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2E1" w:rsidRPr="003812E1" w:rsidRDefault="003812E1">
      <w:pPr>
        <w:pStyle w:val="Hemstlrubrik"/>
        <w:shd w:val="clear" w:color="000000" w:fill="auto"/>
      </w:pPr>
      <w:r w:rsidRPr="003812E1">
        <w:t>Förslag till riksdagsbeslut</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svensk hållning i en tid av ökande migration.</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 xml:space="preserve">Sverige </w:t>
      </w:r>
      <w:r w:rsidRPr="003812E1">
        <w:rPr>
          <w:szCs w:val="28"/>
        </w:rPr>
        <w:t xml:space="preserve">bör vara </w:t>
      </w:r>
      <w:r w:rsidRPr="003812E1">
        <w:t>drivande för harmonis</w:t>
      </w:r>
      <w:r w:rsidRPr="003812E1">
        <w:t>e</w:t>
      </w:r>
      <w:r w:rsidRPr="003812E1">
        <w:t>ringen av Europeiska unionens</w:t>
      </w:r>
      <w:r w:rsidRPr="003812E1">
        <w:rPr>
          <w:b/>
        </w:rPr>
        <w:t xml:space="preserve"> </w:t>
      </w:r>
      <w:r w:rsidRPr="003812E1">
        <w:t>flyktingpolitik, vilken ska leda till ett mer rättssäkert och öppet system som värnar asylrätten och inte riskerar att leda till ett mer slutet Europa.</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w:t>
      </w:r>
      <w:r w:rsidRPr="003812E1">
        <w:rPr>
          <w:szCs w:val="28"/>
        </w:rPr>
        <w:t xml:space="preserve"> </w:t>
      </w:r>
      <w:r w:rsidRPr="003812E1">
        <w:t>att Frontex funktion måste diskuteras och u</w:t>
      </w:r>
      <w:r w:rsidRPr="003812E1">
        <w:t>t</w:t>
      </w:r>
      <w:r w:rsidRPr="003812E1">
        <w:t>värderas inom Europeiska unionen.</w:t>
      </w:r>
      <w:r w:rsidRPr="003812E1">
        <w:rPr>
          <w:vertAlign w:val="superscript"/>
        </w:rPr>
        <w:t>1</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agerande för placering av ett europeiskt, m</w:t>
      </w:r>
      <w:r w:rsidRPr="003812E1">
        <w:t>i</w:t>
      </w:r>
      <w:r w:rsidRPr="003812E1">
        <w:t>grationspolitiskt stödkontor i Sverige.</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 en framgångsrik arbetskraftsmigration fö</w:t>
      </w:r>
      <w:r w:rsidRPr="003812E1">
        <w:t>r</w:t>
      </w:r>
      <w:r w:rsidRPr="003812E1">
        <w:t>utsätter bibehållen ordning och reda på arbetsmarknaden, med respekt för gällande villkor och kollektivavtal.</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se över lagstiftningen för att bättre komma åt de oseriösa arbetsgivarna.</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de fackliga organisationernas möjlighet att medverka vid bedömning av behovet av arbetskraftsinvandring liksom bevakande av anställningstryggheten måste beaktas särskilt.</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 utreda</w:t>
      </w:r>
      <w:r w:rsidRPr="003812E1">
        <w:rPr>
          <w:szCs w:val="28"/>
        </w:rPr>
        <w:t xml:space="preserve"> </w:t>
      </w:r>
      <w:r w:rsidRPr="003812E1">
        <w:t>på vilket sätt den nya instans- och processordningen fungerar i sin helhet.</w:t>
      </w:r>
    </w:p>
    <w:p w:rsidR="003812E1" w:rsidRPr="003812E1" w:rsidRDefault="003812E1">
      <w:pPr>
        <w:pStyle w:val="Hemstlatt"/>
        <w:numPr>
          <w:ilvl w:val="0"/>
          <w:numId w:val="1"/>
        </w:numPr>
        <w:shd w:val="clear" w:color="000000" w:fill="auto"/>
      </w:pPr>
      <w:r w:rsidRPr="003812E1">
        <w:lastRenderedPageBreak/>
        <w:t>Riksdagen tillkännager för regeringen som sin mening vad som anförs i motionen om översyn av de juridiska ombudens roll och funktion i asylprocessen.</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kostnaden för de juridiska omb</w:t>
      </w:r>
      <w:r w:rsidRPr="003812E1">
        <w:t>u</w:t>
      </w:r>
      <w:r w:rsidRPr="003812E1">
        <w:t>den.</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tolkarnas roll i domstolsprocessen.</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w:t>
      </w:r>
      <w:r w:rsidRPr="003812E1">
        <w:rPr>
          <w:szCs w:val="28"/>
        </w:rPr>
        <w:t xml:space="preserve"> </w:t>
      </w:r>
      <w:r w:rsidRPr="003812E1">
        <w:t>en översyn av begreppet inre väpnad konflikt.</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genomföra en snar utvärdering av tillämpningen av den nya lagbestämmelsen om flyktingstatus baserad på förföljelse på grund av kön eller sexuell läggning.</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en utbildningssatsning inom Migrationsverket bör genomföras</w:t>
      </w:r>
      <w:r w:rsidRPr="003812E1">
        <w:rPr>
          <w:b/>
        </w:rPr>
        <w:t xml:space="preserve"> </w:t>
      </w:r>
      <w:r w:rsidRPr="003812E1">
        <w:t>med anledning av den nya lagstiftningen angående förföljelse på grund av kön eller sexuell läggning.</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närmare utreda hur flyktingmottagandet kan organiseras så att människors rätt och möjlighet till arbete blir central.</w:t>
      </w:r>
      <w:r w:rsidRPr="003812E1">
        <w:rPr>
          <w:vertAlign w:val="superscript"/>
        </w:rPr>
        <w:t>2</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länsstyrelsens uppdrag bör ses över och utvidgas till att få ytterligare mandat för en jämnare spridning av mottagandet över landets kommuner.</w:t>
      </w:r>
      <w:r w:rsidRPr="003812E1">
        <w:rPr>
          <w:vertAlign w:val="superscript"/>
        </w:rPr>
        <w:t>2</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lagen om eget boende (EBO) måste ses över.</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personer som kommer till Sverige som flyktingar bör ges ett personligt ombud som ger vägledning vad gäller boende, praktikförutsättningar och framtida arbetsmöjligheter.</w:t>
      </w:r>
      <w:r w:rsidRPr="003812E1">
        <w:rPr>
          <w:vertAlign w:val="superscript"/>
        </w:rPr>
        <w:t>2</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 Migrationsverket ska ansvara för information om möjligheter till arbete, utbildning, boende och skolor till barnen.</w:t>
      </w:r>
      <w:r w:rsidRPr="003812E1">
        <w:rPr>
          <w:vertAlign w:val="superscript"/>
        </w:rPr>
        <w:t>2</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dagens schablonersättningssystem måste ses över för att bättre avspegla kommunernas verkliga kostnader.</w:t>
      </w:r>
      <w:r w:rsidRPr="003812E1">
        <w:rPr>
          <w:vertAlign w:val="superscript"/>
        </w:rPr>
        <w:t>2</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göra en översyn av dagens ersättningssystem till individen.</w:t>
      </w:r>
    </w:p>
    <w:p w:rsidR="003812E1" w:rsidRPr="003812E1" w:rsidRDefault="003812E1">
      <w:pPr>
        <w:pStyle w:val="Hemstlatt"/>
        <w:numPr>
          <w:ilvl w:val="0"/>
          <w:numId w:val="1"/>
        </w:numPr>
        <w:shd w:val="clear" w:color="000000" w:fill="auto"/>
      </w:pPr>
      <w:r w:rsidRPr="003812E1">
        <w:t xml:space="preserve">Riksdagen tillkännager för regeringen som sin mening vad som anförs i motionen om </w:t>
      </w:r>
      <w:r w:rsidRPr="003812E1">
        <w:rPr>
          <w:color w:val="000000"/>
        </w:rPr>
        <w:t>mottagande av kvotflyktingar</w:t>
      </w:r>
      <w:r w:rsidRPr="003812E1">
        <w:t>.</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 inte</w:t>
      </w:r>
      <w:r w:rsidRPr="003812E1">
        <w:rPr>
          <w:b/>
        </w:rPr>
        <w:t xml:space="preserve"> </w:t>
      </w:r>
      <w:r w:rsidRPr="003812E1">
        <w:t>införa försörjningskrav som förutsättning för familjeåterförening.</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länsstyrelsernas ansvariga bör ges en förstärkt roll i kontakterna med berörda kommuner för att förbättra situationen för ensamkommande flyktingbarn.</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ansvarig myndighet bör ges möjlighet att snabbare handlägga studerandevisering.</w:t>
      </w:r>
    </w:p>
    <w:p w:rsidR="003812E1" w:rsidRPr="003812E1" w:rsidRDefault="003812E1">
      <w:pPr>
        <w:pStyle w:val="Hemstlatt"/>
        <w:numPr>
          <w:ilvl w:val="0"/>
          <w:numId w:val="1"/>
        </w:numPr>
        <w:shd w:val="clear" w:color="000000" w:fill="auto"/>
      </w:pPr>
      <w:r w:rsidRPr="003812E1">
        <w:t>Riksdagen tillkännager för regeringen som sin mening vad som anförs i motionen om att</w:t>
      </w:r>
      <w:r w:rsidRPr="003812E1">
        <w:rPr>
          <w:szCs w:val="28"/>
        </w:rPr>
        <w:t xml:space="preserve"> </w:t>
      </w:r>
      <w:r w:rsidRPr="003812E1">
        <w:t>finna en lösning på frågorna om sjukvård och studier men också andra viktiga funktioner för de barn som lever gömda.</w:t>
      </w:r>
    </w:p>
    <w:p w:rsidR="003812E1" w:rsidRPr="003812E1" w:rsidRDefault="003812E1">
      <w:pPr>
        <w:pStyle w:val="Hemstlatt"/>
        <w:numPr>
          <w:ilvl w:val="0"/>
          <w:numId w:val="1"/>
        </w:numPr>
        <w:shd w:val="clear" w:color="000000" w:fill="auto"/>
      </w:pPr>
      <w:r w:rsidRPr="003812E1">
        <w:t>Riksdagen anvisar med följande ändringar i förhållande till regeringens förslag anslagen under utgiftsområde 8 Migration enligt uppställning:</w:t>
      </w:r>
    </w:p>
    <w:tbl>
      <w:tblPr>
        <w:tblW w:w="5817" w:type="dxa"/>
        <w:tblInd w:w="120"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3057"/>
        <w:gridCol w:w="1440"/>
        <w:gridCol w:w="1320"/>
      </w:tblGrid>
      <w:tr w:rsidR="00000000" w:rsidRPr="003812E1">
        <w:tc>
          <w:tcPr>
            <w:tcW w:w="3057" w:type="dxa"/>
            <w:tcBorders>
              <w:top w:val="single" w:sz="4" w:space="0" w:color="000000"/>
              <w:left w:val="nil"/>
              <w:bottom w:val="single" w:sz="4" w:space="0" w:color="000000"/>
              <w:right w:val="nil"/>
            </w:tcBorders>
            <w:tcMar>
              <w:top w:w="0" w:type="dxa"/>
              <w:left w:w="57" w:type="dxa"/>
              <w:bottom w:w="0" w:type="dxa"/>
              <w:right w:w="57" w:type="dxa"/>
            </w:tcMar>
          </w:tcPr>
          <w:p w:rsidR="003812E1" w:rsidRPr="003812E1" w:rsidRDefault="003812E1">
            <w:pPr>
              <w:shd w:val="clear" w:color="000000" w:fill="auto"/>
              <w:spacing w:before="60" w:line="200" w:lineRule="atLeast"/>
              <w:rPr>
                <w:b/>
                <w:bCs/>
                <w:color w:val="000000"/>
                <w:sz w:val="16"/>
                <w:szCs w:val="16"/>
              </w:rPr>
            </w:pPr>
            <w:r w:rsidRPr="003812E1">
              <w:rPr>
                <w:b/>
                <w:bCs/>
                <w:color w:val="000000"/>
                <w:sz w:val="16"/>
                <w:szCs w:val="16"/>
              </w:rPr>
              <w:t>Anslag</w:t>
            </w:r>
          </w:p>
        </w:tc>
        <w:tc>
          <w:tcPr>
            <w:tcW w:w="1440" w:type="dxa"/>
            <w:tcBorders>
              <w:top w:val="single" w:sz="4" w:space="0" w:color="000000"/>
              <w:left w:val="nil"/>
              <w:bottom w:val="single" w:sz="4" w:space="0" w:color="000000"/>
              <w:right w:val="nil"/>
            </w:tcBorders>
            <w:tcMar>
              <w:top w:w="0" w:type="dxa"/>
              <w:left w:w="57" w:type="dxa"/>
              <w:bottom w:w="0" w:type="dxa"/>
              <w:right w:w="57" w:type="dxa"/>
            </w:tcMar>
          </w:tcPr>
          <w:p w:rsidR="003812E1" w:rsidRPr="003812E1" w:rsidRDefault="003812E1">
            <w:pPr>
              <w:shd w:val="clear" w:color="000000" w:fill="auto"/>
              <w:spacing w:before="60" w:line="200" w:lineRule="atLeast"/>
              <w:rPr>
                <w:b/>
                <w:bCs/>
                <w:color w:val="000000"/>
                <w:sz w:val="16"/>
                <w:szCs w:val="16"/>
              </w:rPr>
            </w:pPr>
            <w:r w:rsidRPr="003812E1">
              <w:rPr>
                <w:b/>
                <w:bCs/>
                <w:color w:val="000000"/>
                <w:sz w:val="16"/>
                <w:szCs w:val="16"/>
              </w:rPr>
              <w:t>Regeringens</w:t>
            </w:r>
            <w:r w:rsidRPr="003812E1">
              <w:rPr>
                <w:b/>
                <w:bCs/>
                <w:color w:val="000000"/>
                <w:sz w:val="16"/>
                <w:szCs w:val="16"/>
              </w:rPr>
              <w:br/>
              <w:t>förslag</w:t>
            </w:r>
          </w:p>
        </w:tc>
        <w:tc>
          <w:tcPr>
            <w:tcW w:w="1320" w:type="dxa"/>
            <w:tcBorders>
              <w:top w:val="single" w:sz="4" w:space="0" w:color="000000"/>
              <w:left w:val="nil"/>
              <w:bottom w:val="single" w:sz="4" w:space="0" w:color="000000"/>
              <w:right w:val="nil"/>
            </w:tcBorders>
          </w:tcPr>
          <w:p w:rsidR="003812E1" w:rsidRPr="003812E1" w:rsidRDefault="003812E1">
            <w:pPr>
              <w:shd w:val="clear" w:color="000000" w:fill="auto"/>
              <w:spacing w:before="60" w:line="200" w:lineRule="atLeast"/>
              <w:rPr>
                <w:b/>
                <w:bCs/>
                <w:color w:val="000000"/>
                <w:sz w:val="16"/>
                <w:szCs w:val="16"/>
              </w:rPr>
            </w:pPr>
            <w:r w:rsidRPr="003812E1">
              <w:rPr>
                <w:b/>
                <w:bCs/>
                <w:color w:val="000000"/>
                <w:sz w:val="16"/>
                <w:szCs w:val="16"/>
              </w:rPr>
              <w:t>Anslagsförändring</w:t>
            </w:r>
          </w:p>
        </w:tc>
      </w:tr>
      <w:tr w:rsidR="00000000" w:rsidRPr="003812E1">
        <w:tc>
          <w:tcPr>
            <w:tcW w:w="3057" w:type="dxa"/>
            <w:tcBorders>
              <w:top w:val="single" w:sz="4" w:space="0" w:color="000000"/>
              <w:left w:val="nil"/>
              <w:bottom w:val="nil"/>
              <w:right w:val="nil"/>
            </w:tcBorders>
            <w:tcMar>
              <w:top w:w="0" w:type="dxa"/>
              <w:left w:w="57" w:type="dxa"/>
              <w:bottom w:w="0" w:type="dxa"/>
              <w:right w:w="57" w:type="dxa"/>
            </w:tcMar>
          </w:tcPr>
          <w:p w:rsidR="003812E1" w:rsidRPr="003812E1" w:rsidRDefault="003812E1">
            <w:pPr>
              <w:shd w:val="clear" w:color="000000" w:fill="auto"/>
              <w:spacing w:before="60" w:line="200" w:lineRule="atLeast"/>
              <w:rPr>
                <w:color w:val="000000"/>
                <w:sz w:val="16"/>
                <w:szCs w:val="16"/>
              </w:rPr>
            </w:pPr>
            <w:r w:rsidRPr="003812E1">
              <w:rPr>
                <w:color w:val="000000"/>
                <w:sz w:val="16"/>
                <w:szCs w:val="16"/>
              </w:rPr>
              <w:t>Myndighetsprövning vid arbetskraftsinvandring till arbetsförmedlingen</w:t>
            </w:r>
          </w:p>
        </w:tc>
        <w:tc>
          <w:tcPr>
            <w:tcW w:w="1440" w:type="dxa"/>
            <w:tcBorders>
              <w:top w:val="single" w:sz="4" w:space="0" w:color="000000"/>
              <w:left w:val="nil"/>
              <w:bottom w:val="nil"/>
              <w:right w:val="nil"/>
            </w:tcBorders>
            <w:tcMar>
              <w:top w:w="0" w:type="dxa"/>
              <w:left w:w="57" w:type="dxa"/>
              <w:bottom w:w="0" w:type="dxa"/>
              <w:right w:w="57" w:type="dxa"/>
            </w:tcMar>
          </w:tcPr>
          <w:p w:rsidR="003812E1" w:rsidRPr="003812E1" w:rsidRDefault="003812E1">
            <w:pPr>
              <w:shd w:val="clear" w:color="000000" w:fill="auto"/>
              <w:spacing w:before="60" w:line="200" w:lineRule="atLeast"/>
              <w:ind w:right="403"/>
              <w:jc w:val="right"/>
              <w:rPr>
                <w:color w:val="000000"/>
                <w:sz w:val="16"/>
                <w:szCs w:val="16"/>
              </w:rPr>
            </w:pPr>
          </w:p>
        </w:tc>
        <w:tc>
          <w:tcPr>
            <w:tcW w:w="1320" w:type="dxa"/>
            <w:tcBorders>
              <w:top w:val="single" w:sz="4" w:space="0" w:color="000000"/>
              <w:left w:val="nil"/>
              <w:bottom w:val="nil"/>
              <w:right w:val="nil"/>
            </w:tcBorders>
            <w:vAlign w:val="bottom"/>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–24 000</w:t>
            </w:r>
          </w:p>
        </w:tc>
      </w:tr>
      <w:tr w:rsidR="00000000" w:rsidRPr="003812E1">
        <w:tc>
          <w:tcPr>
            <w:tcW w:w="3057" w:type="dxa"/>
            <w:tcBorders>
              <w:top w:val="nil"/>
              <w:left w:val="nil"/>
              <w:bottom w:val="nil"/>
              <w:right w:val="nil"/>
            </w:tcBorders>
            <w:tcMar>
              <w:top w:w="0" w:type="dxa"/>
              <w:left w:w="57" w:type="dxa"/>
              <w:bottom w:w="0" w:type="dxa"/>
              <w:right w:w="57" w:type="dxa"/>
            </w:tcMar>
          </w:tcPr>
          <w:p w:rsidR="003812E1" w:rsidRPr="003812E1" w:rsidRDefault="003812E1">
            <w:pPr>
              <w:shd w:val="clear" w:color="000000" w:fill="auto"/>
              <w:spacing w:before="60" w:line="200" w:lineRule="atLeast"/>
              <w:rPr>
                <w:color w:val="000000"/>
                <w:sz w:val="16"/>
                <w:szCs w:val="16"/>
              </w:rPr>
            </w:pPr>
            <w:r w:rsidRPr="003812E1">
              <w:rPr>
                <w:color w:val="000000"/>
                <w:sz w:val="16"/>
                <w:szCs w:val="16"/>
              </w:rPr>
              <w:t>1:8 Från EU-budgeten finansierade insatser för asylsökande och flyktingar</w:t>
            </w:r>
          </w:p>
        </w:tc>
        <w:tc>
          <w:tcPr>
            <w:tcW w:w="1440" w:type="dxa"/>
            <w:tcBorders>
              <w:top w:val="nil"/>
              <w:left w:val="nil"/>
              <w:bottom w:val="nil"/>
              <w:right w:val="nil"/>
            </w:tcBorders>
            <w:tcMar>
              <w:top w:w="0" w:type="dxa"/>
              <w:left w:w="57" w:type="dxa"/>
              <w:bottom w:w="0" w:type="dxa"/>
              <w:right w:w="57" w:type="dxa"/>
            </w:tcMar>
            <w:vAlign w:val="bottom"/>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90 218</w:t>
            </w:r>
          </w:p>
        </w:tc>
        <w:tc>
          <w:tcPr>
            <w:tcW w:w="1320" w:type="dxa"/>
            <w:tcBorders>
              <w:top w:val="nil"/>
              <w:left w:val="nil"/>
              <w:bottom w:val="nil"/>
              <w:right w:val="nil"/>
            </w:tcBorders>
          </w:tcPr>
          <w:p w:rsidR="003812E1" w:rsidRPr="003812E1" w:rsidRDefault="003812E1">
            <w:pPr>
              <w:shd w:val="clear" w:color="000000" w:fill="auto"/>
              <w:spacing w:before="60" w:line="200" w:lineRule="atLeast"/>
              <w:ind w:right="403"/>
              <w:jc w:val="right"/>
              <w:rPr>
                <w:color w:val="000000"/>
                <w:sz w:val="16"/>
                <w:szCs w:val="16"/>
              </w:rPr>
            </w:pPr>
          </w:p>
        </w:tc>
      </w:tr>
      <w:tr w:rsidR="00000000" w:rsidRPr="003812E1">
        <w:tc>
          <w:tcPr>
            <w:tcW w:w="3057" w:type="dxa"/>
            <w:tcBorders>
              <w:top w:val="nil"/>
              <w:left w:val="nil"/>
              <w:bottom w:val="nil"/>
              <w:right w:val="nil"/>
            </w:tcBorders>
            <w:tcMar>
              <w:top w:w="0" w:type="dxa"/>
              <w:left w:w="57" w:type="dxa"/>
              <w:bottom w:w="0" w:type="dxa"/>
              <w:right w:w="57" w:type="dxa"/>
            </w:tcMar>
          </w:tcPr>
          <w:p w:rsidR="003812E1" w:rsidRPr="003812E1" w:rsidRDefault="003812E1">
            <w:pPr>
              <w:shd w:val="clear" w:color="000000" w:fill="auto"/>
              <w:spacing w:before="60" w:line="200" w:lineRule="atLeast"/>
              <w:rPr>
                <w:color w:val="000000"/>
                <w:sz w:val="16"/>
                <w:szCs w:val="16"/>
              </w:rPr>
            </w:pPr>
            <w:r w:rsidRPr="003812E1">
              <w:rPr>
                <w:color w:val="000000"/>
                <w:sz w:val="16"/>
                <w:szCs w:val="16"/>
              </w:rPr>
              <w:t>1:6 Offentligt biträde</w:t>
            </w:r>
          </w:p>
        </w:tc>
        <w:tc>
          <w:tcPr>
            <w:tcW w:w="1440" w:type="dxa"/>
            <w:tcBorders>
              <w:top w:val="nil"/>
              <w:left w:val="nil"/>
              <w:bottom w:val="nil"/>
              <w:right w:val="nil"/>
            </w:tcBorders>
            <w:tcMar>
              <w:top w:w="0" w:type="dxa"/>
              <w:left w:w="57" w:type="dxa"/>
              <w:bottom w:w="0" w:type="dxa"/>
              <w:right w:w="57" w:type="dxa"/>
            </w:tcMar>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93 255</w:t>
            </w:r>
          </w:p>
        </w:tc>
        <w:tc>
          <w:tcPr>
            <w:tcW w:w="1320" w:type="dxa"/>
            <w:tcBorders>
              <w:top w:val="nil"/>
              <w:left w:val="nil"/>
              <w:bottom w:val="nil"/>
              <w:right w:val="nil"/>
            </w:tcBorders>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29 000</w:t>
            </w:r>
          </w:p>
        </w:tc>
      </w:tr>
      <w:tr w:rsidR="00000000" w:rsidRPr="003812E1">
        <w:tc>
          <w:tcPr>
            <w:tcW w:w="3057" w:type="dxa"/>
            <w:tcBorders>
              <w:top w:val="nil"/>
              <w:left w:val="nil"/>
              <w:bottom w:val="nil"/>
              <w:right w:val="nil"/>
            </w:tcBorders>
            <w:tcMar>
              <w:top w:w="0" w:type="dxa"/>
              <w:left w:w="57" w:type="dxa"/>
              <w:bottom w:w="0" w:type="dxa"/>
              <w:right w:w="57" w:type="dxa"/>
            </w:tcMar>
          </w:tcPr>
          <w:p w:rsidR="003812E1" w:rsidRPr="003812E1" w:rsidRDefault="003812E1">
            <w:pPr>
              <w:shd w:val="clear" w:color="000000" w:fill="auto"/>
              <w:spacing w:before="60" w:line="200" w:lineRule="atLeast"/>
              <w:rPr>
                <w:color w:val="000000"/>
                <w:sz w:val="16"/>
                <w:szCs w:val="16"/>
              </w:rPr>
            </w:pPr>
            <w:r w:rsidRPr="003812E1">
              <w:rPr>
                <w:color w:val="000000"/>
                <w:sz w:val="16"/>
                <w:szCs w:val="16"/>
              </w:rPr>
              <w:t>1:1 Migrationsverket för information</w:t>
            </w:r>
          </w:p>
        </w:tc>
        <w:tc>
          <w:tcPr>
            <w:tcW w:w="1440" w:type="dxa"/>
            <w:tcBorders>
              <w:top w:val="nil"/>
              <w:left w:val="nil"/>
              <w:bottom w:val="nil"/>
              <w:right w:val="nil"/>
            </w:tcBorders>
            <w:tcMar>
              <w:top w:w="0" w:type="dxa"/>
              <w:left w:w="57" w:type="dxa"/>
              <w:bottom w:w="0" w:type="dxa"/>
              <w:right w:w="57" w:type="dxa"/>
            </w:tcMar>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2 053 510</w:t>
            </w:r>
          </w:p>
        </w:tc>
        <w:tc>
          <w:tcPr>
            <w:tcW w:w="1320" w:type="dxa"/>
            <w:tcBorders>
              <w:top w:val="nil"/>
              <w:left w:val="nil"/>
              <w:bottom w:val="nil"/>
              <w:right w:val="nil"/>
            </w:tcBorders>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20 000</w:t>
            </w:r>
          </w:p>
        </w:tc>
      </w:tr>
      <w:tr w:rsidR="00000000" w:rsidRPr="003812E1">
        <w:tc>
          <w:tcPr>
            <w:tcW w:w="3057" w:type="dxa"/>
            <w:tcBorders>
              <w:top w:val="nil"/>
              <w:left w:val="nil"/>
              <w:bottom w:val="single" w:sz="4" w:space="0" w:color="auto"/>
              <w:right w:val="nil"/>
            </w:tcBorders>
            <w:tcMar>
              <w:top w:w="0" w:type="dxa"/>
              <w:left w:w="57" w:type="dxa"/>
              <w:bottom w:w="0" w:type="dxa"/>
              <w:right w:w="57" w:type="dxa"/>
            </w:tcMar>
          </w:tcPr>
          <w:p w:rsidR="003812E1" w:rsidRPr="003812E1" w:rsidRDefault="003812E1">
            <w:pPr>
              <w:shd w:val="clear" w:color="000000" w:fill="auto"/>
              <w:spacing w:before="60" w:line="200" w:lineRule="atLeast"/>
              <w:rPr>
                <w:b/>
                <w:color w:val="000000"/>
                <w:sz w:val="16"/>
                <w:szCs w:val="16"/>
              </w:rPr>
            </w:pPr>
            <w:r w:rsidRPr="003812E1">
              <w:rPr>
                <w:b/>
                <w:color w:val="000000"/>
                <w:sz w:val="16"/>
                <w:szCs w:val="16"/>
              </w:rPr>
              <w:t>Summa</w:t>
            </w:r>
          </w:p>
        </w:tc>
        <w:tc>
          <w:tcPr>
            <w:tcW w:w="1440" w:type="dxa"/>
            <w:tcBorders>
              <w:top w:val="nil"/>
              <w:left w:val="nil"/>
              <w:bottom w:val="single" w:sz="4" w:space="0" w:color="auto"/>
              <w:right w:val="nil"/>
            </w:tcBorders>
            <w:tcMar>
              <w:top w:w="0" w:type="dxa"/>
              <w:left w:w="57" w:type="dxa"/>
              <w:bottom w:w="0" w:type="dxa"/>
              <w:right w:w="57" w:type="dxa"/>
            </w:tcMar>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5 899 313</w:t>
            </w:r>
          </w:p>
        </w:tc>
        <w:tc>
          <w:tcPr>
            <w:tcW w:w="1320" w:type="dxa"/>
            <w:tcBorders>
              <w:top w:val="nil"/>
              <w:left w:val="nil"/>
              <w:bottom w:val="single" w:sz="4" w:space="0" w:color="auto"/>
              <w:right w:val="nil"/>
            </w:tcBorders>
          </w:tcPr>
          <w:p w:rsidR="003812E1" w:rsidRPr="003812E1" w:rsidRDefault="003812E1">
            <w:pPr>
              <w:shd w:val="clear" w:color="000000" w:fill="auto"/>
              <w:spacing w:before="60" w:line="200" w:lineRule="atLeast"/>
              <w:ind w:right="403"/>
              <w:jc w:val="right"/>
              <w:rPr>
                <w:color w:val="000000"/>
                <w:sz w:val="16"/>
                <w:szCs w:val="16"/>
              </w:rPr>
            </w:pPr>
            <w:r w:rsidRPr="003812E1">
              <w:rPr>
                <w:color w:val="000000"/>
                <w:sz w:val="16"/>
                <w:szCs w:val="16"/>
              </w:rPr>
              <w:t>–4 000</w:t>
            </w:r>
          </w:p>
        </w:tc>
      </w:tr>
    </w:tbl>
    <w:p w:rsidR="003812E1" w:rsidRPr="003812E1" w:rsidRDefault="003812E1">
      <w:pPr>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pStyle w:val="Normaltindrag"/>
        <w:shd w:val="clear" w:color="000000" w:fill="auto"/>
      </w:pPr>
    </w:p>
    <w:p w:rsidR="003812E1" w:rsidRPr="003812E1" w:rsidRDefault="003812E1">
      <w:pPr>
        <w:shd w:val="clear" w:color="000000" w:fill="auto"/>
      </w:pPr>
      <w:r w:rsidRPr="003812E1">
        <w:rPr>
          <w:vertAlign w:val="superscript"/>
        </w:rPr>
        <w:t>1</w:t>
      </w:r>
      <w:r w:rsidRPr="003812E1">
        <w:t xml:space="preserve"> Yrkande 3 hänvisat till JuU.</w:t>
      </w:r>
    </w:p>
    <w:p w:rsidR="003812E1" w:rsidRPr="003812E1" w:rsidRDefault="003812E1">
      <w:pPr>
        <w:shd w:val="clear" w:color="000000" w:fill="auto"/>
      </w:pPr>
      <w:r w:rsidRPr="003812E1">
        <w:rPr>
          <w:vertAlign w:val="superscript"/>
        </w:rPr>
        <w:t>2</w:t>
      </w:r>
      <w:r w:rsidRPr="003812E1">
        <w:t xml:space="preserve"> Yrkandena 15, 16 och 18–20 hänvisade till AU.</w:t>
      </w:r>
    </w:p>
    <w:p w:rsidR="003812E1" w:rsidRPr="003812E1" w:rsidRDefault="003812E1">
      <w:pPr>
        <w:pStyle w:val="Rubrik1"/>
        <w:shd w:val="clear" w:color="000000" w:fill="auto"/>
      </w:pPr>
      <w:r w:rsidRPr="003812E1">
        <w:br w:type="page"/>
        <w:t>Motivering</w:t>
      </w:r>
    </w:p>
    <w:p w:rsidR="003812E1" w:rsidRPr="003812E1" w:rsidRDefault="003812E1">
      <w:pPr>
        <w:shd w:val="clear" w:color="000000" w:fill="auto"/>
      </w:pPr>
      <w:r w:rsidRPr="003812E1">
        <w:t>Företeelsen migration, det vill säga att människor flyttar till andra länder för att söka sig ett bättre liv, är inte något nytt. Människor har genom historien alltid haft en inneboende kraft och vilja att förbättra sin levnadssituation, för sig själva, sina barn och familjer. Sverige har i början av 1900-talet varit ett utflyttarland där mer än en miljon människor sökte sig till Amerika för ett bättre liv. När sedan Sverige under en lång socialdemokratisk regeringsperiod byggde upp landet, förbättrade män</w:t>
      </w:r>
      <w:r w:rsidRPr="003812E1">
        <w:t>niskors levnadsvillkor och när den ek</w:t>
      </w:r>
      <w:r w:rsidRPr="003812E1">
        <w:t>o</w:t>
      </w:r>
      <w:r w:rsidRPr="003812E1">
        <w:t>nomiska tillväxten i vårt land ökade växte ökade istället antalet människor som kom till oss för att arbeta.</w:t>
      </w:r>
    </w:p>
    <w:p w:rsidR="003812E1" w:rsidRPr="003812E1" w:rsidRDefault="003812E1">
      <w:pPr>
        <w:pStyle w:val="Normaltindrag"/>
        <w:shd w:val="clear" w:color="000000" w:fill="auto"/>
      </w:pPr>
      <w:r w:rsidRPr="003812E1">
        <w:t>I efterdyningarna av andra världskriget rådde stor arbetskraftsbrist på den svenska arbetsmarknaden och genom stor arbetskraftsinvandring från bland annat forna Jugoslavien kunde Sverige, fortsätta att utveckla välfärden.</w:t>
      </w:r>
    </w:p>
    <w:p w:rsidR="003812E1" w:rsidRPr="003812E1" w:rsidRDefault="003812E1">
      <w:pPr>
        <w:pStyle w:val="Normaltindrag"/>
        <w:shd w:val="clear" w:color="000000" w:fill="auto"/>
      </w:pPr>
      <w:r w:rsidRPr="003812E1">
        <w:t>Sverige har också historiskt varit ett land dit människor har sökt sig för att få en fristad undan förföljelse och krig. Människor som har fått möjlighet att starta ett nytt liv, lärt sig språket och kommit ut på arbetsmarknaden. Vi soc</w:t>
      </w:r>
      <w:r w:rsidRPr="003812E1">
        <w:t>i</w:t>
      </w:r>
      <w:r w:rsidRPr="003812E1">
        <w:t xml:space="preserve">aldemokrater anser att Sverige har blivit ett rikare, öppnare och mer kulturellt berikat land med den mångfald som idag finns i Sverige. Vi socialdemokrater anser att migrationen öppnar många positiva möjligheter som vi måste slå vakt om. </w:t>
      </w:r>
    </w:p>
    <w:p w:rsidR="003812E1" w:rsidRPr="003812E1" w:rsidRDefault="003812E1">
      <w:pPr>
        <w:pStyle w:val="Normaltindrag"/>
        <w:shd w:val="clear" w:color="000000" w:fill="auto"/>
      </w:pPr>
      <w:r w:rsidRPr="003812E1">
        <w:t xml:space="preserve">För samtidigt som vi ser till de positiva effekterna av migration behöver vi motarbeta de problem som följer i dess spår. Exempel på detta är  brottslighet, människohandel och många migranters utsatthet och beroendeställning. </w:t>
      </w:r>
    </w:p>
    <w:p w:rsidR="003812E1" w:rsidRPr="003812E1" w:rsidRDefault="003812E1">
      <w:pPr>
        <w:pStyle w:val="Normaltindrag"/>
        <w:shd w:val="clear" w:color="000000" w:fill="auto"/>
      </w:pPr>
      <w:r w:rsidRPr="003812E1">
        <w:t>Sveriges roll i den globala migrationspolitiska debatten har varit betydels</w:t>
      </w:r>
      <w:r w:rsidRPr="003812E1">
        <w:t>e</w:t>
      </w:r>
      <w:r w:rsidRPr="003812E1">
        <w:t>full. Många länder i världen har sett Sverige som ett föredöme vad gäller att utgöra skydd för människor som förföljs men också som en nation som i konflikter har kunnat utgöra medlare och på plats kunnat ge bistånd för att skydda och skapa bättre förutsättningar genom ett aktivt biståndsarbete. Sv</w:t>
      </w:r>
      <w:r w:rsidRPr="003812E1">
        <w:t>e</w:t>
      </w:r>
      <w:r w:rsidRPr="003812E1">
        <w:t>rige har också setts som ett möjligheternas land när det gäller kunna utvec</w:t>
      </w:r>
      <w:r w:rsidRPr="003812E1">
        <w:t>k</w:t>
      </w:r>
      <w:r w:rsidRPr="003812E1">
        <w:t>las.</w:t>
      </w:r>
    </w:p>
    <w:p w:rsidR="003812E1" w:rsidRPr="003812E1" w:rsidRDefault="003812E1">
      <w:pPr>
        <w:pStyle w:val="Normaltindrag"/>
        <w:shd w:val="clear" w:color="000000" w:fill="auto"/>
      </w:pPr>
      <w:r w:rsidRPr="003812E1">
        <w:t>Men bara för att det har varit så, är det inte självklart att det kommer att förbli så. Vår ambition är att Sverige även fortsättn</w:t>
      </w:r>
      <w:r w:rsidRPr="003812E1">
        <w:t>ingsvis ska vara föredöme.</w:t>
      </w:r>
    </w:p>
    <w:p w:rsidR="003812E1" w:rsidRPr="003812E1" w:rsidRDefault="003812E1">
      <w:pPr>
        <w:pStyle w:val="Normaltindrag"/>
        <w:shd w:val="clear" w:color="000000" w:fill="auto"/>
      </w:pPr>
      <w:r w:rsidRPr="003812E1">
        <w:t>Den globala migrationen har många sidor. Många människor tvingas fly för att få skydd långt borta från tidigare hem och vänner. Andra migrerar för att söka förutsättningar för ett bättre liv och förutsättningar att utveckla sitt och sin familjs liv. I stora delar av västvärlden har skapats behov av arbet</w:t>
      </w:r>
      <w:r w:rsidRPr="003812E1">
        <w:t>s</w:t>
      </w:r>
      <w:r w:rsidRPr="003812E1">
        <w:t>kraft som gör att nationer och arbetsgivare söker efter kompetens långt bort-om de egna nationsgränserna.</w:t>
      </w:r>
    </w:p>
    <w:p w:rsidR="003812E1" w:rsidRPr="003812E1" w:rsidRDefault="003812E1">
      <w:pPr>
        <w:pStyle w:val="Normaltindrag"/>
        <w:shd w:val="clear" w:color="000000" w:fill="auto"/>
      </w:pPr>
      <w:r w:rsidRPr="003812E1">
        <w:t>För kriminella kretsar innebär migrationen en utveckling i form av handel med människor på ett sätt som tenderar att efterlikna den förhatliga slavmar</w:t>
      </w:r>
      <w:r w:rsidRPr="003812E1">
        <w:t>k</w:t>
      </w:r>
      <w:r w:rsidRPr="003812E1">
        <w:t>naden som funnits. Stor öppenhet, men också kraftfulla åtgärder mot de kr</w:t>
      </w:r>
      <w:r w:rsidRPr="003812E1">
        <w:t>i</w:t>
      </w:r>
      <w:r w:rsidRPr="003812E1">
        <w:t xml:space="preserve">minella aktiviteter som följer i migrationens spår är viktiga förutsättningar. </w:t>
      </w:r>
    </w:p>
    <w:p w:rsidR="003812E1" w:rsidRPr="003812E1" w:rsidRDefault="003812E1">
      <w:pPr>
        <w:pStyle w:val="Normaltindrag"/>
        <w:shd w:val="clear" w:color="000000" w:fill="auto"/>
      </w:pPr>
      <w:r w:rsidRPr="003812E1">
        <w:t>Vi socialdemokrater vill bejaka den globala migrationen men också verka för en politik som motverkar kriminella inslag liksom den förföljelse som utgör skäl för att människor tvingas fly. Vi vill se en politik med stark föran</w:t>
      </w:r>
      <w:r w:rsidRPr="003812E1">
        <w:t>k</w:t>
      </w:r>
      <w:r w:rsidRPr="003812E1">
        <w:t>ring i Sveriges riksdag men också hos medborgarna i hela landet. En bred politisk majoritet skapar förutsättning för att utveckla den svenska traditionen där migrationspolitik blir en möjligheternas politik.</w:t>
      </w:r>
    </w:p>
    <w:p w:rsidR="003812E1" w:rsidRPr="003812E1" w:rsidRDefault="003812E1">
      <w:pPr>
        <w:pStyle w:val="Rubrik1"/>
        <w:shd w:val="clear" w:color="000000" w:fill="auto"/>
      </w:pPr>
      <w:r w:rsidRPr="003812E1">
        <w:t>En europeisk migrationspolitik</w:t>
      </w:r>
    </w:p>
    <w:p w:rsidR="003812E1" w:rsidRPr="003812E1" w:rsidRDefault="003812E1">
      <w:pPr>
        <w:shd w:val="clear" w:color="000000" w:fill="auto"/>
        <w:rPr>
          <w:color w:val="000000"/>
        </w:rPr>
      </w:pPr>
      <w:r w:rsidRPr="003812E1">
        <w:t>Inom Europiska unionen genomförs nu en rad åtgärder för en harmoniserad migrationspolitik. Det är i grunden en riktig utveckling där Sverige varit p</w:t>
      </w:r>
      <w:r w:rsidRPr="003812E1">
        <w:t>å</w:t>
      </w:r>
      <w:r w:rsidRPr="003812E1">
        <w:t xml:space="preserve">drivande för en human flyktingpolitik. men För de människor som kommer till Europa och söker asyl är det viktigt att de får samma behandling, samma rättigheter och skyldigheter oavsett i vilket land de kommer. </w:t>
      </w:r>
      <w:r w:rsidRPr="003812E1">
        <w:rPr>
          <w:color w:val="000000"/>
        </w:rPr>
        <w:t>Det övergripa</w:t>
      </w:r>
      <w:r w:rsidRPr="003812E1">
        <w:rPr>
          <w:color w:val="000000"/>
        </w:rPr>
        <w:t>n</w:t>
      </w:r>
      <w:r w:rsidRPr="003812E1">
        <w:rPr>
          <w:color w:val="000000"/>
        </w:rPr>
        <w:t>de målet måste vara att öka EU:s sammantagna kapacitet att ta emot asyls</w:t>
      </w:r>
      <w:r w:rsidRPr="003812E1">
        <w:rPr>
          <w:color w:val="000000"/>
        </w:rPr>
        <w:t>ö</w:t>
      </w:r>
      <w:r w:rsidRPr="003812E1">
        <w:rPr>
          <w:color w:val="000000"/>
        </w:rPr>
        <w:t>kande jämfört med i dag, och där den solidariska fördelningen mellan me</w:t>
      </w:r>
      <w:r w:rsidRPr="003812E1">
        <w:rPr>
          <w:color w:val="000000"/>
        </w:rPr>
        <w:t>d</w:t>
      </w:r>
      <w:r w:rsidRPr="003812E1">
        <w:rPr>
          <w:color w:val="000000"/>
        </w:rPr>
        <w:t>lemsländerna måste förbättras.</w:t>
      </w:r>
    </w:p>
    <w:p w:rsidR="003812E1" w:rsidRPr="003812E1" w:rsidRDefault="003812E1">
      <w:pPr>
        <w:pStyle w:val="Normaltindrag"/>
        <w:shd w:val="clear" w:color="000000" w:fill="auto"/>
      </w:pPr>
      <w:r w:rsidRPr="003812E1">
        <w:t>Vi ser dock att de direktiv som nu diskuteras och beslutas går i en mer r</w:t>
      </w:r>
      <w:r w:rsidRPr="003812E1">
        <w:t>e</w:t>
      </w:r>
      <w:r w:rsidRPr="003812E1">
        <w:t>striktiv</w:t>
      </w:r>
      <w:r w:rsidRPr="003812E1">
        <w:rPr>
          <w:b/>
        </w:rPr>
        <w:t xml:space="preserve"> </w:t>
      </w:r>
      <w:r w:rsidRPr="003812E1">
        <w:t>riktning</w:t>
      </w:r>
      <w:r w:rsidRPr="003812E1">
        <w:rPr>
          <w:b/>
        </w:rPr>
        <w:t xml:space="preserve"> </w:t>
      </w:r>
      <w:r w:rsidRPr="003812E1">
        <w:t>och vi anser att det är en utveckling Sverige bör motsätta sig. Därför riskerar också en harmoniserad flyktingpolitik att bli en stramare pol</w:t>
      </w:r>
      <w:r w:rsidRPr="003812E1">
        <w:t>i</w:t>
      </w:r>
      <w:r w:rsidRPr="003812E1">
        <w:t>tik.</w:t>
      </w:r>
    </w:p>
    <w:p w:rsidR="003812E1" w:rsidRPr="003812E1" w:rsidRDefault="003812E1">
      <w:pPr>
        <w:pStyle w:val="Normaltindrag"/>
        <w:shd w:val="clear" w:color="000000" w:fill="auto"/>
        <w:rPr>
          <w:b/>
        </w:rPr>
      </w:pPr>
      <w:r w:rsidRPr="003812E1">
        <w:t>De gränsövervakningssystem, Frontex, som bland annat byggs upp vid E</w:t>
      </w:r>
      <w:r w:rsidRPr="003812E1">
        <w:t>u</w:t>
      </w:r>
      <w:r w:rsidRPr="003812E1">
        <w:t>ropas södra gräns pekar på en oroande utveckling. Frontex, har starkt ifråg</w:t>
      </w:r>
      <w:r w:rsidRPr="003812E1">
        <w:t>a</w:t>
      </w:r>
      <w:r w:rsidRPr="003812E1">
        <w:t>satts av många internationella organisationer utifrån rapporter om att rätten till asyl inte värnas. Vi socialdemokrater anser därför att Frontex bör utvärd</w:t>
      </w:r>
      <w:r w:rsidRPr="003812E1">
        <w:t>e</w:t>
      </w:r>
      <w:r w:rsidRPr="003812E1">
        <w:t>ras. Dess</w:t>
      </w:r>
      <w:r w:rsidRPr="003812E1">
        <w:rPr>
          <w:b/>
        </w:rPr>
        <w:t xml:space="preserve"> </w:t>
      </w:r>
      <w:r w:rsidRPr="003812E1">
        <w:t>funktion måste diskuteras och utvärderas inom Europeiska unionen.</w:t>
      </w:r>
    </w:p>
    <w:p w:rsidR="003812E1" w:rsidRPr="003812E1" w:rsidRDefault="003812E1">
      <w:pPr>
        <w:pStyle w:val="Normaltindrag"/>
        <w:shd w:val="clear" w:color="000000" w:fill="auto"/>
        <w:rPr>
          <w:color w:val="000000"/>
        </w:rPr>
      </w:pPr>
      <w:r w:rsidRPr="003812E1">
        <w:t>Riksdagens tidigare uttalanden måste därför ligga till grund för det svenska agerandet i de förhandlingar som förs</w:t>
      </w:r>
      <w:r w:rsidRPr="003812E1">
        <w:rPr>
          <w:b/>
        </w:rPr>
        <w:t xml:space="preserve"> </w:t>
      </w:r>
      <w:r w:rsidRPr="003812E1">
        <w:t>för en ökad harmonisering av den eur</w:t>
      </w:r>
      <w:r w:rsidRPr="003812E1">
        <w:t>o</w:t>
      </w:r>
      <w:r w:rsidRPr="003812E1">
        <w:t xml:space="preserve">peiska flyktingpolitiken. </w:t>
      </w:r>
      <w:r w:rsidRPr="003812E1">
        <w:rPr>
          <w:color w:val="000000"/>
        </w:rPr>
        <w:t>Vi socialdemokrater anser</w:t>
      </w:r>
      <w:r w:rsidRPr="003812E1">
        <w:rPr>
          <w:i/>
          <w:color w:val="000000"/>
        </w:rPr>
        <w:t xml:space="preserve"> </w:t>
      </w:r>
      <w:r w:rsidRPr="003812E1">
        <w:rPr>
          <w:color w:val="000000"/>
        </w:rPr>
        <w:t>att det</w:t>
      </w:r>
      <w:r w:rsidRPr="003812E1">
        <w:rPr>
          <w:i/>
          <w:color w:val="000000"/>
        </w:rPr>
        <w:t xml:space="preserve"> </w:t>
      </w:r>
      <w:r w:rsidRPr="003812E1">
        <w:rPr>
          <w:color w:val="000000"/>
        </w:rPr>
        <w:t>är av stor vikt att Sverige är drivande för att harmoniseringen av Europeiska unionens</w:t>
      </w:r>
      <w:r w:rsidRPr="003812E1">
        <w:rPr>
          <w:b/>
          <w:color w:val="000000"/>
        </w:rPr>
        <w:t xml:space="preserve"> </w:t>
      </w:r>
      <w:r w:rsidRPr="003812E1">
        <w:rPr>
          <w:color w:val="000000"/>
        </w:rPr>
        <w:t>flyktin</w:t>
      </w:r>
      <w:r w:rsidRPr="003812E1">
        <w:rPr>
          <w:color w:val="000000"/>
        </w:rPr>
        <w:t>g</w:t>
      </w:r>
      <w:r w:rsidRPr="003812E1">
        <w:rPr>
          <w:color w:val="000000"/>
        </w:rPr>
        <w:t>politik ska leda till ett mer rättssäkert och mer öppet system som värnar asy</w:t>
      </w:r>
      <w:r w:rsidRPr="003812E1">
        <w:rPr>
          <w:color w:val="000000"/>
        </w:rPr>
        <w:t>l</w:t>
      </w:r>
      <w:r w:rsidRPr="003812E1">
        <w:rPr>
          <w:color w:val="000000"/>
        </w:rPr>
        <w:t>rätten och inte riskerar att leda till ett mer slutet Europa. Jämfört med många andra länder har Sverige en human och rättssäker flyktingpolitik. Därför b</w:t>
      </w:r>
      <w:r w:rsidRPr="003812E1">
        <w:rPr>
          <w:color w:val="000000"/>
        </w:rPr>
        <w:t>e</w:t>
      </w:r>
      <w:r w:rsidRPr="003812E1">
        <w:rPr>
          <w:color w:val="000000"/>
        </w:rPr>
        <w:t>höver vi också vara ledande för att denna gemensamma politik ska grunda sig på samma n</w:t>
      </w:r>
      <w:r w:rsidRPr="003812E1">
        <w:rPr>
          <w:color w:val="000000"/>
        </w:rPr>
        <w:t>ormer – vara solidarisk och human. Därför ställer sig vi sociald</w:t>
      </w:r>
      <w:r w:rsidRPr="003812E1">
        <w:rPr>
          <w:color w:val="000000"/>
        </w:rPr>
        <w:t>e</w:t>
      </w:r>
      <w:r w:rsidRPr="003812E1">
        <w:rPr>
          <w:color w:val="000000"/>
        </w:rPr>
        <w:t>mokrater oss skeptiska till en gemensam flyktingpolitik till år 2010 med den utveckling och det innehåll vi nu ser.</w:t>
      </w:r>
    </w:p>
    <w:p w:rsidR="003812E1" w:rsidRPr="003812E1" w:rsidRDefault="003812E1">
      <w:pPr>
        <w:pStyle w:val="Rubrik1"/>
        <w:shd w:val="clear" w:color="000000" w:fill="auto"/>
      </w:pPr>
      <w:r w:rsidRPr="003812E1">
        <w:t>Stödkontor</w:t>
      </w:r>
    </w:p>
    <w:p w:rsidR="003812E1" w:rsidRPr="003812E1" w:rsidRDefault="003812E1">
      <w:pPr>
        <w:shd w:val="clear" w:color="000000" w:fill="auto"/>
      </w:pPr>
      <w:r w:rsidRPr="003812E1">
        <w:t>Inom ramen för det franska ordförandeskapet i EU finns nu långt framskridna planer om uppbyggande av ett Europeiskt stödkontor för medlemsstaterna vad gäller samordning av kompetensen inför en ökad harmonisering av migr</w:t>
      </w:r>
      <w:r w:rsidRPr="003812E1">
        <w:t>a</w:t>
      </w:r>
      <w:r w:rsidRPr="003812E1">
        <w:t>tionspolitiken. Då frågan är av den karaktären att ett snart beslut är att vänta från parlamentet via de direktiv som lagts fram för en harmonisering av m</w:t>
      </w:r>
      <w:r w:rsidRPr="003812E1">
        <w:t>i</w:t>
      </w:r>
      <w:r w:rsidRPr="003812E1">
        <w:t>grationspolitiken, är det viktigt med ett snabbt och kraftfullt agerande från svensk sida. Sverige har en god tradition av offensivt och humanitärt agera</w:t>
      </w:r>
      <w:r w:rsidRPr="003812E1">
        <w:t>n</w:t>
      </w:r>
      <w:r w:rsidRPr="003812E1">
        <w:t>de inom det migrationspolitiska området, inte minst vad gäller asyl och fly</w:t>
      </w:r>
      <w:r w:rsidRPr="003812E1">
        <w:t>k</w:t>
      </w:r>
      <w:r w:rsidRPr="003812E1">
        <w:t>tingpolitik. Sverige har även genomfört en stor reform i syfte att öka rättss</w:t>
      </w:r>
      <w:r w:rsidRPr="003812E1">
        <w:t>ä</w:t>
      </w:r>
      <w:r w:rsidRPr="003812E1">
        <w:t>kerhet och transparens. Reformen har rönt intern</w:t>
      </w:r>
      <w:r w:rsidRPr="003812E1">
        <w:t>ationellt intresse och skulle genom sin uppbyggnad och utveckling kunna utgöra en del i ett utvecklat stödkontor inom det migrationspolitiska området i Europa.</w:t>
      </w:r>
    </w:p>
    <w:p w:rsidR="003812E1" w:rsidRPr="003812E1" w:rsidRDefault="003812E1">
      <w:pPr>
        <w:pStyle w:val="Normaltindrag"/>
        <w:shd w:val="clear" w:color="000000" w:fill="auto"/>
      </w:pPr>
      <w:r w:rsidRPr="003812E1">
        <w:t>Sverige har också ett väl utbyggt Migrationsverk som kan utgöra en del i utvecklingen av ett stödkontor. Inför den harmonisering av migrationspolit</w:t>
      </w:r>
      <w:r w:rsidRPr="003812E1">
        <w:t>i</w:t>
      </w:r>
      <w:r w:rsidRPr="003812E1">
        <w:t>ken som enligt planering skall ske 2010 är det av största vikt att regeringen skyndsamt agerar för en etablering av ett Europeiskt stödkontor för geme</w:t>
      </w:r>
      <w:r w:rsidRPr="003812E1">
        <w:t>n</w:t>
      </w:r>
      <w:r w:rsidRPr="003812E1">
        <w:t>skapen till Sverige.</w:t>
      </w:r>
    </w:p>
    <w:p w:rsidR="003812E1" w:rsidRPr="003812E1" w:rsidRDefault="003812E1">
      <w:pPr>
        <w:pStyle w:val="Rubrik1"/>
        <w:shd w:val="clear" w:color="000000" w:fill="auto"/>
      </w:pPr>
      <w:r w:rsidRPr="003812E1">
        <w:t>Arbetskraftens ökande rörlighet</w:t>
      </w:r>
    </w:p>
    <w:p w:rsidR="003812E1" w:rsidRPr="003812E1" w:rsidRDefault="003812E1">
      <w:pPr>
        <w:shd w:val="clear" w:color="000000" w:fill="auto"/>
        <w:autoSpaceDE w:val="0"/>
        <w:autoSpaceDN w:val="0"/>
        <w:adjustRightInd w:val="0"/>
        <w:rPr>
          <w:color w:val="000000"/>
        </w:rPr>
      </w:pPr>
      <w:r w:rsidRPr="003812E1">
        <w:rPr>
          <w:color w:val="000000"/>
        </w:rPr>
        <w:t>I världen kan idag pekas på en ökande cirkulation av arbetskraft. Sverige utgör inget undantag. Arbetskraftsinvandring är en stor tillgång för Sverige. Den skapar nya förutsättningar men också nya utmaningar. De positiva effe</w:t>
      </w:r>
      <w:r w:rsidRPr="003812E1">
        <w:rPr>
          <w:color w:val="000000"/>
        </w:rPr>
        <w:t>k</w:t>
      </w:r>
      <w:r w:rsidRPr="003812E1">
        <w:rPr>
          <w:color w:val="000000"/>
        </w:rPr>
        <w:t>terna utgörs av ökade kontaktytor men också kompetensöverföring mellan individer och nationer. När människor söker sig hit skapas också möjligheter till nya jobb och företag. En ökad rörlighet kommer också att vara väsentlig för att utjämna och mildra effekterna av den demografiska utvecklingen med en åldrande befolkning. Alltså blir arbetskraftsmigrationen en naturlig del av en globaliserad värld. En väl fungerande arbetskraftsinvandring är viktig för svensk ekonomi och arbetsmarknad. Den ger ökade föruts</w:t>
      </w:r>
      <w:r w:rsidRPr="003812E1">
        <w:rPr>
          <w:color w:val="000000"/>
        </w:rPr>
        <w:t>ättningar för att hantera arbetskraftsbrist inom olika branscher, bidra med nya kunskaper och utvidgar vårt globala kontaktnät.</w:t>
      </w:r>
    </w:p>
    <w:p w:rsidR="003812E1" w:rsidRPr="003812E1" w:rsidRDefault="003812E1">
      <w:pPr>
        <w:pStyle w:val="Normaltindrag"/>
        <w:shd w:val="clear" w:color="000000" w:fill="auto"/>
      </w:pPr>
      <w:r w:rsidRPr="003812E1">
        <w:t>En ökad arbetskraftsinvandring måste dock ske på ett sätt så att inte u</w:t>
      </w:r>
      <w:r w:rsidRPr="003812E1">
        <w:t>t</w:t>
      </w:r>
      <w:r w:rsidRPr="003812E1">
        <w:t>vandringsländerna åderlåts på kompetens för den nationella utvecklingen på såväl kort som på lång sikt.</w:t>
      </w:r>
    </w:p>
    <w:p w:rsidR="003812E1" w:rsidRPr="003812E1" w:rsidRDefault="003812E1">
      <w:pPr>
        <w:pStyle w:val="Normaltindrag"/>
        <w:shd w:val="clear" w:color="000000" w:fill="auto"/>
      </w:pPr>
      <w:r w:rsidRPr="003812E1">
        <w:t>En framgångsrik arbetskraftsmigration förutsätter bibehållen ordning och reda på arbetsmarknaden, med respekt för gällande villkor och kollektivavtal. Den svenska modellen med starka parter och kollektivavtalstecknande har visat sig stå starka i en internationell jämförelse.</w:t>
      </w:r>
    </w:p>
    <w:p w:rsidR="003812E1" w:rsidRPr="003812E1" w:rsidRDefault="003812E1">
      <w:pPr>
        <w:pStyle w:val="Normaltindrag"/>
        <w:shd w:val="clear" w:color="000000" w:fill="auto"/>
      </w:pPr>
      <w:r w:rsidRPr="003812E1">
        <w:t>Ett självklart och grundläggande krav för arbetstillstånd är att löner, a</w:t>
      </w:r>
      <w:r w:rsidRPr="003812E1">
        <w:t>n</w:t>
      </w:r>
      <w:r w:rsidRPr="003812E1">
        <w:t>ställningsvillkor, försäkringsskydd och övriga arbetsvillkor ligger på samma nivå som för yrket eller branschen i Sverige. Om inte det kravet möts, finns risk för att människor utnyttjas på arbetsmarknaden och att lönerna dumpas. I Sverige är det de fackliga organisationerna som har bäst kunskap om löner och anställningsvillkor. Det är därför viktigt att de ges reella möjligheter att yttra sig om och bevaka att löner och anställningsvillkor följs.</w:t>
      </w:r>
    </w:p>
    <w:p w:rsidR="003812E1" w:rsidRPr="003812E1" w:rsidRDefault="003812E1">
      <w:pPr>
        <w:pStyle w:val="Normaltindrag"/>
        <w:shd w:val="clear" w:color="000000" w:fill="auto"/>
      </w:pPr>
      <w:r w:rsidRPr="003812E1">
        <w:t>Exemplen där invandrad arbetskraft utnyttjas är tyvärr mång</w:t>
      </w:r>
      <w:r w:rsidRPr="003812E1">
        <w:t>a. När vi vä</w:t>
      </w:r>
      <w:r w:rsidRPr="003812E1">
        <w:t>l</w:t>
      </w:r>
      <w:r w:rsidRPr="003812E1">
        <w:t>komnar människor till Sverige, har vi också ansvar för att göra vad vi kan för att förhindra att de utnyttjas eller far illa. Tyvärr innebär det borgerliga la</w:t>
      </w:r>
      <w:r w:rsidRPr="003812E1">
        <w:t>g</w:t>
      </w:r>
      <w:r w:rsidRPr="003812E1">
        <w:t>förslaget som har lagts på riksdagens bord att migranternas utsatthet ökar, eftersom arbetsgivaren i praktiken kommer att ha rätt att besluta om den e</w:t>
      </w:r>
      <w:r w:rsidRPr="003812E1">
        <w:t>n</w:t>
      </w:r>
      <w:r w:rsidRPr="003812E1">
        <w:t xml:space="preserve">skildes arbetstillstånd. </w:t>
      </w:r>
    </w:p>
    <w:p w:rsidR="003812E1" w:rsidRPr="003812E1" w:rsidRDefault="003812E1">
      <w:pPr>
        <w:pStyle w:val="Normaltindrag"/>
        <w:shd w:val="clear" w:color="000000" w:fill="auto"/>
      </w:pPr>
      <w:r w:rsidRPr="003812E1">
        <w:t>För att stärka migranternas position så behövs någon form av prövning av rimligheten i företagens anställningsvillkor. Arbetskraftsinvandring får aldrig bli ett sä</w:t>
      </w:r>
      <w:r w:rsidRPr="003812E1">
        <w:t>tt att kringgå lagar och regler för att konkurrera med dumpade vil</w:t>
      </w:r>
      <w:r w:rsidRPr="003812E1">
        <w:t>l</w:t>
      </w:r>
      <w:r w:rsidRPr="003812E1">
        <w:t>kor. Här vill vi socialdemokrater se över lagstiftningen för att bättre komma åt de oseriösa arbetsgivarna. Detta bör ske i enlighet med de av EU-kommissionen framtagna förslagen. De fackliga organisationernas möjligh</w:t>
      </w:r>
      <w:r w:rsidRPr="003812E1">
        <w:t>e</w:t>
      </w:r>
      <w:r w:rsidRPr="003812E1">
        <w:t>ter att medverka vid bedömning av behovet av arbetskraftsinvandring liksom bevakande av anställningstryggheten måste särskilt beaktas. De förslag som lades fram av KAKI-utredningen har fortfarande hög relevans. Lönedum</w:t>
      </w:r>
      <w:r w:rsidRPr="003812E1">
        <w:t>p</w:t>
      </w:r>
      <w:r w:rsidRPr="003812E1">
        <w:t>ning ell</w:t>
      </w:r>
      <w:r w:rsidRPr="003812E1">
        <w:t xml:space="preserve">er anställningar med försämrad anställningstrygghet eller otryggt försäkringsskydd måste förhindras. Regeringen måste säkerställa att det görs en verklig prövning av arbetsgivaren via Arbetsförmedlingen. </w:t>
      </w:r>
    </w:p>
    <w:p w:rsidR="003812E1" w:rsidRPr="003812E1" w:rsidRDefault="003812E1">
      <w:pPr>
        <w:pStyle w:val="Rubrik1"/>
        <w:shd w:val="clear" w:color="000000" w:fill="auto"/>
      </w:pPr>
      <w:r w:rsidRPr="003812E1">
        <w:t>Asylprövningsprocessen</w:t>
      </w:r>
    </w:p>
    <w:p w:rsidR="003812E1" w:rsidRPr="003812E1" w:rsidRDefault="003812E1">
      <w:pPr>
        <w:shd w:val="clear" w:color="000000" w:fill="auto"/>
      </w:pPr>
      <w:r w:rsidRPr="003812E1">
        <w:t>Den förändring av asylprövningsprocessen som Sverige genomfört har varit viktig för att öka legitimiteten och öppenheten. Ännu är det dock för tidigt att se alla effekter av den nya lagstiftningen. Trots det tvingas vi konstatera att många som erhåller negativa beslut i domstol går ”under jord” för att hålla sig undan verkställighet av avvisningsbeslut. Situationen är sådan att regeringen bör utreda vad som utgör grunderna för detta agerande och på vilket sätt den nya instans- och processordningen fungerar</w:t>
      </w:r>
      <w:r w:rsidRPr="003812E1">
        <w:t xml:space="preserve"> i dess helhet. En utredning är aviserad och delrapporter skall komma under året.</w:t>
      </w:r>
    </w:p>
    <w:p w:rsidR="003812E1" w:rsidRPr="003812E1" w:rsidRDefault="003812E1">
      <w:pPr>
        <w:pStyle w:val="Normaltindrag"/>
        <w:shd w:val="clear" w:color="000000" w:fill="auto"/>
      </w:pPr>
      <w:r w:rsidRPr="003812E1">
        <w:t>I regeringens uttalade uppdrag om översyn av den nya instans- och pr</w:t>
      </w:r>
      <w:r w:rsidRPr="003812E1">
        <w:t>o</w:t>
      </w:r>
      <w:r w:rsidRPr="003812E1">
        <w:t xml:space="preserve">cessordningen skall som första åtgärd ligga att se över frågan om de juridiska ombuden. Detta gäller dess roll men framför allt formerna för hur uppdraget som juridiskt ombud handläggs. </w:t>
      </w:r>
    </w:p>
    <w:p w:rsidR="003812E1" w:rsidRPr="003812E1" w:rsidRDefault="003812E1">
      <w:pPr>
        <w:pStyle w:val="Normaltindrag"/>
        <w:shd w:val="clear" w:color="000000" w:fill="auto"/>
        <w:rPr>
          <w:i/>
        </w:rPr>
      </w:pPr>
      <w:r w:rsidRPr="003812E1">
        <w:t>Vi socialdemokrater anser också att kostnaden för juridiska ombuden inte täcks i budgetpropositionen för 2009, utan en kraftig sänkning aviseras, och det anser vi är att skicka helt fel signaler till de människor som kommer till Sverige och söker asyl.  Utlänningslagstiftningen ger tydligt alla människor som söker asyl rät</w:t>
      </w:r>
      <w:r w:rsidRPr="003812E1">
        <w:t>t till ett juridiskt ombud, och att detta följs är viktigt för legitimiteten och rättsäkerheten i Sveriges asylsystem. Därför tillför vi 29 miljoner per år till budgetposten juridiska ombud.</w:t>
      </w:r>
    </w:p>
    <w:p w:rsidR="003812E1" w:rsidRPr="003812E1" w:rsidRDefault="003812E1">
      <w:pPr>
        <w:pStyle w:val="Normaltindrag"/>
        <w:shd w:val="clear" w:color="000000" w:fill="auto"/>
      </w:pPr>
      <w:r w:rsidRPr="003812E1">
        <w:t xml:space="preserve"> I utvärderingen av NIPU bör även frågan om den tolkverksamhet som finns i processen tydliggöras vad gäller såväl upphandlingsförfarande som åtgärder, då feltolkningar gjorts så att enskild drabbas via utslag som up</w:t>
      </w:r>
      <w:r w:rsidRPr="003812E1">
        <w:t>p</w:t>
      </w:r>
      <w:r w:rsidRPr="003812E1">
        <w:t>kommit via feltolkning. Ett system med prövning av tolkens agerande vid feltolkning och eventuella påföljder vid feltolkning bör utredas.</w:t>
      </w:r>
    </w:p>
    <w:p w:rsidR="003812E1" w:rsidRPr="003812E1" w:rsidRDefault="003812E1">
      <w:pPr>
        <w:shd w:val="clear" w:color="000000" w:fill="auto"/>
      </w:pPr>
      <w:r w:rsidRPr="003812E1">
        <w:t>Vi socialdemokrater vill se en snabbare utredning av den nya instans- och processordningen för att kunna ta ställning till kommande behov av översyn av såväl lagstiftning som processordning inom asylområdet. Vi har även he</w:t>
      </w:r>
      <w:r w:rsidRPr="003812E1">
        <w:t>m</w:t>
      </w:r>
      <w:r w:rsidRPr="003812E1">
        <w:t>ställt om en översyn av begreppet väpnad konflikt då detta i lagtekniskt hä</w:t>
      </w:r>
      <w:r w:rsidRPr="003812E1">
        <w:t>n</w:t>
      </w:r>
      <w:r w:rsidRPr="003812E1">
        <w:t>seende fått en innebörd som inte ligger i linje med det synsätt som utgjorde grunden för det arbete som utredningen om översyn av utlänningslagstif</w:t>
      </w:r>
      <w:r w:rsidRPr="003812E1">
        <w:t>t</w:t>
      </w:r>
      <w:r w:rsidRPr="003812E1">
        <w:t>ningen hade inför den nya instans och processordningen.</w:t>
      </w:r>
    </w:p>
    <w:p w:rsidR="003812E1" w:rsidRPr="003812E1" w:rsidRDefault="003812E1">
      <w:pPr>
        <w:pStyle w:val="Rubrik1"/>
        <w:shd w:val="clear" w:color="000000" w:fill="auto"/>
      </w:pPr>
      <w:r w:rsidRPr="003812E1">
        <w:t>Likabehandling i asylprocessen</w:t>
      </w:r>
    </w:p>
    <w:p w:rsidR="003812E1" w:rsidRPr="003812E1" w:rsidRDefault="003812E1">
      <w:pPr>
        <w:shd w:val="clear" w:color="000000" w:fill="auto"/>
      </w:pPr>
      <w:r w:rsidRPr="003812E1">
        <w:t>Den socialdemokratiska regeringen beslutade om en utvidgning av flyktin</w:t>
      </w:r>
      <w:r w:rsidRPr="003812E1">
        <w:t>g</w:t>
      </w:r>
      <w:r w:rsidRPr="003812E1">
        <w:t>begreppet under förra mandatperioden till att omfatta även förföljelse på grund av kön och det är nu viktigt att detta också följs i praktiken. Sådana praktiska detaljer som att den sökande erbjuds välja ett kvinnligt offentligt biträde och att det i de fall där mannen inte känner till de övergrepp hustrun utsatts för inte får förekomma gemensamma beslut i ärendet måste alltid fu</w:t>
      </w:r>
      <w:r w:rsidRPr="003812E1">
        <w:t>n</w:t>
      </w:r>
      <w:r w:rsidRPr="003812E1">
        <w:t>gera. Enstaka missar beträffande sådana saker kan få förödande konsekve</w:t>
      </w:r>
      <w:r w:rsidRPr="003812E1">
        <w:t>n</w:t>
      </w:r>
      <w:r w:rsidRPr="003812E1">
        <w:t>ser. En utbildningssatsning med anledning av den nya lag</w:t>
      </w:r>
      <w:r w:rsidRPr="003812E1">
        <w:t>stiftningen angående förföljelse på grund av kön och sexuell läggning bör därför ske inom Migr</w:t>
      </w:r>
      <w:r w:rsidRPr="003812E1">
        <w:t>a</w:t>
      </w:r>
      <w:r w:rsidRPr="003812E1">
        <w:t>tionsverket. Vi anser också att regeringen bör genomföra en snar utvärdering av tillämpningen av den nya lagbestämmelsen om flyktingstatus på grund av förföljelse på grund av kön eller sexuell läggning.</w:t>
      </w:r>
    </w:p>
    <w:p w:rsidR="003812E1" w:rsidRPr="003812E1" w:rsidRDefault="003812E1">
      <w:pPr>
        <w:pStyle w:val="Rubrik1"/>
        <w:shd w:val="clear" w:color="000000" w:fill="auto"/>
      </w:pPr>
      <w:r w:rsidRPr="003812E1">
        <w:t>Stöd för återvändande</w:t>
      </w:r>
    </w:p>
    <w:p w:rsidR="003812E1" w:rsidRPr="003812E1" w:rsidRDefault="003812E1">
      <w:pPr>
        <w:shd w:val="clear" w:color="000000" w:fill="auto"/>
      </w:pPr>
      <w:r w:rsidRPr="003812E1">
        <w:t>Ett värdigt återvändande för de människor som får avslag på sin asylansökan är en central del i den svenska migrationspolitiken. Efter en, ibland plågsamt lång, prövning av de individuella skälen för uppehållstillstånd i Sverige får många ett negativt besked på sin prövning. Detta besked är för många svårt, men måste alltid följas upp av en god handläggning för ett värdigt återvä</w:t>
      </w:r>
      <w:r w:rsidRPr="003812E1">
        <w:t>n</w:t>
      </w:r>
      <w:r w:rsidRPr="003812E1">
        <w:t>dande. Erfarenheter och upplevelser av tiden i Sverige kan vara värdefulla i ett återvändande till ursprungslandet. Genom en rad stödinsatser kan det svenska samhället ge bättre förutsättningar för individer att möta de prö</w:t>
      </w:r>
      <w:r w:rsidRPr="003812E1">
        <w:t>v</w:t>
      </w:r>
      <w:r w:rsidRPr="003812E1">
        <w:t>ningar som då uppstår. Det frivilliga återvändandet bör därför premieras. Vi socialdemokrater är avvisande till att de som får avslag på sin asylansökan skall få ett ekonomiskt återetableringsstöd, enligt den modell som den borge</w:t>
      </w:r>
      <w:r w:rsidRPr="003812E1">
        <w:t>r</w:t>
      </w:r>
      <w:r w:rsidRPr="003812E1">
        <w:t xml:space="preserve">liga regeringen införde under förra året och vars belopp </w:t>
      </w:r>
      <w:r w:rsidRPr="003812E1">
        <w:t>nu höjs. Det innebär att en vuxen kan få maximalt 30 000 kronor, ett barn 15 000 kronor och en familj kan få som mest 75 000 kronor. Vi anser att detta stöd inte fyller sitt syfte då det inte i första hand är pengar som gör att människor inte kan åte</w:t>
      </w:r>
      <w:r w:rsidRPr="003812E1">
        <w:t>r</w:t>
      </w:r>
      <w:r w:rsidRPr="003812E1">
        <w:t>vända till exempelvis Irak och Afghanistan, länder där det råder mycket svåra omständigheter.</w:t>
      </w:r>
    </w:p>
    <w:p w:rsidR="003812E1" w:rsidRPr="003812E1" w:rsidRDefault="003812E1">
      <w:pPr>
        <w:pStyle w:val="Normaltindrag"/>
        <w:shd w:val="clear" w:color="000000" w:fill="auto"/>
      </w:pPr>
      <w:r w:rsidRPr="003812E1">
        <w:t>I de fall där Migrationsverket genom aktivt arbete eller via handräckning från polis måste avvisa en person, måste detta ske på ett humant sätt. De eti</w:t>
      </w:r>
      <w:r w:rsidRPr="003812E1">
        <w:t>s</w:t>
      </w:r>
      <w:r w:rsidRPr="003812E1">
        <w:t>ka regler som finns för Migrationsverket och polisen måste följas vid hante</w:t>
      </w:r>
      <w:r w:rsidRPr="003812E1">
        <w:t>r</w:t>
      </w:r>
      <w:r w:rsidRPr="003812E1">
        <w:t>ing av de många gånger känsliga lägen som en avvisning innebär. Eventuella uppmärksammade avsteg måste utredas och hanteras utifrån uppställda rege</w:t>
      </w:r>
      <w:r w:rsidRPr="003812E1">
        <w:t>l</w:t>
      </w:r>
      <w:r w:rsidRPr="003812E1">
        <w:t>system.</w:t>
      </w:r>
    </w:p>
    <w:p w:rsidR="003812E1" w:rsidRPr="003812E1" w:rsidRDefault="003812E1">
      <w:pPr>
        <w:pStyle w:val="Normaltindrag"/>
        <w:shd w:val="clear" w:color="000000" w:fill="auto"/>
      </w:pPr>
      <w:r w:rsidRPr="003812E1">
        <w:t>Inom EU förs nu frågan upp om återtagandeavtal med ursprungsländer. Sverige har också nationellt vidtagit liknande initiativ. Avtalen ger ursprung</w:t>
      </w:r>
      <w:r w:rsidRPr="003812E1">
        <w:t>s</w:t>
      </w:r>
      <w:r w:rsidRPr="003812E1">
        <w:t>länder liksom transitländer kompensatoriska villkor för mottagande av åte</w:t>
      </w:r>
      <w:r w:rsidRPr="003812E1">
        <w:t>r</w:t>
      </w:r>
      <w:r w:rsidRPr="003812E1">
        <w:t>vändare men också stöd för ett aktivt arbete för att minimera grunderna till migrationsströmmar. Vi anser det dock vara av största vikt att dessa överen</w:t>
      </w:r>
      <w:r w:rsidRPr="003812E1">
        <w:t>s</w:t>
      </w:r>
      <w:r w:rsidRPr="003812E1">
        <w:t>kommelser inte får sådana konsekvenser att de minimerar människors möjli</w:t>
      </w:r>
      <w:r w:rsidRPr="003812E1">
        <w:t>g</w:t>
      </w:r>
      <w:r w:rsidRPr="003812E1">
        <w:t>het att söka skydd enligt gällande konventioner.</w:t>
      </w:r>
    </w:p>
    <w:p w:rsidR="003812E1" w:rsidRPr="003812E1" w:rsidRDefault="003812E1">
      <w:pPr>
        <w:pStyle w:val="Rubrik1"/>
        <w:shd w:val="clear" w:color="000000" w:fill="auto"/>
      </w:pPr>
      <w:r w:rsidRPr="003812E1">
        <w:t>Ett värdigt mottagande</w:t>
      </w:r>
    </w:p>
    <w:p w:rsidR="003812E1" w:rsidRPr="003812E1" w:rsidRDefault="003812E1">
      <w:pPr>
        <w:shd w:val="clear" w:color="000000" w:fill="auto"/>
      </w:pPr>
      <w:r w:rsidRPr="003812E1">
        <w:t>Flyktingmottagandet är inte jämnt fördelat över Sverige. Ett antal kommuner i landet har tagit ett väldigt stort ansvar medan andra intagit en minst sagt a</w:t>
      </w:r>
      <w:r w:rsidRPr="003812E1">
        <w:t>v</w:t>
      </w:r>
      <w:r w:rsidRPr="003812E1">
        <w:t>hållsam hållning. Storstadskommuner som Malmö, Göteborg och Södertälje tar emot många flyktingar varje år. Ett fåtal kommuner tar inte emot några flyktingar alls, medan många kommuner har beredskap för att ta emot fler människor än dem som faktiskt kommer. Det är naturligt att människor söker sig till kommuner där de har släktingar, vänner eller andra landsmän. Des</w:t>
      </w:r>
      <w:r w:rsidRPr="003812E1">
        <w:t>s</w:t>
      </w:r>
      <w:r w:rsidRPr="003812E1">
        <w:t>värre kan inte de populära kommunerna med hög andel inflyttare klara bost</w:t>
      </w:r>
      <w:r w:rsidRPr="003812E1">
        <w:t>ä</w:t>
      </w:r>
      <w:r w:rsidRPr="003812E1">
        <w:t xml:space="preserve">der, jobb och kvalitativ utbildning för barnen. Trycket är för hårt, </w:t>
      </w:r>
      <w:r w:rsidRPr="003812E1">
        <w:t>med arbet</w:t>
      </w:r>
      <w:r w:rsidRPr="003812E1">
        <w:t>s</w:t>
      </w:r>
      <w:r w:rsidRPr="003812E1">
        <w:t xml:space="preserve">löshet, trångboddhet och brister i skolgången som följd. </w:t>
      </w:r>
      <w:r w:rsidRPr="003812E1">
        <w:rPr>
          <w:szCs w:val="24"/>
        </w:rPr>
        <w:t>Därför ska alla Sv</w:t>
      </w:r>
      <w:r w:rsidRPr="003812E1">
        <w:rPr>
          <w:szCs w:val="24"/>
        </w:rPr>
        <w:t>e</w:t>
      </w:r>
      <w:r w:rsidRPr="003812E1">
        <w:rPr>
          <w:szCs w:val="24"/>
        </w:rPr>
        <w:t xml:space="preserve">riges kommuner kunna ta emot flyktingar. Flyktingmottagandet i Sverige behöver utvecklas, med den självklara utgångspunkten att alla ska ges en reell chans till egen försörjning och att bli en aktiv del i samhället. </w:t>
      </w:r>
    </w:p>
    <w:p w:rsidR="003812E1" w:rsidRPr="003812E1" w:rsidRDefault="003812E1">
      <w:pPr>
        <w:pStyle w:val="Normaltindrag"/>
        <w:shd w:val="clear" w:color="000000" w:fill="auto"/>
      </w:pPr>
      <w:r w:rsidRPr="003812E1">
        <w:t>Vi vill närmare utreda hur flyktingmottagandet kan organiseras så att mä</w:t>
      </w:r>
      <w:r w:rsidRPr="003812E1">
        <w:t>n</w:t>
      </w:r>
      <w:r w:rsidRPr="003812E1">
        <w:t>niskors rätt och möjlighet till arbete blir central. En idé är att de som bedöms ha asylskäl tidigt – efter migrationsverkets inledande bedömning – bör få en fördjupad samhällsinformation om möjligheterna till arbete, utbildning och boende i Sverige. Migrationsverket bör ges uppdraget att ansvara för den inledande informationen, där alla landets kommer ska ha chansen att prese</w:t>
      </w:r>
      <w:r w:rsidRPr="003812E1">
        <w:t>n</w:t>
      </w:r>
      <w:r w:rsidRPr="003812E1">
        <w:t>tera vad de kan erbjuda i form av arbete, utbildning, boende och skolor till barnen. För att utveckla denna inledande information o</w:t>
      </w:r>
      <w:r w:rsidRPr="003812E1">
        <w:t>ch kontakt avsätter vi 20 miljoner kronor till Migrationsverket.</w:t>
      </w:r>
    </w:p>
    <w:p w:rsidR="003812E1" w:rsidRPr="003812E1" w:rsidRDefault="003812E1">
      <w:pPr>
        <w:pStyle w:val="Normaltindrag"/>
        <w:shd w:val="clear" w:color="000000" w:fill="auto"/>
      </w:pPr>
      <w:r w:rsidRPr="003812E1">
        <w:t>Det uppdrag som regeringen lagt på landets länsstyrelser har gjort att en ökad nationell diskussion har skapats. Detta länsstyrelseuppdrag finns skäl att se över och utvidga så att länstyrelserna får ytterligare mandat att åstadko</w:t>
      </w:r>
      <w:r w:rsidRPr="003812E1">
        <w:t>m</w:t>
      </w:r>
      <w:r w:rsidRPr="003812E1">
        <w:t>ma ett jämnare mottagande bland landets kommuner. Det finns nu underlag för en ordentlig analys av boendeformerna under såväl prövotiden som den inledande tiden efter beslut i uppehållstillståndsfrågan. Lagen om eget boende (EBO) måste ses över. Vi socialdemokrater har lyft fram en rad förslag för att möta den oro som kommunerna signalerar. Så snart en person beviljats pe</w:t>
      </w:r>
      <w:r w:rsidRPr="003812E1">
        <w:t>r</w:t>
      </w:r>
      <w:r w:rsidRPr="003812E1">
        <w:t>manent uppehållstillstånd ska den enskildes personliga situation och familj</w:t>
      </w:r>
      <w:r w:rsidRPr="003812E1">
        <w:t>e</w:t>
      </w:r>
      <w:r w:rsidRPr="003812E1">
        <w:t>förhållanden samt utbildnings- och yrkeserfarenhet kartlägga</w:t>
      </w:r>
      <w:r w:rsidRPr="003812E1">
        <w:t>s och matchas mot vad Sverige har att erbjuda. Det här handlar om att på olika sätt skapa ett värdigt mottagande och därmed underlätta för den enskilde att finna boende och möjligheter till egen försörjning. Därför vill vi också analysera möjligh</w:t>
      </w:r>
      <w:r w:rsidRPr="003812E1">
        <w:t>e</w:t>
      </w:r>
      <w:r w:rsidRPr="003812E1">
        <w:t>terna att de flyktingar som kommer till Sverige ska kunna ges ett personligt ombud som kan erbjuda vägledning vad gäller boende, praktikförutsättningar och framtida arbetsmöjligheter.</w:t>
      </w:r>
    </w:p>
    <w:p w:rsidR="003812E1" w:rsidRPr="003812E1" w:rsidRDefault="003812E1">
      <w:pPr>
        <w:pStyle w:val="Normaltindrag"/>
        <w:shd w:val="clear" w:color="000000" w:fill="auto"/>
      </w:pPr>
      <w:r w:rsidRPr="003812E1">
        <w:t>Svenska för invandrare (SFI) måste göras mera flexibel, individanpassad och kunna</w:t>
      </w:r>
      <w:r w:rsidRPr="003812E1">
        <w:t xml:space="preserve"> kombineras med arbete.</w:t>
      </w:r>
    </w:p>
    <w:p w:rsidR="003812E1" w:rsidRPr="003812E1" w:rsidRDefault="003812E1">
      <w:pPr>
        <w:pStyle w:val="Normaltindrag"/>
        <w:shd w:val="clear" w:color="000000" w:fill="auto"/>
      </w:pPr>
      <w:r w:rsidRPr="003812E1">
        <w:t>Ett väl fungerande flyktingmottagande förutsätter att alla kommuner tar ansvar. Dagens schablonersättningssystem måste ses över för att bättre a</w:t>
      </w:r>
      <w:r w:rsidRPr="003812E1">
        <w:t>v</w:t>
      </w:r>
      <w:r w:rsidRPr="003812E1">
        <w:t>spegla kommunernas verkliga kostnader. Den dagersättning som ges idag har under många år i stort sett legat stilla. Detta trots den övriga ekonomiska utvecklingen i samhället. För många innebär ersättningen svårigheter klara de allra rimligaste kraven på livsföring. Regeringen bör därför göra en översyn av dagens ersättningssystem till individen.</w:t>
      </w:r>
    </w:p>
    <w:p w:rsidR="003812E1" w:rsidRPr="003812E1" w:rsidRDefault="003812E1">
      <w:pPr>
        <w:pStyle w:val="Normaltindrag"/>
        <w:shd w:val="clear" w:color="000000" w:fill="auto"/>
      </w:pPr>
      <w:r w:rsidRPr="003812E1">
        <w:t>För att stödja de kommuner som under de senaste åren har tagit en stor del av ansvaret i flyktingpolitiken vill som en engångsåtgärd införa en solidar</w:t>
      </w:r>
      <w:r w:rsidRPr="003812E1">
        <w:t>i</w:t>
      </w:r>
      <w:r w:rsidRPr="003812E1">
        <w:t>tetsbonus. De kommuner som har haft den tuffaste belastningen socialt och ekonomiskt är de kommuner som tagit emot flest flyktingar i eget boende. I avvaktan på ett helt nytt system för flyktingmottagandet i Sverige vill vi soc</w:t>
      </w:r>
      <w:r w:rsidRPr="003812E1">
        <w:t>i</w:t>
      </w:r>
      <w:r w:rsidRPr="003812E1">
        <w:t xml:space="preserve">aldemokrater ge en särskilt solidaritetsbonus till dessa kommuner för 2009. Till utgiftsområde 13 Integration och jämställdhet avsätts därför 500 miljoner kronor till solidaritetsbonus för alla kommuner som tagit emot flyktingar i eget boende de senaste tre åren. </w:t>
      </w:r>
    </w:p>
    <w:p w:rsidR="003812E1" w:rsidRPr="003812E1" w:rsidRDefault="003812E1">
      <w:pPr>
        <w:pStyle w:val="Rubrik1"/>
        <w:shd w:val="clear" w:color="000000" w:fill="auto"/>
      </w:pPr>
      <w:r w:rsidRPr="003812E1">
        <w:t>Kvotflyktingar</w:t>
      </w:r>
    </w:p>
    <w:p w:rsidR="003812E1" w:rsidRPr="003812E1" w:rsidRDefault="003812E1">
      <w:pPr>
        <w:shd w:val="clear" w:color="000000" w:fill="auto"/>
      </w:pPr>
      <w:r w:rsidRPr="003812E1">
        <w:t>Sveriges arbete inom ramen för vidarebosättning har varit viktigt. Under senare år har antalet kvotuttagningar ökat något vilket är positivt. Vi socia</w:t>
      </w:r>
      <w:r w:rsidRPr="003812E1">
        <w:t>l</w:t>
      </w:r>
      <w:r w:rsidRPr="003812E1">
        <w:t>demokrater ser att en ytterligare utökning kan utgöra ett sätt att möta de ön</w:t>
      </w:r>
      <w:r w:rsidRPr="003812E1">
        <w:t>s</w:t>
      </w:r>
      <w:r w:rsidRPr="003812E1">
        <w:t>kemål som UNHCR har men också vara en signal till övriga stater för ett ökat kvotflyktingmottagande.</w:t>
      </w:r>
    </w:p>
    <w:p w:rsidR="003812E1" w:rsidRPr="003812E1" w:rsidRDefault="003812E1">
      <w:pPr>
        <w:pStyle w:val="Normaltindrag"/>
        <w:shd w:val="clear" w:color="000000" w:fill="auto"/>
      </w:pPr>
      <w:r w:rsidRPr="003812E1">
        <w:t>De personer som UNHCR anser vara i behov av skydd utgör de kanske mest utsatta i de regioner där oroligheter pågår.</w:t>
      </w:r>
    </w:p>
    <w:p w:rsidR="003812E1" w:rsidRPr="003812E1" w:rsidRDefault="003812E1">
      <w:pPr>
        <w:pStyle w:val="Rubrik1"/>
        <w:shd w:val="clear" w:color="000000" w:fill="auto"/>
      </w:pPr>
      <w:r w:rsidRPr="003812E1">
        <w:t>Anhöriginvandring</w:t>
      </w:r>
    </w:p>
    <w:p w:rsidR="003812E1" w:rsidRPr="003812E1" w:rsidRDefault="003812E1">
      <w:pPr>
        <w:shd w:val="clear" w:color="000000" w:fill="auto"/>
      </w:pPr>
      <w:r w:rsidRPr="003812E1">
        <w:t>En stor del av den totala invandringen till Sverige utgörs av anhöriginvan</w:t>
      </w:r>
      <w:r w:rsidRPr="003812E1">
        <w:t>d</w:t>
      </w:r>
      <w:r w:rsidRPr="003812E1">
        <w:t xml:space="preserve">ring. </w:t>
      </w:r>
      <w:r w:rsidRPr="003812E1">
        <w:rPr>
          <w:color w:val="000000"/>
        </w:rPr>
        <w:t>Idag omfattas makar, sambopar, registrerade partner samt barn under 18 år av reglerna om familjeanknytning. Därutöver kan i undantagsfall, nära anhörig över 18 år, när man bott tillsammans i hemlandet, (så kallad hushåll</w:t>
      </w:r>
      <w:r w:rsidRPr="003812E1">
        <w:rPr>
          <w:color w:val="000000"/>
        </w:rPr>
        <w:t>s</w:t>
      </w:r>
      <w:r w:rsidRPr="003812E1">
        <w:rPr>
          <w:color w:val="000000"/>
        </w:rPr>
        <w:t xml:space="preserve">gemenskap) få uppehållstillstånd. Vi ser ingen anledning idag till att ändra de reglerna. </w:t>
      </w:r>
      <w:r w:rsidRPr="003812E1">
        <w:t>För många som sökt asyl i Sverige och som erhållit uppehållstil</w:t>
      </w:r>
      <w:r w:rsidRPr="003812E1">
        <w:t>l</w:t>
      </w:r>
      <w:r w:rsidRPr="003812E1">
        <w:t>stånd innebär återförening med nära och kära en viktig del i integrationspr</w:t>
      </w:r>
      <w:r w:rsidRPr="003812E1">
        <w:t>o</w:t>
      </w:r>
      <w:r w:rsidRPr="003812E1">
        <w:t>cessen. Vi socialdemokrater oroas därför över de signa</w:t>
      </w:r>
      <w:r w:rsidRPr="003812E1">
        <w:t>ler som idag kommer från regeringspartierna om att införa försörjningskrav som förutsättning för återförening. Inte minst ur ett barnperspektiv är regeringens förslag helt fö</w:t>
      </w:r>
      <w:r w:rsidRPr="003812E1">
        <w:t>r</w:t>
      </w:r>
      <w:r w:rsidRPr="003812E1">
        <w:t>kastligt.</w:t>
      </w:r>
    </w:p>
    <w:p w:rsidR="003812E1" w:rsidRPr="003812E1" w:rsidRDefault="003812E1">
      <w:pPr>
        <w:pStyle w:val="Normaltindrag"/>
        <w:shd w:val="clear" w:color="000000" w:fill="auto"/>
        <w:rPr>
          <w:color w:val="000000"/>
        </w:rPr>
      </w:pPr>
      <w:r w:rsidRPr="003812E1">
        <w:t>Vi tycker att personer med uppehållstillstånd i Sverige ska ha möjlighet att leva tillsammans med sin make/maka, och sina minderåriga barn. Inte minst handlar det om barnens rätt att få leva med sina föräldrar, vilket gör att ett beslut som säger något annat står i strid med FN:s barnkonvention. Ett inrä</w:t>
      </w:r>
      <w:r w:rsidRPr="003812E1">
        <w:t>t</w:t>
      </w:r>
      <w:r w:rsidRPr="003812E1">
        <w:t>tande av det föreslagna försörjningskravet löper risk att vara kontraproduktivt och motverka integration men framförallt är det ur humanitära skäl förkastligt att de personer som tenderar att stå längst ifrån arbetsmarknaden och möjli</w:t>
      </w:r>
      <w:r w:rsidRPr="003812E1">
        <w:t>g</w:t>
      </w:r>
      <w:r w:rsidRPr="003812E1">
        <w:t>het till försörjning skall straffas genom att förvägras återförening med exe</w:t>
      </w:r>
      <w:r w:rsidRPr="003812E1">
        <w:t>m</w:t>
      </w:r>
      <w:r w:rsidRPr="003812E1">
        <w:t>pelvis fru och barn.</w:t>
      </w:r>
    </w:p>
    <w:p w:rsidR="003812E1" w:rsidRPr="003812E1" w:rsidRDefault="003812E1">
      <w:pPr>
        <w:pStyle w:val="Rubrik1"/>
        <w:shd w:val="clear" w:color="000000" w:fill="auto"/>
      </w:pPr>
      <w:r w:rsidRPr="003812E1">
        <w:t>Ensamkommande barn</w:t>
      </w:r>
    </w:p>
    <w:p w:rsidR="003812E1" w:rsidRPr="003812E1" w:rsidRDefault="003812E1">
      <w:pPr>
        <w:shd w:val="clear" w:color="000000" w:fill="auto"/>
      </w:pPr>
      <w:r w:rsidRPr="003812E1">
        <w:t>Många barn kommer idag till Sverige utan ordinarie vårdnadshavare. Dessa ”ensamkommande barn” är ofta väldigt utsatta och kräver speciell omtanke. De åtgärder som vidtagits för att skapa bra mottagningsförhållanden i såväl de så kallade mottagningskommunerna som i de kommuner där barnen senare placeras har visat sig vara otillräckliga. Precis som vad gäller mottagningss</w:t>
      </w:r>
      <w:r w:rsidRPr="003812E1">
        <w:t>y</w:t>
      </w:r>
      <w:r w:rsidRPr="003812E1">
        <w:t>stemet i stort är det vissa kommuner som visar en stor avoghet mot att ta emot ”ensamkommande barn” och skapar härigenom ett ökat tryck på övriga ko</w:t>
      </w:r>
      <w:r w:rsidRPr="003812E1">
        <w:t>m</w:t>
      </w:r>
      <w:r w:rsidRPr="003812E1">
        <w:t>muner.</w:t>
      </w:r>
    </w:p>
    <w:p w:rsidR="003812E1" w:rsidRPr="003812E1" w:rsidRDefault="003812E1">
      <w:pPr>
        <w:pStyle w:val="Normaltindrag"/>
        <w:shd w:val="clear" w:color="000000" w:fill="auto"/>
      </w:pPr>
      <w:r w:rsidRPr="003812E1">
        <w:t>De informella åtgärder i form av att migrationsverket i sina externa info</w:t>
      </w:r>
      <w:r w:rsidRPr="003812E1">
        <w:t>r</w:t>
      </w:r>
      <w:r w:rsidRPr="003812E1">
        <w:t>mationer pekar ut kommuner som inte är villiga att ta emot barn är en allt för primitiv åtgärd. Länsstyrelsernas ansvariga bör ges en förstärkt roll i konta</w:t>
      </w:r>
      <w:r w:rsidRPr="003812E1">
        <w:t>k</w:t>
      </w:r>
      <w:r w:rsidRPr="003812E1">
        <w:t>terna med berörda kommuner för att förbättra situationen.</w:t>
      </w:r>
    </w:p>
    <w:p w:rsidR="003812E1" w:rsidRPr="003812E1" w:rsidRDefault="003812E1">
      <w:pPr>
        <w:pStyle w:val="Rubrik1"/>
        <w:shd w:val="clear" w:color="000000" w:fill="auto"/>
      </w:pPr>
      <w:r w:rsidRPr="003812E1">
        <w:t>Studerandeinvandring</w:t>
      </w:r>
    </w:p>
    <w:p w:rsidR="003812E1" w:rsidRPr="003812E1" w:rsidRDefault="003812E1">
      <w:pPr>
        <w:shd w:val="clear" w:color="000000" w:fill="auto"/>
      </w:pPr>
      <w:r w:rsidRPr="003812E1">
        <w:t>Många ungdomar söker sig till Sverige för att genomföra sina högre studier vid universitet och högskolor. På samma sätt är det många svenska ungdomar som söker sig till andra länder för att få utbildning men också livslånga erf</w:t>
      </w:r>
      <w:r w:rsidRPr="003812E1">
        <w:t>a</w:t>
      </w:r>
      <w:r w:rsidRPr="003812E1">
        <w:t>renheter inför sitt framtida yrkesverksamma liv.</w:t>
      </w:r>
    </w:p>
    <w:p w:rsidR="003812E1" w:rsidRPr="003812E1" w:rsidRDefault="003812E1">
      <w:pPr>
        <w:pStyle w:val="Normaltindrag"/>
        <w:shd w:val="clear" w:color="000000" w:fill="auto"/>
      </w:pPr>
      <w:r w:rsidRPr="003812E1">
        <w:t>Denna utveckling och erfarenhetsutbyte är positiv och en möjlighet till u</w:t>
      </w:r>
      <w:r w:rsidRPr="003812E1">
        <w:t>t</w:t>
      </w:r>
      <w:r w:rsidRPr="003812E1">
        <w:t>veckling av kontakter mellan individer men också mellan nationer och nä</w:t>
      </w:r>
      <w:r w:rsidRPr="003812E1">
        <w:t>r</w:t>
      </w:r>
      <w:r w:rsidRPr="003812E1">
        <w:t>ingsliv.</w:t>
      </w:r>
    </w:p>
    <w:p w:rsidR="003812E1" w:rsidRPr="003812E1" w:rsidRDefault="003812E1">
      <w:pPr>
        <w:pStyle w:val="Normaltindrag"/>
        <w:shd w:val="clear" w:color="000000" w:fill="auto"/>
      </w:pPr>
      <w:r w:rsidRPr="003812E1">
        <w:t>Ett stort problem uppstår dock årligen när det gäller att utfärda visering för många studenter. Genom den handläggning som idag sker är det många stud</w:t>
      </w:r>
      <w:r w:rsidRPr="003812E1">
        <w:t>e</w:t>
      </w:r>
      <w:r w:rsidRPr="003812E1">
        <w:t>randen som inte får klarhet i möjligheten att studera i Sverige och som hä</w:t>
      </w:r>
      <w:r w:rsidRPr="003812E1">
        <w:t>r</w:t>
      </w:r>
      <w:r w:rsidRPr="003812E1">
        <w:t>igenom söker utbildning i andra länder eller som lämnar sin studieväg.</w:t>
      </w:r>
    </w:p>
    <w:p w:rsidR="003812E1" w:rsidRPr="003812E1" w:rsidRDefault="003812E1">
      <w:pPr>
        <w:pStyle w:val="Normaltindrag"/>
        <w:shd w:val="clear" w:color="000000" w:fill="auto"/>
      </w:pPr>
      <w:r w:rsidRPr="003812E1">
        <w:t>Regeringen bör vidta åtgärder så att ansvarig myndighet ges möjlighet att snabbare handlägga studerandevicering och härigenom skapa den öppenhet i studiesystemen som kan utveckla kontaktnäten för ett ökat erfarenhetsutbyte.</w:t>
      </w:r>
    </w:p>
    <w:p w:rsidR="003812E1" w:rsidRPr="003812E1" w:rsidRDefault="003812E1">
      <w:pPr>
        <w:pStyle w:val="Rubrik1"/>
        <w:shd w:val="clear" w:color="000000" w:fill="auto"/>
      </w:pPr>
      <w:r w:rsidRPr="003812E1">
        <w:t>Papperslösa</w:t>
      </w:r>
    </w:p>
    <w:p w:rsidR="003812E1" w:rsidRPr="003812E1" w:rsidRDefault="003812E1">
      <w:pPr>
        <w:shd w:val="clear" w:color="000000" w:fill="auto"/>
      </w:pPr>
      <w:r w:rsidRPr="003812E1">
        <w:t>Idag finns i Sverige ett stort antal människor som benämns papperslösa. Det handlar om personer och hela familjer som stannat kvar efter avslutad asy</w:t>
      </w:r>
      <w:r w:rsidRPr="003812E1">
        <w:t>l</w:t>
      </w:r>
      <w:r w:rsidRPr="003812E1">
        <w:t>prövning men också personer som kommit till Sverige utan att göra ansökan om uppehållstillstånd. Genom att befinna sig i landet utan erforderliga til</w:t>
      </w:r>
      <w:r w:rsidRPr="003812E1">
        <w:t>l</w:t>
      </w:r>
      <w:r w:rsidRPr="003812E1">
        <w:t>stånd utsätts gruppen ofta för kränkningar och övergrepp. Vi kan aldrig a</w:t>
      </w:r>
      <w:r w:rsidRPr="003812E1">
        <w:t>c</w:t>
      </w:r>
      <w:r w:rsidRPr="003812E1">
        <w:t>ceptera att en grupp i samhället lever och behandlas såsom de vore rättslösa. Samtidigt innebär de regler som gäller för invandring till Sverige ett närapå olösligt dilemma i förhållande till de som befinner sig i landet utan tillstånd.</w:t>
      </w:r>
    </w:p>
    <w:p w:rsidR="003812E1" w:rsidRPr="003812E1" w:rsidRDefault="003812E1">
      <w:pPr>
        <w:pStyle w:val="Normaltindrag"/>
        <w:shd w:val="clear" w:color="000000" w:fill="auto"/>
      </w:pPr>
      <w:r w:rsidRPr="003812E1">
        <w:t>För barn, som ofta utan egen möjlighet att påverka</w:t>
      </w:r>
      <w:r w:rsidRPr="003812E1">
        <w:t xml:space="preserve"> sin situation, är förhå</w:t>
      </w:r>
      <w:r w:rsidRPr="003812E1">
        <w:t>l</w:t>
      </w:r>
      <w:r w:rsidRPr="003812E1">
        <w:t>landet extra svårt. De initiativ som vidtagits för att finna lösning på sjukvård</w:t>
      </w:r>
      <w:r w:rsidRPr="003812E1">
        <w:t>s</w:t>
      </w:r>
      <w:r w:rsidRPr="003812E1">
        <w:t>frågan, studier men också andra viktiga funktioner har varit otillräckliga. Lösningar har ofta skapats inom ramen för den kommunala kompetensen och inneburit olikheter över landet.</w:t>
      </w:r>
    </w:p>
    <w:p w:rsidR="003812E1" w:rsidRPr="003812E1" w:rsidRDefault="003812E1">
      <w:pPr>
        <w:pStyle w:val="Normaltindrag"/>
        <w:shd w:val="clear" w:color="000000" w:fill="auto"/>
      </w:pPr>
      <w:r w:rsidRPr="003812E1">
        <w:t>Ingen människa i Sverige skall nekas nödvändig vård. Regeringen bör dä</w:t>
      </w:r>
      <w:r w:rsidRPr="003812E1">
        <w:t>r</w:t>
      </w:r>
      <w:r w:rsidRPr="003812E1">
        <w:t>för ta initiativ till en nationell lösning av sjukvårdsfrågan för gruppen pa</w:t>
      </w:r>
      <w:r w:rsidRPr="003812E1">
        <w:t>p</w:t>
      </w:r>
      <w:r w:rsidRPr="003812E1">
        <w:t>perslösa. Detta bör gälla såväl möjligheterna till vård liksom de eventuella avgifter som skall gälla. Vi vill i detta arbeta prioritera att de barn, som lever gömda, och vars föräldrar inte varit inne i en asylprocess, får vård i samma omfattning som andra barn i dagens Sverige.</w:t>
      </w:r>
    </w:p>
    <w:p w:rsidR="003812E1" w:rsidRPr="003812E1" w:rsidRDefault="003812E1">
      <w:pPr>
        <w:pStyle w:val="Normaltindrag"/>
        <w:shd w:val="clear" w:color="000000" w:fill="auto"/>
      </w:pPr>
      <w:r w:rsidRPr="003812E1">
        <w:t>För många människor i världen utgör Europa och Sverige en dröm om fö</w:t>
      </w:r>
      <w:r w:rsidRPr="003812E1">
        <w:t>r</w:t>
      </w:r>
      <w:r w:rsidRPr="003812E1">
        <w:t>bättrade livsvillkor. Många söker sig därför hit för att söka arbete och inkomst för att utveckla sitt och sin familjs liv. För många innebär kontakten med det nya livet att man möter en arbetsmarknad som kränker och exploaterar ind</w:t>
      </w:r>
      <w:r w:rsidRPr="003812E1">
        <w:t>i</w:t>
      </w:r>
      <w:r w:rsidRPr="003812E1">
        <w:t>viden.</w:t>
      </w:r>
    </w:p>
    <w:p w:rsidR="003812E1" w:rsidRPr="003812E1" w:rsidRDefault="003812E1">
      <w:pPr>
        <w:pStyle w:val="Normaltindrag"/>
        <w:shd w:val="clear" w:color="000000" w:fill="auto"/>
      </w:pPr>
      <w:r w:rsidRPr="003812E1">
        <w:t>Inom EU bereds nu en lagstiftning som kraftfullt markerar mot de arbet</w:t>
      </w:r>
      <w:r w:rsidRPr="003812E1">
        <w:t>s</w:t>
      </w:r>
      <w:r w:rsidRPr="003812E1">
        <w:t>givare som på felaktiga grunder anställer och utnyttjar invandrad arbetskraft. Den svenska regeringens hållning i frågan har varit avvaktande med hänvi</w:t>
      </w:r>
      <w:r w:rsidRPr="003812E1">
        <w:t>s</w:t>
      </w:r>
      <w:r w:rsidRPr="003812E1">
        <w:t>ning till nationell lagstiftning. Men Sverige måste erkänna att den nationella lagstiftningen inte kunnat klara ut de missförhållanden som också finns inom den egna nationen.</w:t>
      </w:r>
    </w:p>
    <w:p w:rsidR="003812E1" w:rsidRPr="003812E1" w:rsidRDefault="003812E1">
      <w:pPr>
        <w:pStyle w:val="Normaltindrag"/>
        <w:shd w:val="clear" w:color="000000" w:fill="auto"/>
      </w:pPr>
      <w:r w:rsidRPr="003812E1">
        <w:t>Regeringen bör därför aktivt verka för att den inom EU föreslagna lagstif</w:t>
      </w:r>
      <w:r w:rsidRPr="003812E1">
        <w:t>t</w:t>
      </w:r>
      <w:r w:rsidRPr="003812E1">
        <w:t>ningen mot arbetsgivare som illegalt anställer arbetskraft och som kränker, diskriminerar och försvårar konkurrenssituationen kan lagföras på ett mera effektivt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12E1">
        <w:trPr>
          <w:cantSplit/>
        </w:trPr>
        <w:tc>
          <w:tcPr>
            <w:tcW w:w="3046" w:type="dxa"/>
          </w:tcPr>
          <w:p w:rsidR="003812E1" w:rsidRPr="003812E1" w:rsidRDefault="003812E1">
            <w:pPr>
              <w:pStyle w:val="UnderskriftDatum"/>
              <w:shd w:val="clear" w:color="000000" w:fill="auto"/>
              <w:spacing w:before="240"/>
            </w:pPr>
            <w:r w:rsidRPr="003812E1">
              <w:t>Stockholm den 2 oktober 2008</w:t>
            </w:r>
          </w:p>
        </w:tc>
        <w:tc>
          <w:tcPr>
            <w:tcW w:w="3047" w:type="dxa"/>
          </w:tcPr>
          <w:p w:rsidR="003812E1" w:rsidRPr="003812E1" w:rsidRDefault="003812E1">
            <w:pPr>
              <w:pStyle w:val="Underskrifter"/>
              <w:shd w:val="clear" w:color="000000" w:fill="auto"/>
              <w:spacing w:before="240"/>
            </w:pPr>
          </w:p>
        </w:tc>
      </w:tr>
      <w:tr w:rsidR="00000000" w:rsidRPr="003812E1">
        <w:trPr>
          <w:cantSplit/>
        </w:trPr>
        <w:tc>
          <w:tcPr>
            <w:tcW w:w="3046" w:type="dxa"/>
          </w:tcPr>
          <w:p w:rsidR="003812E1" w:rsidRPr="003812E1" w:rsidRDefault="003812E1">
            <w:pPr>
              <w:pStyle w:val="Underskrifter"/>
              <w:shd w:val="clear" w:color="000000" w:fill="auto"/>
            </w:pPr>
            <w:r w:rsidRPr="003812E1">
              <w:t>Veronica Palm (s)</w:t>
            </w:r>
          </w:p>
        </w:tc>
        <w:tc>
          <w:tcPr>
            <w:tcW w:w="3046" w:type="dxa"/>
          </w:tcPr>
          <w:p w:rsidR="003812E1" w:rsidRPr="003812E1" w:rsidRDefault="003812E1">
            <w:pPr>
              <w:pStyle w:val="Underskrifter"/>
              <w:shd w:val="clear" w:color="000000" w:fill="auto"/>
            </w:pPr>
          </w:p>
        </w:tc>
      </w:tr>
      <w:tr w:rsidR="00000000" w:rsidRPr="003812E1">
        <w:trPr>
          <w:cantSplit/>
        </w:trPr>
        <w:tc>
          <w:tcPr>
            <w:tcW w:w="3046" w:type="dxa"/>
          </w:tcPr>
          <w:p w:rsidR="003812E1" w:rsidRPr="003812E1" w:rsidRDefault="003812E1">
            <w:pPr>
              <w:pStyle w:val="Underskrifter"/>
              <w:shd w:val="clear" w:color="000000" w:fill="auto"/>
            </w:pPr>
            <w:r w:rsidRPr="003812E1">
              <w:t>Ronny Olander (s)</w:t>
            </w:r>
          </w:p>
        </w:tc>
        <w:tc>
          <w:tcPr>
            <w:tcW w:w="3046" w:type="dxa"/>
          </w:tcPr>
          <w:p w:rsidR="003812E1" w:rsidRPr="003812E1" w:rsidRDefault="003812E1">
            <w:pPr>
              <w:pStyle w:val="Underskrifter"/>
              <w:shd w:val="clear" w:color="000000" w:fill="auto"/>
            </w:pPr>
            <w:r w:rsidRPr="003812E1">
              <w:t>Siw Wittgren-Ahl (s)</w:t>
            </w:r>
          </w:p>
        </w:tc>
      </w:tr>
      <w:tr w:rsidR="00000000" w:rsidRPr="003812E1">
        <w:trPr>
          <w:cantSplit/>
        </w:trPr>
        <w:tc>
          <w:tcPr>
            <w:tcW w:w="3046" w:type="dxa"/>
          </w:tcPr>
          <w:p w:rsidR="003812E1" w:rsidRPr="003812E1" w:rsidRDefault="003812E1">
            <w:pPr>
              <w:pStyle w:val="Underskrifter"/>
              <w:shd w:val="clear" w:color="000000" w:fill="auto"/>
            </w:pPr>
            <w:r w:rsidRPr="003812E1">
              <w:t>Kurt Kvarnström (s)</w:t>
            </w:r>
          </w:p>
        </w:tc>
        <w:tc>
          <w:tcPr>
            <w:tcW w:w="3046" w:type="dxa"/>
          </w:tcPr>
          <w:p w:rsidR="003812E1" w:rsidRPr="003812E1" w:rsidRDefault="003812E1">
            <w:pPr>
              <w:pStyle w:val="Underskrifter"/>
              <w:shd w:val="clear" w:color="000000" w:fill="auto"/>
            </w:pPr>
            <w:r w:rsidRPr="003812E1">
              <w:t>Göte Wahlström (s)</w:t>
            </w:r>
          </w:p>
        </w:tc>
      </w:tr>
      <w:tr w:rsidR="00000000" w:rsidRPr="003812E1">
        <w:trPr>
          <w:cantSplit/>
        </w:trPr>
        <w:tc>
          <w:tcPr>
            <w:tcW w:w="3046" w:type="dxa"/>
          </w:tcPr>
          <w:p w:rsidR="003812E1" w:rsidRPr="003812E1" w:rsidRDefault="003812E1">
            <w:pPr>
              <w:pStyle w:val="Underskrifter"/>
              <w:shd w:val="clear" w:color="000000" w:fill="auto"/>
            </w:pPr>
            <w:r w:rsidRPr="003812E1">
              <w:t>Matilda Ernkrans (s)</w:t>
            </w:r>
          </w:p>
        </w:tc>
        <w:tc>
          <w:tcPr>
            <w:tcW w:w="3046" w:type="dxa"/>
          </w:tcPr>
          <w:p w:rsidR="003812E1" w:rsidRPr="003812E1" w:rsidRDefault="003812E1">
            <w:pPr>
              <w:pStyle w:val="Underskrifter"/>
              <w:shd w:val="clear" w:color="000000" w:fill="auto"/>
            </w:pPr>
            <w:r w:rsidRPr="003812E1">
              <w:t>Jasenko Omanovic (s)</w:t>
            </w:r>
          </w:p>
        </w:tc>
      </w:tr>
      <w:tr w:rsidR="00000000" w:rsidRPr="003812E1">
        <w:trPr>
          <w:cantSplit/>
        </w:trPr>
        <w:tc>
          <w:tcPr>
            <w:tcW w:w="3046" w:type="dxa"/>
          </w:tcPr>
          <w:p w:rsidR="003812E1" w:rsidRPr="003812E1" w:rsidRDefault="003812E1">
            <w:pPr>
              <w:pStyle w:val="Underskrifter"/>
              <w:shd w:val="clear" w:color="000000" w:fill="auto"/>
            </w:pPr>
            <w:r w:rsidRPr="003812E1">
              <w:t>Magdalena Streijffert (s)</w:t>
            </w:r>
          </w:p>
        </w:tc>
        <w:tc>
          <w:tcPr>
            <w:tcW w:w="3046" w:type="dxa"/>
          </w:tcPr>
          <w:p w:rsidR="003812E1" w:rsidRPr="003812E1" w:rsidRDefault="003812E1">
            <w:pPr>
              <w:pStyle w:val="Underskrifter"/>
              <w:shd w:val="clear" w:color="000000" w:fill="auto"/>
            </w:pPr>
          </w:p>
        </w:tc>
      </w:tr>
    </w:tbl>
    <w:p w:rsidR="003812E1" w:rsidRPr="003812E1" w:rsidRDefault="003812E1">
      <w:pPr>
        <w:pStyle w:val="Normaltindrag"/>
        <w:shd w:val="clear" w:color="000000" w:fill="auto"/>
      </w:pPr>
    </w:p>
    <w:sectPr w:rsidR="00000000" w:rsidRPr="003812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2E1" w:rsidRPr="003812E1" w:rsidRDefault="003812E1">
      <w:r w:rsidRPr="003812E1">
        <w:separator/>
      </w:r>
    </w:p>
  </w:endnote>
  <w:endnote w:type="continuationSeparator" w:id="0">
    <w:p w:rsidR="003812E1" w:rsidRPr="003812E1" w:rsidRDefault="003812E1">
      <w:r w:rsidRPr="00381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venir 55 Roman">
    <w:altName w:val="Bell MT"/>
    <w:panose1 w:val="00000000000000000000"/>
    <w:charset w:val="00"/>
    <w:family w:val="auto"/>
    <w:notTrueType/>
    <w:pitch w:val="variable"/>
    <w:sig w:usb0="00000003" w:usb1="00000000" w:usb2="00000000" w:usb3="00000000" w:csb0="00000001" w:csb1="00000000"/>
  </w:font>
  <w:font w:name="Avenir-Heavy">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E1" w:rsidRPr="003812E1" w:rsidRDefault="003812E1">
    <w:pPr>
      <w:pStyle w:val="Sidfot"/>
    </w:pPr>
    <w:r w:rsidRPr="00381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068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E1" w:rsidRDefault="003812E1">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2E1" w:rsidRDefault="003812E1">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E1" w:rsidRPr="003812E1" w:rsidRDefault="003812E1">
    <w:pPr>
      <w:pStyle w:val="Sidfot"/>
    </w:pPr>
    <w:r w:rsidRPr="00381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974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E1" w:rsidRDefault="003812E1">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2E1" w:rsidRDefault="003812E1">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E1" w:rsidRPr="003812E1" w:rsidRDefault="003812E1">
    <w:pPr>
      <w:pStyle w:val="Sidfot"/>
    </w:pPr>
    <w:r w:rsidRPr="00381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053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E1" w:rsidRDefault="003812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2E1" w:rsidRDefault="003812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2E1" w:rsidRPr="003812E1" w:rsidRDefault="003812E1">
      <w:r w:rsidRPr="003812E1">
        <w:separator/>
      </w:r>
    </w:p>
  </w:footnote>
  <w:footnote w:type="continuationSeparator" w:id="0">
    <w:p w:rsidR="003812E1" w:rsidRPr="003812E1" w:rsidRDefault="003812E1">
      <w:r w:rsidRPr="00381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E1" w:rsidRPr="003812E1" w:rsidRDefault="003812E1">
    <w:pPr>
      <w:pStyle w:val="Sidhuvud"/>
    </w:pPr>
    <w:r w:rsidRPr="00381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224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E1" w:rsidRDefault="003812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2E1" w:rsidRDefault="003812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E1" w:rsidRPr="003812E1" w:rsidRDefault="003812E1">
    <w:pPr>
      <w:pStyle w:val="Sidhuvud"/>
    </w:pPr>
    <w:r w:rsidRPr="00381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779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E1" w:rsidRDefault="003812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2E1" w:rsidRDefault="003812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E1" w:rsidRPr="003812E1" w:rsidRDefault="003812E1">
    <w:pPr>
      <w:pStyle w:val="FSHNormal"/>
      <w:tabs>
        <w:tab w:val="right" w:pos="5840"/>
      </w:tabs>
    </w:pPr>
    <w:r w:rsidRPr="003812E1">
      <w:br/>
    </w:r>
    <w:r w:rsidRPr="003812E1">
      <w:fldChar w:fldCharType="begin" w:fldLock="1"/>
    </w:r>
    <w:r w:rsidRPr="003812E1">
      <w:instrText xml:space="preserve"> DOCPROPERTY</w:instrText>
    </w:r>
    <w:r w:rsidRPr="003812E1">
      <w:rPr>
        <w:sz w:val="18"/>
      </w:rPr>
      <w:instrText xml:space="preserve"> "YearUser" *\charformat </w:instrText>
    </w:r>
    <w:r w:rsidRPr="003812E1">
      <w:fldChar w:fldCharType="separate"/>
    </w:r>
    <w:r w:rsidRPr="003812E1">
      <w:t>2008/09</w:t>
    </w:r>
    <w:r w:rsidRPr="003812E1">
      <w:fldChar w:fldCharType="end"/>
    </w:r>
    <w:r w:rsidRPr="003812E1">
      <w:t xml:space="preserve"> </w:t>
    </w:r>
    <w:r w:rsidRPr="003812E1">
      <w:tab/>
      <w:t xml:space="preserve">mnr: </w:t>
    </w:r>
    <w:r w:rsidRPr="003812E1">
      <w:fldChar w:fldCharType="begin" w:fldLock="1"/>
    </w:r>
    <w:r w:rsidRPr="003812E1">
      <w:instrText xml:space="preserve"> DOCPROPERTY</w:instrText>
    </w:r>
    <w:r w:rsidRPr="003812E1">
      <w:rPr>
        <w:sz w:val="18"/>
      </w:rPr>
      <w:instrText xml:space="preserve"> "Motionsnummer" *\charformat </w:instrText>
    </w:r>
    <w:r w:rsidRPr="003812E1">
      <w:fldChar w:fldCharType="separate"/>
    </w:r>
    <w:r w:rsidRPr="003812E1">
      <w:t>Sf375</w:t>
    </w:r>
    <w:r w:rsidRPr="003812E1">
      <w:fldChar w:fldCharType="end"/>
    </w:r>
    <w:r w:rsidRPr="003812E1">
      <w:br/>
    </w:r>
    <w:r w:rsidRPr="003812E1">
      <w:fldChar w:fldCharType="begin" w:fldLock="1"/>
    </w:r>
    <w:r w:rsidRPr="003812E1">
      <w:instrText xml:space="preserve"> DOCPROPERTY</w:instrText>
    </w:r>
    <w:r w:rsidRPr="003812E1">
      <w:rPr>
        <w:sz w:val="18"/>
      </w:rPr>
      <w:instrText xml:space="preserve"> "Samling" *\charformat </w:instrText>
    </w:r>
    <w:r w:rsidRPr="003812E1">
      <w:fldChar w:fldCharType="end"/>
    </w:r>
    <w:r w:rsidRPr="003812E1">
      <w:tab/>
      <w:t xml:space="preserve">pnr: </w:t>
    </w:r>
    <w:r w:rsidRPr="003812E1">
      <w:fldChar w:fldCharType="begin" w:fldLock="1"/>
    </w:r>
    <w:r w:rsidRPr="003812E1">
      <w:instrText xml:space="preserve"> DOCPROPERTY</w:instrText>
    </w:r>
    <w:r w:rsidRPr="003812E1">
      <w:rPr>
        <w:sz w:val="18"/>
      </w:rPr>
      <w:instrText xml:space="preserve"> "Partinummer" *\charformat </w:instrText>
    </w:r>
    <w:r w:rsidRPr="003812E1">
      <w:fldChar w:fldCharType="separate"/>
    </w:r>
    <w:r w:rsidRPr="003812E1">
      <w:t>s68059</w:t>
    </w:r>
    <w:r w:rsidRPr="003812E1">
      <w:fldChar w:fldCharType="end"/>
    </w:r>
  </w:p>
  <w:p w:rsidR="003812E1" w:rsidRPr="003812E1" w:rsidRDefault="003812E1">
    <w:pPr>
      <w:pStyle w:val="FSHRub1"/>
    </w:pPr>
    <w:r w:rsidRPr="003812E1">
      <w:t>Motion till riksdagen</w:t>
    </w:r>
    <w:r w:rsidRPr="003812E1">
      <w:br/>
    </w:r>
    <w:r w:rsidRPr="003812E1">
      <w:fldChar w:fldCharType="begin" w:fldLock="1"/>
    </w:r>
    <w:r w:rsidRPr="003812E1">
      <w:instrText xml:space="preserve"> DOCPROPERTY "YearUser" *\charformat </w:instrText>
    </w:r>
    <w:r w:rsidRPr="003812E1">
      <w:fldChar w:fldCharType="separate"/>
    </w:r>
    <w:r w:rsidRPr="003812E1">
      <w:t>2008/09</w:t>
    </w:r>
    <w:r w:rsidRPr="003812E1">
      <w:fldChar w:fldCharType="end"/>
    </w:r>
    <w:r w:rsidRPr="003812E1">
      <w:t>:</w:t>
    </w:r>
    <w:r w:rsidRPr="003812E1">
      <w:fldChar w:fldCharType="begin" w:fldLock="1"/>
    </w:r>
    <w:r w:rsidRPr="003812E1">
      <w:instrText xml:space="preserve"> DOCPROPERTY "Motionsnummer" *\charformat </w:instrText>
    </w:r>
    <w:r w:rsidRPr="003812E1">
      <w:fldChar w:fldCharType="separate"/>
    </w:r>
    <w:r w:rsidRPr="003812E1">
      <w:t>Sf375</w:t>
    </w:r>
    <w:r w:rsidRPr="003812E1">
      <w:fldChar w:fldCharType="end"/>
    </w:r>
  </w:p>
  <w:p w:rsidR="003812E1" w:rsidRPr="003812E1" w:rsidRDefault="003812E1">
    <w:pPr>
      <w:pStyle w:val="FSHNormalS5"/>
    </w:pPr>
    <w:r w:rsidRPr="003812E1">
      <w:fldChar w:fldCharType="begin" w:fldLock="1"/>
    </w:r>
    <w:r w:rsidRPr="003812E1">
      <w:instrText xml:space="preserve"> DOCPROPERTY "MotionarText" *\charformat </w:instrText>
    </w:r>
    <w:r w:rsidRPr="003812E1">
      <w:fldChar w:fldCharType="separate"/>
    </w:r>
    <w:r w:rsidRPr="003812E1">
      <w:t>av Veronica Palm m.fl. (s)</w:t>
    </w:r>
    <w:r w:rsidRPr="003812E1">
      <w:fldChar w:fldCharType="end"/>
    </w:r>
    <w:r w:rsidRPr="003812E1">
      <w:br/>
    </w:r>
    <w:r w:rsidRPr="003812E1">
      <w:fldChar w:fldCharType="begin" w:fldLock="1"/>
    </w:r>
    <w:r w:rsidRPr="003812E1">
      <w:instrText xml:space="preserve"> DOCPROPERTY "SvarFrasKort" *\charformat </w:instrText>
    </w:r>
    <w:r w:rsidRPr="003812E1">
      <w:fldChar w:fldCharType="end"/>
    </w:r>
  </w:p>
  <w:p w:rsidR="003812E1" w:rsidRPr="003812E1" w:rsidRDefault="003812E1">
    <w:pPr>
      <w:pStyle w:val="FSHTitel"/>
    </w:pPr>
    <w:r w:rsidRPr="003812E1">
      <w:fldChar w:fldCharType="begin" w:fldLock="1"/>
    </w:r>
    <w:r w:rsidRPr="003812E1">
      <w:instrText xml:space="preserve"> DOCPROPERTY</w:instrText>
    </w:r>
    <w:r w:rsidRPr="003812E1">
      <w:rPr>
        <w:sz w:val="18"/>
      </w:rPr>
      <w:instrText xml:space="preserve"> "RubrikSvar" *\charformat </w:instrText>
    </w:r>
    <w:r w:rsidRPr="003812E1">
      <w:fldChar w:fldCharType="separate"/>
    </w:r>
    <w:r w:rsidRPr="003812E1">
      <w:t>Utgiftsområde 8 Migrationspolitik, en möjligheternas politik</w:t>
    </w:r>
    <w:r w:rsidRPr="003812E1">
      <w:fldChar w:fldCharType="end"/>
    </w:r>
  </w:p>
  <w:p w:rsidR="003812E1" w:rsidRPr="003812E1" w:rsidRDefault="003812E1">
    <w:pPr>
      <w:pStyle w:val="Normal00"/>
    </w:pPr>
  </w:p>
  <w:p w:rsidR="003812E1" w:rsidRPr="003812E1" w:rsidRDefault="003812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940224"/>
    <w:multiLevelType w:val="hybridMultilevel"/>
    <w:tmpl w:val="48241040"/>
    <w:lvl w:ilvl="0" w:tplc="F6444EE6">
      <w:start w:val="1"/>
      <w:numFmt w:val="decimal"/>
      <w:pStyle w:val="Hemstlatt"/>
      <w:lvlText w:val="%1."/>
      <w:lvlJc w:val="left"/>
      <w:pPr>
        <w:tabs>
          <w:tab w:val="num" w:pos="340"/>
        </w:tabs>
        <w:ind w:left="340" w:hanging="340"/>
      </w:pPr>
      <w:rPr>
        <w:b w:val="0"/>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0443678">
    <w:abstractNumId w:val="8"/>
  </w:num>
  <w:num w:numId="2" w16cid:durableId="257376120">
    <w:abstractNumId w:val="9"/>
  </w:num>
  <w:num w:numId="3" w16cid:durableId="758529647">
    <w:abstractNumId w:val="8"/>
  </w:num>
  <w:num w:numId="4" w16cid:durableId="1751150013">
    <w:abstractNumId w:val="9"/>
  </w:num>
  <w:num w:numId="5" w16cid:durableId="1041856800">
    <w:abstractNumId w:val="14"/>
  </w:num>
  <w:num w:numId="6" w16cid:durableId="420950775">
    <w:abstractNumId w:val="10"/>
  </w:num>
  <w:num w:numId="7" w16cid:durableId="1797023898">
    <w:abstractNumId w:val="11"/>
  </w:num>
  <w:num w:numId="8" w16cid:durableId="797800912">
    <w:abstractNumId w:val="13"/>
  </w:num>
  <w:num w:numId="9" w16cid:durableId="1636376767">
    <w:abstractNumId w:val="8"/>
  </w:num>
  <w:num w:numId="10" w16cid:durableId="1986734994">
    <w:abstractNumId w:val="3"/>
  </w:num>
  <w:num w:numId="11" w16cid:durableId="814571391">
    <w:abstractNumId w:val="2"/>
  </w:num>
  <w:num w:numId="12" w16cid:durableId="1567303544">
    <w:abstractNumId w:val="1"/>
  </w:num>
  <w:num w:numId="13" w16cid:durableId="1507329387">
    <w:abstractNumId w:val="0"/>
  </w:num>
  <w:num w:numId="14" w16cid:durableId="362367838">
    <w:abstractNumId w:val="9"/>
  </w:num>
  <w:num w:numId="15" w16cid:durableId="471289645">
    <w:abstractNumId w:val="7"/>
  </w:num>
  <w:num w:numId="16" w16cid:durableId="915866823">
    <w:abstractNumId w:val="6"/>
  </w:num>
  <w:num w:numId="17" w16cid:durableId="2089113397">
    <w:abstractNumId w:val="5"/>
  </w:num>
  <w:num w:numId="18" w16cid:durableId="1400246663">
    <w:abstractNumId w:val="4"/>
  </w:num>
  <w:num w:numId="19" w16cid:durableId="370230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FC2675"/>
    <w:rsid w:val="003812E1"/>
    <w:rsid w:val="00FC26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4E41803-128F-43E9-97AA-5DEB7265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 w:val="22"/>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2"/>
      <w:szCs w:val="22"/>
      <w:lang w:val="sv-SE" w:eastAsia="en-US" w:bidi="ar-SA"/>
    </w:rPr>
  </w:style>
  <w:style w:type="paragraph" w:customStyle="1" w:styleId="Socsidoringress">
    <w:name w:val="Soc_sidor_ingress"/>
    <w:basedOn w:val="Normal"/>
    <w:next w:val="Normal"/>
    <w:link w:val="SocsidoringressChar"/>
    <w:pPr>
      <w:autoSpaceDE w:val="0"/>
      <w:autoSpaceDN w:val="0"/>
      <w:adjustRightInd w:val="0"/>
      <w:spacing w:after="240" w:line="320" w:lineRule="atLeast"/>
    </w:pPr>
    <w:rPr>
      <w:rFonts w:ascii="Avenir 55 Roman" w:eastAsia="Calibri" w:hAnsi="Avenir 55 Roman" w:cs="Avenir-Heavy"/>
      <w:szCs w:val="19"/>
      <w:lang w:eastAsia="en-US"/>
    </w:rPr>
  </w:style>
  <w:style w:type="character" w:customStyle="1" w:styleId="SocsidoringressChar">
    <w:name w:val="Soc_sidor_ingress Char"/>
    <w:basedOn w:val="Standardstycketeckensnitt"/>
    <w:link w:val="Socsidoringress"/>
    <w:rPr>
      <w:rFonts w:ascii="Avenir 55 Roman" w:eastAsia="Calibri" w:hAnsi="Avenir 55 Roman" w:cs="Avenir-Heavy"/>
      <w:sz w:val="19"/>
      <w:szCs w:val="19"/>
      <w:lang w:val="sv-SE" w:eastAsia="en-US"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4551</Words>
  <Characters>26216</Characters>
  <Application>Microsoft Office Word</Application>
  <DocSecurity>4</DocSecurity>
  <Lines>514</Lines>
  <Paragraphs>140</Paragraphs>
  <ScaleCrop>false</ScaleCrop>
  <HeadingPairs>
    <vt:vector size="2" baseType="variant">
      <vt:variant>
        <vt:lpstr>Rubrik</vt:lpstr>
      </vt:variant>
      <vt:variant>
        <vt:i4>1</vt:i4>
      </vt:variant>
    </vt:vector>
  </HeadingPairs>
  <TitlesOfParts>
    <vt:vector size="1" baseType="lpstr">
      <vt:lpstr>s68059</vt:lpstr>
    </vt:vector>
  </TitlesOfParts>
  <Company>Riksdagen</Company>
  <LinksUpToDate>false</LinksUpToDate>
  <CharactersWithSpaces>30627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s68059</dc:title>
  <dc:subject>s68059</dc:subject>
  <dc:creator>Riksdagen</dc:creator>
  <cp:keywords>Riksdagen</cp:keywords>
  <dc:description>TKG-ktrl, MSMQ4mb, PersReg-Distribution mm b-&gt;ny fplogga c-&gt;nygamla s-rosen</dc:description>
  <cp:lastModifiedBy>Lars Brink</cp:lastModifiedBy>
  <cp:revision>2</cp:revision>
  <cp:lastPrinted>2009-02-13T09:29:00Z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8 Migrationspolitik, en möjligheternas 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Migrationspolitik, en möjligheternas 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20082009000000000115000680590075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20082009000000000115000680590075</vt:lpwstr>
  </property>
  <property fmtid="{D5CDD505-2E9C-101B-9397-08002B2CF9AE}" pid="50" name="nummer">
    <vt:lpwstr>375</vt:lpwstr>
  </property>
  <property fmtid="{D5CDD505-2E9C-101B-9397-08002B2CF9AE}" pid="51" name="utskottsbeteckning">
    <vt:lpwstr>Sf</vt:lpwstr>
  </property>
  <property fmtid="{D5CDD505-2E9C-101B-9397-08002B2CF9AE}" pid="52" name="GlobalUID">
    <vt:lpwstr>{1B398AF5-442F-4546-B35E-D4290A7D0808}</vt:lpwstr>
  </property>
  <property fmtid="{D5CDD505-2E9C-101B-9397-08002B2CF9AE}" pid="53" name="Överföringar">
    <vt:i4>0</vt:i4>
  </property>
  <property fmtid="{D5CDD505-2E9C-101B-9397-08002B2CF9AE}" pid="54" name="Checksum">
    <vt:lpwstr>*1004807726551*</vt:lpwstr>
  </property>
  <property fmtid="{D5CDD505-2E9C-101B-9397-08002B2CF9AE}" pid="55" name="skuggnummer">
    <vt:lpwstr>3605</vt:lpwstr>
  </property>
  <property fmtid="{D5CDD505-2E9C-101B-9397-08002B2CF9AE}" pid="56" name="urixVersion">
    <vt:lpwstr>3.2.0.8</vt:lpwstr>
  </property>
  <property fmtid="{D5CDD505-2E9C-101B-9397-08002B2CF9AE}" pid="57" name="urixOrigin">
    <vt:lpwstr>090402 20:04:37.706</vt:lpwstr>
  </property>
  <property fmtid="{D5CDD505-2E9C-101B-9397-08002B2CF9AE}" pid="58" name="urixGuid">
    <vt:lpwstr>{D9DCE844-F3F9-42CA-A425-35D77F7C3803}</vt:lpwstr>
  </property>
</Properties>
</file>