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F7B52" w:rsidRPr="00DF2349" w:rsidP="00DA0661">
      <w:pPr>
        <w:pStyle w:val="Title"/>
        <w:rPr>
          <w:rFonts w:cstheme="majorHAnsi"/>
          <w:szCs w:val="26"/>
        </w:rPr>
      </w:pPr>
      <w:bookmarkStart w:id="0" w:name="Start"/>
      <w:bookmarkEnd w:id="0"/>
      <w:r w:rsidRPr="00DF2349">
        <w:rPr>
          <w:rFonts w:cstheme="majorHAnsi"/>
          <w:szCs w:val="26"/>
        </w:rPr>
        <w:t>Svar på fråga 2021/22:870 av Robert Hannah (L)</w:t>
      </w:r>
      <w:r w:rsidRPr="00DF2349">
        <w:rPr>
          <w:rFonts w:cstheme="majorHAnsi"/>
          <w:szCs w:val="26"/>
        </w:rPr>
        <w:br/>
        <w:t>Utländsk finansiering av verksamheter i Sverige</w:t>
      </w:r>
    </w:p>
    <w:p w:rsidR="00544931" w:rsidP="00544931">
      <w:pPr>
        <w:autoSpaceDE w:val="0"/>
        <w:autoSpaceDN w:val="0"/>
        <w:adjustRightInd w:val="0"/>
        <w:spacing w:after="0" w:line="240" w:lineRule="auto"/>
      </w:pPr>
      <w:r>
        <w:t xml:space="preserve">Robert Hannah har frågat </w:t>
      </w:r>
      <w:r w:rsidR="00A21AEF">
        <w:t xml:space="preserve">mig </w:t>
      </w:r>
      <w:r w:rsidR="00EB77D6">
        <w:t>om jag</w:t>
      </w:r>
      <w:r>
        <w:t xml:space="preserve"> </w:t>
      </w:r>
      <w:r w:rsidRPr="00544931">
        <w:t>och regeringen</w:t>
      </w:r>
      <w:r w:rsidR="00EB77D6">
        <w:t xml:space="preserve"> är</w:t>
      </w:r>
      <w:r w:rsidR="00DF2349">
        <w:t xml:space="preserve"> </w:t>
      </w:r>
      <w:r w:rsidRPr="00544931">
        <w:t>beredda att utreda lagstiftning för att hindra ickedemokratiska</w:t>
      </w:r>
      <w:r>
        <w:t xml:space="preserve"> </w:t>
      </w:r>
      <w:r w:rsidRPr="00544931">
        <w:t>stater att finansiera verksamheter i Sverige</w:t>
      </w:r>
      <w:r w:rsidR="00EB77D6">
        <w:t>.</w:t>
      </w:r>
    </w:p>
    <w:p w:rsidR="00DF2349" w:rsidP="00544931">
      <w:pPr>
        <w:autoSpaceDE w:val="0"/>
        <w:autoSpaceDN w:val="0"/>
        <w:adjustRightInd w:val="0"/>
        <w:spacing w:after="0" w:line="240" w:lineRule="auto"/>
      </w:pPr>
    </w:p>
    <w:p w:rsidR="00DF2349" w:rsidP="00DF2349">
      <w:pPr>
        <w:pStyle w:val="BodyText"/>
        <w:rPr>
          <w:lang w:eastAsia="sv-SE"/>
        </w:rPr>
      </w:pPr>
      <w:r>
        <w:t>A</w:t>
      </w:r>
      <w:r w:rsidR="000F14FC">
        <w:t xml:space="preserve">tt förebygga </w:t>
      </w:r>
      <w:r w:rsidRPr="00F0734C">
        <w:t>radikalisering</w:t>
      </w:r>
      <w:r w:rsidR="000F14FC">
        <w:t xml:space="preserve"> till våldsbejakande extremism</w:t>
      </w:r>
      <w:r>
        <w:t xml:space="preserve"> är en prioriterad fråga för regeringen</w:t>
      </w:r>
      <w:r w:rsidRPr="00F0734C">
        <w:t xml:space="preserve">. En självklar del av det arbetet är att motverka att </w:t>
      </w:r>
      <w:r w:rsidR="000F14FC">
        <w:t>antidemokratiska verksamheter</w:t>
      </w:r>
      <w:r w:rsidRPr="00F0734C">
        <w:t xml:space="preserve"> får pengar, oavsett varifrån pengarna kommer. </w:t>
      </w:r>
    </w:p>
    <w:p w:rsidR="00DF2349" w:rsidRPr="00F0734C" w:rsidP="00DF2349">
      <w:pPr>
        <w:pStyle w:val="BodyText"/>
        <w:rPr>
          <w:sz w:val="23"/>
          <w:szCs w:val="23"/>
        </w:rPr>
      </w:pPr>
      <w:r>
        <w:rPr>
          <w:lang w:eastAsia="sv-SE"/>
        </w:rPr>
        <w:t xml:space="preserve">Problemet som Robert Hannah beskriver är globalt. Regeringen arbetar därför aktivt med frågan på EU-nivå. </w:t>
      </w:r>
      <w:r w:rsidRPr="00F0734C">
        <w:t>Den 5 oktober 2020</w:t>
      </w:r>
      <w:r>
        <w:t>,</w:t>
      </w:r>
      <w:r w:rsidRPr="00F0734C">
        <w:t xml:space="preserve"> i anslutning till terrordåden i Österrike</w:t>
      </w:r>
      <w:r>
        <w:t>,</w:t>
      </w:r>
      <w:r w:rsidRPr="00F0734C">
        <w:t xml:space="preserve"> gjorde Sverige ett gemensamt uttalande tillsammans med Österrike, Danmark, Finland</w:t>
      </w:r>
      <w:r>
        <w:t xml:space="preserve"> och</w:t>
      </w:r>
      <w:r w:rsidRPr="00F0734C">
        <w:t xml:space="preserve"> Nederländerna. I uttalandet </w:t>
      </w:r>
      <w:r>
        <w:t>nämns behovet av åtgärder på EU-nivå</w:t>
      </w:r>
      <w:r w:rsidRPr="00F0734C">
        <w:t xml:space="preserve"> för att begränsa icke-transparent utländsk finansiering av civila och religiösa organisationer i medlemsstaterna. Detta är också något som </w:t>
      </w:r>
      <w:r>
        <w:t>betonas</w:t>
      </w:r>
      <w:r w:rsidRPr="00F0734C">
        <w:t xml:space="preserve"> i EU-inrikesministrarnas gemensamma uttalande om terrorism den 13 november samma år.</w:t>
      </w:r>
      <w:r w:rsidRPr="00F0734C">
        <w:rPr>
          <w:sz w:val="23"/>
          <w:szCs w:val="23"/>
        </w:rPr>
        <w:t xml:space="preserve"> </w:t>
      </w:r>
    </w:p>
    <w:p w:rsidR="0008509E" w:rsidP="00784F33">
      <w:pPr>
        <w:tabs>
          <w:tab w:val="left" w:pos="1701"/>
          <w:tab w:val="left" w:pos="3600"/>
          <w:tab w:val="left" w:pos="6180"/>
        </w:tabs>
        <w:rPr>
          <w:rFonts w:ascii="Garamond" w:eastAsia="Garamond" w:hAnsi="Garamond" w:cs="Times New Roman"/>
        </w:rPr>
      </w:pPr>
      <w:r w:rsidRPr="00F0734C">
        <w:t>I december 2020 lade EU-</w:t>
      </w:r>
      <w:r>
        <w:t>k</w:t>
      </w:r>
      <w:r w:rsidRPr="00F0734C">
        <w:t xml:space="preserve">ommissionen fram sin breda agenda rörande terrorismbekämpning och </w:t>
      </w:r>
      <w:r w:rsidR="000F14FC">
        <w:t>aviserade att</w:t>
      </w:r>
      <w:r w:rsidRPr="00F0734C">
        <w:t xml:space="preserve"> </w:t>
      </w:r>
      <w:r w:rsidR="000F14FC">
        <w:t xml:space="preserve">man </w:t>
      </w:r>
      <w:r w:rsidRPr="00F0734C">
        <w:t xml:space="preserve">på nytt </w:t>
      </w:r>
      <w:r w:rsidR="000F14FC">
        <w:t xml:space="preserve">kommer att </w:t>
      </w:r>
      <w:r w:rsidRPr="00F0734C">
        <w:t>bedöma hoten och sårbarheterna med anknytning till utländsk finansiering av terrorism</w:t>
      </w:r>
      <w:r>
        <w:t xml:space="preserve"> samt</w:t>
      </w:r>
      <w:r w:rsidRPr="00F0734C">
        <w:t xml:space="preserve"> insamling och överföring av medel genom icke vinstdrivande organisationer. Regeringen stödjer detta arbete och arbetet med att ta fram en gemensam EU-modell för att förhindra riskerna för att finansiering från tredje länder används för radikaliserande ändamål. </w:t>
      </w:r>
      <w:r w:rsidRPr="006367C0" w:rsidR="000F14FC">
        <w:rPr>
          <w:rFonts w:ascii="Garamond" w:eastAsia="Garamond" w:hAnsi="Garamond" w:cs="Times New Roman"/>
        </w:rPr>
        <w:t xml:space="preserve"> </w:t>
      </w:r>
    </w:p>
    <w:p w:rsidR="00784F33" w:rsidRPr="006367C0" w:rsidP="00784F33">
      <w:pPr>
        <w:tabs>
          <w:tab w:val="left" w:pos="1701"/>
          <w:tab w:val="left" w:pos="3600"/>
          <w:tab w:val="left" w:pos="6180"/>
        </w:tabs>
        <w:rPr>
          <w:rFonts w:ascii="Garamond" w:eastAsia="Garamond" w:hAnsi="Garamond" w:cs="Times New Roman"/>
        </w:rPr>
      </w:pPr>
      <w:r>
        <w:rPr>
          <w:rFonts w:ascii="Garamond" w:eastAsia="Garamond" w:hAnsi="Garamond" w:cs="Times New Roman"/>
        </w:rPr>
        <w:t>I samband med ett möte med EU:s råd för rättsliga och inrikesfrågor i december diskuterade jag ytterligare åtgärder för att förebygga och bekämpa extremism. Jag lyfte då frågan om att vi måste få stopp på utländsk finansiering av radikala islamistiska grupper i EU.</w:t>
      </w:r>
    </w:p>
    <w:p w:rsidR="00786613" w:rsidRPr="00786613" w:rsidP="00786613">
      <w:pPr>
        <w:pStyle w:val="BodyText"/>
        <w:rPr>
          <w:color w:val="FF0000"/>
        </w:rPr>
      </w:pPr>
      <w:r w:rsidRPr="00786613">
        <w:t xml:space="preserve">Regeringen </w:t>
      </w:r>
      <w:r w:rsidRPr="00786613" w:rsidR="00EB77D6">
        <w:t xml:space="preserve">anser att det är viktigt att förhindra finansiering av </w:t>
      </w:r>
      <w:r w:rsidRPr="00241929" w:rsidR="009046BA">
        <w:t>anti</w:t>
      </w:r>
      <w:r w:rsidRPr="00241929" w:rsidR="00AB20BA">
        <w:t>demokratisk verksamhet</w:t>
      </w:r>
      <w:r w:rsidRPr="00241929" w:rsidR="00EB77D6">
        <w:t xml:space="preserve"> oavsett varifrån pengarna kommer. </w:t>
      </w:r>
      <w:r w:rsidRPr="001B096C">
        <w:rPr>
          <w:rFonts w:cs="Arial"/>
          <w:color w:val="000000"/>
          <w:shd w:val="clear" w:color="auto" w:fill="FFFFFF"/>
        </w:rPr>
        <w:t xml:space="preserve">Säkerhetspolisen har lyft fram att det finns behov av ett kunskapscentrum som kan bistå myndigheter i att göra fördjupade granskningar, </w:t>
      </w:r>
      <w:r w:rsidRPr="001B096C">
        <w:rPr>
          <w:rFonts w:cs="Arial"/>
          <w:color w:val="000000"/>
          <w:shd w:val="clear" w:color="auto" w:fill="FFFFFF"/>
        </w:rPr>
        <w:t>t.ex.</w:t>
      </w:r>
      <w:r w:rsidRPr="001B096C">
        <w:rPr>
          <w:rFonts w:cs="Arial"/>
          <w:color w:val="000000"/>
          <w:shd w:val="clear" w:color="auto" w:fill="FFFFFF"/>
        </w:rPr>
        <w:t xml:space="preserve"> vid ansökningar </w:t>
      </w:r>
      <w:r w:rsidR="004C53C7">
        <w:rPr>
          <w:rFonts w:cs="Arial"/>
          <w:color w:val="000000"/>
          <w:shd w:val="clear" w:color="auto" w:fill="FFFFFF"/>
        </w:rPr>
        <w:t>om</w:t>
      </w:r>
      <w:r w:rsidRPr="001B096C">
        <w:rPr>
          <w:rFonts w:cs="Arial"/>
          <w:color w:val="000000"/>
          <w:shd w:val="clear" w:color="auto" w:fill="FFFFFF"/>
        </w:rPr>
        <w:t xml:space="preserve"> statsbidrag. </w:t>
      </w:r>
      <w:r w:rsidR="000E5A39">
        <w:rPr>
          <w:rFonts w:cs="Arial"/>
          <w:color w:val="000000"/>
          <w:shd w:val="clear" w:color="auto" w:fill="FFFFFF"/>
        </w:rPr>
        <w:t>Regeringen har därför låtit utreda frågan. B</w:t>
      </w:r>
      <w:r w:rsidRPr="001B096C">
        <w:rPr>
          <w:rFonts w:cs="Arial"/>
          <w:color w:val="000000"/>
          <w:shd w:val="clear" w:color="auto" w:fill="FFFFFF"/>
        </w:rPr>
        <w:t>etänkandet Rätt mottagare – granskning och integritet (SOU 2021:99) ska nu remitteras.</w:t>
      </w:r>
    </w:p>
    <w:p w:rsidR="003E5AF4" w:rsidP="003E5AF4">
      <w:pPr>
        <w:pStyle w:val="BodyText"/>
      </w:pPr>
      <w:r>
        <w:t xml:space="preserve">För det fall vissa finansiella flöden skulle betraktas som finansiering av terrorism blir särskilda regelverk tillämpliga. Regeringen har inom detta område vidtagit ett stort antal åtgärder under senare tid. Utredningen om stärkta åtgärder mot penningtvätt och finansiering av terrorism har också </w:t>
      </w:r>
      <w:r w:rsidR="00A21AEF">
        <w:t xml:space="preserve">i sitt betänkande Stärkta åtgärder mot penningtvätt och finansiering av terrorism (SOU 2021:42) </w:t>
      </w:r>
      <w:r>
        <w:t xml:space="preserve">lagt fram förslag som ska göra det lättare för </w:t>
      </w:r>
      <w:r>
        <w:t>bl.a.</w:t>
      </w:r>
      <w:r>
        <w:t xml:space="preserve"> Polismyndigheten, Säkerhetspolisen och banker att utbyta information om penningtvätt och finansiering av terrorism. </w:t>
      </w:r>
      <w:r w:rsidR="00646DBA">
        <w:t>Frågan bereds i Regeringskansliet.</w:t>
      </w:r>
      <w:r w:rsidR="00646DBA">
        <w:t xml:space="preserve"> </w:t>
      </w:r>
    </w:p>
    <w:p w:rsidR="00DF2349" w:rsidP="00DF2349">
      <w:pPr>
        <w:pStyle w:val="BodyText"/>
      </w:pPr>
      <w:r w:rsidRPr="00F25EA3">
        <w:t xml:space="preserve">Arbetet </w:t>
      </w:r>
      <w:r>
        <w:t xml:space="preserve">med att bekämpa alla aspekter av </w:t>
      </w:r>
      <w:r w:rsidRPr="00F25EA3">
        <w:t xml:space="preserve">våldsbejakande extremism </w:t>
      </w:r>
      <w:r>
        <w:t>är</w:t>
      </w:r>
      <w:r w:rsidRPr="00F25EA3">
        <w:t xml:space="preserve"> </w:t>
      </w:r>
      <w:r>
        <w:t>högt prioriterat för regeringen och jag kommer naturligtvis att fortsätta mitt engagemang i frågan</w:t>
      </w:r>
      <w:r w:rsidRPr="00F25EA3">
        <w:t>.</w:t>
      </w:r>
      <w:r w:rsidR="002A65FA">
        <w:t xml:space="preserve"> </w:t>
      </w:r>
    </w:p>
    <w:p w:rsidR="00DF2349" w:rsidP="00DF2349">
      <w:pPr>
        <w:pStyle w:val="BodyText"/>
      </w:pPr>
    </w:p>
    <w:p w:rsidR="00DF2349" w:rsidP="00544931">
      <w:pPr>
        <w:autoSpaceDE w:val="0"/>
        <w:autoSpaceDN w:val="0"/>
        <w:adjustRightInd w:val="0"/>
        <w:spacing w:after="0" w:line="240" w:lineRule="auto"/>
      </w:pPr>
    </w:p>
    <w:p w:rsidR="00544931" w:rsidRPr="00544931" w:rsidP="00544931">
      <w:pPr>
        <w:autoSpaceDE w:val="0"/>
        <w:autoSpaceDN w:val="0"/>
        <w:adjustRightInd w:val="0"/>
        <w:spacing w:after="0" w:line="240" w:lineRule="auto"/>
      </w:pPr>
    </w:p>
    <w:p w:rsidR="00544931" w:rsidP="006A12F1">
      <w:pPr>
        <w:pStyle w:val="BodyText"/>
      </w:pPr>
      <w:r>
        <w:t xml:space="preserve">Stockholm den </w:t>
      </w:r>
      <w:sdt>
        <w:sdtPr>
          <w:id w:val="-1225218591"/>
          <w:placeholder>
            <w:docPart w:val="EBFA45FDA5914084955D226A75964027"/>
          </w:placeholder>
          <w:dataBinding w:xpath="/ns0:DocumentInfo[1]/ns0:BaseInfo[1]/ns0:HeaderDate[1]" w:storeItemID="{90319368-8754-44C1-A965-B9E3DB761982}" w:prefixMappings="xmlns:ns0='http://lp/documentinfo/RK' "/>
          <w:date w:fullDate="2022-02-02T00:00:00Z">
            <w:dateFormat w:val="d MMMM yyyy"/>
            <w:lid w:val="sv-SE"/>
            <w:storeMappedDataAs w:val="dateTime"/>
            <w:calendar w:val="gregorian"/>
          </w:date>
        </w:sdtPr>
        <w:sdtContent>
          <w:r w:rsidR="00690F8A">
            <w:t>2 februari 2022</w:t>
          </w:r>
        </w:sdtContent>
      </w:sdt>
    </w:p>
    <w:p w:rsidR="00544931" w:rsidP="004E7A8F">
      <w:pPr>
        <w:pStyle w:val="Brdtextutanavstnd"/>
      </w:pPr>
    </w:p>
    <w:p w:rsidR="00544931" w:rsidP="004E7A8F">
      <w:pPr>
        <w:pStyle w:val="Brdtextutanavstnd"/>
      </w:pPr>
    </w:p>
    <w:p w:rsidR="006F7B52" w:rsidRPr="00DB48AB" w:rsidP="00DB48AB">
      <w:pPr>
        <w:pStyle w:val="BodyText"/>
      </w:pPr>
      <w:r>
        <w:t>Morgan Johansson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F7B52" w:rsidRPr="007D73AB">
          <w:pPr>
            <w:pStyle w:val="Header"/>
          </w:pPr>
        </w:p>
      </w:tc>
      <w:tc>
        <w:tcPr>
          <w:tcW w:w="3170" w:type="dxa"/>
          <w:vAlign w:val="bottom"/>
        </w:tcPr>
        <w:p w:rsidR="006F7B52" w:rsidRPr="007D73AB" w:rsidP="00340DE0">
          <w:pPr>
            <w:pStyle w:val="Header"/>
          </w:pPr>
        </w:p>
      </w:tc>
      <w:tc>
        <w:tcPr>
          <w:tcW w:w="1134" w:type="dxa"/>
        </w:tcPr>
        <w:p w:rsidR="006F7B5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F7B5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F7B52" w:rsidRPr="00710A6C" w:rsidP="00EE3C0F">
          <w:pPr>
            <w:pStyle w:val="Header"/>
            <w:rPr>
              <w:b/>
            </w:rPr>
          </w:pPr>
        </w:p>
        <w:p w:rsidR="006F7B52" w:rsidP="00EE3C0F">
          <w:pPr>
            <w:pStyle w:val="Header"/>
          </w:pPr>
        </w:p>
        <w:p w:rsidR="006F7B52" w:rsidP="00EE3C0F">
          <w:pPr>
            <w:pStyle w:val="Header"/>
          </w:pPr>
        </w:p>
        <w:p w:rsidR="006F7B52" w:rsidP="00EE3C0F">
          <w:pPr>
            <w:pStyle w:val="Header"/>
          </w:pPr>
        </w:p>
        <w:sdt>
          <w:sdtPr>
            <w:alias w:val="Dnr"/>
            <w:tag w:val="ccRKShow_Dnr"/>
            <w:id w:val="-829283628"/>
            <w:placeholder>
              <w:docPart w:val="49899B92C5DE4C89BE9A757A0AFC7576"/>
            </w:placeholder>
            <w:dataBinding w:xpath="/ns0:DocumentInfo[1]/ns0:BaseInfo[1]/ns0:Dnr[1]" w:storeItemID="{90319368-8754-44C1-A965-B9E3DB761982}" w:prefixMappings="xmlns:ns0='http://lp/documentinfo/RK' "/>
            <w:text/>
          </w:sdtPr>
          <w:sdtContent>
            <w:p w:rsidR="006F7B52" w:rsidP="00EE3C0F">
              <w:pPr>
                <w:pStyle w:val="Header"/>
              </w:pPr>
              <w:r>
                <w:t>Ju2022/00194</w:t>
              </w:r>
            </w:p>
          </w:sdtContent>
        </w:sdt>
        <w:sdt>
          <w:sdtPr>
            <w:alias w:val="DocNumber"/>
            <w:tag w:val="DocNumber"/>
            <w:id w:val="1726028884"/>
            <w:placeholder>
              <w:docPart w:val="FD09F83F922849CAA59F18B361FC5E35"/>
            </w:placeholder>
            <w:showingPlcHdr/>
            <w:dataBinding w:xpath="/ns0:DocumentInfo[1]/ns0:BaseInfo[1]/ns0:DocNumber[1]" w:storeItemID="{90319368-8754-44C1-A965-B9E3DB761982}" w:prefixMappings="xmlns:ns0='http://lp/documentinfo/RK' "/>
            <w:text/>
          </w:sdtPr>
          <w:sdtContent>
            <w:p w:rsidR="006F7B52" w:rsidP="00EE3C0F">
              <w:pPr>
                <w:pStyle w:val="Header"/>
              </w:pPr>
              <w:r>
                <w:rPr>
                  <w:rStyle w:val="PlaceholderText"/>
                </w:rPr>
                <w:t xml:space="preserve"> </w:t>
              </w:r>
            </w:p>
          </w:sdtContent>
        </w:sdt>
        <w:p w:rsidR="006F7B52" w:rsidP="00EE3C0F">
          <w:pPr>
            <w:pStyle w:val="Header"/>
          </w:pPr>
        </w:p>
      </w:tc>
      <w:tc>
        <w:tcPr>
          <w:tcW w:w="1134" w:type="dxa"/>
        </w:tcPr>
        <w:p w:rsidR="006F7B52" w:rsidP="0094502D">
          <w:pPr>
            <w:pStyle w:val="Header"/>
          </w:pPr>
        </w:p>
        <w:p w:rsidR="006F7B5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61E32C3B50846B49B5C7B25F7A316BA"/>
          </w:placeholder>
          <w:richText/>
        </w:sdtPr>
        <w:sdtEndPr>
          <w:rPr>
            <w:b w:val="0"/>
          </w:rPr>
        </w:sdtEndPr>
        <w:sdtContent>
          <w:tc>
            <w:tcPr>
              <w:tcW w:w="5534" w:type="dxa"/>
              <w:tcMar>
                <w:right w:w="1134" w:type="dxa"/>
              </w:tcMar>
            </w:tcPr>
            <w:p w:rsidR="00544931" w:rsidRPr="00544931" w:rsidP="00340DE0">
              <w:pPr>
                <w:pStyle w:val="Header"/>
                <w:rPr>
                  <w:b/>
                </w:rPr>
              </w:pPr>
              <w:r w:rsidRPr="00544931">
                <w:rPr>
                  <w:b/>
                </w:rPr>
                <w:t>Justitiedepartementet</w:t>
              </w:r>
            </w:p>
            <w:p w:rsidR="006F7B52" w:rsidRPr="00340DE0" w:rsidP="00340DE0">
              <w:pPr>
                <w:pStyle w:val="Header"/>
              </w:pPr>
              <w:r w:rsidRPr="00544931">
                <w:t>Justitie- och inrikesministern</w:t>
              </w:r>
            </w:p>
          </w:tc>
        </w:sdtContent>
      </w:sdt>
      <w:sdt>
        <w:sdtPr>
          <w:alias w:val="Recipient"/>
          <w:tag w:val="ccRKShow_Recipient"/>
          <w:id w:val="-28344517"/>
          <w:placeholder>
            <w:docPart w:val="AB9B5209AB2A42EC889F23B838C664EC"/>
          </w:placeholder>
          <w:dataBinding w:xpath="/ns0:DocumentInfo[1]/ns0:BaseInfo[1]/ns0:Recipient[1]" w:storeItemID="{90319368-8754-44C1-A965-B9E3DB761982}" w:prefixMappings="xmlns:ns0='http://lp/documentinfo/RK' "/>
          <w:text w:multiLine="1"/>
        </w:sdtPr>
        <w:sdtContent>
          <w:tc>
            <w:tcPr>
              <w:tcW w:w="3170" w:type="dxa"/>
            </w:tcPr>
            <w:p w:rsidR="006F7B52" w:rsidP="00547B89">
              <w:pPr>
                <w:pStyle w:val="Header"/>
              </w:pPr>
              <w:r>
                <w:t>Till riksdagen</w:t>
              </w:r>
            </w:p>
          </w:tc>
        </w:sdtContent>
      </w:sdt>
      <w:tc>
        <w:tcPr>
          <w:tcW w:w="1134" w:type="dxa"/>
        </w:tcPr>
        <w:p w:rsidR="006F7B5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9899B92C5DE4C89BE9A757A0AFC7576"/>
        <w:category>
          <w:name w:val="Allmänt"/>
          <w:gallery w:val="placeholder"/>
        </w:category>
        <w:types>
          <w:type w:val="bbPlcHdr"/>
        </w:types>
        <w:behaviors>
          <w:behavior w:val="content"/>
        </w:behaviors>
        <w:guid w:val="{44D955E9-7B49-4A22-B687-6D4B102DF8F9}"/>
      </w:docPartPr>
      <w:docPartBody>
        <w:p w:rsidR="00DB421F" w:rsidP="00843656">
          <w:pPr>
            <w:pStyle w:val="49899B92C5DE4C89BE9A757A0AFC7576"/>
          </w:pPr>
          <w:r>
            <w:rPr>
              <w:rStyle w:val="PlaceholderText"/>
            </w:rPr>
            <w:t xml:space="preserve"> </w:t>
          </w:r>
        </w:p>
      </w:docPartBody>
    </w:docPart>
    <w:docPart>
      <w:docPartPr>
        <w:name w:val="FD09F83F922849CAA59F18B361FC5E35"/>
        <w:category>
          <w:name w:val="Allmänt"/>
          <w:gallery w:val="placeholder"/>
        </w:category>
        <w:types>
          <w:type w:val="bbPlcHdr"/>
        </w:types>
        <w:behaviors>
          <w:behavior w:val="content"/>
        </w:behaviors>
        <w:guid w:val="{A20B0AF0-5508-40AB-B683-1F48E43FFC4D}"/>
      </w:docPartPr>
      <w:docPartBody>
        <w:p w:rsidR="00DB421F" w:rsidP="00843656">
          <w:pPr>
            <w:pStyle w:val="FD09F83F922849CAA59F18B361FC5E351"/>
          </w:pPr>
          <w:r>
            <w:rPr>
              <w:rStyle w:val="PlaceholderText"/>
            </w:rPr>
            <w:t xml:space="preserve"> </w:t>
          </w:r>
        </w:p>
      </w:docPartBody>
    </w:docPart>
    <w:docPart>
      <w:docPartPr>
        <w:name w:val="761E32C3B50846B49B5C7B25F7A316BA"/>
        <w:category>
          <w:name w:val="Allmänt"/>
          <w:gallery w:val="placeholder"/>
        </w:category>
        <w:types>
          <w:type w:val="bbPlcHdr"/>
        </w:types>
        <w:behaviors>
          <w:behavior w:val="content"/>
        </w:behaviors>
        <w:guid w:val="{A4132AF6-6E52-4C6A-9E78-492FD6B819C3}"/>
      </w:docPartPr>
      <w:docPartBody>
        <w:p w:rsidR="00DB421F" w:rsidP="00843656">
          <w:pPr>
            <w:pStyle w:val="761E32C3B50846B49B5C7B25F7A316BA1"/>
          </w:pPr>
          <w:r>
            <w:rPr>
              <w:rStyle w:val="PlaceholderText"/>
            </w:rPr>
            <w:t xml:space="preserve"> </w:t>
          </w:r>
        </w:p>
      </w:docPartBody>
    </w:docPart>
    <w:docPart>
      <w:docPartPr>
        <w:name w:val="AB9B5209AB2A42EC889F23B838C664EC"/>
        <w:category>
          <w:name w:val="Allmänt"/>
          <w:gallery w:val="placeholder"/>
        </w:category>
        <w:types>
          <w:type w:val="bbPlcHdr"/>
        </w:types>
        <w:behaviors>
          <w:behavior w:val="content"/>
        </w:behaviors>
        <w:guid w:val="{64A8B005-A6BC-4DC8-BBCA-26555E589674}"/>
      </w:docPartPr>
      <w:docPartBody>
        <w:p w:rsidR="00DB421F" w:rsidP="00843656">
          <w:pPr>
            <w:pStyle w:val="AB9B5209AB2A42EC889F23B838C664EC"/>
          </w:pPr>
          <w:r>
            <w:rPr>
              <w:rStyle w:val="PlaceholderText"/>
            </w:rPr>
            <w:t xml:space="preserve"> </w:t>
          </w:r>
        </w:p>
      </w:docPartBody>
    </w:docPart>
    <w:docPart>
      <w:docPartPr>
        <w:name w:val="EBFA45FDA5914084955D226A75964027"/>
        <w:category>
          <w:name w:val="Allmänt"/>
          <w:gallery w:val="placeholder"/>
        </w:category>
        <w:types>
          <w:type w:val="bbPlcHdr"/>
        </w:types>
        <w:behaviors>
          <w:behavior w:val="content"/>
        </w:behaviors>
        <w:guid w:val="{4DCF2333-7270-4D88-A2AF-5D58AA3CB62D}"/>
      </w:docPartPr>
      <w:docPartBody>
        <w:p w:rsidR="00DB421F" w:rsidP="00843656">
          <w:pPr>
            <w:pStyle w:val="EBFA45FDA5914084955D226A7596402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69B8"/>
  </w:style>
  <w:style w:type="paragraph" w:customStyle="1" w:styleId="49899B92C5DE4C89BE9A757A0AFC7576">
    <w:name w:val="49899B92C5DE4C89BE9A757A0AFC7576"/>
    <w:rsid w:val="00843656"/>
  </w:style>
  <w:style w:type="paragraph" w:customStyle="1" w:styleId="AB9B5209AB2A42EC889F23B838C664EC">
    <w:name w:val="AB9B5209AB2A42EC889F23B838C664EC"/>
    <w:rsid w:val="00843656"/>
  </w:style>
  <w:style w:type="paragraph" w:customStyle="1" w:styleId="FD09F83F922849CAA59F18B361FC5E351">
    <w:name w:val="FD09F83F922849CAA59F18B361FC5E351"/>
    <w:rsid w:val="0084365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61E32C3B50846B49B5C7B25F7A316BA1">
    <w:name w:val="761E32C3B50846B49B5C7B25F7A316BA1"/>
    <w:rsid w:val="0084365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BFA45FDA5914084955D226A75964027">
    <w:name w:val="EBFA45FDA5914084955D226A75964027"/>
    <w:rsid w:val="0084365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ade6d547-9390-407a-9604-8fded81cbd9a</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Stabstjänstgörare</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2022-02-02T00:00:00</HeaderDate>
    <Office/>
    <Dnr>Ju2022/00194</Dnr>
    <ParagrafNr/>
    <DocumentTitle/>
    <VisitingAddress/>
    <Extra1/>
    <Extra2/>
    <Extra3>Robert Hannah</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E4B1142-075F-4F66-92CD-A6EB91B7CBC3}"/>
</file>

<file path=customXml/itemProps2.xml><?xml version="1.0" encoding="utf-8"?>
<ds:datastoreItem xmlns:ds="http://schemas.openxmlformats.org/officeDocument/2006/customXml" ds:itemID="{567CAB13-5C70-4E3D-86FF-8E5EFAF7266C}"/>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5D47163D-21DB-46C1-BF9C-16FB0637CBB5}"/>
</file>

<file path=customXml/itemProps5.xml><?xml version="1.0" encoding="utf-8"?>
<ds:datastoreItem xmlns:ds="http://schemas.openxmlformats.org/officeDocument/2006/customXml" ds:itemID="{90319368-8754-44C1-A965-B9E3DB761982}"/>
</file>

<file path=docProps/app.xml><?xml version="1.0" encoding="utf-8"?>
<Properties xmlns="http://schemas.openxmlformats.org/officeDocument/2006/extended-properties" xmlns:vt="http://schemas.openxmlformats.org/officeDocument/2006/docPropsVTypes">
  <Template>RK Basmall</Template>
  <TotalTime>0</TotalTime>
  <Pages>2</Pages>
  <Words>483</Words>
  <Characters>2561</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870.docx</dc:title>
  <cp:revision>5</cp:revision>
  <cp:lastPrinted>2022-01-26T08:04:00Z</cp:lastPrinted>
  <dcterms:created xsi:type="dcterms:W3CDTF">2022-01-27T12:30:00Z</dcterms:created>
  <dcterms:modified xsi:type="dcterms:W3CDTF">2022-02-01T10:43:00Z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e38bb24d-58d4-47ad-bc5c-127ecf99d0e1</vt:lpwstr>
  </property>
</Properties>
</file>