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BF9" w:rsidRPr="00E83BF9" w:rsidRDefault="00E83BF9">
      <w:pPr>
        <w:pStyle w:val="Frslagsrubrik"/>
      </w:pPr>
      <w:r w:rsidRPr="00E83BF9">
        <w:t>Förslag till riksdagsbeslut</w:t>
      </w:r>
    </w:p>
    <w:p w:rsidR="00E83BF9" w:rsidRPr="00E83BF9" w:rsidRDefault="00E83BF9">
      <w:pPr>
        <w:pStyle w:val="Hemstlatt"/>
      </w:pPr>
      <w:r w:rsidRPr="00E83BF9">
        <w:t xml:space="preserve">Riksdagen tillkännager för regeringen som sin mening vad som anförs i motionen om </w:t>
      </w:r>
      <w:r w:rsidRPr="00E83BF9">
        <w:rPr>
          <w:color w:val="000000"/>
          <w:szCs w:val="24"/>
        </w:rPr>
        <w:t>att utredningen om tolktjänst för döva och hörselskadade bör se över statsbidraget till dövtolksverksamhet med syfte att få bort de stora skillnaderna i ersättning för tolkup</w:t>
      </w:r>
      <w:r w:rsidRPr="00E83BF9">
        <w:rPr>
          <w:color w:val="000000"/>
          <w:szCs w:val="24"/>
        </w:rPr>
        <w:t>p</w:t>
      </w:r>
      <w:r w:rsidRPr="00E83BF9">
        <w:rPr>
          <w:color w:val="000000"/>
          <w:szCs w:val="24"/>
        </w:rPr>
        <w:t>drag.</w:t>
      </w:r>
    </w:p>
    <w:p w:rsidR="00E83BF9" w:rsidRPr="00E83BF9" w:rsidRDefault="00E83BF9">
      <w:pPr>
        <w:pStyle w:val="Rubrik1"/>
      </w:pPr>
      <w:r w:rsidRPr="00E83BF9">
        <w:t>Motivering</w:t>
      </w:r>
    </w:p>
    <w:p w:rsidR="00E83BF9" w:rsidRPr="00E83BF9" w:rsidRDefault="00E83BF9">
      <w:r w:rsidRPr="00E83BF9">
        <w:t>Med anledning av att Riksgymnasiet för döva (RGD) samt Riksgymnasiet för hörselskadade (RGH) sedan många år tillbaka är lokaliserade till Örebro, har Örebro blivit ett centrum för döva och hörselskadade personer. Idag finns både förskola, grundskola och gymnasieskola samt universitetsutbildning för döva i Örebro. Örebro universitet är idag det universitet i landet som har flest hörselskadade och döva.</w:t>
      </w:r>
    </w:p>
    <w:p w:rsidR="00E83BF9" w:rsidRPr="00E83BF9" w:rsidRDefault="00E83BF9">
      <w:pPr>
        <w:pStyle w:val="Normaltindrag"/>
      </w:pPr>
      <w:r w:rsidRPr="00E83BF9">
        <w:t>Många familjer med döva eller hörselskadade barn som med anledning av barnens skolgång väljer att bosätta sig i Örebro etablerar sig ofta på orten och väljer att bo kvar.</w:t>
      </w:r>
    </w:p>
    <w:p w:rsidR="00E83BF9" w:rsidRPr="00E83BF9" w:rsidRDefault="00E83BF9">
      <w:pPr>
        <w:pStyle w:val="Normaltindrag"/>
      </w:pPr>
      <w:r w:rsidRPr="00E83BF9">
        <w:t>Tolkcentralen i Örebro svarar för tolkuppdrag i samband med undervisning samt för kommunikation via bildtelefoni där man är en nationell resurs och utför ca 130 000 uppdrag detta år. För båda dessa uppdrag utgår särskild e</w:t>
      </w:r>
      <w:r w:rsidRPr="00E83BF9">
        <w:t>r</w:t>
      </w:r>
      <w:r w:rsidRPr="00E83BF9">
        <w:t>sättning. Till det kommer vardagstolkning (t.ex. vid sjukvårdsbesök, myndi</w:t>
      </w:r>
      <w:r w:rsidRPr="00E83BF9">
        <w:t>g</w:t>
      </w:r>
      <w:r w:rsidRPr="00E83BF9">
        <w:t>hetskontakter och arbetsplatsträffar) som finansieras via landstingets budget samt via ett särskilt statsbidrag. Den stora andelen skolungdomar i regionen innebär att behovet av vardagstolkning är stort i Örebro.</w:t>
      </w:r>
    </w:p>
    <w:p w:rsidR="00E83BF9" w:rsidRPr="00E83BF9" w:rsidRDefault="00E83BF9">
      <w:pPr>
        <w:pStyle w:val="Normaltindrag"/>
      </w:pPr>
      <w:r w:rsidRPr="00E83BF9">
        <w:t>Av landets totalt ca 90 000 vardagstolkuppdrag per år utförs 14 000 i Ör</w:t>
      </w:r>
      <w:r w:rsidRPr="00E83BF9">
        <w:t>e</w:t>
      </w:r>
      <w:r w:rsidRPr="00E83BF9">
        <w:t>bro län, vilket är 15 %. Det skall jämföras med de 8 % av statsbidraget på 74 miljoner kronor som går till Örebro län. Räknat i kronor får Örebro län 435 kr per utfört tolkuppdrag detta år, vilket är i särklass lägst i landet. Högst ligger Gävleborg med 1 447 kronor per uppdrag.</w:t>
      </w:r>
    </w:p>
    <w:p w:rsidR="00E83BF9" w:rsidRPr="00E83BF9" w:rsidRDefault="00E83BF9">
      <w:pPr>
        <w:pStyle w:val="Normaltindrag"/>
      </w:pPr>
      <w:r w:rsidRPr="00E83BF9">
        <w:lastRenderedPageBreak/>
        <w:t xml:space="preserve">Det orättvisa statsbidragssystemet för vardagstolkning har under lång tid uppmärksammats i såväl riksdagen som tidigare vid Landstingsförbundets kongress. Som ett resultat av utredningen </w:t>
      </w:r>
      <w:r w:rsidRPr="00E83BF9">
        <w:rPr>
          <w:i/>
          <w:iCs/>
        </w:rPr>
        <w:t xml:space="preserve">Teckenspråk och teckenspråkiga </w:t>
      </w:r>
      <w:r w:rsidRPr="00E83BF9">
        <w:t xml:space="preserve">– </w:t>
      </w:r>
      <w:r w:rsidRPr="00E83BF9">
        <w:rPr>
          <w:i/>
          <w:iCs/>
        </w:rPr>
        <w:t>Översyn av teckenspråkets ställning</w:t>
      </w:r>
      <w:r w:rsidRPr="00E83BF9">
        <w:t xml:space="preserve"> (SOU 2006:54) har den tidigare och än större orättvisa statsbidragsfördelningen korrigerats, men fortfarande finns stora skillnader kvar.</w:t>
      </w:r>
    </w:p>
    <w:p w:rsidR="00E83BF9" w:rsidRPr="00E83BF9" w:rsidRDefault="00E83BF9">
      <w:pPr>
        <w:pStyle w:val="Normaltindrag"/>
      </w:pPr>
      <w:r w:rsidRPr="00E83BF9">
        <w:t>Tidigare fördelades statsbidraget för vardagstolkning helt och hållet utifrån det totala antalet invånare i respektive län. Anledningen till att det nya syst</w:t>
      </w:r>
      <w:r w:rsidRPr="00E83BF9">
        <w:t>e</w:t>
      </w:r>
      <w:r w:rsidRPr="00E83BF9">
        <w:t>met har kvar stora skillnader i ersättning per utfört uppdrag beror på att fö</w:t>
      </w:r>
      <w:r w:rsidRPr="00E83BF9">
        <w:t>r</w:t>
      </w:r>
      <w:r w:rsidRPr="00E83BF9">
        <w:t>delningsmodellen fortfarande delvis bygger på invånarantal – istället för att utgå från antalet faktiska brukare. Därför behöver en översyn av statsbidraget till dövtolkverksamhet skyndsamt göras i syfte att få bort skillnader i ersät</w:t>
      </w:r>
      <w:r w:rsidRPr="00E83BF9">
        <w:t>t</w:t>
      </w:r>
      <w:r w:rsidRPr="00E83BF9">
        <w:t>ning per uppdrag. Denna fråga bör därför ingå i utredningen om tolktjänst för döva och hörselskadade för utredare Greger Bååth att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BF9">
        <w:trPr>
          <w:cantSplit/>
        </w:trPr>
        <w:tc>
          <w:tcPr>
            <w:tcW w:w="3046" w:type="dxa"/>
          </w:tcPr>
          <w:p w:rsidR="00E83BF9" w:rsidRPr="00E83BF9" w:rsidRDefault="00E83BF9">
            <w:pPr>
              <w:pStyle w:val="UnderskriftDatum"/>
              <w:spacing w:before="240"/>
            </w:pPr>
            <w:r w:rsidRPr="00E83BF9">
              <w:t>Stockholm den 26 oktober 2010</w:t>
            </w:r>
          </w:p>
        </w:tc>
        <w:tc>
          <w:tcPr>
            <w:tcW w:w="3047" w:type="dxa"/>
          </w:tcPr>
          <w:p w:rsidR="00E83BF9" w:rsidRPr="00E83BF9" w:rsidRDefault="00E83BF9">
            <w:pPr>
              <w:pStyle w:val="Underskrifter"/>
              <w:spacing w:before="240"/>
            </w:pPr>
          </w:p>
        </w:tc>
      </w:tr>
      <w:tr w:rsidR="00000000" w:rsidRPr="00E83BF9">
        <w:trPr>
          <w:cantSplit/>
        </w:trPr>
        <w:tc>
          <w:tcPr>
            <w:tcW w:w="3046" w:type="dxa"/>
          </w:tcPr>
          <w:p w:rsidR="00E83BF9" w:rsidRPr="00E83BF9" w:rsidRDefault="00E83BF9">
            <w:pPr>
              <w:pStyle w:val="Underskrifter"/>
            </w:pPr>
            <w:r w:rsidRPr="00E83BF9">
              <w:t>Lars-Axel Nordell (KD)</w:t>
            </w:r>
          </w:p>
        </w:tc>
        <w:tc>
          <w:tcPr>
            <w:tcW w:w="3046" w:type="dxa"/>
          </w:tcPr>
          <w:p w:rsidR="00E83BF9" w:rsidRPr="00E83BF9" w:rsidRDefault="00E83BF9">
            <w:pPr>
              <w:pStyle w:val="Underskrifter"/>
            </w:pPr>
            <w:r w:rsidRPr="00E83BF9">
              <w:t>Emma Henriksson (KD)</w:t>
            </w:r>
          </w:p>
        </w:tc>
      </w:tr>
    </w:tbl>
    <w:p w:rsidR="00E83BF9" w:rsidRPr="00E83BF9" w:rsidRDefault="00E83BF9">
      <w:pPr>
        <w:pStyle w:val="Normaltindrag"/>
      </w:pPr>
    </w:p>
    <w:sectPr w:rsidR="00000000" w:rsidRPr="00E83B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BF9" w:rsidRPr="00E83BF9" w:rsidRDefault="00E83BF9">
      <w:r w:rsidRPr="00E83BF9">
        <w:separator/>
      </w:r>
    </w:p>
  </w:endnote>
  <w:endnote w:type="continuationSeparator" w:id="0">
    <w:p w:rsidR="00E83BF9" w:rsidRPr="00E83BF9" w:rsidRDefault="00E83BF9">
      <w:r w:rsidRPr="00E83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Sidfot"/>
    </w:pPr>
    <w:r w:rsidRPr="00E83B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310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BF9" w:rsidRDefault="00E83B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BF9" w:rsidRDefault="00E83B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Sidfot"/>
    </w:pPr>
    <w:r w:rsidRPr="00E83B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326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BF9" w:rsidRDefault="00E83B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BF9" w:rsidRDefault="00E83B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Sidfot"/>
    </w:pPr>
    <w:r w:rsidRPr="00E83B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334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BF9" w:rsidRDefault="00E83B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BF9" w:rsidRDefault="00E83B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BF9" w:rsidRPr="00E83BF9" w:rsidRDefault="00E83BF9">
      <w:r w:rsidRPr="00E83BF9">
        <w:separator/>
      </w:r>
    </w:p>
  </w:footnote>
  <w:footnote w:type="continuationSeparator" w:id="0">
    <w:p w:rsidR="00E83BF9" w:rsidRPr="00E83BF9" w:rsidRDefault="00E83BF9">
      <w:r w:rsidRPr="00E83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Sidhuvud"/>
    </w:pPr>
    <w:r w:rsidRPr="00E83B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05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BF9" w:rsidRDefault="00E83B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BF9" w:rsidRDefault="00E83B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Sidhuvud"/>
    </w:pPr>
    <w:r w:rsidRPr="00E83B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699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BF9" w:rsidRDefault="00E83B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BF9" w:rsidRDefault="00E83B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BF9" w:rsidRPr="00E83BF9" w:rsidRDefault="00E83BF9">
    <w:pPr>
      <w:pStyle w:val="FSHNormal"/>
      <w:tabs>
        <w:tab w:val="right" w:pos="5840"/>
      </w:tabs>
    </w:pPr>
    <w:r w:rsidRPr="00E83BF9">
      <w:br/>
    </w:r>
    <w:r w:rsidRPr="00E83BF9">
      <w:fldChar w:fldCharType="begin" w:fldLock="1"/>
    </w:r>
    <w:r w:rsidRPr="00E83BF9">
      <w:instrText xml:space="preserve"> DOCPROPERTY</w:instrText>
    </w:r>
    <w:r w:rsidRPr="00E83BF9">
      <w:rPr>
        <w:sz w:val="18"/>
      </w:rPr>
      <w:instrText xml:space="preserve"> "YearUser" *\charformat </w:instrText>
    </w:r>
    <w:r w:rsidRPr="00E83BF9">
      <w:fldChar w:fldCharType="separate"/>
    </w:r>
    <w:r w:rsidRPr="00E83BF9">
      <w:t>2010/11</w:t>
    </w:r>
    <w:r w:rsidRPr="00E83BF9">
      <w:fldChar w:fldCharType="end"/>
    </w:r>
    <w:r w:rsidRPr="00E83BF9">
      <w:t xml:space="preserve"> </w:t>
    </w:r>
    <w:r w:rsidRPr="00E83BF9">
      <w:tab/>
      <w:t xml:space="preserve">mnr: </w:t>
    </w:r>
    <w:r w:rsidRPr="00E83BF9">
      <w:fldChar w:fldCharType="begin" w:fldLock="1"/>
    </w:r>
    <w:r w:rsidRPr="00E83BF9">
      <w:instrText xml:space="preserve"> DOCPROPERTY</w:instrText>
    </w:r>
    <w:r w:rsidRPr="00E83BF9">
      <w:rPr>
        <w:sz w:val="18"/>
      </w:rPr>
      <w:instrText xml:space="preserve"> "Motionsnummer" *\charformat </w:instrText>
    </w:r>
    <w:r w:rsidRPr="00E83BF9">
      <w:fldChar w:fldCharType="separate"/>
    </w:r>
    <w:r w:rsidRPr="00E83BF9">
      <w:t>So484</w:t>
    </w:r>
    <w:r w:rsidRPr="00E83BF9">
      <w:fldChar w:fldCharType="end"/>
    </w:r>
    <w:r w:rsidRPr="00E83BF9">
      <w:br/>
    </w:r>
    <w:r w:rsidRPr="00E83BF9">
      <w:fldChar w:fldCharType="begin" w:fldLock="1"/>
    </w:r>
    <w:r w:rsidRPr="00E83BF9">
      <w:instrText xml:space="preserve"> DOCPROPERTY</w:instrText>
    </w:r>
    <w:r w:rsidRPr="00E83BF9">
      <w:rPr>
        <w:sz w:val="18"/>
      </w:rPr>
      <w:instrText xml:space="preserve"> "Samling" *\charformat </w:instrText>
    </w:r>
    <w:r w:rsidRPr="00E83BF9">
      <w:fldChar w:fldCharType="end"/>
    </w:r>
    <w:r w:rsidRPr="00E83BF9">
      <w:tab/>
      <w:t xml:space="preserve">pnr: </w:t>
    </w:r>
    <w:r w:rsidRPr="00E83BF9">
      <w:fldChar w:fldCharType="begin" w:fldLock="1"/>
    </w:r>
    <w:r w:rsidRPr="00E83BF9">
      <w:instrText xml:space="preserve"> DOCPROPERTY</w:instrText>
    </w:r>
    <w:r w:rsidRPr="00E83BF9">
      <w:rPr>
        <w:sz w:val="18"/>
      </w:rPr>
      <w:instrText xml:space="preserve"> "Partinummer" *\charformat </w:instrText>
    </w:r>
    <w:r w:rsidRPr="00E83BF9">
      <w:fldChar w:fldCharType="separate"/>
    </w:r>
    <w:r w:rsidRPr="00E83BF9">
      <w:t>KD623</w:t>
    </w:r>
    <w:r w:rsidRPr="00E83BF9">
      <w:fldChar w:fldCharType="end"/>
    </w:r>
  </w:p>
  <w:p w:rsidR="00E83BF9" w:rsidRPr="00E83BF9" w:rsidRDefault="00E83BF9">
    <w:pPr>
      <w:pStyle w:val="FSHRub1"/>
    </w:pPr>
    <w:r w:rsidRPr="00E83BF9">
      <w:t>Motion till riksdagen</w:t>
    </w:r>
    <w:r w:rsidRPr="00E83BF9">
      <w:br/>
    </w:r>
    <w:r w:rsidRPr="00E83BF9">
      <w:fldChar w:fldCharType="begin" w:fldLock="1"/>
    </w:r>
    <w:r w:rsidRPr="00E83BF9">
      <w:instrText xml:space="preserve"> DOCPROPERTY "YearUser" *\charformat </w:instrText>
    </w:r>
    <w:r w:rsidRPr="00E83BF9">
      <w:fldChar w:fldCharType="separate"/>
    </w:r>
    <w:r w:rsidRPr="00E83BF9">
      <w:t>2010/11</w:t>
    </w:r>
    <w:r w:rsidRPr="00E83BF9">
      <w:fldChar w:fldCharType="end"/>
    </w:r>
    <w:r w:rsidRPr="00E83BF9">
      <w:t>:</w:t>
    </w:r>
    <w:r w:rsidRPr="00E83BF9">
      <w:fldChar w:fldCharType="begin" w:fldLock="1"/>
    </w:r>
    <w:r w:rsidRPr="00E83BF9">
      <w:instrText xml:space="preserve"> DOCPROPERTY "Motionsnummer" *\charformat </w:instrText>
    </w:r>
    <w:r w:rsidRPr="00E83BF9">
      <w:fldChar w:fldCharType="separate"/>
    </w:r>
    <w:r w:rsidRPr="00E83BF9">
      <w:t>So484</w:t>
    </w:r>
    <w:r w:rsidRPr="00E83BF9">
      <w:fldChar w:fldCharType="end"/>
    </w:r>
  </w:p>
  <w:p w:rsidR="00E83BF9" w:rsidRPr="00E83BF9" w:rsidRDefault="00E83BF9">
    <w:pPr>
      <w:pStyle w:val="FSHNormalS5"/>
    </w:pPr>
    <w:r w:rsidRPr="00E83BF9">
      <w:fldChar w:fldCharType="begin" w:fldLock="1"/>
    </w:r>
    <w:r w:rsidRPr="00E83BF9">
      <w:instrText xml:space="preserve"> DOCPROPERTY "MotionarText" *\charformat </w:instrText>
    </w:r>
    <w:r w:rsidRPr="00E83BF9">
      <w:fldChar w:fldCharType="separate"/>
    </w:r>
    <w:r w:rsidRPr="00E83BF9">
      <w:t>av Lars-Axel Nordell och Emma Henriksson (KD)</w:t>
    </w:r>
    <w:r w:rsidRPr="00E83BF9">
      <w:fldChar w:fldCharType="end"/>
    </w:r>
    <w:r w:rsidRPr="00E83BF9">
      <w:br/>
    </w:r>
    <w:r w:rsidRPr="00E83BF9">
      <w:fldChar w:fldCharType="begin" w:fldLock="1"/>
    </w:r>
    <w:r w:rsidRPr="00E83BF9">
      <w:instrText xml:space="preserve"> DOCPROPERTY "SvarFrasKort" *\charformat </w:instrText>
    </w:r>
    <w:r w:rsidRPr="00E83BF9">
      <w:fldChar w:fldCharType="end"/>
    </w:r>
  </w:p>
  <w:p w:rsidR="00E83BF9" w:rsidRPr="00E83BF9" w:rsidRDefault="00E83BF9">
    <w:pPr>
      <w:pStyle w:val="FSHTitel"/>
    </w:pPr>
    <w:r w:rsidRPr="00E83BF9">
      <w:fldChar w:fldCharType="begin" w:fldLock="1"/>
    </w:r>
    <w:r w:rsidRPr="00E83BF9">
      <w:instrText xml:space="preserve"> DOCPROPERTY</w:instrText>
    </w:r>
    <w:r w:rsidRPr="00E83BF9">
      <w:rPr>
        <w:sz w:val="18"/>
      </w:rPr>
      <w:instrText xml:space="preserve"> "RubrikSvar" *\charformat </w:instrText>
    </w:r>
    <w:r w:rsidRPr="00E83BF9">
      <w:fldChar w:fldCharType="separate"/>
    </w:r>
    <w:r w:rsidRPr="00E83BF9">
      <w:t>Dövtolksverksamhet</w:t>
    </w:r>
    <w:r w:rsidRPr="00E83BF9">
      <w:fldChar w:fldCharType="end"/>
    </w:r>
  </w:p>
  <w:p w:rsidR="00E83BF9" w:rsidRPr="00E83BF9" w:rsidRDefault="00E83BF9">
    <w:pPr>
      <w:pStyle w:val="Normal00"/>
    </w:pPr>
  </w:p>
  <w:p w:rsidR="00E83BF9" w:rsidRPr="00E83BF9" w:rsidRDefault="00E83B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6933678">
    <w:abstractNumId w:val="3"/>
  </w:num>
  <w:num w:numId="2" w16cid:durableId="832840835">
    <w:abstractNumId w:val="2"/>
  </w:num>
  <w:num w:numId="3" w16cid:durableId="1953828576">
    <w:abstractNumId w:val="1"/>
  </w:num>
  <w:num w:numId="4" w16cid:durableId="1759866650">
    <w:abstractNumId w:val="0"/>
  </w:num>
  <w:num w:numId="5" w16cid:durableId="130368049">
    <w:abstractNumId w:val="7"/>
  </w:num>
  <w:num w:numId="6" w16cid:durableId="372579465">
    <w:abstractNumId w:val="6"/>
  </w:num>
  <w:num w:numId="7" w16cid:durableId="1679654557">
    <w:abstractNumId w:val="5"/>
  </w:num>
  <w:num w:numId="8" w16cid:durableId="475031370">
    <w:abstractNumId w:val="4"/>
  </w:num>
  <w:num w:numId="9" w16cid:durableId="1031032556">
    <w:abstractNumId w:val="8"/>
  </w:num>
  <w:num w:numId="10" w16cid:durableId="1961642643">
    <w:abstractNumId w:val="9"/>
  </w:num>
  <w:num w:numId="11" w16cid:durableId="1062827223">
    <w:abstractNumId w:val="10"/>
  </w:num>
  <w:num w:numId="12" w16cid:durableId="1023558308">
    <w:abstractNumId w:val="13"/>
  </w:num>
  <w:num w:numId="13" w16cid:durableId="1564179298">
    <w:abstractNumId w:val="15"/>
  </w:num>
  <w:num w:numId="14" w16cid:durableId="1090468554">
    <w:abstractNumId w:val="16"/>
  </w:num>
  <w:num w:numId="15" w16cid:durableId="615908759">
    <w:abstractNumId w:val="11"/>
  </w:num>
  <w:num w:numId="16" w16cid:durableId="353774327">
    <w:abstractNumId w:val="18"/>
  </w:num>
  <w:num w:numId="17" w16cid:durableId="237177247">
    <w:abstractNumId w:val="17"/>
  </w:num>
  <w:num w:numId="18" w16cid:durableId="1540363988">
    <w:abstractNumId w:val="14"/>
  </w:num>
  <w:num w:numId="19" w16cid:durableId="1810901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DA8A679A-509E-491B-A531-6444AD87F235}"/>
  </w:docVars>
  <w:rsids>
    <w:rsidRoot w:val="00D45A76"/>
    <w:rsid w:val="00D45A76"/>
    <w:rsid w:val="00E83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C27988-450D-4E0C-B121-8BB6D672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5385">
      <w:bodyDiv w:val="1"/>
      <w:marLeft w:val="0"/>
      <w:marRight w:val="0"/>
      <w:marTop w:val="0"/>
      <w:marBottom w:val="0"/>
      <w:divBdr>
        <w:top w:val="none" w:sz="0" w:space="0" w:color="auto"/>
        <w:left w:val="none" w:sz="0" w:space="0" w:color="auto"/>
        <w:bottom w:val="none" w:sz="0" w:space="0" w:color="auto"/>
        <w:right w:val="none" w:sz="0" w:space="0" w:color="auto"/>
      </w:divBdr>
      <w:divsChild>
        <w:div w:id="1487429616">
          <w:marLeft w:val="-15"/>
          <w:marRight w:val="-15"/>
          <w:marTop w:val="0"/>
          <w:marBottom w:val="0"/>
          <w:divBdr>
            <w:top w:val="none" w:sz="0" w:space="0" w:color="auto"/>
            <w:left w:val="single" w:sz="6" w:space="0" w:color="DADADA"/>
            <w:bottom w:val="none" w:sz="0" w:space="0" w:color="auto"/>
            <w:right w:val="single" w:sz="6" w:space="0" w:color="DADADA"/>
          </w:divBdr>
          <w:divsChild>
            <w:div w:id="1408263524">
              <w:marLeft w:val="0"/>
              <w:marRight w:val="0"/>
              <w:marTop w:val="0"/>
              <w:marBottom w:val="0"/>
              <w:divBdr>
                <w:top w:val="none" w:sz="0" w:space="0" w:color="auto"/>
                <w:left w:val="single" w:sz="48" w:space="0" w:color="FFFFFF"/>
                <w:bottom w:val="none" w:sz="0" w:space="0" w:color="auto"/>
                <w:right w:val="none" w:sz="0" w:space="0" w:color="auto"/>
              </w:divBdr>
              <w:divsChild>
                <w:div w:id="1324431222">
                  <w:marLeft w:val="-15"/>
                  <w:marRight w:val="-15"/>
                  <w:marTop w:val="0"/>
                  <w:marBottom w:val="0"/>
                  <w:divBdr>
                    <w:top w:val="none" w:sz="0" w:space="0" w:color="auto"/>
                    <w:left w:val="single" w:sz="6" w:space="0" w:color="F9C661"/>
                    <w:bottom w:val="none" w:sz="0" w:space="0" w:color="auto"/>
                    <w:right w:val="single" w:sz="6" w:space="0" w:color="DADADA"/>
                  </w:divBdr>
                  <w:divsChild>
                    <w:div w:id="763962980">
                      <w:marLeft w:val="-30"/>
                      <w:marRight w:val="-45"/>
                      <w:marTop w:val="0"/>
                      <w:marBottom w:val="0"/>
                      <w:divBdr>
                        <w:top w:val="none" w:sz="0" w:space="0" w:color="auto"/>
                        <w:left w:val="none" w:sz="0" w:space="0" w:color="auto"/>
                        <w:bottom w:val="none" w:sz="0" w:space="0" w:color="auto"/>
                        <w:right w:val="none" w:sz="0" w:space="0" w:color="auto"/>
                      </w:divBdr>
                      <w:divsChild>
                        <w:div w:id="10228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2411</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2010-12-05T07:44:00Z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Dövtolksverksamhet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Dövtolksverksamhet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Emma Henriksson (KD)</vt:lpwstr>
  </property>
  <property fmtid="{D5CDD505-2E9C-101B-9397-08002B2CF9AE}" pid="26" name="MotionarLista">
    <vt:lpwstr>Nordell, Lars-Axel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20102011000001070100000006230069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20102011000001070100000006230069</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{CC5DD3D0-567B-4E52-91B7-3C1331AD9D3E}</vt:lpwstr>
  </property>
  <property fmtid="{D5CDD505-2E9C-101B-9397-08002B2CF9AE}" pid="53" name="Överföringar">
    <vt:i4>0</vt:i4>
  </property>
  <property fmtid="{D5CDD505-2E9C-101B-9397-08002B2CF9AE}" pid="54" name="Checksum">
    <vt:lpwstr>*0010841228716*</vt:lpwstr>
  </property>
  <property fmtid="{D5CDD505-2E9C-101B-9397-08002B2CF9AE}" pid="55" name="skuggnummer">
    <vt:lpwstr>2227</vt:lpwstr>
  </property>
  <property fmtid="{D5CDD505-2E9C-101B-9397-08002B2CF9AE}" pid="56" name="urixVersion">
    <vt:lpwstr>4.3.2.0</vt:lpwstr>
  </property>
  <property fmtid="{D5CDD505-2E9C-101B-9397-08002B2CF9AE}" pid="57" name="urixOrigin">
    <vt:lpwstr>101205 08:44:09.601</vt:lpwstr>
  </property>
  <property fmtid="{D5CDD505-2E9C-101B-9397-08002B2CF9AE}" pid="58" name="urixGuid">
    <vt:lpwstr>{54DCB6E0-E7D4-472A-80F3-1C44BC426081}</vt:lpwstr>
  </property>
</Properties>
</file>