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2E9" w:rsidRPr="008B5C7F" w:rsidRDefault="006562E9">
      <w:pPr>
        <w:pStyle w:val="Frslagsrubrik"/>
      </w:pPr>
      <w:r w:rsidRPr="008B5C7F">
        <w:t>Förslag till riksdagsbeslut</w:t>
      </w:r>
    </w:p>
    <w:p w:rsidR="006562E9" w:rsidRPr="008B5C7F" w:rsidRDefault="006562E9">
      <w:pPr>
        <w:pStyle w:val="Hemstlatt"/>
        <w:numPr>
          <w:ilvl w:val="0"/>
          <w:numId w:val="1"/>
        </w:numPr>
      </w:pPr>
      <w:r w:rsidRPr="008B5C7F">
        <w:t>Riksdagen avslår regeringens proposition 2010/11:155 En ny lag om elcertifikat – enklare regler och en gemensam elcertifikatsmarknad.</w:t>
      </w:r>
    </w:p>
    <w:p w:rsidR="006562E9" w:rsidRPr="008B5C7F" w:rsidRDefault="006562E9">
      <w:pPr>
        <w:pStyle w:val="Hemstlatt"/>
        <w:numPr>
          <w:ilvl w:val="0"/>
          <w:numId w:val="1"/>
        </w:numPr>
      </w:pPr>
      <w:r w:rsidRPr="008B5C7F">
        <w:t>Riksdagen begär att regeringen återkommer med en ny proposition om ett gemensamt elcertifikatssystem som innebär mål om 30 TWh förnybar el fram till 2020.</w:t>
      </w:r>
    </w:p>
    <w:p w:rsidR="006562E9" w:rsidRPr="008B5C7F" w:rsidRDefault="006562E9">
      <w:pPr>
        <w:pStyle w:val="Rubrik1"/>
      </w:pPr>
      <w:r w:rsidRPr="008B5C7F">
        <w:t>Motivering</w:t>
      </w:r>
    </w:p>
    <w:p w:rsidR="006562E9" w:rsidRPr="008B5C7F" w:rsidRDefault="006562E9">
      <w:pPr>
        <w:autoSpaceDE w:val="0"/>
        <w:autoSpaceDN w:val="0"/>
        <w:adjustRightInd w:val="0"/>
      </w:pPr>
      <w:r w:rsidRPr="008B5C7F">
        <w:rPr>
          <w:color w:val="000000"/>
        </w:rPr>
        <w:t xml:space="preserve">Omställningen av energisystemet till förnybar energiproduktion är ett av de viktigaste leden i den svenska energi- och klimatpolitiken. </w:t>
      </w:r>
      <w:r w:rsidRPr="008B5C7F">
        <w:t>D</w:t>
      </w:r>
      <w:r w:rsidRPr="008B5C7F">
        <w:rPr>
          <w:szCs w:val="24"/>
        </w:rPr>
        <w:t>en allmänna inriktningen av energi- och klimatpolitiken syftar till att trygga den svenska tillgången till el och annan energi, samtidigt som energisystemet ställs om till att bli långsiktigt hållbart. För att uppnå en långsiktigt hållbar energiförsör</w:t>
      </w:r>
      <w:r w:rsidRPr="008B5C7F">
        <w:rPr>
          <w:szCs w:val="24"/>
        </w:rPr>
        <w:t>j</w:t>
      </w:r>
      <w:r w:rsidRPr="008B5C7F">
        <w:rPr>
          <w:szCs w:val="24"/>
        </w:rPr>
        <w:t>ning i Sverige krävs en snabb utbyggnad av den förnybara energiprodukti</w:t>
      </w:r>
      <w:r w:rsidRPr="008B5C7F">
        <w:rPr>
          <w:szCs w:val="24"/>
        </w:rPr>
        <w:t>o</w:t>
      </w:r>
      <w:r w:rsidRPr="008B5C7F">
        <w:rPr>
          <w:szCs w:val="24"/>
        </w:rPr>
        <w:t xml:space="preserve">nen tillsammans med kraftfulla satsningar på energieffektivisering. </w:t>
      </w:r>
      <w:r w:rsidRPr="008B5C7F">
        <w:t>En offe</w:t>
      </w:r>
      <w:r w:rsidRPr="008B5C7F">
        <w:t>n</w:t>
      </w:r>
      <w:r w:rsidRPr="008B5C7F">
        <w:t>siv satsning på förnybara energikällor skapar möjligheter för svensk industri att bli världsledande inom energi</w:t>
      </w:r>
      <w:r w:rsidRPr="008B5C7F">
        <w:t>- och miljöteknologi, vilket på sikt skapar arbetstillfällen och exportinkomster, samtidigt som vi reducerar klimatutslä</w:t>
      </w:r>
      <w:r w:rsidRPr="008B5C7F">
        <w:t>p</w:t>
      </w:r>
      <w:r w:rsidRPr="008B5C7F">
        <w:t>pen och värnar vår gemensamma miljö för framtida generationer.</w:t>
      </w:r>
    </w:p>
    <w:p w:rsidR="006562E9" w:rsidRPr="008B5C7F" w:rsidRDefault="006562E9">
      <w:pPr>
        <w:pStyle w:val="Normaltindrag"/>
      </w:pPr>
      <w:r w:rsidRPr="008B5C7F">
        <w:t>Genom elcertifikatssystemet har Sverige haft mycket goda förutsättningar att genomföra en kraftig utbyggnad av såväl vindkraft som bioenergi, och vi ser inga principiella problem med att införa gemensamma certifikatsystem med andra länder. Däremot ser vi problem med det avtal om gemensamt e</w:t>
      </w:r>
      <w:r w:rsidRPr="008B5C7F">
        <w:t>l</w:t>
      </w:r>
      <w:r w:rsidRPr="008B5C7F">
        <w:t>certifikatssystem som den svenska regeringen skrivit under med Norge och som ligger till grund för den framlagda propositionen 2010/11:155.</w:t>
      </w:r>
    </w:p>
    <w:p w:rsidR="006562E9" w:rsidRPr="008B5C7F" w:rsidRDefault="006562E9">
      <w:pPr>
        <w:autoSpaceDE w:val="0"/>
        <w:autoSpaceDN w:val="0"/>
        <w:adjustRightInd w:val="0"/>
        <w:ind w:firstLine="227"/>
      </w:pPr>
      <w:r w:rsidRPr="008B5C7F">
        <w:lastRenderedPageBreak/>
        <w:t>Som avtalet är utformat innebär det att Sverige låser sig fast vid målet om 25 TWh förnybar el fram till 2020. En ändring av detta mål skulle kräva en omförhandling med Norge och därmed innebära begränsningar för riksdagen att fatta beslut om framtida ambitioner på förnybart fram till 2020.</w:t>
      </w:r>
    </w:p>
    <w:p w:rsidR="006562E9" w:rsidRPr="008B5C7F" w:rsidRDefault="006562E9">
      <w:pPr>
        <w:pStyle w:val="Normaltindrag"/>
        <w:rPr>
          <w:rStyle w:val="messagebody"/>
        </w:rPr>
      </w:pPr>
      <w:r w:rsidRPr="008B5C7F">
        <w:t>Vår uppfattning är att utbyggnadstakten av det förnybara är en grun</w:t>
      </w:r>
      <w:r w:rsidRPr="008B5C7F">
        <w:t>d</w:t>
      </w:r>
      <w:r w:rsidRPr="008B5C7F">
        <w:t xml:space="preserve">läggande del av den framtida energipolitiken och måste vara en del av en blocköverskridande energiöverenskommelse i riksdagen. Därför vill vi avslå propositionen och hemställer åt regeringen att lägga fram en ny proposition om gemensamt elcertifikatssystem som </w:t>
      </w:r>
      <w:r w:rsidRPr="008B5C7F">
        <w:rPr>
          <w:bCs/>
          <w:color w:val="000000"/>
          <w:szCs w:val="24"/>
        </w:rPr>
        <w:t>innesluter en förhöjd ambition för utbyggnaden av den förnybara elproduktionen i Sverige om</w:t>
      </w:r>
      <w:r w:rsidRPr="008B5C7F">
        <w:t xml:space="preserve"> </w:t>
      </w:r>
      <w:r w:rsidRPr="008B5C7F">
        <w:rPr>
          <w:rStyle w:val="messagebody"/>
        </w:rPr>
        <w:t>30 TWh förnybar el fram till 2020.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5C7F">
        <w:trPr>
          <w:cantSplit/>
        </w:trPr>
        <w:tc>
          <w:tcPr>
            <w:tcW w:w="3046" w:type="dxa"/>
          </w:tcPr>
          <w:p w:rsidR="006562E9" w:rsidRPr="008B5C7F" w:rsidRDefault="006562E9">
            <w:pPr>
              <w:pStyle w:val="UnderskriftDatum"/>
              <w:spacing w:before="240"/>
            </w:pPr>
            <w:r w:rsidRPr="008B5C7F">
              <w:t>Stockholm den 28 september 2011</w:t>
            </w:r>
          </w:p>
        </w:tc>
        <w:tc>
          <w:tcPr>
            <w:tcW w:w="3047" w:type="dxa"/>
          </w:tcPr>
          <w:p w:rsidR="006562E9" w:rsidRPr="008B5C7F" w:rsidRDefault="006562E9">
            <w:pPr>
              <w:pStyle w:val="Underskrifter"/>
              <w:spacing w:before="240"/>
            </w:pPr>
          </w:p>
        </w:tc>
      </w:tr>
      <w:tr w:rsidR="00000000" w:rsidRPr="008B5C7F">
        <w:trPr>
          <w:cantSplit/>
        </w:trPr>
        <w:tc>
          <w:tcPr>
            <w:tcW w:w="3046" w:type="dxa"/>
          </w:tcPr>
          <w:p w:rsidR="006562E9" w:rsidRPr="008B5C7F" w:rsidRDefault="006562E9">
            <w:pPr>
              <w:pStyle w:val="Underskrifter"/>
            </w:pPr>
            <w:r w:rsidRPr="008B5C7F">
              <w:t>Lars Johansson (S)</w:t>
            </w:r>
          </w:p>
        </w:tc>
        <w:tc>
          <w:tcPr>
            <w:tcW w:w="3046" w:type="dxa"/>
          </w:tcPr>
          <w:p w:rsidR="006562E9" w:rsidRPr="008B5C7F" w:rsidRDefault="006562E9">
            <w:pPr>
              <w:pStyle w:val="Underskrifter"/>
            </w:pPr>
          </w:p>
        </w:tc>
      </w:tr>
      <w:tr w:rsidR="00000000" w:rsidRPr="008B5C7F">
        <w:trPr>
          <w:cantSplit/>
        </w:trPr>
        <w:tc>
          <w:tcPr>
            <w:tcW w:w="3046" w:type="dxa"/>
          </w:tcPr>
          <w:p w:rsidR="006562E9" w:rsidRPr="008B5C7F" w:rsidRDefault="006562E9">
            <w:pPr>
              <w:pStyle w:val="Underskrifter"/>
            </w:pPr>
            <w:r w:rsidRPr="008B5C7F">
              <w:t>Carina Adolfsson Elgestam (S)</w:t>
            </w:r>
          </w:p>
        </w:tc>
        <w:tc>
          <w:tcPr>
            <w:tcW w:w="3046" w:type="dxa"/>
          </w:tcPr>
          <w:p w:rsidR="006562E9" w:rsidRPr="008B5C7F" w:rsidRDefault="006562E9">
            <w:pPr>
              <w:pStyle w:val="Underskrifter"/>
            </w:pPr>
            <w:r w:rsidRPr="008B5C7F">
              <w:t>Ann-Kristine Johansson (S)</w:t>
            </w:r>
          </w:p>
        </w:tc>
      </w:tr>
      <w:tr w:rsidR="00000000" w:rsidRPr="008B5C7F">
        <w:trPr>
          <w:cantSplit/>
        </w:trPr>
        <w:tc>
          <w:tcPr>
            <w:tcW w:w="3046" w:type="dxa"/>
          </w:tcPr>
          <w:p w:rsidR="006562E9" w:rsidRPr="008B5C7F" w:rsidRDefault="006562E9">
            <w:pPr>
              <w:pStyle w:val="Underskrifter"/>
            </w:pPr>
            <w:r w:rsidRPr="008B5C7F">
              <w:t>Karin Åström (S)</w:t>
            </w:r>
          </w:p>
        </w:tc>
        <w:tc>
          <w:tcPr>
            <w:tcW w:w="3046" w:type="dxa"/>
          </w:tcPr>
          <w:p w:rsidR="006562E9" w:rsidRPr="008B5C7F" w:rsidRDefault="006562E9">
            <w:pPr>
              <w:pStyle w:val="Underskrifter"/>
            </w:pPr>
            <w:r w:rsidRPr="008B5C7F">
              <w:t>Krister Örnfjäder (S)</w:t>
            </w:r>
          </w:p>
        </w:tc>
      </w:tr>
      <w:tr w:rsidR="00000000" w:rsidRPr="008B5C7F">
        <w:trPr>
          <w:cantSplit/>
        </w:trPr>
        <w:tc>
          <w:tcPr>
            <w:tcW w:w="3046" w:type="dxa"/>
          </w:tcPr>
          <w:p w:rsidR="006562E9" w:rsidRPr="008B5C7F" w:rsidRDefault="006562E9">
            <w:pPr>
              <w:pStyle w:val="Underskrifter"/>
            </w:pPr>
            <w:r w:rsidRPr="008B5C7F">
              <w:t>Börje Vestlund (S)</w:t>
            </w:r>
          </w:p>
        </w:tc>
        <w:tc>
          <w:tcPr>
            <w:tcW w:w="3046" w:type="dxa"/>
          </w:tcPr>
          <w:p w:rsidR="006562E9" w:rsidRPr="008B5C7F" w:rsidRDefault="006562E9">
            <w:pPr>
              <w:pStyle w:val="Underskrifter"/>
            </w:pPr>
            <w:r w:rsidRPr="008B5C7F">
              <w:t>Ingela Nylund Watz (S)</w:t>
            </w:r>
          </w:p>
        </w:tc>
      </w:tr>
      <w:tr w:rsidR="00000000" w:rsidRPr="008B5C7F">
        <w:trPr>
          <w:cantSplit/>
        </w:trPr>
        <w:tc>
          <w:tcPr>
            <w:tcW w:w="3046" w:type="dxa"/>
          </w:tcPr>
          <w:p w:rsidR="006562E9" w:rsidRPr="008B5C7F" w:rsidRDefault="006562E9">
            <w:pPr>
              <w:pStyle w:val="Underskrifter"/>
            </w:pPr>
            <w:r w:rsidRPr="008B5C7F">
              <w:t>Ingemar Nilsson (S)</w:t>
            </w:r>
          </w:p>
        </w:tc>
        <w:tc>
          <w:tcPr>
            <w:tcW w:w="3046" w:type="dxa"/>
          </w:tcPr>
          <w:p w:rsidR="006562E9" w:rsidRPr="008B5C7F" w:rsidRDefault="006562E9">
            <w:pPr>
              <w:pStyle w:val="Underskrifter"/>
            </w:pPr>
          </w:p>
        </w:tc>
      </w:tr>
    </w:tbl>
    <w:p w:rsidR="006562E9" w:rsidRPr="008B5C7F" w:rsidRDefault="006562E9">
      <w:pPr>
        <w:pStyle w:val="Normaltindrag"/>
      </w:pPr>
    </w:p>
    <w:sectPr w:rsidR="006562E9" w:rsidRPr="008B5C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2E9" w:rsidRPr="008B5C7F" w:rsidRDefault="006562E9">
      <w:r w:rsidRPr="008B5C7F">
        <w:separator/>
      </w:r>
    </w:p>
  </w:endnote>
  <w:endnote w:type="continuationSeparator" w:id="0">
    <w:p w:rsidR="006562E9" w:rsidRPr="008B5C7F" w:rsidRDefault="006562E9">
      <w:r w:rsidRPr="008B5C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2E9" w:rsidRPr="008B5C7F" w:rsidRDefault="008B5C7F">
    <w:pPr>
      <w:pStyle w:val="Sidfot"/>
    </w:pPr>
    <w:r w:rsidRPr="008B5C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265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2E9" w:rsidRDefault="006562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2E9" w:rsidRDefault="006562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2E9" w:rsidRPr="008B5C7F" w:rsidRDefault="008B5C7F">
    <w:pPr>
      <w:pStyle w:val="Sidfot"/>
    </w:pPr>
    <w:r w:rsidRPr="008B5C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769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2E9" w:rsidRDefault="006562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2E9" w:rsidRDefault="006562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2E9" w:rsidRPr="008B5C7F" w:rsidRDefault="008B5C7F">
    <w:pPr>
      <w:pStyle w:val="Sidfot"/>
    </w:pPr>
    <w:r w:rsidRPr="008B5C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990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2E9" w:rsidRDefault="006562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2E9" w:rsidRDefault="006562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2E9" w:rsidRPr="008B5C7F" w:rsidRDefault="006562E9">
      <w:r w:rsidRPr="008B5C7F">
        <w:separator/>
      </w:r>
    </w:p>
  </w:footnote>
  <w:footnote w:type="continuationSeparator" w:id="0">
    <w:p w:rsidR="006562E9" w:rsidRPr="008B5C7F" w:rsidRDefault="006562E9">
      <w:r w:rsidRPr="008B5C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2E9" w:rsidRPr="008B5C7F" w:rsidRDefault="008B5C7F">
    <w:pPr>
      <w:pStyle w:val="Sidhuvud"/>
    </w:pPr>
    <w:r w:rsidRPr="008B5C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776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2E9" w:rsidRDefault="006562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2E9" w:rsidRDefault="006562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2E9" w:rsidRPr="008B5C7F" w:rsidRDefault="008B5C7F">
    <w:pPr>
      <w:pStyle w:val="Sidhuvud"/>
    </w:pPr>
    <w:r w:rsidRPr="008B5C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660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2E9" w:rsidRDefault="006562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2E9" w:rsidRDefault="006562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2E9" w:rsidRPr="008B5C7F" w:rsidRDefault="006562E9">
    <w:pPr>
      <w:pStyle w:val="FSHNormal"/>
      <w:tabs>
        <w:tab w:val="right" w:pos="5840"/>
      </w:tabs>
    </w:pPr>
    <w:r w:rsidRPr="008B5C7F">
      <w:br/>
    </w:r>
    <w:r w:rsidRPr="008B5C7F">
      <w:fldChar w:fldCharType="begin" w:fldLock="1"/>
    </w:r>
    <w:r w:rsidRPr="008B5C7F">
      <w:instrText xml:space="preserve"> DOCPROPERTY</w:instrText>
    </w:r>
    <w:r w:rsidRPr="008B5C7F">
      <w:rPr>
        <w:sz w:val="18"/>
      </w:rPr>
      <w:instrText xml:space="preserve"> "YearUser" *\charformat </w:instrText>
    </w:r>
    <w:r w:rsidRPr="008B5C7F">
      <w:fldChar w:fldCharType="separate"/>
    </w:r>
    <w:r w:rsidRPr="008B5C7F">
      <w:t>2011/12</w:t>
    </w:r>
    <w:r w:rsidRPr="008B5C7F">
      <w:fldChar w:fldCharType="end"/>
    </w:r>
    <w:r w:rsidRPr="008B5C7F">
      <w:t xml:space="preserve"> </w:t>
    </w:r>
    <w:r w:rsidRPr="008B5C7F">
      <w:tab/>
      <w:t xml:space="preserve">mnr: </w:t>
    </w:r>
    <w:r w:rsidRPr="008B5C7F">
      <w:fldChar w:fldCharType="begin" w:fldLock="1"/>
    </w:r>
    <w:r w:rsidRPr="008B5C7F">
      <w:instrText xml:space="preserve"> DOCPROPERTY</w:instrText>
    </w:r>
    <w:r w:rsidRPr="008B5C7F">
      <w:rPr>
        <w:sz w:val="18"/>
      </w:rPr>
      <w:instrText xml:space="preserve"> "Motionsnummer" *\charformat </w:instrText>
    </w:r>
    <w:r w:rsidRPr="008B5C7F">
      <w:fldChar w:fldCharType="separate"/>
    </w:r>
    <w:r w:rsidRPr="008B5C7F">
      <w:t>N4</w:t>
    </w:r>
    <w:r w:rsidRPr="008B5C7F">
      <w:fldChar w:fldCharType="end"/>
    </w:r>
    <w:r w:rsidRPr="008B5C7F">
      <w:br/>
    </w:r>
    <w:r w:rsidRPr="008B5C7F">
      <w:fldChar w:fldCharType="begin" w:fldLock="1"/>
    </w:r>
    <w:r w:rsidRPr="008B5C7F">
      <w:instrText xml:space="preserve"> DOCPROPERTY</w:instrText>
    </w:r>
    <w:r w:rsidRPr="008B5C7F">
      <w:rPr>
        <w:sz w:val="18"/>
      </w:rPr>
      <w:instrText xml:space="preserve"> "Samling" *\charformat </w:instrText>
    </w:r>
    <w:r w:rsidRPr="008B5C7F">
      <w:fldChar w:fldCharType="end"/>
    </w:r>
    <w:r w:rsidRPr="008B5C7F">
      <w:tab/>
      <w:t xml:space="preserve">pnr: </w:t>
    </w:r>
    <w:r w:rsidRPr="008B5C7F">
      <w:fldChar w:fldCharType="begin" w:fldLock="1"/>
    </w:r>
    <w:r w:rsidRPr="008B5C7F">
      <w:instrText xml:space="preserve"> DOCPROPERTY</w:instrText>
    </w:r>
    <w:r w:rsidRPr="008B5C7F">
      <w:rPr>
        <w:sz w:val="18"/>
      </w:rPr>
      <w:instrText xml:space="preserve"> "Partinummer" *\charformat </w:instrText>
    </w:r>
    <w:r w:rsidRPr="008B5C7F">
      <w:fldChar w:fldCharType="separate"/>
    </w:r>
    <w:r w:rsidRPr="008B5C7F">
      <w:t>S4002</w:t>
    </w:r>
    <w:r w:rsidRPr="008B5C7F">
      <w:fldChar w:fldCharType="end"/>
    </w:r>
  </w:p>
  <w:p w:rsidR="006562E9" w:rsidRPr="008B5C7F" w:rsidRDefault="006562E9">
    <w:pPr>
      <w:pStyle w:val="FSHRub1"/>
    </w:pPr>
    <w:r w:rsidRPr="008B5C7F">
      <w:t>Motion till riksdagen</w:t>
    </w:r>
    <w:r w:rsidRPr="008B5C7F">
      <w:br/>
    </w:r>
    <w:r w:rsidRPr="008B5C7F">
      <w:fldChar w:fldCharType="begin" w:fldLock="1"/>
    </w:r>
    <w:r w:rsidRPr="008B5C7F">
      <w:instrText xml:space="preserve"> DOCPROPERTY "YearUser" *\charformat </w:instrText>
    </w:r>
    <w:r w:rsidRPr="008B5C7F">
      <w:fldChar w:fldCharType="separate"/>
    </w:r>
    <w:r w:rsidRPr="008B5C7F">
      <w:t>2011/12</w:t>
    </w:r>
    <w:r w:rsidRPr="008B5C7F">
      <w:fldChar w:fldCharType="end"/>
    </w:r>
    <w:r w:rsidRPr="008B5C7F">
      <w:t>:</w:t>
    </w:r>
    <w:r w:rsidRPr="008B5C7F">
      <w:fldChar w:fldCharType="begin" w:fldLock="1"/>
    </w:r>
    <w:r w:rsidRPr="008B5C7F">
      <w:instrText xml:space="preserve"> DOCPROPERTY "Motionsnummer" *\charformat </w:instrText>
    </w:r>
    <w:r w:rsidRPr="008B5C7F">
      <w:fldChar w:fldCharType="separate"/>
    </w:r>
    <w:r w:rsidRPr="008B5C7F">
      <w:t>N4</w:t>
    </w:r>
    <w:r w:rsidRPr="008B5C7F">
      <w:fldChar w:fldCharType="end"/>
    </w:r>
  </w:p>
  <w:p w:rsidR="006562E9" w:rsidRPr="008B5C7F" w:rsidRDefault="006562E9">
    <w:pPr>
      <w:pStyle w:val="FSHNormalS5"/>
    </w:pPr>
    <w:r w:rsidRPr="008B5C7F">
      <w:fldChar w:fldCharType="begin" w:fldLock="1"/>
    </w:r>
    <w:r w:rsidRPr="008B5C7F">
      <w:instrText xml:space="preserve"> DOCPROPERTY "MotionarText" *\charformat </w:instrText>
    </w:r>
    <w:r w:rsidRPr="008B5C7F">
      <w:fldChar w:fldCharType="separate"/>
    </w:r>
    <w:r w:rsidRPr="008B5C7F">
      <w:t>av Lars Johansson m.fl. (S)</w:t>
    </w:r>
    <w:r w:rsidRPr="008B5C7F">
      <w:fldChar w:fldCharType="end"/>
    </w:r>
    <w:r w:rsidRPr="008B5C7F">
      <w:br/>
    </w:r>
    <w:r w:rsidRPr="008B5C7F">
      <w:fldChar w:fldCharType="begin" w:fldLock="1"/>
    </w:r>
    <w:r w:rsidRPr="008B5C7F">
      <w:instrText xml:space="preserve"> DOCPROPERTY "SvarFrasKort" *\charformat </w:instrText>
    </w:r>
    <w:r w:rsidRPr="008B5C7F">
      <w:fldChar w:fldCharType="separate"/>
    </w:r>
    <w:r w:rsidRPr="008B5C7F">
      <w:t>med anledning av prop. 2010/11:155</w:t>
    </w:r>
    <w:r w:rsidRPr="008B5C7F">
      <w:fldChar w:fldCharType="end"/>
    </w:r>
  </w:p>
  <w:p w:rsidR="006562E9" w:rsidRPr="008B5C7F" w:rsidRDefault="006562E9">
    <w:pPr>
      <w:pStyle w:val="FSHTitel"/>
    </w:pPr>
    <w:r w:rsidRPr="008B5C7F">
      <w:fldChar w:fldCharType="begin" w:fldLock="1"/>
    </w:r>
    <w:r w:rsidRPr="008B5C7F">
      <w:instrText xml:space="preserve"> DOCPROPERTY</w:instrText>
    </w:r>
    <w:r w:rsidRPr="008B5C7F">
      <w:rPr>
        <w:sz w:val="18"/>
      </w:rPr>
      <w:instrText xml:space="preserve"> "RubrikSvar" *\charformat </w:instrText>
    </w:r>
    <w:r w:rsidRPr="008B5C7F">
      <w:fldChar w:fldCharType="separate"/>
    </w:r>
    <w:r w:rsidRPr="008B5C7F">
      <w:t>En ny lag om elcertifikat – enklare regler och en gemensam elcertifikatsmarknad</w:t>
    </w:r>
    <w:r w:rsidRPr="008B5C7F">
      <w:fldChar w:fldCharType="end"/>
    </w:r>
  </w:p>
  <w:p w:rsidR="006562E9" w:rsidRPr="008B5C7F" w:rsidRDefault="006562E9">
    <w:pPr>
      <w:pStyle w:val="Normal00"/>
    </w:pPr>
  </w:p>
  <w:p w:rsidR="006562E9" w:rsidRPr="008B5C7F" w:rsidRDefault="006562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6503245"/>
    <w:multiLevelType w:val="hybridMultilevel"/>
    <w:tmpl w:val="FE1ACD4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7127043">
    <w:abstractNumId w:val="3"/>
  </w:num>
  <w:num w:numId="2" w16cid:durableId="1307050007">
    <w:abstractNumId w:val="2"/>
  </w:num>
  <w:num w:numId="3" w16cid:durableId="609626946">
    <w:abstractNumId w:val="1"/>
  </w:num>
  <w:num w:numId="4" w16cid:durableId="1000691475">
    <w:abstractNumId w:val="0"/>
  </w:num>
  <w:num w:numId="5" w16cid:durableId="979847521">
    <w:abstractNumId w:val="7"/>
  </w:num>
  <w:num w:numId="6" w16cid:durableId="1317801763">
    <w:abstractNumId w:val="6"/>
  </w:num>
  <w:num w:numId="7" w16cid:durableId="1841044957">
    <w:abstractNumId w:val="5"/>
  </w:num>
  <w:num w:numId="8" w16cid:durableId="1479567162">
    <w:abstractNumId w:val="4"/>
  </w:num>
  <w:num w:numId="9" w16cid:durableId="1942906502">
    <w:abstractNumId w:val="8"/>
  </w:num>
  <w:num w:numId="10" w16cid:durableId="1732146001">
    <w:abstractNumId w:val="9"/>
  </w:num>
  <w:num w:numId="11" w16cid:durableId="1312979427">
    <w:abstractNumId w:val="10"/>
  </w:num>
  <w:num w:numId="12" w16cid:durableId="962032909">
    <w:abstractNumId w:val="13"/>
  </w:num>
  <w:num w:numId="13" w16cid:durableId="1082797655">
    <w:abstractNumId w:val="15"/>
  </w:num>
  <w:num w:numId="14" w16cid:durableId="1769547324">
    <w:abstractNumId w:val="16"/>
  </w:num>
  <w:num w:numId="15" w16cid:durableId="200947103">
    <w:abstractNumId w:val="11"/>
  </w:num>
  <w:num w:numId="16" w16cid:durableId="1605844007">
    <w:abstractNumId w:val="19"/>
  </w:num>
  <w:num w:numId="17" w16cid:durableId="1784418508">
    <w:abstractNumId w:val="17"/>
  </w:num>
  <w:num w:numId="18" w16cid:durableId="75519349">
    <w:abstractNumId w:val="14"/>
  </w:num>
  <w:num w:numId="19" w16cid:durableId="1052657234">
    <w:abstractNumId w:val="12"/>
  </w:num>
  <w:num w:numId="20" w16cid:durableId="2078937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A5FD479D-7B1D-4149-A949-BD9CC9D47A21},{D5C07C81-85A2-4A77-9EA7-95BF2E6091CD},{C0175783-C0E5-4966-B8E8-1DBAD9A35C9A},{E954FE74-C856-472A-91F0-9EBDC78CBAB7},{0D5154F2-1568-4B4A-87D8-4B7FABF18F22},{392718BA-4C56-4CF1-9F5D-BFB44667E03D},{0783B3C1-8F86-4DA1-A19E-068F907E9CB5},{1D963EC1-580B-4CFE-8CAB-FB67D61C9B39}"/>
  </w:docVars>
  <w:rsids>
    <w:rsidRoot w:val="00C8558B"/>
    <w:rsid w:val="006562E9"/>
    <w:rsid w:val="008B5C7F"/>
    <w:rsid w:val="00C855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2BD08A-23A0-4A51-8016-B5954083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messagebody">
    <w:name w:val="messagebody"/>
    <w:basedOn w:val="Standardstycketeckensnitt"/>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2199</Characters>
  <Application>Microsoft Office Word</Application>
  <DocSecurity>4</DocSecurity>
  <Lines>47</Lines>
  <Paragraphs>19</Paragraphs>
  <ScaleCrop>false</ScaleCrop>
  <HeadingPairs>
    <vt:vector size="2" baseType="variant">
      <vt:variant>
        <vt:lpstr>Rubrik</vt:lpstr>
      </vt:variant>
      <vt:variant>
        <vt:i4>1</vt:i4>
      </vt:variant>
    </vt:vector>
  </HeadingPairs>
  <TitlesOfParts>
    <vt:vector size="1" baseType="lpstr">
      <vt:lpstr>S4002</vt:lpstr>
    </vt:vector>
  </TitlesOfParts>
  <Company>Riksdagen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S4002</dc:title>
  <dc:subject>S4002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2011-10-05T11:43:00Z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EGA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2010/11:155 En ny lag om elcertifikat – enklare regler och en gemensam elcertifikatsmarknad</vt:lpwstr>
  </property>
  <property fmtid="{D5CDD505-2E9C-101B-9397-08002B2CF9AE}" pid="11" name="SvarFrasKort">
    <vt:lpwstr>med anledning av prop. 2010/11:155</vt:lpwstr>
  </property>
  <property fmtid="{D5CDD505-2E9C-101B-9397-08002B2CF9AE}" pid="12" name="Svar">
    <vt:lpwstr>Proposition</vt:lpwstr>
  </property>
  <property fmtid="{D5CDD505-2E9C-101B-9397-08002B2CF9AE}" pid="13" name="SvarNr">
    <vt:lpwstr>2010/11:155</vt:lpwstr>
  </property>
  <property fmtid="{D5CDD505-2E9C-101B-9397-08002B2CF9AE}" pid="14" name="RubrikSvar">
    <vt:lpwstr>En ny lag om elcertifikat – enklare regler och en gemensam elcertifikatsmarknad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(S)\Adolfsson Elgestam, Carina (S)\Johansson, Ann-Kristine (S)\Åström, Karin (S)\Örnfjäder, Krister (S)\Vestlund, Börje (S)\Nylund Watz, Ingela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Carina Adolfsson Elgestam (S), Ann-Kristine Johansson (S), Karin Åström (S), Krister Örnfjäder (S), Börje Vestlund (S), Ingela Nylund Watz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erik.gutierrez.aranda@riksdagen.se</vt:lpwstr>
  </property>
  <property fmtid="{D5CDD505-2E9C-101B-9397-08002B2CF9AE}" pid="45" name="ReservUID">
    <vt:lpwstr>ek0702aa</vt:lpwstr>
  </property>
  <property fmtid="{D5CDD505-2E9C-101B-9397-08002B2CF9AE}" pid="46" name="MotionID">
    <vt:lpwstr>20112012000000000083000040020075</vt:lpwstr>
  </property>
  <property fmtid="{D5CDD505-2E9C-101B-9397-08002B2CF9AE}" pid="47" name="datum">
    <vt:lpwstr>110928</vt:lpwstr>
  </property>
  <property fmtid="{D5CDD505-2E9C-101B-9397-08002B2CF9AE}" pid="48" name="avsändar-e-post">
    <vt:lpwstr>erik.gutierrez.aranda@riksdagen.se</vt:lpwstr>
  </property>
  <property fmtid="{D5CDD505-2E9C-101B-9397-08002B2CF9AE}" pid="49" name="id">
    <vt:lpwstr>20112012000000000083000040020075</vt:lpwstr>
  </property>
  <property fmtid="{D5CDD505-2E9C-101B-9397-08002B2CF9AE}" pid="50" name="nummer">
    <vt:lpwstr>4</vt:lpwstr>
  </property>
  <property fmtid="{D5CDD505-2E9C-101B-9397-08002B2CF9AE}" pid="51" name="utskottsbeteckning">
    <vt:lpwstr>N</vt:lpwstr>
  </property>
  <property fmtid="{D5CDD505-2E9C-101B-9397-08002B2CF9AE}" pid="52" name="GlobalUID">
    <vt:lpwstr>{9CA7BA97-59E9-42EC-AB37-BA5A9F2A14A2}</vt:lpwstr>
  </property>
  <property fmtid="{D5CDD505-2E9C-101B-9397-08002B2CF9AE}" pid="53" name="Överföringar">
    <vt:i4>0</vt:i4>
  </property>
  <property fmtid="{D5CDD505-2E9C-101B-9397-08002B2CF9AE}" pid="54" name="Checksum">
    <vt:lpwstr>*1012510080778*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111005 15:30:56.000</vt:lpwstr>
  </property>
  <property fmtid="{D5CDD505-2E9C-101B-9397-08002B2CF9AE}" pid="58" name="urixGuid">
    <vt:lpwstr>{ABA7A664-3048-4696-901A-A5E0F390C30C}</vt:lpwstr>
  </property>
</Properties>
</file>