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25AD" w:rsidRPr="0078538D" w:rsidRDefault="006B25AD" w:rsidP="004A1DCE">
      <w:pPr>
        <w:pStyle w:val="Hemstlrubrik"/>
      </w:pPr>
      <w:r w:rsidRPr="0078538D">
        <w:t>Förslag till riksdagsbeslut</w:t>
      </w:r>
    </w:p>
    <w:p w:rsidR="00E84F25" w:rsidRPr="0078538D" w:rsidRDefault="006B25AD" w:rsidP="006B25AD">
      <w:pPr>
        <w:pStyle w:val="Hemstlatt"/>
      </w:pPr>
      <w:r w:rsidRPr="0078538D">
        <w:t xml:space="preserve">Riksdagen tillkännager för regeringen som sin mening vad i motionen anförs om kompletterande uppdrag till </w:t>
      </w:r>
      <w:r w:rsidR="00BD64F7" w:rsidRPr="0078538D">
        <w:t xml:space="preserve">Socialstyrelsen </w:t>
      </w:r>
      <w:r w:rsidRPr="0078538D">
        <w:t>i syfte att kval</w:t>
      </w:r>
      <w:r w:rsidRPr="0078538D">
        <w:t>i</w:t>
      </w:r>
      <w:r w:rsidRPr="0078538D">
        <w:t>tetssäkra det sociala arbetet.</w:t>
      </w:r>
    </w:p>
    <w:p w:rsidR="006B25AD" w:rsidRPr="0078538D" w:rsidRDefault="006B25AD" w:rsidP="006B25AD">
      <w:pPr>
        <w:pStyle w:val="Rubrik1"/>
      </w:pPr>
      <w:r w:rsidRPr="0078538D">
        <w:t>Motivering</w:t>
      </w:r>
    </w:p>
    <w:p w:rsidR="006B25AD" w:rsidRPr="0078538D" w:rsidRDefault="006B25AD" w:rsidP="00BD64F7">
      <w:r w:rsidRPr="0078538D">
        <w:t>Nya arbetsuppgifter och nya metoder att utföra dem på, ställer också nya krav på en kunskapsbaserad socialtjänst. Genom åren har det gjorts många stora utredningar om socialtjänsten utan att frågan om personalens kompetens ens berörts. Detta beror troligen på antagandet att interkontrollen inom socia</w:t>
      </w:r>
      <w:r w:rsidRPr="0078538D">
        <w:t>l</w:t>
      </w:r>
      <w:r w:rsidRPr="0078538D">
        <w:t>tjänstens olika verksamheter är stor och att klientsäkerheten därmed garant</w:t>
      </w:r>
      <w:r w:rsidRPr="0078538D">
        <w:t>e</w:t>
      </w:r>
      <w:r w:rsidRPr="0078538D">
        <w:t>ras.</w:t>
      </w:r>
    </w:p>
    <w:p w:rsidR="006B25AD" w:rsidRPr="0078538D" w:rsidRDefault="006B25AD" w:rsidP="006B25AD">
      <w:pPr>
        <w:pStyle w:val="Normaltindrag"/>
      </w:pPr>
      <w:r w:rsidRPr="0078538D">
        <w:t>Utredning och bedömning av behov är kärnan i socialt arbete. Detta måste utföras professionellt och i samve</w:t>
      </w:r>
      <w:r w:rsidRPr="0078538D">
        <w:rPr>
          <w:spacing w:val="-2"/>
          <w:szCs w:val="19"/>
        </w:rPr>
        <w:t xml:space="preserve">rkan med klienten. Det är utmärkt att </w:t>
      </w:r>
      <w:r w:rsidR="004A1DCE" w:rsidRPr="0078538D">
        <w:rPr>
          <w:spacing w:val="-2"/>
          <w:szCs w:val="19"/>
        </w:rPr>
        <w:t>Soci</w:t>
      </w:r>
      <w:r w:rsidR="004A1DCE" w:rsidRPr="0078538D">
        <w:t>a</w:t>
      </w:r>
      <w:r w:rsidR="004A1DCE" w:rsidRPr="0078538D">
        <w:t>l</w:t>
      </w:r>
      <w:r w:rsidR="004A1DCE" w:rsidRPr="0078538D">
        <w:t xml:space="preserve">styrelsen </w:t>
      </w:r>
      <w:r w:rsidRPr="0078538D">
        <w:t>nu arbetar fram nya allmänna råd om vilken kompetens som krävs för att arbeta med myndighetsutövning. På sikt kan detta arbete leda fram till att socionomernas behörighet blir statligt reglerad genom utfärdande av leg</w:t>
      </w:r>
      <w:r w:rsidRPr="0078538D">
        <w:t>i</w:t>
      </w:r>
      <w:r w:rsidRPr="0078538D">
        <w:t>timation.</w:t>
      </w:r>
    </w:p>
    <w:p w:rsidR="006B25AD" w:rsidRPr="0078538D" w:rsidRDefault="006B25AD" w:rsidP="006B25AD">
      <w:pPr>
        <w:pStyle w:val="Normaltindrag"/>
      </w:pPr>
      <w:r w:rsidRPr="0078538D">
        <w:t>Det klientarbete som utförs på traditionellt sätt, alltså att handläggare arb</w:t>
      </w:r>
      <w:r w:rsidRPr="0078538D">
        <w:t>e</w:t>
      </w:r>
      <w:r w:rsidRPr="0078538D">
        <w:t xml:space="preserve">tar tätt i grupp med handledning och arbetsledning blir kvalitetssäkrat så gott som dagligen. I vart fall garanteras en likabehandling av klienterna. Men allt fler socionomer </w:t>
      </w:r>
      <w:r w:rsidR="00583B2C" w:rsidRPr="0078538D">
        <w:t>”</w:t>
      </w:r>
      <w:r w:rsidRPr="0078538D">
        <w:t>öppnar eget</w:t>
      </w:r>
      <w:r w:rsidR="00583B2C" w:rsidRPr="0078538D">
        <w:t>”</w:t>
      </w:r>
      <w:r w:rsidRPr="0078538D">
        <w:t xml:space="preserve"> och jobbar uppdragsbaserat gentemot socia</w:t>
      </w:r>
      <w:r w:rsidRPr="0078538D">
        <w:t>l</w:t>
      </w:r>
      <w:r w:rsidRPr="0078538D">
        <w:t>tjänsten. Dessa uppdrag föranleder täta klientkontakter. Trots detta bedrivs arbetet oftast högst självständigt och långt ifrån uppdragsgivarens tillsyn. Extern handledning är en utgift för uppdragstagaren. Den kostar både tid och pengar och prioriteras långt ifrån alltid.</w:t>
      </w:r>
    </w:p>
    <w:p w:rsidR="006B25AD" w:rsidRPr="0078538D" w:rsidRDefault="006B25AD" w:rsidP="006B25AD">
      <w:pPr>
        <w:pStyle w:val="Normaltindrag"/>
      </w:pPr>
      <w:r w:rsidRPr="0078538D">
        <w:t>Även direkt behandlingsarbete sker utan fortlöpande insyn. Det kan till e</w:t>
      </w:r>
      <w:r w:rsidRPr="0078538D">
        <w:t>x</w:t>
      </w:r>
      <w:r w:rsidRPr="0078538D">
        <w:t>empel gälla familjerådgivning på entreprenad eller öppenvårdsarbete med människor med missbruksproblem. Den lokala socialtjänsten finns i bakgru</w:t>
      </w:r>
      <w:r w:rsidRPr="0078538D">
        <w:t>n</w:t>
      </w:r>
      <w:r w:rsidRPr="0078538D">
        <w:t xml:space="preserve">den men har ingen möjlighet att kvalitetskontrollera verksamheterna. I detta </w:t>
      </w:r>
      <w:r w:rsidRPr="0078538D">
        <w:lastRenderedPageBreak/>
        <w:t>sammanhang är det viktigt att komma ihåg att de personer som blir föremål för insatser från socialtjänsten oftast är oerhört sårbara och befinner sig i beroendeställning.</w:t>
      </w:r>
    </w:p>
    <w:p w:rsidR="006B25AD" w:rsidRPr="0078538D" w:rsidRDefault="002F0690" w:rsidP="006B25AD">
      <w:pPr>
        <w:pStyle w:val="Normaltindrag"/>
      </w:pPr>
      <w:r w:rsidRPr="0078538D">
        <w:t>Enligt vår</w:t>
      </w:r>
      <w:r w:rsidR="006B25AD" w:rsidRPr="0078538D">
        <w:t xml:space="preserve"> uppfattning är det bråttom att kvalitetssäkra det sociala arbetet genom att statligt reglera socionomyrket. </w:t>
      </w:r>
      <w:r w:rsidR="00146302" w:rsidRPr="0078538D">
        <w:t>Det bör övervägas om Socialstyre</w:t>
      </w:r>
      <w:r w:rsidR="00146302" w:rsidRPr="0078538D">
        <w:t>l</w:t>
      </w:r>
      <w:r w:rsidR="00146302" w:rsidRPr="0078538D">
        <w:t>sens pågående uppdrag med framtagande av allmänna råd kan kompletteras med uppdraget att undersöka förutsättningarna för ett införande av legitim</w:t>
      </w:r>
      <w:r w:rsidR="00146302" w:rsidRPr="0078538D">
        <w:t>a</w:t>
      </w:r>
      <w:r w:rsidR="00146302" w:rsidRPr="0078538D">
        <w:t>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A1DCE" w:rsidRPr="0078538D">
        <w:tblPrEx>
          <w:tblCellMar>
            <w:top w:w="0" w:type="dxa"/>
            <w:bottom w:w="0" w:type="dxa"/>
          </w:tblCellMar>
        </w:tblPrEx>
        <w:trPr>
          <w:cantSplit/>
        </w:trPr>
        <w:tc>
          <w:tcPr>
            <w:tcW w:w="3046" w:type="dxa"/>
          </w:tcPr>
          <w:p w:rsidR="004A1DCE" w:rsidRPr="0078538D" w:rsidRDefault="004A1DCE" w:rsidP="004A1DCE">
            <w:pPr>
              <w:pStyle w:val="UnderskriftDatum"/>
              <w:spacing w:before="240"/>
            </w:pPr>
            <w:r w:rsidRPr="0078538D">
              <w:t>Stockholm den 29 september 2005</w:t>
            </w:r>
          </w:p>
        </w:tc>
        <w:tc>
          <w:tcPr>
            <w:tcW w:w="3047" w:type="dxa"/>
          </w:tcPr>
          <w:p w:rsidR="004A1DCE" w:rsidRPr="0078538D" w:rsidRDefault="004A1DCE" w:rsidP="004A1DCE">
            <w:pPr>
              <w:pStyle w:val="Underskrifter"/>
              <w:spacing w:before="240"/>
            </w:pPr>
          </w:p>
        </w:tc>
      </w:tr>
      <w:tr w:rsidR="004A1DCE" w:rsidRPr="0078538D">
        <w:tblPrEx>
          <w:tblCellMar>
            <w:top w:w="0" w:type="dxa"/>
            <w:bottom w:w="0" w:type="dxa"/>
          </w:tblCellMar>
        </w:tblPrEx>
        <w:trPr>
          <w:cantSplit/>
        </w:trPr>
        <w:tc>
          <w:tcPr>
            <w:tcW w:w="3046" w:type="dxa"/>
          </w:tcPr>
          <w:p w:rsidR="004A1DCE" w:rsidRPr="0078538D" w:rsidRDefault="004A1DCE" w:rsidP="004A1DCE">
            <w:pPr>
              <w:pStyle w:val="Underskrifter"/>
            </w:pPr>
            <w:r w:rsidRPr="0078538D">
              <w:t>Ulla Wester (s)</w:t>
            </w:r>
          </w:p>
        </w:tc>
        <w:tc>
          <w:tcPr>
            <w:tcW w:w="3047" w:type="dxa"/>
          </w:tcPr>
          <w:p w:rsidR="004A1DCE" w:rsidRPr="0078538D" w:rsidRDefault="004A1DCE" w:rsidP="004A1DCE">
            <w:pPr>
              <w:pStyle w:val="Underskrifter"/>
            </w:pPr>
            <w:r w:rsidRPr="0078538D">
              <w:t>Siw Wittgren-Ahl (s)</w:t>
            </w:r>
          </w:p>
        </w:tc>
      </w:tr>
    </w:tbl>
    <w:p w:rsidR="006B25AD" w:rsidRPr="0078538D" w:rsidRDefault="006B25AD" w:rsidP="004A1DCE">
      <w:pPr>
        <w:pStyle w:val="Normaltindrag"/>
      </w:pPr>
    </w:p>
    <w:sectPr w:rsidR="006B25AD" w:rsidRPr="0078538D" w:rsidSect="004A1D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36F2" w:rsidRPr="0078538D" w:rsidRDefault="005836F2">
      <w:r w:rsidRPr="0078538D">
        <w:separator/>
      </w:r>
    </w:p>
  </w:endnote>
  <w:endnote w:type="continuationSeparator" w:id="0">
    <w:p w:rsidR="005836F2" w:rsidRPr="0078538D" w:rsidRDefault="005836F2">
      <w:r w:rsidRPr="007853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DCE" w:rsidRPr="0078538D" w:rsidRDefault="0078538D" w:rsidP="004A1DCE">
    <w:pPr>
      <w:pStyle w:val="Sidfot"/>
    </w:pPr>
    <w:r w:rsidRPr="007853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6204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DCE" w:rsidRDefault="004A1DCE">
                          <w:pPr>
                            <w:pStyle w:val="NormalS5sidnrV"/>
                          </w:pPr>
                          <w:r>
                            <w:fldChar w:fldCharType="begin"/>
                          </w:r>
                          <w:r>
                            <w:instrText xml:space="preserve"> PAGE *\charformat</w:instrText>
                          </w:r>
                          <w:r>
                            <w:fldChar w:fldCharType="separate"/>
                          </w:r>
                          <w:r w:rsidR="002F069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1DCE" w:rsidRDefault="004A1DCE">
                    <w:pPr>
                      <w:pStyle w:val="NormalS5sidnrV"/>
                    </w:pPr>
                    <w:r>
                      <w:fldChar w:fldCharType="begin"/>
                    </w:r>
                    <w:r>
                      <w:instrText xml:space="preserve"> PAGE *\charformat</w:instrText>
                    </w:r>
                    <w:r>
                      <w:fldChar w:fldCharType="separate"/>
                    </w:r>
                    <w:r w:rsidR="002F069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8538D" w:rsidRDefault="0078538D" w:rsidP="004A1DCE">
    <w:pPr>
      <w:pStyle w:val="Sidfot"/>
    </w:pPr>
    <w:r w:rsidRPr="007853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14115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DCE" w:rsidRDefault="004A1DCE">
                          <w:pPr>
                            <w:pStyle w:val="NormalS5sidnrH"/>
                            <w:ind w:right="0"/>
                          </w:pPr>
                          <w:r>
                            <w:fldChar w:fldCharType="begin"/>
                          </w:r>
                          <w:r>
                            <w:instrText xml:space="preserve"> PAGE *\charformat</w:instrText>
                          </w:r>
                          <w:r>
                            <w:fldChar w:fldCharType="separate"/>
                          </w:r>
                          <w:r w:rsidR="002F069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1DCE" w:rsidRDefault="004A1DCE">
                    <w:pPr>
                      <w:pStyle w:val="NormalS5sidnrH"/>
                      <w:ind w:right="0"/>
                    </w:pPr>
                    <w:r>
                      <w:fldChar w:fldCharType="begin"/>
                    </w:r>
                    <w:r>
                      <w:instrText xml:space="preserve"> PAGE *\charformat</w:instrText>
                    </w:r>
                    <w:r>
                      <w:fldChar w:fldCharType="separate"/>
                    </w:r>
                    <w:r w:rsidR="002F069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8538D" w:rsidRDefault="0078538D" w:rsidP="004A1DCE">
    <w:pPr>
      <w:pStyle w:val="Sidfot"/>
    </w:pPr>
    <w:r w:rsidRPr="007853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33650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DCE" w:rsidRDefault="004A1DCE">
                          <w:pPr>
                            <w:pStyle w:val="NormalS5sidnrH"/>
                            <w:ind w:right="0"/>
                          </w:pPr>
                          <w:r>
                            <w:fldChar w:fldCharType="begin"/>
                          </w:r>
                          <w:r>
                            <w:instrText xml:space="preserve"> PAGE *\charformat</w:instrText>
                          </w:r>
                          <w:r>
                            <w:fldChar w:fldCharType="separate"/>
                          </w:r>
                          <w:r w:rsidR="002F069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1DCE" w:rsidRDefault="004A1DCE">
                    <w:pPr>
                      <w:pStyle w:val="NormalS5sidnrH"/>
                      <w:ind w:right="0"/>
                    </w:pPr>
                    <w:r>
                      <w:fldChar w:fldCharType="begin"/>
                    </w:r>
                    <w:r>
                      <w:instrText xml:space="preserve"> PAGE *\charformat</w:instrText>
                    </w:r>
                    <w:r>
                      <w:fldChar w:fldCharType="separate"/>
                    </w:r>
                    <w:r w:rsidR="002F069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36F2" w:rsidRPr="0078538D" w:rsidRDefault="005836F2">
      <w:r w:rsidRPr="0078538D">
        <w:separator/>
      </w:r>
    </w:p>
  </w:footnote>
  <w:footnote w:type="continuationSeparator" w:id="0">
    <w:p w:rsidR="005836F2" w:rsidRPr="0078538D" w:rsidRDefault="005836F2">
      <w:r w:rsidRPr="007853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DCE" w:rsidRPr="0078538D" w:rsidRDefault="0078538D" w:rsidP="004A1DCE">
    <w:pPr>
      <w:pStyle w:val="Sidhuvud"/>
    </w:pPr>
    <w:r w:rsidRPr="007853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75640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DCE" w:rsidRDefault="004A1DCE">
                          <w:pPr>
                            <w:pStyle w:val="KantRubrikS5V"/>
                          </w:pPr>
                          <w:r>
                            <w:fldChar w:fldCharType="begin"/>
                          </w:r>
                          <w:r>
                            <w:instrText xml:space="preserve"> DOCPROPERTY "YearUser" *\charformat </w:instrText>
                          </w:r>
                          <w:r>
                            <w:fldChar w:fldCharType="separate"/>
                          </w:r>
                          <w:r w:rsidR="002F0690">
                            <w:t>2005/06</w:t>
                          </w:r>
                          <w:r>
                            <w:fldChar w:fldCharType="end"/>
                          </w:r>
                          <w:r>
                            <w:t>:</w:t>
                          </w:r>
                          <w:r>
                            <w:fldChar w:fldCharType="begin"/>
                          </w:r>
                          <w:r>
                            <w:instrText xml:space="preserve"> DOCPROPERTY "Motionsnummer" *\charformat </w:instrText>
                          </w:r>
                          <w:r>
                            <w:fldChar w:fldCharType="separate"/>
                          </w:r>
                          <w:r w:rsidR="002F0690">
                            <w:t>So605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1DCE" w:rsidRDefault="004A1DCE">
                    <w:pPr>
                      <w:pStyle w:val="KantRubrikS5V"/>
                    </w:pPr>
                    <w:r>
                      <w:fldChar w:fldCharType="begin"/>
                    </w:r>
                    <w:r>
                      <w:instrText xml:space="preserve"> DOCPROPERTY "YearUser" *\charformat </w:instrText>
                    </w:r>
                    <w:r>
                      <w:fldChar w:fldCharType="separate"/>
                    </w:r>
                    <w:r w:rsidR="002F0690">
                      <w:t>2005/06</w:t>
                    </w:r>
                    <w:r>
                      <w:fldChar w:fldCharType="end"/>
                    </w:r>
                    <w:r>
                      <w:t>:</w:t>
                    </w:r>
                    <w:r>
                      <w:fldChar w:fldCharType="begin"/>
                    </w:r>
                    <w:r>
                      <w:instrText xml:space="preserve"> DOCPROPERTY "Motionsnummer" *\charformat </w:instrText>
                    </w:r>
                    <w:r>
                      <w:fldChar w:fldCharType="separate"/>
                    </w:r>
                    <w:r w:rsidR="002F0690">
                      <w:t>So605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78538D" w:rsidRDefault="0078538D" w:rsidP="004A1DCE">
    <w:pPr>
      <w:pStyle w:val="Sidhuvud"/>
    </w:pPr>
    <w:r w:rsidRPr="007853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59504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DCE" w:rsidRDefault="004A1DCE">
                          <w:pPr>
                            <w:pStyle w:val="KantRubrikS5H"/>
                            <w:ind w:right="0"/>
                          </w:pPr>
                          <w:r>
                            <w:fldChar w:fldCharType="begin"/>
                          </w:r>
                          <w:r>
                            <w:instrText xml:space="preserve"> DOCPROPERTY "YearUser" *\charformat </w:instrText>
                          </w:r>
                          <w:r>
                            <w:fldChar w:fldCharType="separate"/>
                          </w:r>
                          <w:r w:rsidR="002F0690">
                            <w:t>2005/06</w:t>
                          </w:r>
                          <w:r>
                            <w:fldChar w:fldCharType="end"/>
                          </w:r>
                          <w:r>
                            <w:t>:</w:t>
                          </w:r>
                          <w:r>
                            <w:fldChar w:fldCharType="begin"/>
                          </w:r>
                          <w:r>
                            <w:instrText xml:space="preserve"> DOCPROPERTY "Motionsnummer" *\charformat </w:instrText>
                          </w:r>
                          <w:r>
                            <w:fldChar w:fldCharType="separate"/>
                          </w:r>
                          <w:r w:rsidR="002F0690">
                            <w:t>So605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1DCE" w:rsidRDefault="004A1DCE">
                    <w:pPr>
                      <w:pStyle w:val="KantRubrikS5H"/>
                      <w:ind w:right="0"/>
                    </w:pPr>
                    <w:r>
                      <w:fldChar w:fldCharType="begin"/>
                    </w:r>
                    <w:r>
                      <w:instrText xml:space="preserve"> DOCPROPERTY "YearUser" *\charformat </w:instrText>
                    </w:r>
                    <w:r>
                      <w:fldChar w:fldCharType="separate"/>
                    </w:r>
                    <w:r w:rsidR="002F0690">
                      <w:t>2005/06</w:t>
                    </w:r>
                    <w:r>
                      <w:fldChar w:fldCharType="end"/>
                    </w:r>
                    <w:r>
                      <w:t>:</w:t>
                    </w:r>
                    <w:r>
                      <w:fldChar w:fldCharType="begin"/>
                    </w:r>
                    <w:r>
                      <w:instrText xml:space="preserve"> DOCPROPERTY "Motionsnummer" *\charformat </w:instrText>
                    </w:r>
                    <w:r>
                      <w:fldChar w:fldCharType="separate"/>
                    </w:r>
                    <w:r w:rsidR="002F0690">
                      <w:t>So605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DCE" w:rsidRPr="0078538D" w:rsidRDefault="004A1DCE">
    <w:pPr>
      <w:pStyle w:val="FSHNormal"/>
      <w:tabs>
        <w:tab w:val="right" w:pos="5840"/>
      </w:tabs>
    </w:pPr>
    <w:r w:rsidRPr="0078538D">
      <w:br/>
    </w:r>
    <w:r w:rsidRPr="0078538D">
      <w:fldChar w:fldCharType="begin" w:fldLock="1"/>
    </w:r>
    <w:r w:rsidRPr="0078538D">
      <w:instrText xml:space="preserve"> DOCPROPERTY</w:instrText>
    </w:r>
    <w:r w:rsidRPr="0078538D">
      <w:rPr>
        <w:sz w:val="18"/>
      </w:rPr>
      <w:instrText xml:space="preserve"> "YearUser" *\charformat </w:instrText>
    </w:r>
    <w:r w:rsidRPr="0078538D">
      <w:fldChar w:fldCharType="separate"/>
    </w:r>
    <w:r w:rsidR="002F0690" w:rsidRPr="0078538D">
      <w:t>2005/06</w:t>
    </w:r>
    <w:r w:rsidRPr="0078538D">
      <w:fldChar w:fldCharType="end"/>
    </w:r>
    <w:r w:rsidRPr="0078538D">
      <w:t xml:space="preserve"> </w:t>
    </w:r>
    <w:r w:rsidRPr="0078538D">
      <w:tab/>
      <w:t xml:space="preserve">mnr: </w:t>
    </w:r>
    <w:r w:rsidRPr="0078538D">
      <w:fldChar w:fldCharType="begin" w:fldLock="1"/>
    </w:r>
    <w:r w:rsidRPr="0078538D">
      <w:instrText xml:space="preserve"> DOCPROPERTY</w:instrText>
    </w:r>
    <w:r w:rsidRPr="0078538D">
      <w:rPr>
        <w:sz w:val="18"/>
      </w:rPr>
      <w:instrText xml:space="preserve"> "Motionsnummer" *\charformat </w:instrText>
    </w:r>
    <w:r w:rsidRPr="0078538D">
      <w:fldChar w:fldCharType="separate"/>
    </w:r>
    <w:r w:rsidR="002F0690" w:rsidRPr="0078538D">
      <w:t>So605</w:t>
    </w:r>
    <w:r w:rsidRPr="0078538D">
      <w:fldChar w:fldCharType="end"/>
    </w:r>
    <w:r w:rsidRPr="0078538D">
      <w:br/>
    </w:r>
    <w:r w:rsidRPr="0078538D">
      <w:fldChar w:fldCharType="begin" w:fldLock="1"/>
    </w:r>
    <w:r w:rsidRPr="0078538D">
      <w:instrText xml:space="preserve"> DOCPROPERTY</w:instrText>
    </w:r>
    <w:r w:rsidRPr="0078538D">
      <w:rPr>
        <w:sz w:val="18"/>
      </w:rPr>
      <w:instrText xml:space="preserve"> "Samling" *\charformat </w:instrText>
    </w:r>
    <w:r w:rsidRPr="0078538D">
      <w:fldChar w:fldCharType="end"/>
    </w:r>
    <w:r w:rsidRPr="0078538D">
      <w:tab/>
      <w:t xml:space="preserve">pnr: </w:t>
    </w:r>
    <w:r w:rsidRPr="0078538D">
      <w:fldChar w:fldCharType="begin" w:fldLock="1"/>
    </w:r>
    <w:r w:rsidRPr="0078538D">
      <w:instrText xml:space="preserve"> DOCPROPERTY</w:instrText>
    </w:r>
    <w:r w:rsidRPr="0078538D">
      <w:rPr>
        <w:sz w:val="18"/>
      </w:rPr>
      <w:instrText xml:space="preserve"> "Partinummer" *\charformat </w:instrText>
    </w:r>
    <w:r w:rsidRPr="0078538D">
      <w:fldChar w:fldCharType="separate"/>
    </w:r>
    <w:r w:rsidR="002F0690" w:rsidRPr="0078538D">
      <w:t>s36038</w:t>
    </w:r>
    <w:r w:rsidRPr="0078538D">
      <w:fldChar w:fldCharType="end"/>
    </w:r>
  </w:p>
  <w:p w:rsidR="004A1DCE" w:rsidRPr="0078538D" w:rsidRDefault="004A1DCE">
    <w:pPr>
      <w:pStyle w:val="FSHRub1"/>
    </w:pPr>
    <w:r w:rsidRPr="0078538D">
      <w:t>Motion till riksdagen</w:t>
    </w:r>
    <w:r w:rsidRPr="0078538D">
      <w:br/>
    </w:r>
    <w:r w:rsidRPr="0078538D">
      <w:fldChar w:fldCharType="begin" w:fldLock="1"/>
    </w:r>
    <w:r w:rsidRPr="0078538D">
      <w:instrText xml:space="preserve"> DOCPROPERTY "YearUser" *\charformat </w:instrText>
    </w:r>
    <w:r w:rsidRPr="0078538D">
      <w:fldChar w:fldCharType="separate"/>
    </w:r>
    <w:r w:rsidR="002F0690" w:rsidRPr="0078538D">
      <w:t>2005/06</w:t>
    </w:r>
    <w:r w:rsidRPr="0078538D">
      <w:fldChar w:fldCharType="end"/>
    </w:r>
    <w:r w:rsidRPr="0078538D">
      <w:t>:</w:t>
    </w:r>
    <w:r w:rsidRPr="0078538D">
      <w:fldChar w:fldCharType="begin" w:fldLock="1"/>
    </w:r>
    <w:r w:rsidRPr="0078538D">
      <w:instrText xml:space="preserve"> DOCPROPERTY "Motionsnummer" *\charformat </w:instrText>
    </w:r>
    <w:r w:rsidRPr="0078538D">
      <w:fldChar w:fldCharType="separate"/>
    </w:r>
    <w:r w:rsidR="002F0690" w:rsidRPr="0078538D">
      <w:t>So605</w:t>
    </w:r>
    <w:r w:rsidRPr="0078538D">
      <w:fldChar w:fldCharType="end"/>
    </w:r>
  </w:p>
  <w:p w:rsidR="004A1DCE" w:rsidRPr="0078538D" w:rsidRDefault="004A1DCE">
    <w:pPr>
      <w:pStyle w:val="FSHNormalS5"/>
    </w:pPr>
    <w:r w:rsidRPr="0078538D">
      <w:fldChar w:fldCharType="begin" w:fldLock="1"/>
    </w:r>
    <w:r w:rsidRPr="0078538D">
      <w:instrText xml:space="preserve"> DOCPROPERTY "MotionarText" *\charformat </w:instrText>
    </w:r>
    <w:r w:rsidRPr="0078538D">
      <w:fldChar w:fldCharType="separate"/>
    </w:r>
    <w:r w:rsidR="002F0690" w:rsidRPr="0078538D">
      <w:t>av Ulla Wester och Siw Wittgren-Ahl (s)</w:t>
    </w:r>
    <w:r w:rsidRPr="0078538D">
      <w:fldChar w:fldCharType="end"/>
    </w:r>
    <w:r w:rsidRPr="0078538D">
      <w:br/>
    </w:r>
    <w:r w:rsidRPr="0078538D">
      <w:fldChar w:fldCharType="begin" w:fldLock="1"/>
    </w:r>
    <w:r w:rsidRPr="0078538D">
      <w:instrText xml:space="preserve"> DOCPROPERTY "SvarFrasKort" *\charformat </w:instrText>
    </w:r>
    <w:r w:rsidRPr="0078538D">
      <w:fldChar w:fldCharType="end"/>
    </w:r>
  </w:p>
  <w:p w:rsidR="004A1DCE" w:rsidRPr="0078538D" w:rsidRDefault="004A1DCE">
    <w:pPr>
      <w:pStyle w:val="FSHTitel"/>
    </w:pPr>
    <w:r w:rsidRPr="0078538D">
      <w:fldChar w:fldCharType="begin" w:fldLock="1"/>
    </w:r>
    <w:r w:rsidRPr="0078538D">
      <w:instrText xml:space="preserve"> DOCPROPERTY</w:instrText>
    </w:r>
    <w:r w:rsidRPr="0078538D">
      <w:rPr>
        <w:sz w:val="18"/>
      </w:rPr>
      <w:instrText xml:space="preserve"> "RubrikSvar" *\charformat </w:instrText>
    </w:r>
    <w:r w:rsidRPr="0078538D">
      <w:fldChar w:fldCharType="separate"/>
    </w:r>
    <w:r w:rsidR="002F0690" w:rsidRPr="0078538D">
      <w:t>Klienten i centrum</w:t>
    </w:r>
    <w:r w:rsidRPr="0078538D">
      <w:fldChar w:fldCharType="end"/>
    </w:r>
  </w:p>
  <w:p w:rsidR="004A1DCE" w:rsidRPr="0078538D" w:rsidRDefault="004A1DCE" w:rsidP="004A1DC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65370135">
    <w:abstractNumId w:val="13"/>
  </w:num>
  <w:num w:numId="2" w16cid:durableId="1936747053">
    <w:abstractNumId w:val="10"/>
  </w:num>
  <w:num w:numId="3" w16cid:durableId="2122413066">
    <w:abstractNumId w:val="11"/>
  </w:num>
  <w:num w:numId="4" w16cid:durableId="2047679656">
    <w:abstractNumId w:val="12"/>
  </w:num>
  <w:num w:numId="5" w16cid:durableId="570429260">
    <w:abstractNumId w:val="8"/>
  </w:num>
  <w:num w:numId="6" w16cid:durableId="2136636003">
    <w:abstractNumId w:val="3"/>
  </w:num>
  <w:num w:numId="7" w16cid:durableId="190536823">
    <w:abstractNumId w:val="2"/>
  </w:num>
  <w:num w:numId="8" w16cid:durableId="41173987">
    <w:abstractNumId w:val="1"/>
  </w:num>
  <w:num w:numId="9" w16cid:durableId="639114766">
    <w:abstractNumId w:val="0"/>
  </w:num>
  <w:num w:numId="10" w16cid:durableId="1199272474">
    <w:abstractNumId w:val="9"/>
  </w:num>
  <w:num w:numId="11" w16cid:durableId="403720293">
    <w:abstractNumId w:val="7"/>
  </w:num>
  <w:num w:numId="12" w16cid:durableId="318192834">
    <w:abstractNumId w:val="6"/>
  </w:num>
  <w:num w:numId="13" w16cid:durableId="529338132">
    <w:abstractNumId w:val="5"/>
  </w:num>
  <w:num w:numId="14" w16cid:durableId="827283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583B2C"/>
    <w:rsid w:val="0004381F"/>
    <w:rsid w:val="00064BC3"/>
    <w:rsid w:val="00066775"/>
    <w:rsid w:val="00072FB9"/>
    <w:rsid w:val="00100531"/>
    <w:rsid w:val="00146302"/>
    <w:rsid w:val="00201DFB"/>
    <w:rsid w:val="00204A63"/>
    <w:rsid w:val="00212FF1"/>
    <w:rsid w:val="00230193"/>
    <w:rsid w:val="0025068A"/>
    <w:rsid w:val="002818D3"/>
    <w:rsid w:val="002D11A8"/>
    <w:rsid w:val="002F0690"/>
    <w:rsid w:val="00445271"/>
    <w:rsid w:val="004A0504"/>
    <w:rsid w:val="004A1DCE"/>
    <w:rsid w:val="004E38D9"/>
    <w:rsid w:val="005836F2"/>
    <w:rsid w:val="00583B2C"/>
    <w:rsid w:val="005B145B"/>
    <w:rsid w:val="006B25AD"/>
    <w:rsid w:val="00740D6D"/>
    <w:rsid w:val="0078538D"/>
    <w:rsid w:val="00794149"/>
    <w:rsid w:val="007B67A7"/>
    <w:rsid w:val="007C6092"/>
    <w:rsid w:val="007E56DC"/>
    <w:rsid w:val="00831959"/>
    <w:rsid w:val="00835440"/>
    <w:rsid w:val="00A053C6"/>
    <w:rsid w:val="00B13BF0"/>
    <w:rsid w:val="00BD64F7"/>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DCB428C-2AEF-42B0-A3B2-8302FBEBA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6B25AD"/>
    <w:rPr>
      <w:rFonts w:ascii="Tahoma" w:hAnsi="Tahoma" w:cs="Tahoma"/>
      <w:sz w:val="16"/>
      <w:szCs w:val="16"/>
    </w:rPr>
  </w:style>
  <w:style w:type="paragraph" w:customStyle="1" w:styleId="Hemstlrubrik">
    <w:name w:val="Hemstl_rubrik"/>
    <w:basedOn w:val="Rubrik1"/>
    <w:next w:val="Normal"/>
    <w:rsid w:val="004A1DC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329</Words>
  <Characters>2079</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So605</vt:lpstr>
    </vt:vector>
  </TitlesOfParts>
  <Company>Riksdagen</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So605</dc:title>
  <dc:subject>So605</dc:subject>
  <dc:creator>Riksdagen</dc:creator>
  <cp:keywords>Riksdagen</cp:keywords>
  <dc:description/>
  <cp:lastModifiedBy>Lars Brink</cp:lastModifiedBy>
  <cp:revision>2</cp:revision>
  <cp:lastPrinted>2006-01-13T15:51:00Z</cp:lastPrinted>
  <dcterms:created xsi:type="dcterms:W3CDTF">2025-12-16T21:23:00Z</dcterms:created>
  <dcterms:modified xsi:type="dcterms:W3CDTF">2025-12-16T21:23:00Z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Klienten i centrum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Klienten i centrum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Ulla Wester och Siw Wittgren-Ahl (s)</vt:lpwstr>
  </property>
  <property fmtid="{D5CDD505-2E9C-101B-9397-08002B2CF9AE}" pid="26" name="MotionarLista">
    <vt:lpwstr>Wester, Ulla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Wester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So605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laura.luna@riksdagen.se</vt:lpwstr>
  </property>
  <property fmtid="{D5CDD505-2E9C-101B-9397-08002B2CF9AE}" pid="45" name="ReservUID">
    <vt:lpwstr>peter jansson</vt:lpwstr>
  </property>
  <property fmtid="{D5CDD505-2E9C-101B-9397-08002B2CF9AE}" pid="46" name="MotionID">
    <vt:lpwstr>20052006000000000115000360380069</vt:lpwstr>
  </property>
  <property fmtid="{D5CDD505-2E9C-101B-9397-08002B2CF9AE}" pid="47" name="datum">
    <vt:lpwstr>050929</vt:lpwstr>
  </property>
  <property fmtid="{D5CDD505-2E9C-101B-9397-08002B2CF9AE}" pid="48" name="avsändar-e-post">
    <vt:lpwstr>laura.luna@riksdagen.se</vt:lpwstr>
  </property>
  <property fmtid="{D5CDD505-2E9C-101B-9397-08002B2CF9AE}" pid="49" name="id">
    <vt:lpwstr>20052006000000000115000360380069</vt:lpwstr>
  </property>
  <property fmtid="{D5CDD505-2E9C-101B-9397-08002B2CF9AE}" pid="50" name="nummer">
    <vt:lpwstr>605</vt:lpwstr>
  </property>
  <property fmtid="{D5CDD505-2E9C-101B-9397-08002B2CF9AE}" pid="51" name="utskottsbeteckning">
    <vt:lpwstr>So</vt:lpwstr>
  </property>
</Properties>
</file>