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81954" w:rsidRDefault="000D4035" w14:paraId="7B7E4E71" w14:textId="77777777">
      <w:pPr>
        <w:pStyle w:val="RubrikFrslagTIllRiksdagsbeslut"/>
      </w:pPr>
      <w:sdt>
        <w:sdtPr>
          <w:alias w:val="CC_Boilerplate_4"/>
          <w:tag w:val="CC_Boilerplate_4"/>
          <w:id w:val="-1644581176"/>
          <w:lock w:val="sdtContentLocked"/>
          <w:placeholder>
            <w:docPart w:val="626D4F0EEC054976A4F9AB6479EB1D35"/>
          </w:placeholder>
          <w:text/>
        </w:sdtPr>
        <w:sdtEndPr/>
        <w:sdtContent>
          <w:r w:rsidRPr="009B062B" w:rsidR="00AF30DD">
            <w:t>Förslag till riksdagsbeslut</w:t>
          </w:r>
        </w:sdtContent>
      </w:sdt>
      <w:bookmarkEnd w:id="0"/>
      <w:bookmarkEnd w:id="1"/>
    </w:p>
    <w:sdt>
      <w:sdtPr>
        <w:alias w:val="Yrkande 1"/>
        <w:tag w:val="0564d8c3-f57e-45e1-9553-01f75905e5c7"/>
        <w:id w:val="604781456"/>
        <w:lock w:val="sdtLocked"/>
      </w:sdtPr>
      <w:sdtEndPr/>
      <w:sdtContent>
        <w:p w:rsidR="00FC748B" w:rsidRDefault="00EE7E68" w14:paraId="4256ABB8" w14:textId="77777777">
          <w:pPr>
            <w:pStyle w:val="Frslagstext"/>
            <w:numPr>
              <w:ilvl w:val="0"/>
              <w:numId w:val="0"/>
            </w:numPr>
          </w:pPr>
          <w:r>
            <w:t>Riksdagen ställer sig bakom det som anförs i motionen om att överväga att grundlagsskydda att marginalskatterna i Sverige aldrig får överstiga 50 procent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4D5FC399A84B3ABF165948716B9C6B"/>
        </w:placeholder>
        <w:text/>
      </w:sdtPr>
      <w:sdtEndPr/>
      <w:sdtContent>
        <w:p w:rsidRPr="009B062B" w:rsidR="006D79C9" w:rsidP="00333E95" w:rsidRDefault="006D79C9" w14:paraId="4E87DC7B" w14:textId="77777777">
          <w:pPr>
            <w:pStyle w:val="Rubrik1"/>
          </w:pPr>
          <w:r>
            <w:t>Motivering</w:t>
          </w:r>
        </w:p>
      </w:sdtContent>
    </w:sdt>
    <w:bookmarkEnd w:displacedByCustomXml="prev" w:id="3"/>
    <w:bookmarkEnd w:displacedByCustomXml="prev" w:id="4"/>
    <w:p w:rsidR="00D60AE9" w:rsidP="00D60AE9" w:rsidRDefault="00D60AE9" w14:paraId="372A72C9" w14:textId="71B74038">
      <w:pPr>
        <w:pStyle w:val="Normalutanindragellerluft"/>
      </w:pPr>
      <w:r>
        <w:t>Sverige har i ett internationellt perspektiv höga marginalskatter. Det innebär att den sista intjänade kronan i många fall beskattas med en nivå som uppgår till betydligt mer än hälften. Ett sådant skatteuttag kan upplevas som konfiskatoriskt och riskerar att urholka den enskildes drivkrafter till arbete, utbildning och företagande.</w:t>
      </w:r>
    </w:p>
    <w:p w:rsidR="00D60AE9" w:rsidP="00D60AE9" w:rsidRDefault="00D60AE9" w14:paraId="0E794AB6" w14:textId="77777777">
      <w:r>
        <w:t>Principen att minst hälften av en inkomstökning ska tillfalla individen är både enkel och rimlig. Den tydliggör att arbete och ansträngning ska löna sig och att det är individen, inte staten, som i grunden äger rätten till sin arbetsinsats. Detta är inte enbart en fråga om ekonomiska incitament, utan också om legitimiteten för skattesystemet och den långsiktiga tilliten till samhällskontraktet.</w:t>
      </w:r>
    </w:p>
    <w:p w:rsidR="00D60AE9" w:rsidP="00D60AE9" w:rsidRDefault="00D60AE9" w14:paraId="1F106049" w14:textId="77777777">
      <w:r>
        <w:t>Erfarenheterna från avskaffandet av värnskatten visar att höga marginalskatter inte nödvändigtvis ger ökade skatteintäkter. Tvärtom kan lägre skattenivåer bidra till att fler arbetar mer, vilket breddar skattebasen och på sikt stärker de offentliga finanserna. Samtidigt är det viktigt att skattesystemet upplevs som rättvist och proportionerligt.</w:t>
      </w:r>
    </w:p>
    <w:p w:rsidR="00D60AE9" w:rsidP="00D60AE9" w:rsidRDefault="00D60AE9" w14:paraId="2386FB07" w14:textId="3979923A">
      <w:r>
        <w:t>För att säkra långsiktighet och stabilitet bör rätten att behålla minst hälften av sin inkomst ges ett starkare skydd än i dag. Ett grundlagsskydd mot marginalskatter över 50 procent skulle skapa förutsägbarhet för både löntagare och beslutsfattare. Det skulle även bidra till att hindra framtida politiska majoriteter från att återinföra konfiskatoriska nivåer på marginalskatterna.</w:t>
      </w:r>
    </w:p>
    <w:p w:rsidR="00D60AE9" w:rsidP="00D60AE9" w:rsidRDefault="00D60AE9" w14:paraId="4D2C4997" w14:textId="77777777">
      <w:r>
        <w:t xml:space="preserve">Ett sådant skydd kan införas genom en bestämmelse i regeringsformen som fastslår att marginalskatten, inklusive alla statliga och kommunala inkomstskatter samt </w:t>
      </w:r>
      <w:r>
        <w:lastRenderedPageBreak/>
        <w:t>avtrappningar av skattereduktioner, inte får överstiga 50 procent. På så vis säkerställs att principen inte kringgås genom tekniska konstruktioner i skattesystemet.</w:t>
      </w:r>
    </w:p>
    <w:p w:rsidR="00BB6339" w:rsidP="000D4035" w:rsidRDefault="00D60AE9" w14:paraId="33F82DD8" w14:textId="042406C1">
      <w:r>
        <w:t>Ett grundlagsskydd för rätten att behålla minst hälften av sin inkomst är en reform som stärker förutsägbarheten i skattesystemet, främjar arbete och utbildning och bidrar till ett mer legitimt samhällskontrakt.</w:t>
      </w:r>
    </w:p>
    <w:sdt>
      <w:sdtPr>
        <w:rPr>
          <w:i/>
          <w:noProof/>
        </w:rPr>
        <w:alias w:val="CC_Underskrifter"/>
        <w:tag w:val="CC_Underskrifter"/>
        <w:id w:val="583496634"/>
        <w:lock w:val="sdtContentLocked"/>
        <w:placeholder>
          <w:docPart w:val="F7AD25B1876442728D32699BB40F8CD7"/>
        </w:placeholder>
      </w:sdtPr>
      <w:sdtEndPr/>
      <w:sdtContent>
        <w:p w:rsidR="00681954" w:rsidP="00681954" w:rsidRDefault="00681954" w14:paraId="0D53CE35" w14:textId="77777777"/>
        <w:p w:rsidR="00681954" w:rsidP="00681954" w:rsidRDefault="000D4035" w14:paraId="5A0C4EB6" w14:textId="43B52316"/>
      </w:sdtContent>
    </w:sdt>
    <w:tbl>
      <w:tblPr>
        <w:tblW w:w="5000" w:type="pct"/>
        <w:tblLook w:val="04A0" w:firstRow="1" w:lastRow="0" w:firstColumn="1" w:lastColumn="0" w:noHBand="0" w:noVBand="1"/>
        <w:tblCaption w:val="underskrifter"/>
      </w:tblPr>
      <w:tblGrid>
        <w:gridCol w:w="4252"/>
        <w:gridCol w:w="4252"/>
      </w:tblGrid>
      <w:tr w:rsidR="00FC748B" w14:paraId="320D6758" w14:textId="77777777">
        <w:trPr>
          <w:cantSplit/>
        </w:trPr>
        <w:tc>
          <w:tcPr>
            <w:tcW w:w="50" w:type="pct"/>
            <w:vAlign w:val="bottom"/>
          </w:tcPr>
          <w:p w:rsidR="00FC748B" w:rsidRDefault="00EE7E68" w14:paraId="2259BB75" w14:textId="77777777">
            <w:pPr>
              <w:pStyle w:val="Underskrifter"/>
              <w:spacing w:after="0"/>
            </w:pPr>
            <w:r>
              <w:t>Ludvig Ceimertz (M)</w:t>
            </w:r>
          </w:p>
        </w:tc>
        <w:tc>
          <w:tcPr>
            <w:tcW w:w="50" w:type="pct"/>
            <w:vAlign w:val="bottom"/>
          </w:tcPr>
          <w:p w:rsidR="00FC748B" w:rsidRDefault="00EE7E68" w14:paraId="67794308" w14:textId="77777777">
            <w:pPr>
              <w:pStyle w:val="Underskrifter"/>
              <w:spacing w:after="0"/>
            </w:pPr>
            <w:r>
              <w:t>Noria Manouchi (M)</w:t>
            </w:r>
          </w:p>
        </w:tc>
      </w:tr>
    </w:tbl>
    <w:p w:rsidRPr="008E0FE2" w:rsidR="004801AC" w:rsidP="00DF3554" w:rsidRDefault="004801AC" w14:paraId="4A467CBE" w14:textId="25348A0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43752" w14:textId="77777777" w:rsidR="0047141D" w:rsidRDefault="0047141D" w:rsidP="000C1CAD">
      <w:pPr>
        <w:spacing w:line="240" w:lineRule="auto"/>
      </w:pPr>
      <w:r>
        <w:separator/>
      </w:r>
    </w:p>
  </w:endnote>
  <w:endnote w:type="continuationSeparator" w:id="0">
    <w:p w14:paraId="063A06E4" w14:textId="77777777" w:rsidR="0047141D" w:rsidRDefault="004714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3D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EF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B83D" w14:textId="77884371" w:rsidR="00262EA3" w:rsidRPr="00681954" w:rsidRDefault="00262EA3" w:rsidP="006819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35F4D" w14:textId="77777777" w:rsidR="0047141D" w:rsidRDefault="0047141D" w:rsidP="000C1CAD">
      <w:pPr>
        <w:spacing w:line="240" w:lineRule="auto"/>
      </w:pPr>
      <w:r>
        <w:separator/>
      </w:r>
    </w:p>
  </w:footnote>
  <w:footnote w:type="continuationSeparator" w:id="0">
    <w:p w14:paraId="7212E681" w14:textId="77777777" w:rsidR="0047141D" w:rsidRDefault="004714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E5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ADEEE1" wp14:editId="40B1FA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B07E36" w14:textId="58639DAE" w:rsidR="00262EA3" w:rsidRDefault="000D4035" w:rsidP="008103B5">
                          <w:pPr>
                            <w:jc w:val="right"/>
                          </w:pPr>
                          <w:sdt>
                            <w:sdtPr>
                              <w:alias w:val="CC_Noformat_Partikod"/>
                              <w:tag w:val="CC_Noformat_Partikod"/>
                              <w:id w:val="-53464382"/>
                              <w:placeholder>
                                <w:docPart w:val="C314E174DDA743D0B424226A60AFC52D"/>
                              </w:placeholder>
                              <w:text/>
                            </w:sdtPr>
                            <w:sdtEndPr/>
                            <w:sdtContent>
                              <w:r w:rsidR="00D60AE9">
                                <w:t>M</w:t>
                              </w:r>
                            </w:sdtContent>
                          </w:sdt>
                          <w:sdt>
                            <w:sdtPr>
                              <w:alias w:val="CC_Noformat_Partinummer"/>
                              <w:tag w:val="CC_Noformat_Partinummer"/>
                              <w:id w:val="-1709555926"/>
                              <w:placeholder>
                                <w:docPart w:val="A17BD568258344C191970F4B74CE8916"/>
                              </w:placeholder>
                              <w:text/>
                            </w:sdtPr>
                            <w:sdtEndPr/>
                            <w:sdtContent>
                              <w:r w:rsidR="005B2E28">
                                <w:t>1135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ADEE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0B07E36" w14:textId="58639DAE" w:rsidR="00262EA3" w:rsidRDefault="000D4035" w:rsidP="008103B5">
                    <w:pPr>
                      <w:jc w:val="right"/>
                    </w:pPr>
                    <w:sdt>
                      <w:sdtPr>
                        <w:alias w:val="CC_Noformat_Partikod"/>
                        <w:tag w:val="CC_Noformat_Partikod"/>
                        <w:id w:val="-53464382"/>
                        <w:placeholder>
                          <w:docPart w:val="C314E174DDA743D0B424226A60AFC52D"/>
                        </w:placeholder>
                        <w:text/>
                      </w:sdtPr>
                      <w:sdtEndPr/>
                      <w:sdtContent>
                        <w:r w:rsidR="00D60AE9">
                          <w:t>M</w:t>
                        </w:r>
                      </w:sdtContent>
                    </w:sdt>
                    <w:sdt>
                      <w:sdtPr>
                        <w:alias w:val="CC_Noformat_Partinummer"/>
                        <w:tag w:val="CC_Noformat_Partinummer"/>
                        <w:id w:val="-1709555926"/>
                        <w:placeholder>
                          <w:docPart w:val="A17BD568258344C191970F4B74CE8916"/>
                        </w:placeholder>
                        <w:text/>
                      </w:sdtPr>
                      <w:sdtEndPr/>
                      <w:sdtContent>
                        <w:r w:rsidR="005B2E28">
                          <w:t>1135</w:t>
                        </w:r>
                      </w:sdtContent>
                    </w:sdt>
                  </w:p>
                </w:txbxContent>
              </v:textbox>
              <w10:wrap anchorx="page"/>
            </v:shape>
          </w:pict>
        </mc:Fallback>
      </mc:AlternateContent>
    </w:r>
  </w:p>
  <w:p w14:paraId="00A825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9239" w14:textId="77777777" w:rsidR="00262EA3" w:rsidRDefault="00262EA3" w:rsidP="008563AC">
    <w:pPr>
      <w:jc w:val="right"/>
    </w:pPr>
  </w:p>
  <w:p w14:paraId="3493A3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9EEC7" w14:textId="77777777" w:rsidR="00262EA3" w:rsidRDefault="000D40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06E560F2" wp14:editId="28C4CB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6A183E" w14:textId="54B6946D" w:rsidR="00262EA3" w:rsidRDefault="000D4035" w:rsidP="00A314CF">
    <w:pPr>
      <w:pStyle w:val="FSHNormal"/>
      <w:spacing w:before="40"/>
    </w:pPr>
    <w:sdt>
      <w:sdtPr>
        <w:alias w:val="CC_Noformat_Motionstyp"/>
        <w:tag w:val="CC_Noformat_Motionstyp"/>
        <w:id w:val="1162973129"/>
        <w:lock w:val="sdtContentLocked"/>
        <w15:appearance w15:val="hidden"/>
        <w:text/>
      </w:sdtPr>
      <w:sdtEndPr/>
      <w:sdtContent>
        <w:r w:rsidR="00681954">
          <w:t>Enskild motion</w:t>
        </w:r>
      </w:sdtContent>
    </w:sdt>
    <w:r w:rsidR="00821B36">
      <w:t xml:space="preserve"> </w:t>
    </w:r>
    <w:sdt>
      <w:sdtPr>
        <w:alias w:val="CC_Noformat_Partikod"/>
        <w:tag w:val="CC_Noformat_Partikod"/>
        <w:id w:val="1471015553"/>
        <w:lock w:val="contentLocked"/>
        <w:text/>
      </w:sdtPr>
      <w:sdtEndPr/>
      <w:sdtContent>
        <w:r w:rsidR="00D60AE9">
          <w:t>M</w:t>
        </w:r>
      </w:sdtContent>
    </w:sdt>
    <w:sdt>
      <w:sdtPr>
        <w:alias w:val="CC_Noformat_Partinummer"/>
        <w:tag w:val="CC_Noformat_Partinummer"/>
        <w:id w:val="-2014525982"/>
        <w:lock w:val="contentLocked"/>
        <w:text/>
      </w:sdtPr>
      <w:sdtEndPr/>
      <w:sdtContent>
        <w:r w:rsidR="005B2E28">
          <w:t>1135</w:t>
        </w:r>
      </w:sdtContent>
    </w:sdt>
  </w:p>
  <w:p w14:paraId="1C30D519" w14:textId="77777777" w:rsidR="00262EA3" w:rsidRPr="008227B3" w:rsidRDefault="000D40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6BDA01" w14:textId="2EC0AD59" w:rsidR="00262EA3" w:rsidRPr="008227B3" w:rsidRDefault="000D40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195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1954">
          <w:t>:1647</w:t>
        </w:r>
      </w:sdtContent>
    </w:sdt>
  </w:p>
  <w:p w14:paraId="7C971B7F" w14:textId="496B312D" w:rsidR="00262EA3" w:rsidRDefault="000D4035" w:rsidP="00E03A3D">
    <w:pPr>
      <w:pStyle w:val="Motionr"/>
    </w:pPr>
    <w:sdt>
      <w:sdtPr>
        <w:alias w:val="CC_Noformat_Avtext"/>
        <w:tag w:val="CC_Noformat_Avtext"/>
        <w:id w:val="-2020768203"/>
        <w:lock w:val="sdtContentLocked"/>
        <w:placeholder>
          <w:docPart w:val="C314E174DDA743D0B424226A60AFC52D"/>
        </w:placeholder>
        <w15:appearance w15:val="hidden"/>
        <w:text/>
      </w:sdtPr>
      <w:sdtEndPr/>
      <w:sdtContent>
        <w:r w:rsidR="00681954">
          <w:t>av Ludvig Ceimertz och Noria Manouchi (båda M)</w:t>
        </w:r>
      </w:sdtContent>
    </w:sdt>
  </w:p>
  <w:sdt>
    <w:sdtPr>
      <w:alias w:val="CC_Noformat_Rubtext"/>
      <w:tag w:val="CC_Noformat_Rubtext"/>
      <w:id w:val="-218060500"/>
      <w:lock w:val="sdtLocked"/>
      <w:placeholder>
        <w:docPart w:val="A17BD568258344C191970F4B74CE8916"/>
      </w:placeholder>
      <w:text/>
    </w:sdtPr>
    <w:sdtEndPr/>
    <w:sdtContent>
      <w:p w14:paraId="4C06CDBF" w14:textId="549B3B7F" w:rsidR="00262EA3" w:rsidRDefault="00D60AE9" w:rsidP="00283E0F">
        <w:pPr>
          <w:pStyle w:val="FSHRub2"/>
        </w:pPr>
        <w:r>
          <w:t>Grundlagsskydd för rätten att behålla minst hälften av sin inkomst</w:t>
        </w:r>
      </w:p>
    </w:sdtContent>
  </w:sdt>
  <w:sdt>
    <w:sdtPr>
      <w:alias w:val="CC_Boilerplate_3"/>
      <w:tag w:val="CC_Boilerplate_3"/>
      <w:id w:val="1606463544"/>
      <w:lock w:val="sdtContentLocked"/>
      <w15:appearance w15:val="hidden"/>
      <w:text w:multiLine="1"/>
    </w:sdtPr>
    <w:sdtEndPr/>
    <w:sdtContent>
      <w:p w14:paraId="3C1006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7599035">
    <w:abstractNumId w:val="9"/>
  </w:num>
  <w:num w:numId="2" w16cid:durableId="979961272">
    <w:abstractNumId w:val="8"/>
  </w:num>
  <w:num w:numId="3" w16cid:durableId="783618245">
    <w:abstractNumId w:val="16"/>
  </w:num>
  <w:num w:numId="4" w16cid:durableId="1164320010">
    <w:abstractNumId w:val="14"/>
  </w:num>
  <w:num w:numId="5" w16cid:durableId="1937901992">
    <w:abstractNumId w:val="17"/>
  </w:num>
  <w:num w:numId="6" w16cid:durableId="1213541429">
    <w:abstractNumId w:val="18"/>
  </w:num>
  <w:num w:numId="7" w16cid:durableId="446048141">
    <w:abstractNumId w:val="11"/>
  </w:num>
  <w:num w:numId="8" w16cid:durableId="1648821051">
    <w:abstractNumId w:val="12"/>
  </w:num>
  <w:num w:numId="9" w16cid:durableId="1723408916">
    <w:abstractNumId w:val="15"/>
  </w:num>
  <w:num w:numId="10" w16cid:durableId="1404257554">
    <w:abstractNumId w:val="22"/>
  </w:num>
  <w:num w:numId="11" w16cid:durableId="1671254259">
    <w:abstractNumId w:val="21"/>
  </w:num>
  <w:num w:numId="12" w16cid:durableId="1023167619">
    <w:abstractNumId w:val="21"/>
  </w:num>
  <w:num w:numId="13" w16cid:durableId="1214855733">
    <w:abstractNumId w:val="3"/>
  </w:num>
  <w:num w:numId="14" w16cid:durableId="37828715">
    <w:abstractNumId w:val="2"/>
  </w:num>
  <w:num w:numId="15" w16cid:durableId="1765415131">
    <w:abstractNumId w:val="1"/>
  </w:num>
  <w:num w:numId="16" w16cid:durableId="183252014">
    <w:abstractNumId w:val="0"/>
  </w:num>
  <w:num w:numId="17" w16cid:durableId="1334456339">
    <w:abstractNumId w:val="7"/>
  </w:num>
  <w:num w:numId="18" w16cid:durableId="1053239711">
    <w:abstractNumId w:val="6"/>
  </w:num>
  <w:num w:numId="19" w16cid:durableId="290133834">
    <w:abstractNumId w:val="5"/>
  </w:num>
  <w:num w:numId="20" w16cid:durableId="655375400">
    <w:abstractNumId w:val="4"/>
  </w:num>
  <w:num w:numId="21" w16cid:durableId="968240266">
    <w:abstractNumId w:val="21"/>
  </w:num>
  <w:num w:numId="22" w16cid:durableId="42607689">
    <w:abstractNumId w:val="21"/>
  </w:num>
  <w:num w:numId="23" w16cid:durableId="698968904">
    <w:abstractNumId w:val="21"/>
  </w:num>
  <w:num w:numId="24" w16cid:durableId="1052924569">
    <w:abstractNumId w:val="21"/>
  </w:num>
  <w:num w:numId="25" w16cid:durableId="1020160847">
    <w:abstractNumId w:val="21"/>
  </w:num>
  <w:num w:numId="26" w16cid:durableId="2026059049">
    <w:abstractNumId w:val="22"/>
  </w:num>
  <w:num w:numId="27" w16cid:durableId="1757285775">
    <w:abstractNumId w:val="22"/>
  </w:num>
  <w:num w:numId="28" w16cid:durableId="1696812528">
    <w:abstractNumId w:val="22"/>
  </w:num>
  <w:num w:numId="29" w16cid:durableId="1101536920">
    <w:abstractNumId w:val="22"/>
  </w:num>
  <w:num w:numId="30" w16cid:durableId="1198199658">
    <w:abstractNumId w:val="21"/>
  </w:num>
  <w:num w:numId="31" w16cid:durableId="1316226515">
    <w:abstractNumId w:val="21"/>
  </w:num>
  <w:num w:numId="32" w16cid:durableId="409735909">
    <w:abstractNumId w:val="22"/>
  </w:num>
  <w:num w:numId="33" w16cid:durableId="252780832">
    <w:abstractNumId w:val="21"/>
  </w:num>
  <w:num w:numId="34" w16cid:durableId="836918385">
    <w:abstractNumId w:val="18"/>
  </w:num>
  <w:num w:numId="35" w16cid:durableId="613245001">
    <w:abstractNumId w:val="18"/>
    <w:lvlOverride w:ilvl="0">
      <w:startOverride w:val="1"/>
    </w:lvlOverride>
  </w:num>
  <w:num w:numId="36" w16cid:durableId="170682855">
    <w:abstractNumId w:val="19"/>
  </w:num>
  <w:num w:numId="37" w16cid:durableId="171454534">
    <w:abstractNumId w:val="18"/>
    <w:lvlOverride w:ilvl="0">
      <w:startOverride w:val="1"/>
    </w:lvlOverride>
  </w:num>
  <w:num w:numId="38" w16cid:durableId="137117950">
    <w:abstractNumId w:val="13"/>
  </w:num>
  <w:num w:numId="39" w16cid:durableId="1726752340">
    <w:abstractNumId w:val="10"/>
  </w:num>
  <w:num w:numId="40" w16cid:durableId="85708303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60AE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874"/>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35"/>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2FD5"/>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41D"/>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32F"/>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28"/>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954"/>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8C2"/>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FCE"/>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379"/>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6AE"/>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5E9"/>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34D"/>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AE9"/>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E68"/>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15"/>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8B"/>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39EFEE"/>
  <w15:chartTrackingRefBased/>
  <w15:docId w15:val="{47B3DD2F-529B-4E23-BC83-D65D3436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962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6D4F0EEC054976A4F9AB6479EB1D35"/>
        <w:category>
          <w:name w:val="Allmänt"/>
          <w:gallery w:val="placeholder"/>
        </w:category>
        <w:types>
          <w:type w:val="bbPlcHdr"/>
        </w:types>
        <w:behaviors>
          <w:behavior w:val="content"/>
        </w:behaviors>
        <w:guid w:val="{AC3AF424-A169-466F-8686-50D16F0EE67F}"/>
      </w:docPartPr>
      <w:docPartBody>
        <w:p w:rsidR="00BF0669" w:rsidRDefault="00686A4A">
          <w:pPr>
            <w:pStyle w:val="626D4F0EEC054976A4F9AB6479EB1D35"/>
          </w:pPr>
          <w:r w:rsidRPr="005A0A93">
            <w:rPr>
              <w:rStyle w:val="Platshllartext"/>
            </w:rPr>
            <w:t>Förslag till riksdagsbeslut</w:t>
          </w:r>
        </w:p>
      </w:docPartBody>
    </w:docPart>
    <w:docPart>
      <w:docPartPr>
        <w:name w:val="994D5FC399A84B3ABF165948716B9C6B"/>
        <w:category>
          <w:name w:val="Allmänt"/>
          <w:gallery w:val="placeholder"/>
        </w:category>
        <w:types>
          <w:type w:val="bbPlcHdr"/>
        </w:types>
        <w:behaviors>
          <w:behavior w:val="content"/>
        </w:behaviors>
        <w:guid w:val="{9174461E-51DB-4891-94FD-6A84E7A75644}"/>
      </w:docPartPr>
      <w:docPartBody>
        <w:p w:rsidR="00BF0669" w:rsidRDefault="00686A4A">
          <w:pPr>
            <w:pStyle w:val="994D5FC399A84B3ABF165948716B9C6B"/>
          </w:pPr>
          <w:r w:rsidRPr="005A0A93">
            <w:rPr>
              <w:rStyle w:val="Platshllartext"/>
            </w:rPr>
            <w:t>Motivering</w:t>
          </w:r>
        </w:p>
      </w:docPartBody>
    </w:docPart>
    <w:docPart>
      <w:docPartPr>
        <w:name w:val="C314E174DDA743D0B424226A60AFC52D"/>
        <w:category>
          <w:name w:val="Allmänt"/>
          <w:gallery w:val="placeholder"/>
        </w:category>
        <w:types>
          <w:type w:val="bbPlcHdr"/>
        </w:types>
        <w:behaviors>
          <w:behavior w:val="content"/>
        </w:behaviors>
        <w:guid w:val="{DAE398C2-876F-4E44-914F-0E67A230B60F}"/>
      </w:docPartPr>
      <w:docPartBody>
        <w:p w:rsidR="00BF0669" w:rsidRDefault="00686A4A">
          <w:pPr>
            <w:pStyle w:val="C314E174DDA743D0B424226A60AFC52D"/>
          </w:pPr>
          <w:r>
            <w:rPr>
              <w:rStyle w:val="Platshllartext"/>
            </w:rPr>
            <w:t xml:space="preserve"> </w:t>
          </w:r>
        </w:p>
      </w:docPartBody>
    </w:docPart>
    <w:docPart>
      <w:docPartPr>
        <w:name w:val="A17BD568258344C191970F4B74CE8916"/>
        <w:category>
          <w:name w:val="Allmänt"/>
          <w:gallery w:val="placeholder"/>
        </w:category>
        <w:types>
          <w:type w:val="bbPlcHdr"/>
        </w:types>
        <w:behaviors>
          <w:behavior w:val="content"/>
        </w:behaviors>
        <w:guid w:val="{4FAF11BD-D365-4D2E-B571-CC682527A929}"/>
      </w:docPartPr>
      <w:docPartBody>
        <w:p w:rsidR="00BF0669" w:rsidRDefault="00686A4A">
          <w:pPr>
            <w:pStyle w:val="A17BD568258344C191970F4B74CE8916"/>
          </w:pPr>
          <w:r>
            <w:t xml:space="preserve"> </w:t>
          </w:r>
        </w:p>
      </w:docPartBody>
    </w:docPart>
    <w:docPart>
      <w:docPartPr>
        <w:name w:val="F7AD25B1876442728D32699BB40F8CD7"/>
        <w:category>
          <w:name w:val="Allmänt"/>
          <w:gallery w:val="placeholder"/>
        </w:category>
        <w:types>
          <w:type w:val="bbPlcHdr"/>
        </w:types>
        <w:behaviors>
          <w:behavior w:val="content"/>
        </w:behaviors>
        <w:guid w:val="{8C1C4958-32B8-4961-B134-4650906DE6F2}"/>
      </w:docPartPr>
      <w:docPartBody>
        <w:p w:rsidR="00070485" w:rsidRDefault="000704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69"/>
    <w:rsid w:val="0053432F"/>
    <w:rsid w:val="00686A4A"/>
    <w:rsid w:val="00A14379"/>
    <w:rsid w:val="00BF06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26D4F0EEC054976A4F9AB6479EB1D35">
    <w:name w:val="626D4F0EEC054976A4F9AB6479EB1D35"/>
  </w:style>
  <w:style w:type="paragraph" w:customStyle="1" w:styleId="994D5FC399A84B3ABF165948716B9C6B">
    <w:name w:val="994D5FC399A84B3ABF165948716B9C6B"/>
  </w:style>
  <w:style w:type="paragraph" w:customStyle="1" w:styleId="C314E174DDA743D0B424226A60AFC52D">
    <w:name w:val="C314E174DDA743D0B424226A60AFC52D"/>
  </w:style>
  <w:style w:type="paragraph" w:customStyle="1" w:styleId="A17BD568258344C191970F4B74CE8916">
    <w:name w:val="A17BD568258344C191970F4B74CE89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E61D48-85CC-4339-9164-905CFDE47C6A}"/>
</file>

<file path=customXml/itemProps2.xml><?xml version="1.0" encoding="utf-8"?>
<ds:datastoreItem xmlns:ds="http://schemas.openxmlformats.org/officeDocument/2006/customXml" ds:itemID="{97DB3C96-AF02-4728-8C85-B1059278E54F}"/>
</file>

<file path=customXml/itemProps3.xml><?xml version="1.0" encoding="utf-8"?>
<ds:datastoreItem xmlns:ds="http://schemas.openxmlformats.org/officeDocument/2006/customXml" ds:itemID="{79E15425-F3BF-4224-87BC-DF7F6B75A192}"/>
</file>

<file path=docProps/app.xml><?xml version="1.0" encoding="utf-8"?>
<Properties xmlns="http://schemas.openxmlformats.org/officeDocument/2006/extended-properties" xmlns:vt="http://schemas.openxmlformats.org/officeDocument/2006/docPropsVTypes">
  <Template>Normal</Template>
  <TotalTime>8</TotalTime>
  <Pages>2</Pages>
  <Words>318</Words>
  <Characters>1967</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M1135 Grundlagsskydd för rätten att behålla minst hälften av sin inkomst</vt:lpstr>
      <vt:lpstr>
      </vt:lpstr>
    </vt:vector>
  </TitlesOfParts>
  <Company>Sveriges riksdag</Company>
  <LinksUpToDate>false</LinksUpToDate>
  <CharactersWithSpaces>2273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