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B1E458" w14:textId="77777777">
        <w:tc>
          <w:tcPr>
            <w:tcW w:w="2268" w:type="dxa"/>
          </w:tcPr>
          <w:p w14:paraId="3FA8AF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68EF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4B6359" w14:textId="77777777">
        <w:tc>
          <w:tcPr>
            <w:tcW w:w="2268" w:type="dxa"/>
          </w:tcPr>
          <w:p w14:paraId="7491EF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DA620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C1187C" w14:textId="77777777">
        <w:tc>
          <w:tcPr>
            <w:tcW w:w="3402" w:type="dxa"/>
            <w:gridSpan w:val="2"/>
          </w:tcPr>
          <w:p w14:paraId="2C2F08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7828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B43572" w14:textId="77777777">
        <w:tc>
          <w:tcPr>
            <w:tcW w:w="2268" w:type="dxa"/>
          </w:tcPr>
          <w:p w14:paraId="31D51D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E2F3EA" w14:textId="3C88D3A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8CDC6A6" w14:textId="77777777">
        <w:tc>
          <w:tcPr>
            <w:tcW w:w="2268" w:type="dxa"/>
          </w:tcPr>
          <w:p w14:paraId="74731D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37C0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BD4C2C" w14:textId="77777777">
        <w:trPr>
          <w:trHeight w:val="284"/>
        </w:trPr>
        <w:tc>
          <w:tcPr>
            <w:tcW w:w="4911" w:type="dxa"/>
          </w:tcPr>
          <w:p w14:paraId="5C35451A" w14:textId="77777777" w:rsidR="009462E8" w:rsidRDefault="009462E8" w:rsidP="0017046E">
            <w:pPr>
              <w:pStyle w:val="Avsndare"/>
              <w:framePr w:h="2483" w:wrap="notBeside" w:x="1343" w:y="2056"/>
              <w:rPr>
                <w:b/>
                <w:i w:val="0"/>
                <w:sz w:val="22"/>
              </w:rPr>
            </w:pPr>
          </w:p>
          <w:p w14:paraId="294A9184" w14:textId="5CB93497" w:rsidR="006E4E11" w:rsidRDefault="009462E8" w:rsidP="0017046E">
            <w:pPr>
              <w:pStyle w:val="Avsndare"/>
              <w:framePr w:h="2483" w:wrap="notBeside" w:x="1343" w:y="205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 xml:space="preserve">  </w:t>
            </w:r>
            <w:r w:rsidR="00C43839"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677CF16" w14:textId="77777777">
        <w:trPr>
          <w:trHeight w:val="284"/>
        </w:trPr>
        <w:tc>
          <w:tcPr>
            <w:tcW w:w="4911" w:type="dxa"/>
          </w:tcPr>
          <w:p w14:paraId="751FF7F1" w14:textId="679AE09F" w:rsidR="006E4E11" w:rsidRDefault="009462E8" w:rsidP="00FC40B4">
            <w:pPr>
              <w:pStyle w:val="Avsndare"/>
              <w:framePr w:h="2483" w:wrap="notBeside" w:x="1343" w:y="2056"/>
              <w:rPr>
                <w:bCs/>
                <w:iCs/>
              </w:rPr>
            </w:pPr>
            <w:r>
              <w:rPr>
                <w:bCs/>
                <w:iCs/>
              </w:rPr>
              <w:t xml:space="preserve">  </w:t>
            </w:r>
            <w:r w:rsidR="00FC40B4">
              <w:rPr>
                <w:bCs/>
                <w:iCs/>
              </w:rPr>
              <w:t>Statsrådet Lövin</w:t>
            </w:r>
          </w:p>
        </w:tc>
      </w:tr>
      <w:tr w:rsidR="006E4E11" w14:paraId="3077DD84" w14:textId="77777777">
        <w:trPr>
          <w:trHeight w:val="284"/>
        </w:trPr>
        <w:tc>
          <w:tcPr>
            <w:tcW w:w="4911" w:type="dxa"/>
          </w:tcPr>
          <w:p w14:paraId="1D506678" w14:textId="77777777" w:rsidR="006E4E11" w:rsidRDefault="006E4E11" w:rsidP="0017046E">
            <w:pPr>
              <w:pStyle w:val="Avsndare"/>
              <w:framePr w:h="2483" w:wrap="notBeside" w:x="1343" w:y="2056"/>
              <w:rPr>
                <w:bCs/>
                <w:iCs/>
              </w:rPr>
            </w:pPr>
          </w:p>
        </w:tc>
      </w:tr>
      <w:tr w:rsidR="006E4E11" w14:paraId="39F564AA" w14:textId="77777777">
        <w:trPr>
          <w:trHeight w:val="284"/>
        </w:trPr>
        <w:tc>
          <w:tcPr>
            <w:tcW w:w="4911" w:type="dxa"/>
          </w:tcPr>
          <w:p w14:paraId="0179D538" w14:textId="6E4C0AEE" w:rsidR="006E4E11" w:rsidRDefault="006E4E11" w:rsidP="0017046E">
            <w:pPr>
              <w:pStyle w:val="Avsndare"/>
              <w:framePr w:h="2483" w:wrap="notBeside" w:x="1343" w:y="2056"/>
              <w:rPr>
                <w:bCs/>
                <w:iCs/>
              </w:rPr>
            </w:pPr>
          </w:p>
        </w:tc>
      </w:tr>
      <w:tr w:rsidR="006E4E11" w14:paraId="70743AA1" w14:textId="77777777">
        <w:trPr>
          <w:trHeight w:val="284"/>
        </w:trPr>
        <w:tc>
          <w:tcPr>
            <w:tcW w:w="4911" w:type="dxa"/>
          </w:tcPr>
          <w:p w14:paraId="1623A4C1" w14:textId="116D5A83" w:rsidR="00FC40B4" w:rsidRDefault="00FC40B4" w:rsidP="0017046E">
            <w:pPr>
              <w:pStyle w:val="Avsndare"/>
              <w:framePr w:h="2483" w:wrap="notBeside" w:x="1343" w:y="2056"/>
              <w:rPr>
                <w:bCs/>
                <w:iCs/>
              </w:rPr>
            </w:pPr>
          </w:p>
        </w:tc>
      </w:tr>
      <w:tr w:rsidR="006E4E11" w14:paraId="59AB6B27" w14:textId="77777777">
        <w:trPr>
          <w:trHeight w:val="284"/>
        </w:trPr>
        <w:tc>
          <w:tcPr>
            <w:tcW w:w="4911" w:type="dxa"/>
          </w:tcPr>
          <w:p w14:paraId="35FA2D5F" w14:textId="5FD819A6" w:rsidR="00FC40B4" w:rsidRDefault="00FC40B4" w:rsidP="0017046E">
            <w:pPr>
              <w:pStyle w:val="Avsndare"/>
              <w:framePr w:h="2483" w:wrap="notBeside" w:x="1343" w:y="2056"/>
              <w:rPr>
                <w:bCs/>
                <w:iCs/>
              </w:rPr>
            </w:pPr>
          </w:p>
        </w:tc>
      </w:tr>
      <w:tr w:rsidR="006E4E11" w14:paraId="056342AA" w14:textId="77777777">
        <w:trPr>
          <w:trHeight w:val="284"/>
        </w:trPr>
        <w:tc>
          <w:tcPr>
            <w:tcW w:w="4911" w:type="dxa"/>
          </w:tcPr>
          <w:p w14:paraId="203AA89D" w14:textId="77777777" w:rsidR="006E4E11" w:rsidRDefault="006E4E11" w:rsidP="0017046E">
            <w:pPr>
              <w:pStyle w:val="Avsndare"/>
              <w:framePr w:h="2483" w:wrap="notBeside" w:x="1343" w:y="2056"/>
              <w:rPr>
                <w:bCs/>
                <w:iCs/>
              </w:rPr>
            </w:pPr>
          </w:p>
        </w:tc>
      </w:tr>
      <w:tr w:rsidR="006E4E11" w14:paraId="64285082" w14:textId="77777777">
        <w:trPr>
          <w:trHeight w:val="284"/>
        </w:trPr>
        <w:tc>
          <w:tcPr>
            <w:tcW w:w="4911" w:type="dxa"/>
          </w:tcPr>
          <w:p w14:paraId="4C012D01" w14:textId="77777777" w:rsidR="006E4E11" w:rsidRDefault="006E4E11" w:rsidP="0017046E">
            <w:pPr>
              <w:pStyle w:val="Avsndare"/>
              <w:framePr w:h="2483" w:wrap="notBeside" w:x="1343" w:y="2056"/>
              <w:rPr>
                <w:bCs/>
                <w:iCs/>
              </w:rPr>
            </w:pPr>
          </w:p>
        </w:tc>
      </w:tr>
      <w:tr w:rsidR="006E4E11" w14:paraId="5D41FF62" w14:textId="77777777">
        <w:trPr>
          <w:trHeight w:val="284"/>
        </w:trPr>
        <w:tc>
          <w:tcPr>
            <w:tcW w:w="4911" w:type="dxa"/>
          </w:tcPr>
          <w:p w14:paraId="79A58090" w14:textId="77777777" w:rsidR="006E4E11" w:rsidRDefault="006E4E11" w:rsidP="0017046E">
            <w:pPr>
              <w:pStyle w:val="Avsndare"/>
              <w:framePr w:h="2483" w:wrap="notBeside" w:x="1343" w:y="2056"/>
              <w:rPr>
                <w:bCs/>
                <w:iCs/>
              </w:rPr>
            </w:pPr>
          </w:p>
        </w:tc>
      </w:tr>
    </w:tbl>
    <w:p w14:paraId="47EF422B" w14:textId="77777777" w:rsidR="006E4E11" w:rsidRDefault="00C43839">
      <w:pPr>
        <w:framePr w:w="4400" w:h="2523" w:wrap="notBeside" w:vAnchor="page" w:hAnchor="page" w:x="6453" w:y="2445"/>
        <w:ind w:left="142"/>
      </w:pPr>
      <w:r>
        <w:t>Till riksdagen</w:t>
      </w:r>
    </w:p>
    <w:p w14:paraId="682CB224" w14:textId="77777777" w:rsidR="00FC40B4" w:rsidRDefault="00FC40B4">
      <w:pPr>
        <w:framePr w:w="4400" w:h="2523" w:wrap="notBeside" w:vAnchor="page" w:hAnchor="page" w:x="6453" w:y="2445"/>
        <w:ind w:left="142"/>
      </w:pPr>
    </w:p>
    <w:p w14:paraId="15BAEE51" w14:textId="66CEB8BE" w:rsidR="00FC40B4" w:rsidRDefault="00FC40B4">
      <w:pPr>
        <w:framePr w:w="4400" w:h="2523" w:wrap="notBeside" w:vAnchor="page" w:hAnchor="page" w:x="6453" w:y="2445"/>
        <w:ind w:left="142"/>
      </w:pPr>
    </w:p>
    <w:p w14:paraId="5C7F66CA" w14:textId="2D1F99B6" w:rsidR="00491FF1" w:rsidRDefault="00491FF1" w:rsidP="00C43839">
      <w:pPr>
        <w:pStyle w:val="RKrubrik"/>
        <w:pBdr>
          <w:bottom w:val="single" w:sz="6" w:space="1" w:color="auto"/>
        </w:pBdr>
        <w:spacing w:before="0" w:after="0"/>
      </w:pPr>
    </w:p>
    <w:p w14:paraId="19E108D0" w14:textId="77777777" w:rsidR="00491FF1" w:rsidRDefault="00491FF1" w:rsidP="00C43839">
      <w:pPr>
        <w:pStyle w:val="RKrubrik"/>
        <w:pBdr>
          <w:bottom w:val="single" w:sz="6" w:space="1" w:color="auto"/>
        </w:pBdr>
        <w:spacing w:before="0" w:after="0"/>
      </w:pPr>
    </w:p>
    <w:p w14:paraId="1CF2028A" w14:textId="77777777" w:rsidR="00491FF1" w:rsidRDefault="00491FF1" w:rsidP="00C43839">
      <w:pPr>
        <w:pStyle w:val="RKrubrik"/>
        <w:pBdr>
          <w:bottom w:val="single" w:sz="6" w:space="1" w:color="auto"/>
        </w:pBdr>
        <w:spacing w:before="0" w:after="0"/>
      </w:pPr>
    </w:p>
    <w:p w14:paraId="73771160" w14:textId="77777777" w:rsidR="00491FF1" w:rsidRDefault="00491FF1" w:rsidP="00C43839">
      <w:pPr>
        <w:pStyle w:val="RKrubrik"/>
        <w:pBdr>
          <w:bottom w:val="single" w:sz="6" w:space="1" w:color="auto"/>
        </w:pBdr>
        <w:spacing w:before="0" w:after="0"/>
      </w:pPr>
    </w:p>
    <w:p w14:paraId="30F8C27B" w14:textId="77777777" w:rsidR="00491FF1" w:rsidRDefault="00491FF1" w:rsidP="00C43839">
      <w:pPr>
        <w:pStyle w:val="RKrubrik"/>
        <w:pBdr>
          <w:bottom w:val="single" w:sz="6" w:space="1" w:color="auto"/>
        </w:pBdr>
        <w:spacing w:before="0" w:after="0"/>
      </w:pPr>
    </w:p>
    <w:p w14:paraId="40CA5738" w14:textId="77777777" w:rsidR="006E4E11" w:rsidRDefault="00C43839" w:rsidP="00C43839">
      <w:pPr>
        <w:pStyle w:val="RKrubrik"/>
        <w:pBdr>
          <w:bottom w:val="single" w:sz="6" w:space="1" w:color="auto"/>
        </w:pBdr>
        <w:spacing w:before="0" w:after="0"/>
      </w:pPr>
      <w:r>
        <w:t xml:space="preserve">Svar på fråga 2015/16:29 av Sofia Arkelsten (M) </w:t>
      </w:r>
      <w:r w:rsidRPr="00C43839">
        <w:t>Prioritering av SRHR</w:t>
      </w:r>
    </w:p>
    <w:p w14:paraId="2D80D2E4" w14:textId="77777777" w:rsidR="006E4E11" w:rsidRDefault="006E4E11">
      <w:pPr>
        <w:pStyle w:val="RKnormal"/>
      </w:pPr>
    </w:p>
    <w:p w14:paraId="42273C9C" w14:textId="77777777" w:rsidR="00C43839" w:rsidRDefault="00C43839" w:rsidP="00C43839">
      <w:pPr>
        <w:pStyle w:val="RKnormal"/>
      </w:pPr>
      <w:r>
        <w:t>Sofia Arkelsten har frågat mig på vilket sätt neddragningarna av Sidas anslag för Globala insatser för socialt hållbar utveckling och för Mänskliga rättigheter och demokratisering i budgetpropositionen visar att jag och regeringen prioriterar SRHR.</w:t>
      </w:r>
    </w:p>
    <w:p w14:paraId="764D06F5" w14:textId="77777777" w:rsidR="00C43839" w:rsidRDefault="00C43839" w:rsidP="00C43839">
      <w:pPr>
        <w:pStyle w:val="RKnormal"/>
      </w:pPr>
    </w:p>
    <w:p w14:paraId="75D60F25" w14:textId="77777777" w:rsidR="009462E8" w:rsidRDefault="00C43839" w:rsidP="00C43839">
      <w:pPr>
        <w:pStyle w:val="RKnormal"/>
      </w:pPr>
      <w:r>
        <w:t>Det är något av en synvilla att anslag</w:t>
      </w:r>
      <w:r w:rsidR="00EC78CF">
        <w:t>sposten</w:t>
      </w:r>
      <w:r>
        <w:t xml:space="preserve"> för Mänskliga rättigheter och demokratisering föreslås sänkas. Det handlar om att delar av</w:t>
      </w:r>
      <w:r w:rsidR="00682ABD">
        <w:t xml:space="preserve"> anslags</w:t>
      </w:r>
      <w:r w:rsidR="00EC78CF">
        <w:t>posten förs över till en annan</w:t>
      </w:r>
      <w:r>
        <w:t xml:space="preserve"> anslag</w:t>
      </w:r>
      <w:r w:rsidR="00EC78CF">
        <w:t>spost</w:t>
      </w:r>
      <w:r>
        <w:t xml:space="preserve">. </w:t>
      </w:r>
      <w:r w:rsidR="000F1F0E" w:rsidRPr="000F1F0E">
        <w:t>Bidraget till OHCHR, United Nations High Commissioner for Human Rights</w:t>
      </w:r>
      <w:r w:rsidR="00F1441F">
        <w:t xml:space="preserve"> (MR-kontoret)</w:t>
      </w:r>
      <w:r w:rsidR="000F1F0E" w:rsidRPr="000F1F0E">
        <w:t>, flyttas och ingår fr.o.m. 2016 i anslagsposten Multilaterala och inter</w:t>
      </w:r>
      <w:r w:rsidR="009462E8">
        <w:t>-</w:t>
      </w:r>
      <w:r w:rsidR="000F1F0E" w:rsidRPr="000F1F0E">
        <w:t xml:space="preserve">nationella organisationer och fonder. Detta är logiskt då kärnstöden normalt </w:t>
      </w:r>
      <w:r w:rsidR="00F1441F">
        <w:t>är UD:s ansvar</w:t>
      </w:r>
      <w:r w:rsidR="000F1F0E" w:rsidRPr="000F1F0E">
        <w:t>. Därtill är OHCHR</w:t>
      </w:r>
      <w:r w:rsidR="009462E8">
        <w:t>:</w:t>
      </w:r>
      <w:r w:rsidR="000F1F0E" w:rsidRPr="000F1F0E">
        <w:t xml:space="preserve">s verksamhet ofta mycket politisk till sin karaktär vilket </w:t>
      </w:r>
      <w:r w:rsidR="000309C3">
        <w:t>även det talar för att anslagsposten</w:t>
      </w:r>
      <w:r w:rsidR="00F1441F">
        <w:t xml:space="preserve">, och därmed även uppföljningen av stödet, ska hanteras av </w:t>
      </w:r>
      <w:r w:rsidR="00682ABD">
        <w:t>Regeringskansliet</w:t>
      </w:r>
      <w:r w:rsidR="000F1F0E" w:rsidRPr="000F1F0E">
        <w:t xml:space="preserve">. Utgifterna för valobservatörsverksamheten överförs fr.o.m. 2016 till Folke Bernadotteakademin. </w:t>
      </w:r>
      <w:r>
        <w:t xml:space="preserve">Den förändring som Arkelsten noterar handlar alltså om att motsvarande medel nu ligger under andra anslagsposter – i detta fall Multilaterala och internationella organisationer och fonder respektive Folke Bernadotteakademin. </w:t>
      </w:r>
      <w:r w:rsidR="00682ABD">
        <w:t>Satsningarna på</w:t>
      </w:r>
      <w:r>
        <w:t xml:space="preserve"> det som har ingått i anslagsposten har</w:t>
      </w:r>
      <w:r w:rsidR="00682ABD">
        <w:t xml:space="preserve"> alltså</w:t>
      </w:r>
      <w:r>
        <w:t xml:space="preserve"> inte </w:t>
      </w:r>
    </w:p>
    <w:p w14:paraId="0410E07D" w14:textId="301006E3" w:rsidR="00C43839" w:rsidRDefault="00C43839" w:rsidP="00C43839">
      <w:pPr>
        <w:pStyle w:val="RKnormal"/>
      </w:pPr>
      <w:r>
        <w:t xml:space="preserve">minskat. </w:t>
      </w:r>
    </w:p>
    <w:p w14:paraId="1680DC13" w14:textId="77777777" w:rsidR="00C43839" w:rsidRDefault="00C43839" w:rsidP="00C43839">
      <w:pPr>
        <w:pStyle w:val="RKnormal"/>
      </w:pPr>
    </w:p>
    <w:p w14:paraId="71E50376" w14:textId="77777777" w:rsidR="009462E8" w:rsidRDefault="00C43839" w:rsidP="00C43839">
      <w:pPr>
        <w:pStyle w:val="RKnormal"/>
      </w:pPr>
      <w:r>
        <w:t>Däremot har anslagsposten för Globala insatser för socialt håll</w:t>
      </w:r>
      <w:r w:rsidR="000309C3">
        <w:t>bar utveckling minskat. Anslagsposten</w:t>
      </w:r>
      <w:r w:rsidR="00900B32">
        <w:t xml:space="preserve"> är viktig</w:t>
      </w:r>
      <w:r>
        <w:t xml:space="preserve">, men det finns flera andra kanaler för SRHR-arbetet som istället får ökade resurser. Det gäller till exempel de bilaterala landstrategierna, som är centrala i arbetet med hälsobistånd och SRHR. Arbetet för förbättrad grundläggande hälsa har </w:t>
      </w:r>
    </w:p>
    <w:p w14:paraId="36E656B5" w14:textId="77777777" w:rsidR="009462E8" w:rsidRDefault="00C43839" w:rsidP="00C43839">
      <w:pPr>
        <w:pStyle w:val="RKnormal"/>
      </w:pPr>
      <w:r>
        <w:t xml:space="preserve">i hög grad fokuserat på SRHR - under förra året riktades </w:t>
      </w:r>
      <w:r w:rsidR="007B7103">
        <w:t xml:space="preserve">omkring </w:t>
      </w:r>
      <w:r>
        <w:t>6</w:t>
      </w:r>
      <w:r w:rsidR="003550F5">
        <w:t>9</w:t>
      </w:r>
      <w:r>
        <w:t xml:space="preserve"> procent av det bilaterala hälsostödet till SRHR</w:t>
      </w:r>
      <w:r w:rsidR="00883CF8">
        <w:t xml:space="preserve">. </w:t>
      </w:r>
      <w:r w:rsidR="007B7103">
        <w:t xml:space="preserve">Prognosen säger att vi </w:t>
      </w:r>
      <w:r w:rsidR="007B7103">
        <w:lastRenderedPageBreak/>
        <w:t xml:space="preserve">under 2015 kommer att ligga kvar på ungefär samma nivå. </w:t>
      </w:r>
      <w:r w:rsidR="00D15D47">
        <w:t xml:space="preserve">Två huvudområden för svenskt hälsobistånd är mödra- och barnhälsa, </w:t>
      </w:r>
    </w:p>
    <w:p w14:paraId="68879560" w14:textId="3D993426" w:rsidR="00C43839" w:rsidRDefault="00D15D47" w:rsidP="00C43839">
      <w:pPr>
        <w:pStyle w:val="RKnormal"/>
      </w:pPr>
      <w:r>
        <w:t xml:space="preserve">samt SRHR. </w:t>
      </w:r>
      <w:r w:rsidR="00C43839">
        <w:t xml:space="preserve">Några av de frågor som </w:t>
      </w:r>
      <w:r w:rsidR="00E17379">
        <w:t xml:space="preserve">Sverige särskilt driver i </w:t>
      </w:r>
      <w:r w:rsidR="00C43839">
        <w:t>detta sammanhang är ungdomars tillgång till sexualundervisning</w:t>
      </w:r>
      <w:r w:rsidR="001F7BF7">
        <w:t xml:space="preserve">, </w:t>
      </w:r>
      <w:r w:rsidR="00C43839">
        <w:t>säkra</w:t>
      </w:r>
      <w:r w:rsidR="003550F5">
        <w:t xml:space="preserve"> och lagliga</w:t>
      </w:r>
      <w:r w:rsidR="00C43839">
        <w:t xml:space="preserve"> aborter och barnmorskans roll. Att de bilaterala landstrategierna får ökade resurser är ett målmedvetet steg i regeringens satsning på SRHR. </w:t>
      </w:r>
    </w:p>
    <w:p w14:paraId="347A60DD" w14:textId="77777777" w:rsidR="00C43839" w:rsidRDefault="00C43839" w:rsidP="00C43839">
      <w:pPr>
        <w:pStyle w:val="RKnormal"/>
      </w:pPr>
    </w:p>
    <w:p w14:paraId="719392B2" w14:textId="490D79A4" w:rsidR="00605914" w:rsidRPr="0017046E" w:rsidRDefault="0021448C" w:rsidP="00605914">
      <w:pPr>
        <w:pStyle w:val="Oformateradtext"/>
        <w:rPr>
          <w:rFonts w:ascii="OrigGarmnd BT" w:hAnsi="OrigGarmnd BT"/>
          <w:sz w:val="24"/>
          <w:szCs w:val="24"/>
        </w:rPr>
      </w:pPr>
      <w:r w:rsidRPr="0017046E">
        <w:rPr>
          <w:rFonts w:ascii="OrigGarmnd BT" w:hAnsi="OrigGarmnd BT"/>
          <w:sz w:val="24"/>
          <w:szCs w:val="24"/>
        </w:rPr>
        <w:t>Dessutom antog regeringen s</w:t>
      </w:r>
      <w:r w:rsidR="00C43839" w:rsidRPr="0017046E">
        <w:rPr>
          <w:rFonts w:ascii="OrigGarmnd BT" w:hAnsi="OrigGarmnd BT"/>
          <w:sz w:val="24"/>
          <w:szCs w:val="24"/>
        </w:rPr>
        <w:t>å sent som i juni en</w:t>
      </w:r>
      <w:r w:rsidR="002B24A0" w:rsidRPr="0017046E">
        <w:rPr>
          <w:rFonts w:ascii="OrigGarmnd BT" w:hAnsi="OrigGarmnd BT"/>
          <w:sz w:val="24"/>
          <w:szCs w:val="24"/>
        </w:rPr>
        <w:t xml:space="preserve"> ny</w:t>
      </w:r>
      <w:r w:rsidR="00C43839" w:rsidRPr="0017046E">
        <w:rPr>
          <w:rFonts w:ascii="OrigGarmnd BT" w:hAnsi="OrigGarmnd BT"/>
          <w:sz w:val="24"/>
          <w:szCs w:val="24"/>
        </w:rPr>
        <w:t xml:space="preserve"> </w:t>
      </w:r>
      <w:r w:rsidR="00D15D47">
        <w:rPr>
          <w:rFonts w:ascii="OrigGarmnd BT" w:hAnsi="OrigGarmnd BT"/>
          <w:sz w:val="24"/>
          <w:szCs w:val="24"/>
        </w:rPr>
        <w:t xml:space="preserve">regional </w:t>
      </w:r>
      <w:r w:rsidR="00C43839" w:rsidRPr="0017046E">
        <w:rPr>
          <w:rFonts w:ascii="OrigGarmnd BT" w:hAnsi="OrigGarmnd BT"/>
          <w:sz w:val="24"/>
          <w:szCs w:val="24"/>
        </w:rPr>
        <w:t>strategi för sexuell och reproduktiv hälsa</w:t>
      </w:r>
      <w:r w:rsidR="00605914" w:rsidRPr="0017046E">
        <w:rPr>
          <w:rFonts w:ascii="OrigGarmnd BT" w:hAnsi="OrigGarmnd BT"/>
          <w:sz w:val="24"/>
          <w:szCs w:val="24"/>
        </w:rPr>
        <w:t xml:space="preserve"> och rättigheter</w:t>
      </w:r>
      <w:r w:rsidR="00C43839" w:rsidRPr="0017046E">
        <w:rPr>
          <w:rFonts w:ascii="OrigGarmnd BT" w:hAnsi="OrigGarmnd BT"/>
          <w:sz w:val="24"/>
          <w:szCs w:val="24"/>
        </w:rPr>
        <w:t xml:space="preserve"> i Afrika söder om Sahara</w:t>
      </w:r>
      <w:r w:rsidR="00605914" w:rsidRPr="00883CF8">
        <w:rPr>
          <w:rFonts w:ascii="OrigGarmnd BT" w:hAnsi="OrigGarmnd BT"/>
          <w:sz w:val="24"/>
          <w:szCs w:val="24"/>
        </w:rPr>
        <w:t>.</w:t>
      </w:r>
      <w:r w:rsidR="00C43839" w:rsidRPr="0017046E">
        <w:rPr>
          <w:rFonts w:ascii="OrigGarmnd BT" w:hAnsi="OrigGarmnd BT"/>
          <w:sz w:val="24"/>
          <w:szCs w:val="24"/>
        </w:rPr>
        <w:t xml:space="preserve"> Strategin omfattar 350 miljoner kronor per år och gäller perioden 2015-2019.</w:t>
      </w:r>
      <w:r w:rsidR="00605914" w:rsidRPr="00883CF8">
        <w:rPr>
          <w:rFonts w:ascii="OrigGarmnd BT" w:hAnsi="OrigGarmnd BT"/>
          <w:sz w:val="24"/>
          <w:szCs w:val="24"/>
        </w:rPr>
        <w:t xml:space="preserve"> </w:t>
      </w:r>
      <w:r w:rsidR="00CF3F71" w:rsidRPr="00883CF8">
        <w:rPr>
          <w:rFonts w:ascii="OrigGarmnd BT" w:hAnsi="OrigGarmnd BT"/>
          <w:sz w:val="24"/>
          <w:szCs w:val="24"/>
        </w:rPr>
        <w:t>Den nya stra</w:t>
      </w:r>
      <w:r w:rsidR="00D15D47" w:rsidRPr="00883CF8">
        <w:rPr>
          <w:rFonts w:ascii="OrigGarmnd BT" w:hAnsi="OrigGarmnd BT"/>
          <w:sz w:val="24"/>
          <w:szCs w:val="24"/>
        </w:rPr>
        <w:t>tegin stärker fokus på ungdomar</w:t>
      </w:r>
      <w:r w:rsidR="00CF3F71" w:rsidRPr="00883CF8">
        <w:rPr>
          <w:rFonts w:ascii="OrigGarmnd BT" w:hAnsi="OrigGarmnd BT"/>
          <w:sz w:val="24"/>
          <w:szCs w:val="24"/>
        </w:rPr>
        <w:t xml:space="preserve"> och lägger ytterligare tonvikt </w:t>
      </w:r>
      <w:r w:rsidR="007B7103">
        <w:rPr>
          <w:rFonts w:ascii="OrigGarmnd BT" w:hAnsi="OrigGarmnd BT"/>
          <w:sz w:val="24"/>
          <w:szCs w:val="24"/>
        </w:rPr>
        <w:t xml:space="preserve">på </w:t>
      </w:r>
      <w:r w:rsidR="00CF3F71" w:rsidRPr="00883CF8">
        <w:rPr>
          <w:rFonts w:ascii="OrigGarmnd BT" w:hAnsi="OrigGarmnd BT"/>
          <w:sz w:val="24"/>
          <w:szCs w:val="24"/>
        </w:rPr>
        <w:t>preventivt arbete. B</w:t>
      </w:r>
      <w:r w:rsidR="00605914" w:rsidRPr="0017046E">
        <w:rPr>
          <w:rFonts w:ascii="OrigGarmnd BT" w:hAnsi="OrigGarmnd BT"/>
          <w:sz w:val="24"/>
          <w:szCs w:val="24"/>
        </w:rPr>
        <w:t>arnäktenskap och tvångsäktensk</w:t>
      </w:r>
      <w:r w:rsidR="00CF3F71" w:rsidRPr="00883CF8">
        <w:rPr>
          <w:rFonts w:ascii="OrigGarmnd BT" w:hAnsi="OrigGarmnd BT"/>
          <w:sz w:val="24"/>
          <w:szCs w:val="24"/>
        </w:rPr>
        <w:t xml:space="preserve">ap är nya element i jämförelse med tidigare strategi. </w:t>
      </w:r>
      <w:r w:rsidR="00CF3F71" w:rsidRPr="0017046E">
        <w:rPr>
          <w:rFonts w:ascii="OrigGarmnd BT" w:hAnsi="OrigGarmnd BT"/>
          <w:sz w:val="24"/>
          <w:szCs w:val="24"/>
        </w:rPr>
        <w:t>Stärkta rättigheter för hbtq-personer prioritera</w:t>
      </w:r>
      <w:r w:rsidR="00CF3F71">
        <w:rPr>
          <w:rFonts w:ascii="OrigGarmnd BT" w:hAnsi="OrigGarmnd BT"/>
          <w:sz w:val="24"/>
          <w:szCs w:val="24"/>
        </w:rPr>
        <w:t>s</w:t>
      </w:r>
      <w:r w:rsidR="007B7103">
        <w:rPr>
          <w:rFonts w:ascii="OrigGarmnd BT" w:hAnsi="OrigGarmnd BT"/>
          <w:sz w:val="24"/>
          <w:szCs w:val="24"/>
        </w:rPr>
        <w:t xml:space="preserve"> fortsatt</w:t>
      </w:r>
      <w:r w:rsidR="00CF3F71" w:rsidRPr="0017046E">
        <w:rPr>
          <w:rFonts w:ascii="OrigGarmnd BT" w:hAnsi="OrigGarmnd BT"/>
          <w:sz w:val="24"/>
          <w:szCs w:val="24"/>
        </w:rPr>
        <w:t>.</w:t>
      </w:r>
    </w:p>
    <w:p w14:paraId="133EECF5" w14:textId="77777777" w:rsidR="00605914" w:rsidRPr="00EC78CF" w:rsidRDefault="00605914" w:rsidP="0017046E">
      <w:pPr>
        <w:pStyle w:val="Default"/>
      </w:pPr>
    </w:p>
    <w:p w14:paraId="522230B1" w14:textId="77777777" w:rsidR="00C43839" w:rsidRDefault="00C43839" w:rsidP="00C43839">
      <w:pPr>
        <w:pStyle w:val="RKnormal"/>
      </w:pPr>
      <w:r>
        <w:t xml:space="preserve">Regeringen har i budgetpropositionen också indikerat en vilja att öka kärnstödet till UNFPA, som är den mest framträdande multilaterala organisationen i arbetet för att stärka SRHR globalt. Sverige var 2014 därtill största givare till UN Women, en annan viktig organisation i sammanhanget. </w:t>
      </w:r>
      <w:r w:rsidR="00F1441F">
        <w:t>Regeringen överväger möjligheten att öka även detta stöd.</w:t>
      </w:r>
    </w:p>
    <w:p w14:paraId="04B2C79A" w14:textId="77777777" w:rsidR="00C43839" w:rsidRDefault="00C43839" w:rsidP="00C43839">
      <w:pPr>
        <w:pStyle w:val="RKnormal"/>
      </w:pPr>
    </w:p>
    <w:p w14:paraId="59A0157E" w14:textId="397259D7" w:rsidR="00C43839" w:rsidRDefault="00C43839" w:rsidP="00C43839">
      <w:pPr>
        <w:pStyle w:val="RKnormal"/>
      </w:pPr>
      <w:r>
        <w:t xml:space="preserve">Prioriteringar handlar dock som bekant inte bara om finansiering. Det handlar om engagemang och vilja att lyfta fram frågan i väsentliga sammanhang. Sverige spelar i det avseendet en viktig roll i att ständigt påtala sambandet mellan SRHR, </w:t>
      </w:r>
      <w:r w:rsidR="00E17379">
        <w:t xml:space="preserve">jämställdhet, </w:t>
      </w:r>
      <w:r>
        <w:t>mänskliga rättigheter och hållbar utveckling. Regeringen</w:t>
      </w:r>
      <w:r w:rsidR="00E17379">
        <w:t>,</w:t>
      </w:r>
      <w:r>
        <w:t xml:space="preserve"> med stöd av ett starkt svenskt civil</w:t>
      </w:r>
      <w:r w:rsidR="009462E8">
        <w:t>-</w:t>
      </w:r>
      <w:r>
        <w:t>samhälle</w:t>
      </w:r>
      <w:r w:rsidR="00E17379">
        <w:t>,</w:t>
      </w:r>
      <w:r>
        <w:t xml:space="preserve"> har inte minst</w:t>
      </w:r>
      <w:r w:rsidR="00E17379">
        <w:t xml:space="preserve"> aktivt verkat för och</w:t>
      </w:r>
      <w:r>
        <w:t xml:space="preserve"> bidragit till att SRHR inkluderats i den nyligen antagna 2030-agendan för hållbar utveckling</w:t>
      </w:r>
      <w:r w:rsidR="00E17379">
        <w:t xml:space="preserve">, samt </w:t>
      </w:r>
      <w:r w:rsidR="00E43780">
        <w:t>i Europeiska unionens rådsslutsatser om jämställdhet i utvecklingssamarbetet.</w:t>
      </w:r>
      <w:r>
        <w:t xml:space="preserve"> </w:t>
      </w:r>
    </w:p>
    <w:p w14:paraId="6D65659A" w14:textId="77777777" w:rsidR="00C43839" w:rsidRDefault="00C43839" w:rsidP="00C43839">
      <w:pPr>
        <w:pStyle w:val="RKnormal"/>
      </w:pPr>
    </w:p>
    <w:p w14:paraId="65F7B530" w14:textId="0E543C40" w:rsidR="00C43839" w:rsidRPr="003D5189" w:rsidRDefault="00C43839" w:rsidP="00C43839">
      <w:pPr>
        <w:pStyle w:val="RKnormal"/>
      </w:pPr>
      <w:r w:rsidRPr="00883CF8">
        <w:t>Att skapa medvetenhet</w:t>
      </w:r>
      <w:r w:rsidR="0021448C" w:rsidRPr="00883CF8">
        <w:t xml:space="preserve"> om</w:t>
      </w:r>
      <w:r w:rsidRPr="00883CF8">
        <w:t xml:space="preserve"> och förståelse för sexuell och reproduktiv hälsa och rättigheter är att lägga en grund för framsteg.</w:t>
      </w:r>
      <w:r w:rsidR="00490F22" w:rsidRPr="0017046E">
        <w:rPr>
          <w:szCs w:val="24"/>
        </w:rPr>
        <w:t xml:space="preserve"> Sedan februari har UD inom ramen för den offentliga- och digitala diplomatin bedrivit kampa</w:t>
      </w:r>
      <w:r w:rsidR="00FC40B4">
        <w:rPr>
          <w:szCs w:val="24"/>
        </w:rPr>
        <w:t>njen Midwives4all, tillsammans m</w:t>
      </w:r>
      <w:r w:rsidR="00490F22" w:rsidRPr="0017046E">
        <w:rPr>
          <w:szCs w:val="24"/>
        </w:rPr>
        <w:t xml:space="preserve">ed en rad olika organisationer, bland dem det Internationella Barnmorskeförbundet ICM, för att lyfta vikten av barnmorskor och deras roll för att stärka kvinnors rättigheter </w:t>
      </w:r>
      <w:r w:rsidR="00900B32">
        <w:rPr>
          <w:szCs w:val="24"/>
        </w:rPr>
        <w:t>samt</w:t>
      </w:r>
      <w:r w:rsidR="00490F22" w:rsidRPr="0017046E">
        <w:rPr>
          <w:szCs w:val="24"/>
        </w:rPr>
        <w:t xml:space="preserve"> Sveriges arbete för SRHR. </w:t>
      </w:r>
      <w:r w:rsidRPr="003D5189">
        <w:t xml:space="preserve">Kravet på att alla kvinnor som föder ska ha stöd av en sakkunnig barnmorska har fått stort genomslag i flera länder. </w:t>
      </w:r>
    </w:p>
    <w:p w14:paraId="429B4D44" w14:textId="77777777" w:rsidR="00490F22" w:rsidRDefault="00490F22" w:rsidP="00C43839">
      <w:pPr>
        <w:pStyle w:val="RKnormal"/>
      </w:pPr>
    </w:p>
    <w:p w14:paraId="66AF4AFF" w14:textId="56D89269" w:rsidR="00C43839" w:rsidRDefault="00C43839" w:rsidP="00C43839">
      <w:pPr>
        <w:pStyle w:val="RKnormal"/>
      </w:pPr>
      <w:r>
        <w:t>Jag kan försäkra Sofia Arkelsten att Sverige inte ducka</w:t>
      </w:r>
      <w:r w:rsidR="00883CF8">
        <w:t>r</w:t>
      </w:r>
      <w:r>
        <w:t xml:space="preserve"> för motvinds</w:t>
      </w:r>
      <w:r w:rsidR="009462E8">
        <w:t>-</w:t>
      </w:r>
      <w:r>
        <w:t>frågorna</w:t>
      </w:r>
      <w:r w:rsidR="00B15B90">
        <w:t xml:space="preserve">. Regeringen </w:t>
      </w:r>
      <w:r w:rsidR="00950F25">
        <w:t>bedriver en feministisk utrikes- och utvecklings</w:t>
      </w:r>
      <w:r w:rsidR="009462E8">
        <w:t>-</w:t>
      </w:r>
      <w:bookmarkStart w:id="0" w:name="_GoBack"/>
      <w:bookmarkEnd w:id="0"/>
      <w:r w:rsidR="00950F25">
        <w:t>politik</w:t>
      </w:r>
      <w:r w:rsidR="000E0ACD">
        <w:t xml:space="preserve">, inom vilken SRHR är ett </w:t>
      </w:r>
      <w:r w:rsidR="00A05477">
        <w:t>fokus</w:t>
      </w:r>
      <w:r w:rsidR="000E0ACD">
        <w:t xml:space="preserve">område. </w:t>
      </w:r>
      <w:r w:rsidR="00950F25">
        <w:t>Vi</w:t>
      </w:r>
      <w:r w:rsidR="003550F5">
        <w:t xml:space="preserve"> </w:t>
      </w:r>
      <w:r w:rsidR="00950F25">
        <w:t xml:space="preserve">driver </w:t>
      </w:r>
      <w:r>
        <w:t>dessa</w:t>
      </w:r>
      <w:r w:rsidR="00911285">
        <w:t xml:space="preserve"> </w:t>
      </w:r>
      <w:r w:rsidR="003550F5">
        <w:t xml:space="preserve">frågor med </w:t>
      </w:r>
      <w:r w:rsidR="00883CF8">
        <w:t xml:space="preserve">full </w:t>
      </w:r>
      <w:r w:rsidR="003550F5">
        <w:t>kraft</w:t>
      </w:r>
      <w:r>
        <w:t xml:space="preserve"> i internationella förhandlingar, i</w:t>
      </w:r>
      <w:r w:rsidR="003550F5">
        <w:t>nom ramen för</w:t>
      </w:r>
      <w:r>
        <w:t xml:space="preserve"> humanitära insatser och</w:t>
      </w:r>
      <w:r w:rsidR="00883CF8">
        <w:t xml:space="preserve"> i vårt bilaterala och multilaterala utvecklingssamarbete</w:t>
      </w:r>
      <w:r>
        <w:t xml:space="preserve"> i alla </w:t>
      </w:r>
      <w:r>
        <w:lastRenderedPageBreak/>
        <w:t>sammanhang där så är relevant. Den breda parlamentariska samsynen i dessa frågor är en styrka i vårt internationella arbete. SRHR är en av regeringens högst prioriterade frågor – och kommer så fortsätta vara.</w:t>
      </w:r>
    </w:p>
    <w:p w14:paraId="5347E01C" w14:textId="77777777" w:rsidR="00FC40B4" w:rsidRDefault="00FC40B4" w:rsidP="00C43839">
      <w:pPr>
        <w:pStyle w:val="RKnormal"/>
      </w:pPr>
    </w:p>
    <w:p w14:paraId="02DBE951" w14:textId="4E33BA31" w:rsidR="00782F51" w:rsidRDefault="00782F51" w:rsidP="00C43839">
      <w:pPr>
        <w:pStyle w:val="RKnormal"/>
      </w:pPr>
      <w:r>
        <w:t>Stockholm den 5 oktober 2015</w:t>
      </w:r>
    </w:p>
    <w:p w14:paraId="245439A2" w14:textId="77777777" w:rsidR="00782F51" w:rsidRDefault="00782F51" w:rsidP="00C43839">
      <w:pPr>
        <w:pStyle w:val="RKnormal"/>
      </w:pPr>
    </w:p>
    <w:p w14:paraId="75539334" w14:textId="77777777" w:rsidR="00491FF1" w:rsidRDefault="00491FF1" w:rsidP="00C43839">
      <w:pPr>
        <w:pStyle w:val="RKnormal"/>
      </w:pPr>
    </w:p>
    <w:p w14:paraId="71ED600C" w14:textId="77777777" w:rsidR="00491FF1" w:rsidRDefault="00491FF1" w:rsidP="00C43839">
      <w:pPr>
        <w:pStyle w:val="RKnormal"/>
      </w:pPr>
    </w:p>
    <w:p w14:paraId="28A36D1B" w14:textId="77777777" w:rsidR="00491FF1" w:rsidRDefault="00491FF1" w:rsidP="00C43839">
      <w:pPr>
        <w:pStyle w:val="RKnormal"/>
      </w:pPr>
    </w:p>
    <w:p w14:paraId="48C8CEBC" w14:textId="77777777" w:rsidR="00491FF1" w:rsidRDefault="00491FF1" w:rsidP="00C43839">
      <w:pPr>
        <w:pStyle w:val="RKnormal"/>
      </w:pPr>
    </w:p>
    <w:p w14:paraId="79AB3AC7" w14:textId="1BDBF1D5" w:rsidR="00782F51" w:rsidRDefault="00782F51" w:rsidP="00C43839">
      <w:pPr>
        <w:pStyle w:val="RKnormal"/>
      </w:pPr>
      <w:r>
        <w:t>Isabella Lövin</w:t>
      </w:r>
    </w:p>
    <w:sectPr w:rsidR="00782F5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345C2" w14:textId="77777777" w:rsidR="006B3FA8" w:rsidRDefault="006B3FA8">
      <w:r>
        <w:separator/>
      </w:r>
    </w:p>
  </w:endnote>
  <w:endnote w:type="continuationSeparator" w:id="0">
    <w:p w14:paraId="15EC1645" w14:textId="77777777" w:rsidR="006B3FA8" w:rsidRDefault="006B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D55E0" w14:textId="77777777" w:rsidR="006B3FA8" w:rsidRDefault="006B3FA8">
      <w:r>
        <w:separator/>
      </w:r>
    </w:p>
  </w:footnote>
  <w:footnote w:type="continuationSeparator" w:id="0">
    <w:p w14:paraId="10C79E35" w14:textId="77777777" w:rsidR="006B3FA8" w:rsidRDefault="006B3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E8A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62E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FD5850" w14:textId="77777777">
      <w:trPr>
        <w:cantSplit/>
      </w:trPr>
      <w:tc>
        <w:tcPr>
          <w:tcW w:w="3119" w:type="dxa"/>
        </w:tcPr>
        <w:p w14:paraId="1E5B3B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1709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E4BB96" w14:textId="77777777" w:rsidR="00E80146" w:rsidRDefault="00E80146">
          <w:pPr>
            <w:pStyle w:val="Sidhuvud"/>
            <w:ind w:right="360"/>
          </w:pPr>
        </w:p>
      </w:tc>
    </w:tr>
  </w:tbl>
  <w:p w14:paraId="2E31C15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0AD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62E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2310D9" w14:textId="77777777">
      <w:trPr>
        <w:cantSplit/>
      </w:trPr>
      <w:tc>
        <w:tcPr>
          <w:tcW w:w="3119" w:type="dxa"/>
        </w:tcPr>
        <w:p w14:paraId="2E3B09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E4E4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1ED6CB" w14:textId="77777777" w:rsidR="00E80146" w:rsidRDefault="00E80146">
          <w:pPr>
            <w:pStyle w:val="Sidhuvud"/>
            <w:ind w:right="360"/>
          </w:pPr>
        </w:p>
      </w:tc>
    </w:tr>
  </w:tbl>
  <w:p w14:paraId="634A2C4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EF16B" w14:textId="77777777" w:rsidR="00C43839" w:rsidRDefault="00C438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06F78C" wp14:editId="1C53981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07E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10B15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6F1D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C1521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39"/>
    <w:rsid w:val="000309C3"/>
    <w:rsid w:val="000E0ACD"/>
    <w:rsid w:val="000F1F0E"/>
    <w:rsid w:val="00150384"/>
    <w:rsid w:val="00160901"/>
    <w:rsid w:val="0017046E"/>
    <w:rsid w:val="001805B7"/>
    <w:rsid w:val="001F7BF7"/>
    <w:rsid w:val="0021448C"/>
    <w:rsid w:val="002B24A0"/>
    <w:rsid w:val="0034687D"/>
    <w:rsid w:val="003550F5"/>
    <w:rsid w:val="00367B1C"/>
    <w:rsid w:val="003D5189"/>
    <w:rsid w:val="0041121C"/>
    <w:rsid w:val="00490F22"/>
    <w:rsid w:val="00491FF1"/>
    <w:rsid w:val="004A328D"/>
    <w:rsid w:val="00521473"/>
    <w:rsid w:val="0058762B"/>
    <w:rsid w:val="00605914"/>
    <w:rsid w:val="00682ABD"/>
    <w:rsid w:val="006B3FA8"/>
    <w:rsid w:val="006E4E11"/>
    <w:rsid w:val="007242A3"/>
    <w:rsid w:val="00782F51"/>
    <w:rsid w:val="007A6855"/>
    <w:rsid w:val="007B7103"/>
    <w:rsid w:val="007C00A5"/>
    <w:rsid w:val="00883CF8"/>
    <w:rsid w:val="008F0B37"/>
    <w:rsid w:val="00900B32"/>
    <w:rsid w:val="00911285"/>
    <w:rsid w:val="00911690"/>
    <w:rsid w:val="0092027A"/>
    <w:rsid w:val="009462E8"/>
    <w:rsid w:val="00950F25"/>
    <w:rsid w:val="00955E31"/>
    <w:rsid w:val="00992E72"/>
    <w:rsid w:val="009B7A6D"/>
    <w:rsid w:val="00A05477"/>
    <w:rsid w:val="00AD614C"/>
    <w:rsid w:val="00AF26D1"/>
    <w:rsid w:val="00AF53C6"/>
    <w:rsid w:val="00B15B90"/>
    <w:rsid w:val="00B63327"/>
    <w:rsid w:val="00C30DA1"/>
    <w:rsid w:val="00C43839"/>
    <w:rsid w:val="00C477C1"/>
    <w:rsid w:val="00CC09A0"/>
    <w:rsid w:val="00CF3F71"/>
    <w:rsid w:val="00D133D7"/>
    <w:rsid w:val="00D15D47"/>
    <w:rsid w:val="00E17379"/>
    <w:rsid w:val="00E43780"/>
    <w:rsid w:val="00E57DD3"/>
    <w:rsid w:val="00E80146"/>
    <w:rsid w:val="00E904D0"/>
    <w:rsid w:val="00EC25F9"/>
    <w:rsid w:val="00EC78CF"/>
    <w:rsid w:val="00ED583F"/>
    <w:rsid w:val="00F1441F"/>
    <w:rsid w:val="00FC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5B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C438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43839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438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438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43839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C438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383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24A0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60591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0591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FC40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C438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43839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438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438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43839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C438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383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24A0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60591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0591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FC40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184dc12a-2cae-450f-a5e6-1ed982e56bda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Nyckelord xmlns="a9ec56ab-dea3-443b-ae99-35f2199b5204" xsi:nil="true"/>
    <RKOrdnaClass xmlns="b83267d0-db6f-4606-a06a-cb8ea7b57ef1" xsi:nil="true"/>
    <TaxCatchAll xmlns="a9ec56ab-dea3-443b-ae99-35f2199b5204"/>
    <Sekretess xmlns="a9ec56ab-dea3-443b-ae99-35f2199b5204" xsi:nil="true"/>
    <Diarienummer xmlns="a9ec56ab-dea3-443b-ae99-35f2199b5204" xsi:nil="true"/>
    <RKOrdnaCheckInComment xmlns="b83267d0-db6f-4606-a06a-cb8ea7b57ef1" xsi:nil="true"/>
    <_dlc_DocId xmlns="a9ec56ab-dea3-443b-ae99-35f2199b5204">PDCX5745JPN6-3-6316</_dlc_DocId>
    <_dlc_DocIdUrl xmlns="a9ec56ab-dea3-443b-ae99-35f2199b5204">
      <Url>http://rkdhs-ud/enhet/mk_ur/_layouts/DocIdRedir.aspx?ID=PDCX5745JPN6-3-6316</Url>
      <Description>PDCX5745JPN6-3-6316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03B24F4D-0DB2-49FC-AE0E-90A882CF8B39}"/>
</file>

<file path=customXml/itemProps2.xml><?xml version="1.0" encoding="utf-8"?>
<ds:datastoreItem xmlns:ds="http://schemas.openxmlformats.org/officeDocument/2006/customXml" ds:itemID="{A80F0BA4-21F3-4305-8885-059AEC87BC8C}"/>
</file>

<file path=customXml/itemProps3.xml><?xml version="1.0" encoding="utf-8"?>
<ds:datastoreItem xmlns:ds="http://schemas.openxmlformats.org/officeDocument/2006/customXml" ds:itemID="{896686A3-7AC5-4782-9CB8-95F39F0E9494}"/>
</file>

<file path=customXml/itemProps4.xml><?xml version="1.0" encoding="utf-8"?>
<ds:datastoreItem xmlns:ds="http://schemas.openxmlformats.org/officeDocument/2006/customXml" ds:itemID="{5320350A-331A-45CA-A4BD-73AED85B8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0F0BA4-21F3-4305-8885-059AEC87BC8C}">
  <ds:schemaRefs>
    <ds:schemaRef ds:uri="b83267d0-db6f-4606-a06a-cb8ea7b57ef1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B3E13052-B04E-4BA5-8267-357F9CFAEFE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Ström</dc:creator>
  <cp:lastModifiedBy>Carina Stålberg</cp:lastModifiedBy>
  <cp:revision>5</cp:revision>
  <cp:lastPrinted>2015-10-05T13:55:00Z</cp:lastPrinted>
  <dcterms:created xsi:type="dcterms:W3CDTF">2015-10-05T13:53:00Z</dcterms:created>
  <dcterms:modified xsi:type="dcterms:W3CDTF">2015-10-05T14:35:00Z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6beff217-0176-4c87-9a6b-0c79138ac8b0</vt:lpwstr>
  </property>
</Properties>
</file>