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8949EC4D1E43A5A946B2763AEA7FFA"/>
        </w:placeholder>
        <w:text/>
      </w:sdtPr>
      <w:sdtEndPr/>
      <w:sdtContent>
        <w:p w:rsidRPr="009B062B" w:rsidR="00AF30DD" w:rsidP="00795D2D" w:rsidRDefault="00AF30DD" w14:paraId="02A67473" w14:textId="77777777">
          <w:pPr>
            <w:pStyle w:val="Rubrik1"/>
            <w:spacing w:after="300"/>
          </w:pPr>
          <w:r w:rsidRPr="009B062B">
            <w:t>Förslag till riksdagsbeslut</w:t>
          </w:r>
        </w:p>
      </w:sdtContent>
    </w:sdt>
    <w:sdt>
      <w:sdtPr>
        <w:alias w:val="Yrkande 1"/>
        <w:tag w:val="b7d7d78a-accd-4526-bcd3-7fd727a007fc"/>
        <w:id w:val="1417754269"/>
        <w:lock w:val="sdtLocked"/>
      </w:sdtPr>
      <w:sdtEndPr/>
      <w:sdtContent>
        <w:p w:rsidR="00894EE3" w:rsidRDefault="00041651" w14:paraId="02A67474" w14:textId="77777777">
          <w:pPr>
            <w:pStyle w:val="Frslagstext"/>
            <w:numPr>
              <w:ilvl w:val="0"/>
              <w:numId w:val="0"/>
            </w:numPr>
          </w:pPr>
          <w:r>
            <w:t>Riksdagen ställer sig bakom det som anförs i motionen om en översyn av möjligheterna till delårsskatt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9211FF7CCC403588B3B92722EC022D"/>
        </w:placeholder>
        <w:text/>
      </w:sdtPr>
      <w:sdtEndPr/>
      <w:sdtContent>
        <w:p w:rsidRPr="009B062B" w:rsidR="006D79C9" w:rsidP="00333E95" w:rsidRDefault="006D79C9" w14:paraId="02A67475" w14:textId="77777777">
          <w:pPr>
            <w:pStyle w:val="Rubrik1"/>
          </w:pPr>
          <w:r>
            <w:t>Motivering</w:t>
          </w:r>
        </w:p>
      </w:sdtContent>
    </w:sdt>
    <w:p w:rsidR="00DA4ACA" w:rsidP="00DA4ACA" w:rsidRDefault="00A575A9" w14:paraId="35B6738D" w14:textId="77777777">
      <w:pPr>
        <w:pStyle w:val="Normalutanindragellerluft"/>
      </w:pPr>
      <w:r>
        <w:t>Många människor bor varje år månader i sträck någon annanstans än där de är skrivna, ofta i en älskad stuga eller åldrad släktgård. De har två boenden och vill ha det så, men de kan med dagens regelverk bara betala skatt i sin ena kommun.</w:t>
      </w:r>
    </w:p>
    <w:p w:rsidRPr="00DA4ACA" w:rsidR="00DA4ACA" w:rsidP="00DA4ACA" w:rsidRDefault="00A575A9" w14:paraId="2BA30A93" w14:textId="660A94C7">
      <w:pPr>
        <w:rPr>
          <w:spacing w:val="-1"/>
        </w:rPr>
      </w:pPr>
      <w:r w:rsidRPr="00DA4ACA">
        <w:rPr>
          <w:spacing w:val="-1"/>
        </w:rPr>
        <w:t xml:space="preserve">De delårsboende behöver ofta använda skattesubventionerad kollektivtrafik, Internet, </w:t>
      </w:r>
      <w:r w:rsidRPr="00DA4ACA">
        <w:t>vatten, bygglovshantering, cykelvägar, renhållning m</w:t>
      </w:r>
      <w:r w:rsidRPr="00DA4ACA" w:rsidR="00CD5530">
        <w:t> </w:t>
      </w:r>
      <w:r w:rsidRPr="00DA4ACA">
        <w:t xml:space="preserve">m på orten. Många delårsboende kan så småningom regelbundet behöva hemtjänst, hemsjukvård och annan sjukvård någon annanstans än där de är folkbokförda och betalar skatt. </w:t>
      </w:r>
    </w:p>
    <w:p w:rsidR="00A575A9" w:rsidP="00DA4ACA" w:rsidRDefault="00A575A9" w14:paraId="02A6747A" w14:textId="3EFA7C0C">
      <w:r w:rsidRPr="00A575A9">
        <w:t>För en del kommuner ökar befolkningen säsongsvis med tusentals invånare, samma personer år efter år, men utan att skatteintäkterna stiger i relation. För delårskommunen ställer det ofta till det när invånare i praktiken bor där, men officiellt ändå inte. Service, skyddsnät och infrastruktur måste ju anpassas även till dessa personer, men för många populära sommar- och semesterkommuner är de helårsbofasta invånarna få och skatte</w:t>
      </w:r>
      <w:r w:rsidR="00DA4ACA">
        <w:softHyphen/>
      </w:r>
      <w:r w:rsidRPr="00A575A9">
        <w:t xml:space="preserve">basen tunn. I dag får delårskommunen ersättning för utomlänsvård. </w:t>
      </w:r>
    </w:p>
    <w:p w:rsidR="00DA4ACA" w:rsidP="00DA4ACA" w:rsidRDefault="00A575A9" w14:paraId="3A8FBE94" w14:textId="4917CC81">
      <w:r w:rsidRPr="00A575A9">
        <w:t>Delårskommunen ersätts för den kostnad som hemkommunen har för hemtjänst, men omsorg är ofta dyrare att ge på landet än i större städer. Annan service och infra</w:t>
      </w:r>
      <w:r w:rsidR="00DA4ACA">
        <w:softHyphen/>
      </w:r>
      <w:r w:rsidRPr="00A575A9">
        <w:t xml:space="preserve">struktur är helt ofinansierad. </w:t>
      </w:r>
    </w:p>
    <w:p w:rsidR="00DA4ACA" w:rsidP="00DA4ACA" w:rsidRDefault="00A575A9" w14:paraId="02D3A9F9" w14:textId="310D4C34">
      <w:r w:rsidRPr="00A575A9">
        <w:t xml:space="preserve">Undersökningar tyder på att fastighetspriserna i delårskommuner kan stiga kraftigt på grund av så kallad landsbygdsgentrifiering, dvs att köpstarka personer förvärvar </w:t>
      </w:r>
      <w:r w:rsidRPr="00A575A9" w:rsidR="00CD5530">
        <w:lastRenderedPageBreak/>
        <w:t>permanentboende</w:t>
      </w:r>
      <w:r w:rsidRPr="00A575A9">
        <w:t xml:space="preserve"> för att använda som delårsboenden. Detta minskar i sin tur chanserna för mindre köpstarka personer att köpa en bostad och bosätta sig permanent, och på så sätt kan de delårsboende oavsiktligt till och med minska skatteunderlaget för sin fritids</w:t>
      </w:r>
      <w:r w:rsidR="00DA4ACA">
        <w:softHyphen/>
      </w:r>
      <w:r w:rsidRPr="00A575A9">
        <w:t>kommun.</w:t>
      </w:r>
    </w:p>
    <w:p w:rsidR="00DA4ACA" w:rsidP="00DA4ACA" w:rsidRDefault="00A575A9" w14:paraId="7A18FDA3" w14:textId="1A4D8B09">
      <w:r w:rsidRPr="00A575A9">
        <w:t>Dagens regelverk har en föråldrad syn på människors vanor och rörlighet. Lagstift</w:t>
      </w:r>
      <w:r w:rsidR="00DA4ACA">
        <w:softHyphen/>
      </w:r>
      <w:r w:rsidRPr="00A575A9">
        <w:t>ningen drabbar framför allt små kommuner som har stor andel delårsboende och betyd</w:t>
      </w:r>
      <w:r w:rsidR="00DA4ACA">
        <w:softHyphen/>
      </w:r>
      <w:r w:rsidRPr="00A575A9">
        <w:t xml:space="preserve">ligt färre åretruntboende. Den stelbenta folkbokföringen är helt onödig i ett land med så goda persondata som Sverige. </w:t>
      </w:r>
    </w:p>
    <w:p w:rsidR="00DA4ACA" w:rsidP="00DA4ACA" w:rsidRDefault="00A575A9" w14:paraId="1656BEB2" w14:textId="2D90E3CA">
      <w:r w:rsidRPr="00A575A9">
        <w:t>Stabila, invånarkorrelerade skatteintäkter som motsvarar det faktiska befolknings</w:t>
      </w:r>
      <w:r w:rsidR="00DA4ACA">
        <w:softHyphen/>
      </w:r>
      <w:r w:rsidRPr="00A575A9">
        <w:t>underlaget skulle vara till stor hjälp för små kommuner som har en stor andel delårs</w:t>
      </w:r>
      <w:r w:rsidR="00DA4ACA">
        <w:softHyphen/>
      </w:r>
      <w:r w:rsidRPr="00A575A9">
        <w:t>boende, ofta turism- och landsbygdskommuner. Det skulle även vara en trygghet för alla de människor som med åren behöver hemtjänst eller sjukvård i mer än en kommun. Därför bör det övervägas att tillåta att Sveriges invånare kan betala skatt på mer än en plats, men med rösträtt och möjlighet att bli förtroendevald enbart i den kommun där de tillbringar den största delen av året.</w:t>
      </w:r>
    </w:p>
    <w:p w:rsidRPr="00DA4ACA" w:rsidR="00DA4ACA" w:rsidP="00DA4ACA" w:rsidRDefault="00A575A9" w14:paraId="2A290069" w14:textId="6A637525">
      <w:pPr>
        <w:rPr>
          <w:spacing w:val="-1"/>
        </w:rPr>
      </w:pPr>
      <w:r w:rsidRPr="00DA4ACA">
        <w:rPr>
          <w:spacing w:val="-2"/>
        </w:rPr>
        <w:t>Regeringen bör ge i uppdrag att utreda förutsättningarna för människor att på egen be</w:t>
      </w:r>
      <w:r w:rsidRPr="00DA4ACA" w:rsidR="00DA4ACA">
        <w:rPr>
          <w:spacing w:val="-2"/>
        </w:rPr>
        <w:softHyphen/>
      </w:r>
      <w:r w:rsidRPr="00DA4ACA">
        <w:rPr>
          <w:spacing w:val="-2"/>
        </w:rPr>
        <w:t>gäran</w:t>
      </w:r>
      <w:r w:rsidRPr="00DA4ACA">
        <w:rPr>
          <w:spacing w:val="-1"/>
        </w:rPr>
        <w:t xml:space="preserve"> kunna anmäla en ”sekundär bostadsort”, där de betalar skatt de månader som de faktiskt bor där. </w:t>
      </w:r>
      <w:r w:rsidRPr="00DA4ACA">
        <w:rPr>
          <w:spacing w:val="-2"/>
        </w:rPr>
        <w:t>Ett alternativ som bör utredas är att den primära kommunen får i uppdrag att vidareförmedla skattemedel till delårskommunen för det antal månader invånarna upp</w:t>
      </w:r>
      <w:r w:rsidR="00DA4ACA">
        <w:rPr>
          <w:spacing w:val="-2"/>
        </w:rPr>
        <w:softHyphen/>
      </w:r>
      <w:r w:rsidRPr="00DA4ACA">
        <w:rPr>
          <w:spacing w:val="-2"/>
        </w:rPr>
        <w:t>ger att de bor i sin andra bostad.</w:t>
      </w:r>
      <w:r w:rsidRPr="00DA4ACA">
        <w:rPr>
          <w:spacing w:val="-1"/>
        </w:rPr>
        <w:t xml:space="preserve"> </w:t>
      </w:r>
    </w:p>
    <w:sdt>
      <w:sdtPr>
        <w:alias w:val="CC_Underskrifter"/>
        <w:tag w:val="CC_Underskrifter"/>
        <w:id w:val="583496634"/>
        <w:lock w:val="sdtContentLocked"/>
        <w:placeholder>
          <w:docPart w:val="112BC9552A0546C48711C3DC225188BD"/>
        </w:placeholder>
      </w:sdtPr>
      <w:sdtEndPr/>
      <w:sdtContent>
        <w:p w:rsidR="00795D2D" w:rsidP="00795D2D" w:rsidRDefault="00795D2D" w14:paraId="02A67485" w14:textId="18DE7B33"/>
        <w:p w:rsidRPr="008E0FE2" w:rsidR="004801AC" w:rsidP="00795D2D" w:rsidRDefault="00DA4ACA" w14:paraId="02A67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Lina Nordquist (L)</w:t>
            </w:r>
          </w:p>
        </w:tc>
      </w:tr>
    </w:tbl>
    <w:p w:rsidR="00B84861" w:rsidRDefault="00B84861" w14:paraId="02A6748A" w14:textId="77777777">
      <w:bookmarkStart w:name="_GoBack" w:id="1"/>
      <w:bookmarkEnd w:id="1"/>
    </w:p>
    <w:sectPr w:rsidR="00B848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6748C" w14:textId="77777777" w:rsidR="00471C9B" w:rsidRDefault="00471C9B" w:rsidP="000C1CAD">
      <w:pPr>
        <w:spacing w:line="240" w:lineRule="auto"/>
      </w:pPr>
      <w:r>
        <w:separator/>
      </w:r>
    </w:p>
  </w:endnote>
  <w:endnote w:type="continuationSeparator" w:id="0">
    <w:p w14:paraId="02A6748D" w14:textId="77777777" w:rsidR="00471C9B" w:rsidRDefault="00471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7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7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749B" w14:textId="77777777" w:rsidR="00262EA3" w:rsidRPr="00795D2D" w:rsidRDefault="00262EA3" w:rsidP="00795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6748A" w14:textId="77777777" w:rsidR="00471C9B" w:rsidRDefault="00471C9B" w:rsidP="000C1CAD">
      <w:pPr>
        <w:spacing w:line="240" w:lineRule="auto"/>
      </w:pPr>
      <w:r>
        <w:separator/>
      </w:r>
    </w:p>
  </w:footnote>
  <w:footnote w:type="continuationSeparator" w:id="0">
    <w:p w14:paraId="02A6748B" w14:textId="77777777" w:rsidR="00471C9B" w:rsidRDefault="00471C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A67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6749D" wp14:anchorId="02A67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ACA" w14:paraId="02A674A0" w14:textId="77777777">
                          <w:pPr>
                            <w:jc w:val="right"/>
                          </w:pPr>
                          <w:sdt>
                            <w:sdtPr>
                              <w:alias w:val="CC_Noformat_Partikod"/>
                              <w:tag w:val="CC_Noformat_Partikod"/>
                              <w:id w:val="-53464382"/>
                              <w:placeholder>
                                <w:docPart w:val="9E02D422A00647D68929E562FB59977D"/>
                              </w:placeholder>
                              <w:text/>
                            </w:sdtPr>
                            <w:sdtEndPr/>
                            <w:sdtContent>
                              <w:r w:rsidR="00A575A9">
                                <w:t>L</w:t>
                              </w:r>
                            </w:sdtContent>
                          </w:sdt>
                          <w:sdt>
                            <w:sdtPr>
                              <w:alias w:val="CC_Noformat_Partinummer"/>
                              <w:tag w:val="CC_Noformat_Partinummer"/>
                              <w:id w:val="-1709555926"/>
                              <w:placeholder>
                                <w:docPart w:val="957B4B2D3FC7473B99CB10DD8053D0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67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ACA" w14:paraId="02A674A0" w14:textId="77777777">
                    <w:pPr>
                      <w:jc w:val="right"/>
                    </w:pPr>
                    <w:sdt>
                      <w:sdtPr>
                        <w:alias w:val="CC_Noformat_Partikod"/>
                        <w:tag w:val="CC_Noformat_Partikod"/>
                        <w:id w:val="-53464382"/>
                        <w:placeholder>
                          <w:docPart w:val="9E02D422A00647D68929E562FB59977D"/>
                        </w:placeholder>
                        <w:text/>
                      </w:sdtPr>
                      <w:sdtEndPr/>
                      <w:sdtContent>
                        <w:r w:rsidR="00A575A9">
                          <w:t>L</w:t>
                        </w:r>
                      </w:sdtContent>
                    </w:sdt>
                    <w:sdt>
                      <w:sdtPr>
                        <w:alias w:val="CC_Noformat_Partinummer"/>
                        <w:tag w:val="CC_Noformat_Partinummer"/>
                        <w:id w:val="-1709555926"/>
                        <w:placeholder>
                          <w:docPart w:val="957B4B2D3FC7473B99CB10DD8053D0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A67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A67490" w14:textId="77777777">
    <w:pPr>
      <w:jc w:val="right"/>
    </w:pPr>
  </w:p>
  <w:p w:rsidR="00262EA3" w:rsidP="00776B74" w:rsidRDefault="00262EA3" w14:paraId="02A674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4ACA" w14:paraId="02A674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6749F" wp14:anchorId="02A67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ACA" w14:paraId="02A674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5A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4ACA" w14:paraId="02A67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ACA" w14:paraId="02A67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00262EA3" w:rsidP="00E03A3D" w:rsidRDefault="00DA4ACA" w14:paraId="02A67498" w14:textId="77777777">
    <w:pPr>
      <w:pStyle w:val="Motionr"/>
    </w:pPr>
    <w:sdt>
      <w:sdtPr>
        <w:alias w:val="CC_Noformat_Avtext"/>
        <w:tag w:val="CC_Noformat_Avtext"/>
        <w:id w:val="-2020768203"/>
        <w:lock w:val="sdtContentLocked"/>
        <w15:appearance w15:val="hidden"/>
        <w:text/>
      </w:sdtPr>
      <w:sdtEndPr/>
      <w:sdtContent>
        <w:r>
          <w:t>av Barbro Westerholm och Lina Nordquist (båda L)</w:t>
        </w:r>
      </w:sdtContent>
    </w:sdt>
  </w:p>
  <w:sdt>
    <w:sdtPr>
      <w:alias w:val="CC_Noformat_Rubtext"/>
      <w:tag w:val="CC_Noformat_Rubtext"/>
      <w:id w:val="-218060500"/>
      <w:lock w:val="sdtLocked"/>
      <w:text/>
    </w:sdtPr>
    <w:sdtEndPr/>
    <w:sdtContent>
      <w:p w:rsidR="00262EA3" w:rsidP="00283E0F" w:rsidRDefault="00041651" w14:paraId="02A67499" w14:textId="4079DDCD">
        <w:pPr>
          <w:pStyle w:val="FSHRub2"/>
        </w:pPr>
        <w:r>
          <w:t>Delårsskatt, sommarskatt, rättvis skatt – se över möjligheten att låta kommuner få skatteintäkter som motsvarar faktiska kostnader och befolkningsunderlag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2A674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75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51"/>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87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9A"/>
    <w:rsid w:val="001A2309"/>
    <w:rsid w:val="001A25FF"/>
    <w:rsid w:val="001A2F45"/>
    <w:rsid w:val="001A3711"/>
    <w:rsid w:val="001A3EC3"/>
    <w:rsid w:val="001A4463"/>
    <w:rsid w:val="001A4D1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F2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6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9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2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E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A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61"/>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3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3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C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4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67472"/>
  <w15:chartTrackingRefBased/>
  <w15:docId w15:val="{57DD5F8D-7931-4A63-B515-4543E782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8949EC4D1E43A5A946B2763AEA7FFA"/>
        <w:category>
          <w:name w:val="Allmänt"/>
          <w:gallery w:val="placeholder"/>
        </w:category>
        <w:types>
          <w:type w:val="bbPlcHdr"/>
        </w:types>
        <w:behaviors>
          <w:behavior w:val="content"/>
        </w:behaviors>
        <w:guid w:val="{4FE98B55-09B0-4352-A842-9CFFDC56A944}"/>
      </w:docPartPr>
      <w:docPartBody>
        <w:p w:rsidR="004C6CDC" w:rsidRDefault="002A2B4C">
          <w:pPr>
            <w:pStyle w:val="0C8949EC4D1E43A5A946B2763AEA7FFA"/>
          </w:pPr>
          <w:r w:rsidRPr="005A0A93">
            <w:rPr>
              <w:rStyle w:val="Platshllartext"/>
            </w:rPr>
            <w:t>Förslag till riksdagsbeslut</w:t>
          </w:r>
        </w:p>
      </w:docPartBody>
    </w:docPart>
    <w:docPart>
      <w:docPartPr>
        <w:name w:val="E89211FF7CCC403588B3B92722EC022D"/>
        <w:category>
          <w:name w:val="Allmänt"/>
          <w:gallery w:val="placeholder"/>
        </w:category>
        <w:types>
          <w:type w:val="bbPlcHdr"/>
        </w:types>
        <w:behaviors>
          <w:behavior w:val="content"/>
        </w:behaviors>
        <w:guid w:val="{0AE88F0F-0C73-4F94-BA28-493DBCFEAE0E}"/>
      </w:docPartPr>
      <w:docPartBody>
        <w:p w:rsidR="004C6CDC" w:rsidRDefault="002A2B4C">
          <w:pPr>
            <w:pStyle w:val="E89211FF7CCC403588B3B92722EC022D"/>
          </w:pPr>
          <w:r w:rsidRPr="005A0A93">
            <w:rPr>
              <w:rStyle w:val="Platshllartext"/>
            </w:rPr>
            <w:t>Motivering</w:t>
          </w:r>
        </w:p>
      </w:docPartBody>
    </w:docPart>
    <w:docPart>
      <w:docPartPr>
        <w:name w:val="9E02D422A00647D68929E562FB59977D"/>
        <w:category>
          <w:name w:val="Allmänt"/>
          <w:gallery w:val="placeholder"/>
        </w:category>
        <w:types>
          <w:type w:val="bbPlcHdr"/>
        </w:types>
        <w:behaviors>
          <w:behavior w:val="content"/>
        </w:behaviors>
        <w:guid w:val="{BFDFE94F-1836-4034-9DAE-D438995D9997}"/>
      </w:docPartPr>
      <w:docPartBody>
        <w:p w:rsidR="004C6CDC" w:rsidRDefault="002A2B4C">
          <w:pPr>
            <w:pStyle w:val="9E02D422A00647D68929E562FB59977D"/>
          </w:pPr>
          <w:r>
            <w:rPr>
              <w:rStyle w:val="Platshllartext"/>
            </w:rPr>
            <w:t xml:space="preserve"> </w:t>
          </w:r>
        </w:p>
      </w:docPartBody>
    </w:docPart>
    <w:docPart>
      <w:docPartPr>
        <w:name w:val="957B4B2D3FC7473B99CB10DD8053D049"/>
        <w:category>
          <w:name w:val="Allmänt"/>
          <w:gallery w:val="placeholder"/>
        </w:category>
        <w:types>
          <w:type w:val="bbPlcHdr"/>
        </w:types>
        <w:behaviors>
          <w:behavior w:val="content"/>
        </w:behaviors>
        <w:guid w:val="{8440AE4F-600E-437F-87F8-938B8FA0FD67}"/>
      </w:docPartPr>
      <w:docPartBody>
        <w:p w:rsidR="004C6CDC" w:rsidRDefault="002A2B4C">
          <w:pPr>
            <w:pStyle w:val="957B4B2D3FC7473B99CB10DD8053D049"/>
          </w:pPr>
          <w:r>
            <w:t xml:space="preserve"> </w:t>
          </w:r>
        </w:p>
      </w:docPartBody>
    </w:docPart>
    <w:docPart>
      <w:docPartPr>
        <w:name w:val="112BC9552A0546C48711C3DC225188BD"/>
        <w:category>
          <w:name w:val="Allmänt"/>
          <w:gallery w:val="placeholder"/>
        </w:category>
        <w:types>
          <w:type w:val="bbPlcHdr"/>
        </w:types>
        <w:behaviors>
          <w:behavior w:val="content"/>
        </w:behaviors>
        <w:guid w:val="{77F7435F-E5AE-45FB-A7F4-C2AA8C47E1CA}"/>
      </w:docPartPr>
      <w:docPartBody>
        <w:p w:rsidR="00422C8B" w:rsidRDefault="00422C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4C"/>
    <w:rsid w:val="002A2B4C"/>
    <w:rsid w:val="00422C8B"/>
    <w:rsid w:val="004C6CDC"/>
    <w:rsid w:val="00CA53A0"/>
    <w:rsid w:val="00FD7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949EC4D1E43A5A946B2763AEA7FFA">
    <w:name w:val="0C8949EC4D1E43A5A946B2763AEA7FFA"/>
  </w:style>
  <w:style w:type="paragraph" w:customStyle="1" w:styleId="A91642057D5B4ACEB0D65A77595A8833">
    <w:name w:val="A91642057D5B4ACEB0D65A77595A8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97B0A12C5A4E0DAC8CDB888E658D13">
    <w:name w:val="6097B0A12C5A4E0DAC8CDB888E658D13"/>
  </w:style>
  <w:style w:type="paragraph" w:customStyle="1" w:styleId="E89211FF7CCC403588B3B92722EC022D">
    <w:name w:val="E89211FF7CCC403588B3B92722EC022D"/>
  </w:style>
  <w:style w:type="paragraph" w:customStyle="1" w:styleId="A9BE7F651E4E4B3C9CE82C746F34196D">
    <w:name w:val="A9BE7F651E4E4B3C9CE82C746F34196D"/>
  </w:style>
  <w:style w:type="paragraph" w:customStyle="1" w:styleId="CF55E72CC58043A0BE03C1D366B282D1">
    <w:name w:val="CF55E72CC58043A0BE03C1D366B282D1"/>
  </w:style>
  <w:style w:type="paragraph" w:customStyle="1" w:styleId="9E02D422A00647D68929E562FB59977D">
    <w:name w:val="9E02D422A00647D68929E562FB59977D"/>
  </w:style>
  <w:style w:type="paragraph" w:customStyle="1" w:styleId="957B4B2D3FC7473B99CB10DD8053D049">
    <w:name w:val="957B4B2D3FC7473B99CB10DD8053D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82A88-57EC-4E49-84EE-AC5EB5F4A33A}"/>
</file>

<file path=customXml/itemProps2.xml><?xml version="1.0" encoding="utf-8"?>
<ds:datastoreItem xmlns:ds="http://schemas.openxmlformats.org/officeDocument/2006/customXml" ds:itemID="{497AB577-BEFE-44EE-833F-F2BF08BE5732}"/>
</file>

<file path=customXml/itemProps3.xml><?xml version="1.0" encoding="utf-8"?>
<ds:datastoreItem xmlns:ds="http://schemas.openxmlformats.org/officeDocument/2006/customXml" ds:itemID="{C09666A1-DC21-4F01-ACED-874CE0E09533}"/>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2660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