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3945" w:rsidRPr="007A6B09" w:rsidRDefault="00963945" w:rsidP="00A83C26">
      <w:pPr>
        <w:pStyle w:val="Hemstlrubrik"/>
      </w:pPr>
      <w:r w:rsidRPr="007A6B09">
        <w:t>Förslag till riksdagsbeslut</w:t>
      </w:r>
    </w:p>
    <w:p w:rsidR="00963945" w:rsidRPr="007A6B09" w:rsidRDefault="003950C5" w:rsidP="00890ECF">
      <w:pPr>
        <w:pStyle w:val="Hemstlatt"/>
      </w:pPr>
      <w:r w:rsidRPr="007A6B09">
        <w:t xml:space="preserve">Riksdagen tillkännager för regeringen som sin mening </w:t>
      </w:r>
      <w:r w:rsidR="00963945" w:rsidRPr="007A6B09">
        <w:t>vad i motionen anförs om att jakt och vil</w:t>
      </w:r>
      <w:r w:rsidR="00963945" w:rsidRPr="007A6B09">
        <w:t>t</w:t>
      </w:r>
      <w:r w:rsidR="00963945" w:rsidRPr="007A6B09">
        <w:t>vård är det bästa sättet att hålla viltstammen livskraftig</w:t>
      </w:r>
      <w:r w:rsidR="003D05F7" w:rsidRPr="007A6B09">
        <w:t>.</w:t>
      </w:r>
    </w:p>
    <w:p w:rsidR="00963945" w:rsidRPr="007A6B09" w:rsidRDefault="005B44FE" w:rsidP="00890ECF">
      <w:pPr>
        <w:pStyle w:val="Hemstlatt"/>
      </w:pPr>
      <w:r w:rsidRPr="007A6B09">
        <w:t xml:space="preserve">Riksdagen tillkännager för regeringen som sin mening </w:t>
      </w:r>
      <w:r w:rsidR="00963945" w:rsidRPr="007A6B09">
        <w:t>vad i motionen anförs om att Sverige bör bli bättre på att driva svenska intressen i EU också vad gäller jaktfrågor</w:t>
      </w:r>
      <w:r w:rsidR="003D05F7" w:rsidRPr="007A6B09">
        <w:t>.</w:t>
      </w:r>
    </w:p>
    <w:p w:rsidR="00963945" w:rsidRPr="007A6B09" w:rsidRDefault="000C3D24" w:rsidP="00890ECF">
      <w:pPr>
        <w:pStyle w:val="Hemstlatt"/>
      </w:pPr>
      <w:r w:rsidRPr="007A6B09">
        <w:t xml:space="preserve">Riksdagen tillkännager för regeringen som sin mening </w:t>
      </w:r>
      <w:r w:rsidR="00963945" w:rsidRPr="007A6B09">
        <w:t>vad i motionen anförs om att jaktkortsavgift för ungdomar mellan 15 och 18 år inte bör tas ut</w:t>
      </w:r>
      <w:r w:rsidR="003D05F7" w:rsidRPr="007A6B09">
        <w:t>.</w:t>
      </w:r>
    </w:p>
    <w:p w:rsidR="00963945" w:rsidRPr="007A6B09" w:rsidRDefault="00F64529" w:rsidP="00890ECF">
      <w:pPr>
        <w:pStyle w:val="Hemstlatt"/>
      </w:pPr>
      <w:r w:rsidRPr="007A6B09">
        <w:t xml:space="preserve">Riksdagen tillkännager för regeringen som sin mening </w:t>
      </w:r>
      <w:r w:rsidR="00963945" w:rsidRPr="007A6B09">
        <w:t>vad i motionen anförs om jaktmöjligheter för rörelsehindrade</w:t>
      </w:r>
      <w:r w:rsidR="003D05F7" w:rsidRPr="007A6B09">
        <w:t>.</w:t>
      </w:r>
    </w:p>
    <w:p w:rsidR="00963945" w:rsidRPr="007A6B09" w:rsidRDefault="00B4314E" w:rsidP="00890ECF">
      <w:pPr>
        <w:pStyle w:val="Hemstlatt"/>
      </w:pPr>
      <w:r w:rsidRPr="007A6B09">
        <w:t xml:space="preserve">Riksdagen tillkännager för regeringen som sin mening </w:t>
      </w:r>
      <w:r w:rsidR="00963945" w:rsidRPr="007A6B09">
        <w:t xml:space="preserve">vad i motionen anförs om att polisen bör ha samma prioritet för rapportering vid eftersök av trafikskadat vilt oavsett </w:t>
      </w:r>
      <w:r w:rsidR="003D05F7" w:rsidRPr="007A6B09">
        <w:t>v</w:t>
      </w:r>
      <w:r w:rsidR="00963945" w:rsidRPr="007A6B09">
        <w:t>ilket djur som blivit skadat.</w:t>
      </w:r>
    </w:p>
    <w:p w:rsidR="00963945" w:rsidRPr="007A6B09" w:rsidRDefault="00A57660" w:rsidP="00890ECF">
      <w:pPr>
        <w:pStyle w:val="Hemstlatt"/>
      </w:pPr>
      <w:r w:rsidRPr="007A6B09">
        <w:t xml:space="preserve">Riksdagen tillkännager för regeringen som sin mening </w:t>
      </w:r>
      <w:r w:rsidR="00963945" w:rsidRPr="007A6B09">
        <w:t>vad i motionen anförs om rösträtt i vil</w:t>
      </w:r>
      <w:r w:rsidR="00963945" w:rsidRPr="007A6B09">
        <w:t>t</w:t>
      </w:r>
      <w:r w:rsidR="00963945" w:rsidRPr="007A6B09">
        <w:t>vårdsområde</w:t>
      </w:r>
      <w:r w:rsidR="003D05F7" w:rsidRPr="007A6B09">
        <w:t>.</w:t>
      </w:r>
    </w:p>
    <w:p w:rsidR="00963945" w:rsidRPr="007A6B09" w:rsidRDefault="00CD64F8" w:rsidP="00890ECF">
      <w:pPr>
        <w:pStyle w:val="Hemstlatt"/>
      </w:pPr>
      <w:r w:rsidRPr="007A6B09">
        <w:t xml:space="preserve">Riksdagen </w:t>
      </w:r>
      <w:r w:rsidR="00413BB7" w:rsidRPr="007A6B09">
        <w:t xml:space="preserve">tillkännager för </w:t>
      </w:r>
      <w:r w:rsidRPr="007A6B09">
        <w:t xml:space="preserve">regeringen </w:t>
      </w:r>
      <w:r w:rsidR="00413BB7" w:rsidRPr="007A6B09">
        <w:t>som sin mening vad i motionen anförs om</w:t>
      </w:r>
      <w:r w:rsidRPr="007A6B09">
        <w:t xml:space="preserve"> at</w:t>
      </w:r>
      <w:r w:rsidR="00816A5C" w:rsidRPr="007A6B09">
        <w:t>t</w:t>
      </w:r>
      <w:r w:rsidRPr="007A6B09">
        <w:t xml:space="preserve"> utreda lokal förvaltning av vilt ovanför odlingsgränsen.</w:t>
      </w:r>
    </w:p>
    <w:p w:rsidR="00963945" w:rsidRPr="007A6B09" w:rsidRDefault="001C63D6" w:rsidP="00890ECF">
      <w:pPr>
        <w:pStyle w:val="Hemstlatt"/>
      </w:pPr>
      <w:r w:rsidRPr="007A6B09">
        <w:t xml:space="preserve">Riksdagen tillkännager för regeringen som sin mening </w:t>
      </w:r>
      <w:r w:rsidR="00963945" w:rsidRPr="007A6B09">
        <w:t>vad i motionen anförs om att undanröja du</w:t>
      </w:r>
      <w:r w:rsidR="00963945" w:rsidRPr="007A6B09">
        <w:t>b</w:t>
      </w:r>
      <w:r w:rsidR="00963945" w:rsidRPr="007A6B09">
        <w:t>belregistrering av älgjaktsområde</w:t>
      </w:r>
      <w:r w:rsidR="003D05F7" w:rsidRPr="007A6B09">
        <w:t>.</w:t>
      </w:r>
    </w:p>
    <w:p w:rsidR="00963945" w:rsidRPr="007A6B09" w:rsidRDefault="00963945" w:rsidP="00890ECF">
      <w:pPr>
        <w:pStyle w:val="Hemstlatt"/>
      </w:pPr>
      <w:r w:rsidRPr="007A6B09">
        <w:t xml:space="preserve">Riksdagen </w:t>
      </w:r>
      <w:r w:rsidR="00413BB7" w:rsidRPr="007A6B09">
        <w:t>tillkännager för</w:t>
      </w:r>
      <w:r w:rsidRPr="007A6B09">
        <w:t xml:space="preserve"> regeringen </w:t>
      </w:r>
      <w:r w:rsidR="00413BB7" w:rsidRPr="007A6B09">
        <w:t>som sin mening vad i motionen anförs om</w:t>
      </w:r>
      <w:r w:rsidRPr="007A6B09">
        <w:t xml:space="preserve"> att snarast utvärdera den svenska var</w:t>
      </w:r>
      <w:r w:rsidRPr="007A6B09">
        <w:t>g</w:t>
      </w:r>
      <w:r w:rsidR="00413BB7" w:rsidRPr="007A6B09">
        <w:t>stammen</w:t>
      </w:r>
      <w:r w:rsidR="003D05F7" w:rsidRPr="007A6B09">
        <w:t>.</w:t>
      </w:r>
    </w:p>
    <w:p w:rsidR="00963945" w:rsidRPr="007A6B09" w:rsidRDefault="0045002C" w:rsidP="00890ECF">
      <w:pPr>
        <w:pStyle w:val="Hemstlatt"/>
      </w:pPr>
      <w:r w:rsidRPr="007A6B09">
        <w:t xml:space="preserve">Riksdagen tillkännager för regeringen som sin mening </w:t>
      </w:r>
      <w:r w:rsidR="00963945" w:rsidRPr="007A6B09">
        <w:t>vad i motionen anförs om beslut om skyddsjakt på lägre administrativ nivå</w:t>
      </w:r>
      <w:r w:rsidR="003D05F7" w:rsidRPr="007A6B09">
        <w:t>.</w:t>
      </w:r>
    </w:p>
    <w:p w:rsidR="00963945" w:rsidRPr="007A6B09" w:rsidRDefault="00C32006" w:rsidP="00890ECF">
      <w:pPr>
        <w:pStyle w:val="Hemstlatt"/>
      </w:pPr>
      <w:r w:rsidRPr="007A6B09">
        <w:t xml:space="preserve">Riksdagen tillkännager för regeringen som sin mening </w:t>
      </w:r>
      <w:r w:rsidR="00963945" w:rsidRPr="007A6B09">
        <w:t>vad i motionen anfö</w:t>
      </w:r>
      <w:r w:rsidR="00413BB7" w:rsidRPr="007A6B09">
        <w:t>rs om ändring av</w:t>
      </w:r>
      <w:r w:rsidR="00963945" w:rsidRPr="007A6B09">
        <w:t xml:space="preserve"> 28 </w:t>
      </w:r>
      <w:r w:rsidR="00413BB7" w:rsidRPr="007A6B09">
        <w:t>§</w:t>
      </w:r>
      <w:r w:rsidR="00963945" w:rsidRPr="007A6B09">
        <w:t xml:space="preserve"> jaktförordningen</w:t>
      </w:r>
      <w:r w:rsidR="003D05F7" w:rsidRPr="007A6B09">
        <w:t>.</w:t>
      </w:r>
    </w:p>
    <w:p w:rsidR="00963945" w:rsidRPr="007A6B09" w:rsidRDefault="00FE59C4" w:rsidP="00890ECF">
      <w:pPr>
        <w:pStyle w:val="Hemstlatt"/>
      </w:pPr>
      <w:r w:rsidRPr="007A6B09">
        <w:t xml:space="preserve">Riksdagen tillkännager för regeringen som sin mening </w:t>
      </w:r>
      <w:r w:rsidR="00963945" w:rsidRPr="007A6B09">
        <w:t>vad i motionen anförs om licensjakt på varg</w:t>
      </w:r>
      <w:r w:rsidR="003D05F7" w:rsidRPr="007A6B09">
        <w:t>.</w:t>
      </w:r>
    </w:p>
    <w:p w:rsidR="00963945" w:rsidRPr="007A6B09" w:rsidRDefault="00963945" w:rsidP="00890ECF">
      <w:pPr>
        <w:pStyle w:val="Hemstlatt"/>
      </w:pPr>
      <w:r w:rsidRPr="007A6B09">
        <w:t xml:space="preserve">Riksdagen </w:t>
      </w:r>
      <w:r w:rsidR="00413BB7" w:rsidRPr="007A6B09">
        <w:t>tillkännager för</w:t>
      </w:r>
      <w:r w:rsidRPr="007A6B09">
        <w:t xml:space="preserve"> regeringen </w:t>
      </w:r>
      <w:r w:rsidR="00413BB7" w:rsidRPr="007A6B09">
        <w:t xml:space="preserve">som sin mening vad i motionen anförs om </w:t>
      </w:r>
      <w:r w:rsidRPr="007A6B09">
        <w:t>att utreda ersättningssystem för rovdjursd</w:t>
      </w:r>
      <w:r w:rsidRPr="007A6B09">
        <w:t>ö</w:t>
      </w:r>
      <w:r w:rsidRPr="007A6B09">
        <w:t>dade tamdjur</w:t>
      </w:r>
      <w:r w:rsidR="003D05F7" w:rsidRPr="007A6B09">
        <w:t>.</w:t>
      </w:r>
    </w:p>
    <w:p w:rsidR="00963945" w:rsidRPr="007A6B09" w:rsidRDefault="00A942D7" w:rsidP="00890ECF">
      <w:pPr>
        <w:pStyle w:val="Hemstlatt"/>
      </w:pPr>
      <w:r w:rsidRPr="007A6B09">
        <w:lastRenderedPageBreak/>
        <w:t xml:space="preserve">Riksdagen tillkännager för regeringen som sin mening </w:t>
      </w:r>
      <w:r w:rsidR="00963945" w:rsidRPr="007A6B09">
        <w:t xml:space="preserve">vad i motionen anförs om att reglerna för </w:t>
      </w:r>
      <w:r w:rsidR="00413BB7" w:rsidRPr="007A6B09">
        <w:t>skador av rovdjur måste vara de</w:t>
      </w:r>
      <w:r w:rsidR="00963945" w:rsidRPr="007A6B09">
        <w:t>samma oavsett vilket rovdjur som orsakat skadan</w:t>
      </w:r>
      <w:r w:rsidR="003D05F7" w:rsidRPr="007A6B09">
        <w:t>.</w:t>
      </w:r>
    </w:p>
    <w:p w:rsidR="00963945" w:rsidRPr="007A6B09" w:rsidRDefault="00F57C60" w:rsidP="00890ECF">
      <w:pPr>
        <w:pStyle w:val="Hemstlatt"/>
      </w:pPr>
      <w:r w:rsidRPr="007A6B09">
        <w:t>Riksdagen tillkännager för regeringen som sin mening v</w:t>
      </w:r>
      <w:r w:rsidR="00963945" w:rsidRPr="007A6B09">
        <w:t>ad i motionen anförs om ersättning för e</w:t>
      </w:r>
      <w:r w:rsidR="00963945" w:rsidRPr="007A6B09">
        <w:t>f</w:t>
      </w:r>
      <w:r w:rsidR="00963945" w:rsidRPr="007A6B09">
        <w:t>tersöksjakt av trafikskadat vilt</w:t>
      </w:r>
      <w:r w:rsidR="003D05F7" w:rsidRPr="007A6B09">
        <w:t>.</w:t>
      </w:r>
    </w:p>
    <w:p w:rsidR="00963945" w:rsidRPr="007A6B09" w:rsidRDefault="00F45827" w:rsidP="00890ECF">
      <w:pPr>
        <w:pStyle w:val="Hemstlatt"/>
      </w:pPr>
      <w:r w:rsidRPr="007A6B09">
        <w:t xml:space="preserve">Riksdagen tillkännager för regeringen som sin mening </w:t>
      </w:r>
      <w:r w:rsidR="00963945" w:rsidRPr="007A6B09">
        <w:t>vad i motionen anförs om att tillåta skydd</w:t>
      </w:r>
      <w:r w:rsidR="00963945" w:rsidRPr="007A6B09">
        <w:t>s</w:t>
      </w:r>
      <w:r w:rsidR="00963945" w:rsidRPr="007A6B09">
        <w:t>jakt på säl utmed hela svenska kusten</w:t>
      </w:r>
      <w:r w:rsidR="003D05F7" w:rsidRPr="007A6B09">
        <w:t>.</w:t>
      </w:r>
    </w:p>
    <w:p w:rsidR="00963945" w:rsidRPr="007A6B09" w:rsidRDefault="002F456F" w:rsidP="00890ECF">
      <w:pPr>
        <w:pStyle w:val="Hemstlatt"/>
      </w:pPr>
      <w:r w:rsidRPr="007A6B09">
        <w:t xml:space="preserve">Riksdagen tillkännager för regeringen som sin mening </w:t>
      </w:r>
      <w:r w:rsidR="00963945" w:rsidRPr="007A6B09">
        <w:t>vad i motionen anförs om skyddsjakt på säl från båt</w:t>
      </w:r>
      <w:r w:rsidR="003D05F7" w:rsidRPr="007A6B09">
        <w:t>.</w:t>
      </w:r>
    </w:p>
    <w:p w:rsidR="00963945" w:rsidRPr="007A6B09" w:rsidRDefault="00A1433A" w:rsidP="00890ECF">
      <w:pPr>
        <w:pStyle w:val="Hemstlatt"/>
      </w:pPr>
      <w:r w:rsidRPr="007A6B09">
        <w:t xml:space="preserve">Riksdagen tillkännager för regeringen som sin mening </w:t>
      </w:r>
      <w:r w:rsidR="00963945" w:rsidRPr="007A6B09">
        <w:t>vad i motionen anförs om allmän jakt på skarv</w:t>
      </w:r>
      <w:r w:rsidR="003D05F7" w:rsidRPr="007A6B09">
        <w:t>.</w:t>
      </w:r>
    </w:p>
    <w:p w:rsidR="00963945" w:rsidRPr="007A6B09" w:rsidRDefault="00B51D80" w:rsidP="00890ECF">
      <w:pPr>
        <w:pStyle w:val="Hemstlatt"/>
      </w:pPr>
      <w:r w:rsidRPr="007A6B09">
        <w:t xml:space="preserve">Riksdagen tillkännager för regeringen som sin mening </w:t>
      </w:r>
      <w:r w:rsidR="00963945" w:rsidRPr="007A6B09">
        <w:t>vad i motionen anförs om jakt på morkulla</w:t>
      </w:r>
      <w:r w:rsidR="003D05F7" w:rsidRPr="007A6B09">
        <w:t>.</w:t>
      </w:r>
    </w:p>
    <w:p w:rsidR="00963945" w:rsidRPr="007A6B09" w:rsidRDefault="00B600C0" w:rsidP="00890ECF">
      <w:pPr>
        <w:pStyle w:val="Hemstlatt"/>
      </w:pPr>
      <w:r w:rsidRPr="007A6B09">
        <w:t xml:space="preserve">Riksdagen tillkännager för regeringen som sin mening </w:t>
      </w:r>
      <w:r w:rsidR="00963945" w:rsidRPr="007A6B09">
        <w:t xml:space="preserve">vad i motionen anförs om användning av blyad ammunition efter </w:t>
      </w:r>
      <w:r w:rsidR="00413BB7" w:rsidRPr="007A6B09">
        <w:t xml:space="preserve">den </w:t>
      </w:r>
      <w:r w:rsidR="00963945" w:rsidRPr="007A6B09">
        <w:t>1 januari 2008</w:t>
      </w:r>
      <w:r w:rsidR="003D05F7" w:rsidRPr="007A6B09">
        <w:t>.</w:t>
      </w:r>
    </w:p>
    <w:p w:rsidR="00963945" w:rsidRPr="007A6B09" w:rsidRDefault="00963945" w:rsidP="00963945">
      <w:pPr>
        <w:pStyle w:val="Rubrik1"/>
      </w:pPr>
      <w:r w:rsidRPr="007A6B09">
        <w:t>Jaktens och viltets värde</w:t>
      </w:r>
    </w:p>
    <w:p w:rsidR="00963945" w:rsidRPr="007A6B09" w:rsidRDefault="00963945" w:rsidP="00A83C26">
      <w:r w:rsidRPr="007A6B09">
        <w:t>Landets viltstammar utgör en nationell tillgång som är av omistligt vä</w:t>
      </w:r>
      <w:r w:rsidRPr="007A6B09">
        <w:t>r</w:t>
      </w:r>
      <w:r w:rsidRPr="007A6B09">
        <w:t>de och värd stor omsorg. Begreppen viltvård och jaktvård för tanken främst till olika former av stödutfodringar för klöv- och fältviltet</w:t>
      </w:r>
      <w:r w:rsidR="00A83C26" w:rsidRPr="007A6B09">
        <w:t>,</w:t>
      </w:r>
      <w:r w:rsidRPr="007A6B09">
        <w:t xml:space="preserve"> men hit hör också bioto</w:t>
      </w:r>
      <w:r w:rsidRPr="007A6B09">
        <w:t>p</w:t>
      </w:r>
      <w:r w:rsidRPr="007A6B09">
        <w:t>vården, skyddsåtgärder i landskapet, predatorkontroll m</w:t>
      </w:r>
      <w:r w:rsidR="00BA60AF" w:rsidRPr="007A6B09">
        <w:t>.</w:t>
      </w:r>
      <w:r w:rsidRPr="007A6B09">
        <w:t>m. Erfarenh</w:t>
      </w:r>
      <w:r w:rsidRPr="007A6B09">
        <w:t>e</w:t>
      </w:r>
      <w:r w:rsidRPr="007A6B09">
        <w:t>ten visar att bevarandet och u</w:t>
      </w:r>
      <w:r w:rsidRPr="007A6B09">
        <w:t>t</w:t>
      </w:r>
      <w:r w:rsidRPr="007A6B09">
        <w:t>vecklandet av biotoper är en av de viktigaste åtgärderna för att främja goda vil</w:t>
      </w:r>
      <w:r w:rsidRPr="007A6B09">
        <w:t>t</w:t>
      </w:r>
      <w:r w:rsidRPr="007A6B09">
        <w:t xml:space="preserve">stammar. </w:t>
      </w:r>
    </w:p>
    <w:p w:rsidR="00963945" w:rsidRPr="007A6B09" w:rsidRDefault="00963945" w:rsidP="003D05F7">
      <w:pPr>
        <w:pStyle w:val="Normaltindrag"/>
      </w:pPr>
      <w:r w:rsidRPr="007A6B09">
        <w:t>Jakten innebär ett nyttjande av en förn</w:t>
      </w:r>
      <w:r w:rsidRPr="007A6B09">
        <w:t>y</w:t>
      </w:r>
      <w:r w:rsidRPr="007A6B09">
        <w:t>bar naturresurs och har som sådan stor ekonomisk betydelse. Den totala ekonomiska omsättningen för jakten kan kna</w:t>
      </w:r>
      <w:r w:rsidRPr="007A6B09">
        <w:t>p</w:t>
      </w:r>
      <w:r w:rsidRPr="007A6B09">
        <w:t>past beräknas exakt. Om man räknar in kostnader för arrenden, resor och öve</w:t>
      </w:r>
      <w:r w:rsidRPr="007A6B09">
        <w:t>r</w:t>
      </w:r>
      <w:r w:rsidRPr="007A6B09">
        <w:t>nattningar, vapen, ammunition och annan utrustning som hör ihop med jakt och viltvård rör sig summan om några milja</w:t>
      </w:r>
      <w:r w:rsidRPr="007A6B09">
        <w:t>r</w:t>
      </w:r>
      <w:r w:rsidRPr="007A6B09">
        <w:t>der kronor per år. Det stora intresse som finns för jakt har oc</w:t>
      </w:r>
      <w:r w:rsidRPr="007A6B09">
        <w:t>k</w:t>
      </w:r>
      <w:r w:rsidRPr="007A6B09">
        <w:t xml:space="preserve">så sin grund </w:t>
      </w:r>
      <w:r w:rsidR="00A83C26" w:rsidRPr="007A6B09">
        <w:t>i</w:t>
      </w:r>
      <w:r w:rsidRPr="007A6B09">
        <w:t xml:space="preserve"> att </w:t>
      </w:r>
      <w:r w:rsidR="00A83C26" w:rsidRPr="007A6B09">
        <w:t>jakt</w:t>
      </w:r>
      <w:r w:rsidRPr="007A6B09">
        <w:t xml:space="preserve"> är en engagerande och spännande fritidssysselsättning, som ger sina utövare avkoppling och rekre</w:t>
      </w:r>
      <w:r w:rsidRPr="007A6B09">
        <w:t>a</w:t>
      </w:r>
      <w:r w:rsidRPr="007A6B09">
        <w:t>tion. Jakten utgör således både ett ekonomiskt betydelsefullt tillvaratagande av vil</w:t>
      </w:r>
      <w:r w:rsidRPr="007A6B09">
        <w:t>t</w:t>
      </w:r>
      <w:r w:rsidRPr="007A6B09">
        <w:t>produktionens avkastning och en uppskattad och från flera synpunkter värdefull fritid</w:t>
      </w:r>
      <w:r w:rsidRPr="007A6B09">
        <w:t>s</w:t>
      </w:r>
      <w:r w:rsidRPr="007A6B09">
        <w:t xml:space="preserve">verksamhet. </w:t>
      </w:r>
    </w:p>
    <w:p w:rsidR="00963945" w:rsidRPr="007A6B09" w:rsidRDefault="00963945" w:rsidP="003D05F7">
      <w:pPr>
        <w:pStyle w:val="Normaltindrag"/>
      </w:pPr>
      <w:r w:rsidRPr="007A6B09">
        <w:t>Av än större värde än köttfånget är den rekreation som jakten ger. Antalet jägare i la</w:t>
      </w:r>
      <w:r w:rsidRPr="007A6B09">
        <w:t>n</w:t>
      </w:r>
      <w:r w:rsidRPr="007A6B09">
        <w:t>det uppgår till ca 300</w:t>
      </w:r>
      <w:r w:rsidR="00A83C26" w:rsidRPr="007A6B09">
        <w:t> </w:t>
      </w:r>
      <w:r w:rsidRPr="007A6B09">
        <w:t>000</w:t>
      </w:r>
      <w:r w:rsidR="00A83C26" w:rsidRPr="007A6B09">
        <w:t>,</w:t>
      </w:r>
      <w:r w:rsidRPr="007A6B09">
        <w:t xml:space="preserve"> och för flertalet av dem är jakten och viltvården ett centralt fritidsi</w:t>
      </w:r>
      <w:r w:rsidRPr="007A6B09">
        <w:t>n</w:t>
      </w:r>
      <w:r w:rsidRPr="007A6B09">
        <w:t>tresse. Tre av fyra har jakt som sitt främsta intresse. En aktivitets rekreationsvärde brukar anges i det antal dagar som alla dess utövare sammanlagt använder för just den aktiv</w:t>
      </w:r>
      <w:r w:rsidRPr="007A6B09">
        <w:t>i</w:t>
      </w:r>
      <w:r w:rsidRPr="007A6B09">
        <w:t>teten under ett år. Enligt undersökningar kan det totala antalet jaktdagar i Sverige beräknas up</w:t>
      </w:r>
      <w:r w:rsidRPr="007A6B09">
        <w:t>p</w:t>
      </w:r>
      <w:r w:rsidRPr="007A6B09">
        <w:t>gå till 6,4 miljoner per år. Till dessa skall läggas de 1,3 miljoner dagar som jägark</w:t>
      </w:r>
      <w:r w:rsidRPr="007A6B09">
        <w:t>å</w:t>
      </w:r>
      <w:r w:rsidRPr="007A6B09">
        <w:t>ren ägnar åt vil</w:t>
      </w:r>
      <w:r w:rsidRPr="007A6B09">
        <w:t>t</w:t>
      </w:r>
      <w:r w:rsidRPr="007A6B09">
        <w:t xml:space="preserve">vård i olika former. </w:t>
      </w:r>
    </w:p>
    <w:p w:rsidR="00963945" w:rsidRPr="007A6B09" w:rsidRDefault="00963945" w:rsidP="003D05F7">
      <w:pPr>
        <w:pStyle w:val="Normaltindrag"/>
      </w:pPr>
      <w:r w:rsidRPr="007A6B09">
        <w:t>Alla dessa rekreationsdagar kräver fysisk aktivitet i någon grad</w:t>
      </w:r>
      <w:r w:rsidR="00A83C26" w:rsidRPr="007A6B09">
        <w:t>,</w:t>
      </w:r>
      <w:r w:rsidRPr="007A6B09">
        <w:t xml:space="preserve"> och jakten har därför också ett friskvårdsvärde som inte är obetydligt. Jakten bidrar dä</w:t>
      </w:r>
      <w:r w:rsidRPr="007A6B09">
        <w:t>r</w:t>
      </w:r>
      <w:r w:rsidRPr="007A6B09">
        <w:t>med också till en bättre fysisk och mental hälsa hos dess utövare. Jakten b</w:t>
      </w:r>
      <w:r w:rsidRPr="007A6B09">
        <w:t>e</w:t>
      </w:r>
      <w:r w:rsidRPr="007A6B09">
        <w:t>drivs oftast i jaktlag av varierande storlek. Den sociala samvaron i dessa jak</w:t>
      </w:r>
      <w:r w:rsidRPr="007A6B09">
        <w:t>t</w:t>
      </w:r>
      <w:r w:rsidRPr="007A6B09">
        <w:t>lag är av stor betydelse för dess medlemmar, inte minst vid kriser för den e</w:t>
      </w:r>
      <w:r w:rsidRPr="007A6B09">
        <w:t>n</w:t>
      </w:r>
      <w:r w:rsidRPr="007A6B09">
        <w:t xml:space="preserve">skilde, </w:t>
      </w:r>
      <w:r w:rsidR="00A83C26" w:rsidRPr="007A6B09">
        <w:t>t.ex.</w:t>
      </w:r>
      <w:r w:rsidRPr="007A6B09">
        <w:t xml:space="preserve"> vid arbetslöshet.</w:t>
      </w:r>
    </w:p>
    <w:p w:rsidR="00963945" w:rsidRPr="007A6B09" w:rsidRDefault="00963945" w:rsidP="003D05F7">
      <w:pPr>
        <w:pStyle w:val="Normaltindrag"/>
      </w:pPr>
      <w:r w:rsidRPr="007A6B09">
        <w:t>De som skall utöva jakt har att följa en mängd av samhället uppstäl</w:t>
      </w:r>
      <w:r w:rsidRPr="007A6B09">
        <w:t>l</w:t>
      </w:r>
      <w:r w:rsidRPr="007A6B09">
        <w:t>da krav. Det fordras bl.a. jägarexamen, betalt jaktkort, vapenlicens och jakthund. Därutöver skall man ha tillgång till jaktmark, eftersökshund, kommunik</w:t>
      </w:r>
      <w:r w:rsidRPr="007A6B09">
        <w:t>a</w:t>
      </w:r>
      <w:r w:rsidRPr="007A6B09">
        <w:t>tionsutrustning m.m.</w:t>
      </w:r>
    </w:p>
    <w:p w:rsidR="00963945" w:rsidRPr="007A6B09" w:rsidRDefault="00963945" w:rsidP="003D05F7">
      <w:pPr>
        <w:pStyle w:val="Normaltindrag"/>
      </w:pPr>
      <w:r w:rsidRPr="007A6B09">
        <w:t>För att ägna sig åt jakt och viltvård måste man ha stor kunskap och omta</w:t>
      </w:r>
      <w:r w:rsidRPr="007A6B09">
        <w:t>n</w:t>
      </w:r>
      <w:r w:rsidRPr="007A6B09">
        <w:t xml:space="preserve">ke </w:t>
      </w:r>
      <w:r w:rsidR="00A83C26" w:rsidRPr="007A6B09">
        <w:t xml:space="preserve">om naturens samspel </w:t>
      </w:r>
      <w:r w:rsidRPr="007A6B09">
        <w:t>samt vara o</w:t>
      </w:r>
      <w:r w:rsidRPr="007A6B09">
        <w:t>m</w:t>
      </w:r>
      <w:r w:rsidRPr="007A6B09">
        <w:t>dömesgill. En del kan man tillägna sig genom den s.k. jägarexamen</w:t>
      </w:r>
      <w:r w:rsidR="00A83C26" w:rsidRPr="007A6B09">
        <w:t>,</w:t>
      </w:r>
      <w:r w:rsidRPr="007A6B09">
        <w:t xml:space="preserve"> men den räcker inte fullt ut</w:t>
      </w:r>
      <w:r w:rsidR="00C847C9" w:rsidRPr="007A6B09">
        <w:t>,</w:t>
      </w:r>
      <w:r w:rsidRPr="007A6B09">
        <w:t xml:space="preserve"> utan skall ses som </w:t>
      </w:r>
      <w:r w:rsidR="00A83C26" w:rsidRPr="007A6B09">
        <w:t xml:space="preserve">en </w:t>
      </w:r>
      <w:r w:rsidRPr="007A6B09">
        <w:t>examen för att få börja. Den djupare kunskapen och fostran sker genom tillämpning och genom kunskapsöverföring från mer erfarna till mindre erfa</w:t>
      </w:r>
      <w:r w:rsidRPr="007A6B09">
        <w:t>r</w:t>
      </w:r>
      <w:r w:rsidRPr="007A6B09">
        <w:t>na. Denna fostran har funnits generationer tillbaka och ofta skett från föräl</w:t>
      </w:r>
      <w:r w:rsidRPr="007A6B09">
        <w:t>d</w:t>
      </w:r>
      <w:r w:rsidRPr="007A6B09">
        <w:t xml:space="preserve">rar till barn. </w:t>
      </w:r>
    </w:p>
    <w:p w:rsidR="00963945" w:rsidRPr="007A6B09" w:rsidRDefault="00963945" w:rsidP="003C5E31">
      <w:pPr>
        <w:pStyle w:val="Normaltindrag"/>
      </w:pPr>
      <w:r w:rsidRPr="007A6B09">
        <w:t>I takt med samhällets urbanisering kommer alltfler jägare numer från täto</w:t>
      </w:r>
      <w:r w:rsidRPr="007A6B09">
        <w:t>r</w:t>
      </w:r>
      <w:r w:rsidRPr="007A6B09">
        <w:t>ter. Detta gör att den naturliga kunskapen om naturens samspel</w:t>
      </w:r>
      <w:r w:rsidR="008E1B32" w:rsidRPr="007A6B09">
        <w:t>,</w:t>
      </w:r>
      <w:r w:rsidRPr="007A6B09">
        <w:t xml:space="preserve"> som up</w:t>
      </w:r>
      <w:r w:rsidRPr="007A6B09">
        <w:t>p</w:t>
      </w:r>
      <w:r w:rsidRPr="007A6B09">
        <w:t>växt i ren landsbygd ger</w:t>
      </w:r>
      <w:r w:rsidR="008E1B32" w:rsidRPr="007A6B09">
        <w:t>,</w:t>
      </w:r>
      <w:r w:rsidRPr="007A6B09">
        <w:t xml:space="preserve"> inte lika naturligt infinner sig. Möjligheten att fortlöpa</w:t>
      </w:r>
      <w:r w:rsidRPr="007A6B09">
        <w:t>n</w:t>
      </w:r>
      <w:r w:rsidRPr="007A6B09">
        <w:t>de följa viltets utveckling försvåras av att man inte bor inom jaktområdet. Jakttillfällena och möjligheten att kunna beskatta svårjag</w:t>
      </w:r>
      <w:r w:rsidRPr="007A6B09">
        <w:t>a</w:t>
      </w:r>
      <w:r w:rsidRPr="007A6B09">
        <w:t xml:space="preserve">de viltstammar som </w:t>
      </w:r>
      <w:r w:rsidR="003C5E31" w:rsidRPr="007A6B09">
        <w:t>t.</w:t>
      </w:r>
      <w:r w:rsidRPr="007A6B09">
        <w:t>ex. vildsvin försvåras ju längre avstånd till jaktmarken man har.</w:t>
      </w:r>
    </w:p>
    <w:p w:rsidR="00963945" w:rsidRPr="007A6B09" w:rsidRDefault="00963945" w:rsidP="00A83C26">
      <w:pPr>
        <w:pStyle w:val="Normaltindrag"/>
      </w:pPr>
      <w:r w:rsidRPr="007A6B09">
        <w:t>Vissa viltarter, främst bland klövviltet, förorsakar genom betning och på annat sätt skador på skog och växande gröda. I trafiken inträffar årligen ett stort antal viltolyckor med framför allt älg och rådjur inblandade. Omfat</w:t>
      </w:r>
      <w:r w:rsidRPr="007A6B09">
        <w:t>t</w:t>
      </w:r>
      <w:r w:rsidRPr="007A6B09">
        <w:t>ningen av sk</w:t>
      </w:r>
      <w:r w:rsidRPr="007A6B09">
        <w:t>a</w:t>
      </w:r>
      <w:r w:rsidRPr="007A6B09">
        <w:t>dorna i de areella näringarna och antalet viltolyckor på vägarna skulle bli helt oacceptabla om inte jägarna genom avskju</w:t>
      </w:r>
      <w:r w:rsidRPr="007A6B09">
        <w:t>t</w:t>
      </w:r>
      <w:r w:rsidRPr="007A6B09">
        <w:t>ning skapade en balans mellan viltstammarnas storlek och de skador som de ors</w:t>
      </w:r>
      <w:r w:rsidRPr="007A6B09">
        <w:t>a</w:t>
      </w:r>
      <w:r w:rsidRPr="007A6B09">
        <w:t>kar.</w:t>
      </w:r>
    </w:p>
    <w:p w:rsidR="00963945" w:rsidRPr="007A6B09" w:rsidRDefault="00963945" w:rsidP="00091E30">
      <w:pPr>
        <w:pStyle w:val="Normaltindrag"/>
      </w:pPr>
      <w:r w:rsidRPr="007A6B09">
        <w:t>Därför är rekryteringen av nya jägare väsentlig för framtiden. Det finns a</w:t>
      </w:r>
      <w:r w:rsidRPr="007A6B09">
        <w:t>n</w:t>
      </w:r>
      <w:r w:rsidRPr="007A6B09">
        <w:t>ledning att såväl samhället som jägarorganisationerna i allt högre grad beh</w:t>
      </w:r>
      <w:r w:rsidRPr="007A6B09">
        <w:t>ö</w:t>
      </w:r>
      <w:r w:rsidRPr="007A6B09">
        <w:t>ver fokusera på framtidens jägare. Jägarens roll och betydelse i viltförval</w:t>
      </w:r>
      <w:r w:rsidRPr="007A6B09">
        <w:t>t</w:t>
      </w:r>
      <w:r w:rsidRPr="007A6B09">
        <w:t>ningen behöver såväl förtydligas som legitimeras i samhällets och allmänh</w:t>
      </w:r>
      <w:r w:rsidRPr="007A6B09">
        <w:t>e</w:t>
      </w:r>
      <w:r w:rsidRPr="007A6B09">
        <w:t>tens ögon. Den växande opinionen mot jakt kan få fö</w:t>
      </w:r>
      <w:r w:rsidRPr="007A6B09">
        <w:t>r</w:t>
      </w:r>
      <w:r w:rsidRPr="007A6B09">
        <w:t>ödande effekter i ett längre pe</w:t>
      </w:r>
      <w:r w:rsidRPr="007A6B09">
        <w:t>r</w:t>
      </w:r>
      <w:r w:rsidRPr="007A6B09">
        <w:t>spektiv.</w:t>
      </w:r>
    </w:p>
    <w:p w:rsidR="00963945" w:rsidRPr="007A6B09" w:rsidRDefault="00963945" w:rsidP="00091E30">
      <w:pPr>
        <w:pStyle w:val="Normaltindrag"/>
      </w:pPr>
      <w:r w:rsidRPr="007A6B09">
        <w:t xml:space="preserve">Vi anser att rätt utförd jakt och viltvård är det ojämförligt bästa sättet att kunna hålla den svenska viltstammen frisk och livskraftig. </w:t>
      </w:r>
    </w:p>
    <w:p w:rsidR="00963945" w:rsidRPr="007A6B09" w:rsidRDefault="00963945" w:rsidP="00963945">
      <w:pPr>
        <w:pStyle w:val="Rubrik1"/>
      </w:pPr>
      <w:r w:rsidRPr="007A6B09">
        <w:t>Allmänna jaktfrågor</w:t>
      </w:r>
    </w:p>
    <w:p w:rsidR="00963945" w:rsidRPr="007A6B09" w:rsidRDefault="00963945" w:rsidP="00BA60AF">
      <w:pPr>
        <w:pStyle w:val="Rubrik2"/>
        <w:spacing w:before="120"/>
      </w:pPr>
      <w:r w:rsidRPr="007A6B09">
        <w:t>Sverige och EU</w:t>
      </w:r>
    </w:p>
    <w:p w:rsidR="00963945" w:rsidRPr="007A6B09" w:rsidRDefault="00963945" w:rsidP="00A83C26">
      <w:r w:rsidRPr="007A6B09">
        <w:t>Sverige bör i EU hävda subsidiaritetsprincipen när det gäller jakt- och ro</w:t>
      </w:r>
      <w:r w:rsidRPr="007A6B09">
        <w:t>v</w:t>
      </w:r>
      <w:r w:rsidRPr="007A6B09">
        <w:t>djurspolitiken. Förhållandena inom olika EU-länder är alltför olika för att man skall kunna ha en geme</w:t>
      </w:r>
      <w:r w:rsidRPr="007A6B09">
        <w:t>n</w:t>
      </w:r>
      <w:r w:rsidRPr="007A6B09">
        <w:t>sam rovdjurspolitik. Särskilt skiljer sig Finland och Sverige från de övriga EU-länderna. I artikel 2 i art- och habitatdirektivet (92/43/EEG) anges att hänsyn skall tas till regionala och lokala särdrag, och motsvarande anges i fågeld</w:t>
      </w:r>
      <w:r w:rsidRPr="007A6B09">
        <w:t>i</w:t>
      </w:r>
      <w:r w:rsidRPr="007A6B09">
        <w:t>rektivet (79/49/EEG). Det finns därför utrymme att hävda nationella särdrag inom jaktens och rovdjurspolitikens område. Rege</w:t>
      </w:r>
      <w:r w:rsidRPr="007A6B09">
        <w:t>r</w:t>
      </w:r>
      <w:r w:rsidRPr="007A6B09">
        <w:t>ingen har inte lagt sig tillräcklig</w:t>
      </w:r>
      <w:r w:rsidR="00A83C26" w:rsidRPr="007A6B09">
        <w:t>t</w:t>
      </w:r>
      <w:r w:rsidRPr="007A6B09">
        <w:t xml:space="preserve"> vinn om att driva svenska intressen. Sverige bör bli bättre på de</w:t>
      </w:r>
      <w:r w:rsidRPr="007A6B09">
        <w:t>t</w:t>
      </w:r>
      <w:r w:rsidRPr="007A6B09">
        <w:t>ta.</w:t>
      </w:r>
    </w:p>
    <w:p w:rsidR="00963945" w:rsidRPr="007A6B09" w:rsidRDefault="00963945" w:rsidP="00963945">
      <w:pPr>
        <w:pStyle w:val="Rubrik2"/>
      </w:pPr>
      <w:r w:rsidRPr="007A6B09">
        <w:t>Jaktkortsavgift för unga</w:t>
      </w:r>
    </w:p>
    <w:p w:rsidR="00963945" w:rsidRPr="007A6B09" w:rsidRDefault="00963945" w:rsidP="00A83C26">
      <w:r w:rsidRPr="007A6B09">
        <w:t>För att jaga i Sverige måste varje jägare, oavsett ålder, årligen betala en statlig avgift för ett s.k. jaktkort. Eftersom ungdomar mellan 15 och 18 år inte själva får bära vapen har de möjlighet att under direkt över</w:t>
      </w:r>
      <w:r w:rsidR="00A83C26" w:rsidRPr="007A6B09">
        <w:t>in</w:t>
      </w:r>
      <w:r w:rsidRPr="007A6B09">
        <w:t>seende av annan jak</w:t>
      </w:r>
      <w:r w:rsidRPr="007A6B09">
        <w:t>t</w:t>
      </w:r>
      <w:r w:rsidRPr="007A6B09">
        <w:t>vapenägare kunna avlossa skott mot vilt. Det innebär att båda personerna utövar ”samma” jakt. Enligt vår mening innebär den statl</w:t>
      </w:r>
      <w:r w:rsidRPr="007A6B09">
        <w:t>i</w:t>
      </w:r>
      <w:r w:rsidRPr="007A6B09">
        <w:t xml:space="preserve">ga jaktkortsavgiften för ungdomar mellan 15 och 18 år som utövar denna </w:t>
      </w:r>
      <w:r w:rsidR="00A83C26" w:rsidRPr="007A6B09">
        <w:t>s.k.</w:t>
      </w:r>
      <w:r w:rsidRPr="007A6B09">
        <w:t xml:space="preserve"> up</w:t>
      </w:r>
      <w:r w:rsidRPr="007A6B09">
        <w:t>p</w:t>
      </w:r>
      <w:r w:rsidRPr="007A6B09">
        <w:t>siktsjakt en ren dubbelbeskattning. Ett avskaffande av denna kostnad för ungdomarna sku</w:t>
      </w:r>
      <w:r w:rsidRPr="007A6B09">
        <w:t>l</w:t>
      </w:r>
      <w:r w:rsidRPr="007A6B09">
        <w:t>le kunna vara en tydlig signal för att skapa ett bredare engagemang när det gäl</w:t>
      </w:r>
      <w:r w:rsidRPr="007A6B09">
        <w:t>l</w:t>
      </w:r>
      <w:r w:rsidRPr="007A6B09">
        <w:t>er ja</w:t>
      </w:r>
      <w:r w:rsidRPr="007A6B09">
        <w:t>k</w:t>
      </w:r>
      <w:r w:rsidRPr="007A6B09">
        <w:t xml:space="preserve">ten och underlätta nyrekrytering av jägare. </w:t>
      </w:r>
    </w:p>
    <w:p w:rsidR="00963945" w:rsidRPr="007A6B09" w:rsidRDefault="00963945" w:rsidP="00963945">
      <w:pPr>
        <w:pStyle w:val="Rubrik2"/>
      </w:pPr>
      <w:r w:rsidRPr="007A6B09">
        <w:t>Jaktmöjligheter för rörelsehindrade</w:t>
      </w:r>
    </w:p>
    <w:p w:rsidR="00963945" w:rsidRPr="007A6B09" w:rsidRDefault="00963945" w:rsidP="00A83C26">
      <w:r w:rsidRPr="007A6B09">
        <w:t>Vi anser att det bör finnas möjlighet för människor som är rörelsehin</w:t>
      </w:r>
      <w:r w:rsidRPr="007A6B09">
        <w:t>d</w:t>
      </w:r>
      <w:r w:rsidRPr="007A6B09">
        <w:t>rade att jaga från motordrivet fordon. Kravet på uppgift om vilket vilt som plan</w:t>
      </w:r>
      <w:r w:rsidRPr="007A6B09">
        <w:t>e</w:t>
      </w:r>
      <w:r w:rsidRPr="007A6B09">
        <w:t>ras jagas eller hur många djur som planeras fällas bör tas bort. Jaktföror</w:t>
      </w:r>
      <w:r w:rsidRPr="007A6B09">
        <w:t>d</w:t>
      </w:r>
      <w:r w:rsidRPr="007A6B09">
        <w:t>ningen (1987:905) bör därför ändras så att människor med permanenta röre</w:t>
      </w:r>
      <w:r w:rsidRPr="007A6B09">
        <w:t>l</w:t>
      </w:r>
      <w:r w:rsidRPr="007A6B09">
        <w:t xml:space="preserve">sehinder undantas från bestämmelsen. </w:t>
      </w:r>
    </w:p>
    <w:p w:rsidR="00963945" w:rsidRPr="007A6B09" w:rsidRDefault="00963945" w:rsidP="00963945">
      <w:pPr>
        <w:pStyle w:val="Rubrik2"/>
      </w:pPr>
      <w:r w:rsidRPr="007A6B09">
        <w:t>Rapporteringsskyldighet vid trafikolycka med vilt</w:t>
      </w:r>
    </w:p>
    <w:p w:rsidR="00963945" w:rsidRPr="007A6B09" w:rsidRDefault="00963945" w:rsidP="00A83C26">
      <w:r w:rsidRPr="007A6B09">
        <w:t>Det är viktigt att eftersök av vilt kan inledas snarast efter olycktillfället. I</w:t>
      </w:r>
      <w:r w:rsidR="007F11F7" w:rsidRPr="007A6B09">
        <w:t xml:space="preserve"> </w:t>
      </w:r>
      <w:r w:rsidRPr="007A6B09">
        <w:t>dag är det skillnad i polisens prioritering beroende på om viltet tillfaller staten eller inte. Detta tycker vi är felaktigt</w:t>
      </w:r>
      <w:r w:rsidR="00A83C26" w:rsidRPr="007A6B09">
        <w:t>,</w:t>
      </w:r>
      <w:r w:rsidRPr="007A6B09">
        <w:t xml:space="preserve"> inte minst utifrån jak</w:t>
      </w:r>
      <w:r w:rsidR="007E3BE5" w:rsidRPr="007A6B09">
        <w:t>t</w:t>
      </w:r>
      <w:r w:rsidRPr="007A6B09">
        <w:t>etiska principer. Vi anser därför att regeringen via Natu</w:t>
      </w:r>
      <w:r w:rsidRPr="007A6B09">
        <w:t>r</w:t>
      </w:r>
      <w:r w:rsidRPr="007A6B09">
        <w:t>vårdsverket skall ge polisen samma uppdragsprioritet vid eftersök av anmälningspliktigt trafikskadat vilt, ober</w:t>
      </w:r>
      <w:r w:rsidRPr="007A6B09">
        <w:t>o</w:t>
      </w:r>
      <w:r w:rsidRPr="007A6B09">
        <w:t>ende av om viltet tillfa</w:t>
      </w:r>
      <w:r w:rsidRPr="007A6B09">
        <w:t>l</w:t>
      </w:r>
      <w:r w:rsidRPr="007A6B09">
        <w:t xml:space="preserve">ler staten eller inte. </w:t>
      </w:r>
    </w:p>
    <w:p w:rsidR="00963945" w:rsidRPr="007A6B09" w:rsidRDefault="00963945" w:rsidP="00963945">
      <w:pPr>
        <w:pStyle w:val="Rubrik2"/>
      </w:pPr>
      <w:r w:rsidRPr="007A6B09">
        <w:t>Viltvårdsområde</w:t>
      </w:r>
    </w:p>
    <w:p w:rsidR="00963945" w:rsidRPr="007A6B09" w:rsidRDefault="00963945" w:rsidP="00A83C26">
      <w:r w:rsidRPr="007A6B09">
        <w:t>Vi anser att reglerna för bildande av vil</w:t>
      </w:r>
      <w:r w:rsidRPr="007A6B09">
        <w:t>t</w:t>
      </w:r>
      <w:r w:rsidRPr="007A6B09">
        <w:t>vårdsområde bör ändras så att det fordras 100-procentig uppslutning från berörda markägares sida för att ett o</w:t>
      </w:r>
      <w:r w:rsidRPr="007A6B09">
        <w:t>m</w:t>
      </w:r>
      <w:r w:rsidRPr="007A6B09">
        <w:t xml:space="preserve">råde skall få bildas. </w:t>
      </w:r>
    </w:p>
    <w:p w:rsidR="00963945" w:rsidRPr="007A6B09" w:rsidRDefault="00963945" w:rsidP="008B0190">
      <w:pPr>
        <w:pStyle w:val="Normaltindrag"/>
      </w:pPr>
      <w:r w:rsidRPr="007A6B09">
        <w:t>Vi anser också att det bör bli betydligt enklare än i dag att gå ur ett vil</w:t>
      </w:r>
      <w:r w:rsidRPr="007A6B09">
        <w:t>t</w:t>
      </w:r>
      <w:r w:rsidRPr="007A6B09">
        <w:t>vårdsområde. Den eller de markägare som vill gå ur ett viltvårdsområde bör själva få bestämma om detta u</w:t>
      </w:r>
      <w:r w:rsidRPr="007A6B09">
        <w:t>n</w:t>
      </w:r>
      <w:r w:rsidRPr="007A6B09">
        <w:t>der förutsättning att den undantagna marken omfattar en sådan ar</w:t>
      </w:r>
      <w:r w:rsidRPr="007A6B09">
        <w:t>e</w:t>
      </w:r>
      <w:r w:rsidRPr="007A6B09">
        <w:t xml:space="preserve">al att den medger jakt. </w:t>
      </w:r>
    </w:p>
    <w:p w:rsidR="00963945" w:rsidRPr="007A6B09" w:rsidRDefault="00963945" w:rsidP="00CD2046">
      <w:pPr>
        <w:pStyle w:val="Normaltindrag"/>
      </w:pPr>
      <w:r w:rsidRPr="007A6B09">
        <w:t>I dag har även arrendator rösträtt vid val av styrelse i viltvårdsområde, vi</w:t>
      </w:r>
      <w:r w:rsidRPr="007A6B09">
        <w:t>l</w:t>
      </w:r>
      <w:r w:rsidRPr="007A6B09">
        <w:t>ket kan innebära att markägare blir bortröstade av sina egna arre</w:t>
      </w:r>
      <w:r w:rsidRPr="007A6B09">
        <w:t>n</w:t>
      </w:r>
      <w:r w:rsidRPr="007A6B09">
        <w:t>datorer. Detta är inte tillfredsställande, och vi anser därför att endast de i viltvårdso</w:t>
      </w:r>
      <w:r w:rsidRPr="007A6B09">
        <w:t>m</w:t>
      </w:r>
      <w:r w:rsidRPr="007A6B09">
        <w:t>rådet ingående markägarna eller</w:t>
      </w:r>
      <w:r w:rsidR="00A83C26" w:rsidRPr="007A6B09">
        <w:t>,</w:t>
      </w:r>
      <w:r w:rsidRPr="007A6B09">
        <w:t xml:space="preserve"> om så avtalats</w:t>
      </w:r>
      <w:r w:rsidR="00A83C26" w:rsidRPr="007A6B09">
        <w:t>,</w:t>
      </w:r>
      <w:r w:rsidRPr="007A6B09">
        <w:t xml:space="preserve"> dennes arrendator skall ha rösträtt.</w:t>
      </w:r>
    </w:p>
    <w:p w:rsidR="00963945" w:rsidRPr="007A6B09" w:rsidRDefault="00963945" w:rsidP="00963945">
      <w:pPr>
        <w:pStyle w:val="Rubrik2"/>
      </w:pPr>
      <w:r w:rsidRPr="007A6B09">
        <w:t>Jakt ovanför odlingsgränsen</w:t>
      </w:r>
    </w:p>
    <w:p w:rsidR="00963945" w:rsidRPr="007A6B09" w:rsidRDefault="00963945" w:rsidP="00A83C26">
      <w:r w:rsidRPr="007A6B09">
        <w:t>Småvilt</w:t>
      </w:r>
      <w:r w:rsidR="00A83C26" w:rsidRPr="007A6B09">
        <w:t>s</w:t>
      </w:r>
      <w:r w:rsidRPr="007A6B09">
        <w:t>jakten ovan odlingsgränsen har sedan nuvarande system infördes fått en explosionsartad utveckling, och jakten innebär därmed ett icke ov</w:t>
      </w:r>
      <w:r w:rsidRPr="007A6B09">
        <w:t>ä</w:t>
      </w:r>
      <w:r w:rsidRPr="007A6B09">
        <w:t>sentligt tillskott för turistnäringen. Denna småviltsjakt, framför allt ripjakten, innehå</w:t>
      </w:r>
      <w:r w:rsidRPr="007A6B09">
        <w:t>l</w:t>
      </w:r>
      <w:r w:rsidRPr="007A6B09">
        <w:t>ler en stor utvecklingsbar ekonomisk potential som kan utnyttjas ytte</w:t>
      </w:r>
      <w:r w:rsidRPr="007A6B09">
        <w:t>r</w:t>
      </w:r>
      <w:r w:rsidRPr="007A6B09">
        <w:t>ligare. Mot bakgrund av den stora potential småvil</w:t>
      </w:r>
      <w:r w:rsidRPr="007A6B09">
        <w:t>t</w:t>
      </w:r>
      <w:r w:rsidR="00A83C26" w:rsidRPr="007A6B09">
        <w:t>s</w:t>
      </w:r>
      <w:r w:rsidRPr="007A6B09">
        <w:t>jakten har anser vi att regeringen bör utreda ett system med lokal förvaltning, i samförstånd mellan lokala t</w:t>
      </w:r>
      <w:r w:rsidRPr="007A6B09">
        <w:t>u</w:t>
      </w:r>
      <w:r w:rsidRPr="007A6B09">
        <w:t>ristföretagare och rennäringen. I en eventuell utredning bör dessutom lokalt beslutande (lokala företrädare för turistföretagare och renägande för</w:t>
      </w:r>
      <w:r w:rsidRPr="007A6B09">
        <w:t>e</w:t>
      </w:r>
      <w:r w:rsidRPr="007A6B09">
        <w:t>tag i förening) om avlysning av renbetesområden, storlek på området och tidpun</w:t>
      </w:r>
      <w:r w:rsidRPr="007A6B09">
        <w:t>k</w:t>
      </w:r>
      <w:r w:rsidRPr="007A6B09">
        <w:t xml:space="preserve">ter, aktuella jaktområden och prissättning av jakten prövas. </w:t>
      </w:r>
    </w:p>
    <w:p w:rsidR="00963945" w:rsidRPr="007A6B09" w:rsidRDefault="00963945" w:rsidP="00963945">
      <w:pPr>
        <w:pStyle w:val="Rubrik2"/>
      </w:pPr>
      <w:r w:rsidRPr="007A6B09">
        <w:t>Dubbelregist</w:t>
      </w:r>
      <w:r w:rsidR="00A83C26" w:rsidRPr="007A6B09">
        <w:t>r</w:t>
      </w:r>
      <w:r w:rsidRPr="007A6B09">
        <w:t>ering av älgjaktsområden</w:t>
      </w:r>
    </w:p>
    <w:p w:rsidR="00963945" w:rsidRPr="007A6B09" w:rsidRDefault="00963945" w:rsidP="00A83C26">
      <w:r w:rsidRPr="007A6B09">
        <w:t>Samebyarna äger rätt att inom ramen för renskötselrätten jaga och fiska. Detta gäller oc</w:t>
      </w:r>
      <w:r w:rsidRPr="007A6B09">
        <w:t>k</w:t>
      </w:r>
      <w:r w:rsidRPr="007A6B09">
        <w:t>så licensjakt på älg, både på statens mark och på privat mark. Denna s.k. dubbelregistrering är i lagens mening i sin ordning, även om tol</w:t>
      </w:r>
      <w:r w:rsidRPr="007A6B09">
        <w:t>k</w:t>
      </w:r>
      <w:r w:rsidRPr="007A6B09">
        <w:t>ningen inte accepteras av alla. Dubbelregistreringen innebär en källa till ko</w:t>
      </w:r>
      <w:r w:rsidRPr="007A6B09">
        <w:t>n</w:t>
      </w:r>
      <w:r w:rsidRPr="007A6B09">
        <w:t>flikter mellan ortsbojaktlag och samebyns jägare. Den dub</w:t>
      </w:r>
      <w:r w:rsidRPr="007A6B09">
        <w:t>b</w:t>
      </w:r>
      <w:r w:rsidRPr="007A6B09">
        <w:t>la jakträtten utgör farliga inslag i jakten och reser frågan om sedvanerätten och markäg</w:t>
      </w:r>
      <w:r w:rsidRPr="007A6B09">
        <w:t>a</w:t>
      </w:r>
      <w:r w:rsidRPr="007A6B09">
        <w:t>res rätt till egen mark. Det finns goda skäl att undanröja denna källa till ko</w:t>
      </w:r>
      <w:r w:rsidRPr="007A6B09">
        <w:t>n</w:t>
      </w:r>
      <w:r w:rsidRPr="007A6B09">
        <w:t>flikt. Staten har att ta ansvaret i denna fråga och undanröja möjligheten till dubbelregistr</w:t>
      </w:r>
      <w:r w:rsidRPr="007A6B09">
        <w:t>e</w:t>
      </w:r>
      <w:r w:rsidRPr="007A6B09">
        <w:t>ring. I de fall där anspråk på kompensation framförs har staten att i görligaste mån finna lösnin</w:t>
      </w:r>
      <w:r w:rsidRPr="007A6B09">
        <w:t>g</w:t>
      </w:r>
      <w:r w:rsidRPr="007A6B09">
        <w:t xml:space="preserve">ar för detta. </w:t>
      </w:r>
    </w:p>
    <w:p w:rsidR="00963945" w:rsidRPr="007A6B09" w:rsidRDefault="00963945" w:rsidP="00A83C26">
      <w:pPr>
        <w:pStyle w:val="Rubrik1"/>
      </w:pPr>
      <w:r w:rsidRPr="007A6B09">
        <w:t>Rovdjur</w:t>
      </w:r>
    </w:p>
    <w:p w:rsidR="00963945" w:rsidRPr="007A6B09" w:rsidRDefault="00963945" w:rsidP="00BA60AF">
      <w:pPr>
        <w:pStyle w:val="Rubrik2"/>
        <w:spacing w:before="120"/>
      </w:pPr>
      <w:r w:rsidRPr="007A6B09">
        <w:t xml:space="preserve">Utvärdera den svenska vargstammen </w:t>
      </w:r>
    </w:p>
    <w:p w:rsidR="00963945" w:rsidRPr="007A6B09" w:rsidRDefault="00963945" w:rsidP="00A83C26">
      <w:r w:rsidRPr="007A6B09">
        <w:t>Enligt vår mening tillhör vargen den svenska faunan och skall därför ha mö</w:t>
      </w:r>
      <w:r w:rsidRPr="007A6B09">
        <w:t>j</w:t>
      </w:r>
      <w:r w:rsidRPr="007A6B09">
        <w:t>lighet att finnas där. Vi mo</w:t>
      </w:r>
      <w:r w:rsidRPr="007A6B09">
        <w:t>t</w:t>
      </w:r>
      <w:r w:rsidRPr="007A6B09">
        <w:t>satte oss däremot att ett mål för ett visst ant</w:t>
      </w:r>
      <w:r w:rsidR="00A83C26" w:rsidRPr="007A6B09">
        <w:t>al individer skulle sättas upp.</w:t>
      </w:r>
    </w:p>
    <w:p w:rsidR="00963945" w:rsidRPr="007A6B09" w:rsidRDefault="00963945" w:rsidP="00DE6830">
      <w:pPr>
        <w:pStyle w:val="Normaltindrag"/>
      </w:pPr>
      <w:r w:rsidRPr="007A6B09">
        <w:t xml:space="preserve">När </w:t>
      </w:r>
      <w:r w:rsidR="00A83C26" w:rsidRPr="007A6B09">
        <w:t>r</w:t>
      </w:r>
      <w:r w:rsidRPr="007A6B09">
        <w:t>iksdagen beslutade om att återinföra en svensk vargstam sattes ett första etappmål upp om 200 vargar eller 20 föryngringar. Vi förutsåg att ti</w:t>
      </w:r>
      <w:r w:rsidRPr="007A6B09">
        <w:t>l</w:t>
      </w:r>
      <w:r w:rsidRPr="007A6B09">
        <w:t>lämpningen skulle vålla b</w:t>
      </w:r>
      <w:r w:rsidRPr="007A6B09">
        <w:t>e</w:t>
      </w:r>
      <w:r w:rsidRPr="007A6B09">
        <w:t>kymmer. Klagomålen från dem som bor och verkar i vargtäta områden visar att våra farh</w:t>
      </w:r>
      <w:r w:rsidRPr="007A6B09">
        <w:t>å</w:t>
      </w:r>
      <w:r w:rsidRPr="007A6B09">
        <w:t xml:space="preserve">gor var befogade. </w:t>
      </w:r>
    </w:p>
    <w:p w:rsidR="00963945" w:rsidRPr="007A6B09" w:rsidRDefault="00963945" w:rsidP="00DE6830">
      <w:pPr>
        <w:pStyle w:val="Normaltindrag"/>
      </w:pPr>
      <w:r w:rsidRPr="007A6B09">
        <w:t>Sedan beslutet om rovdjurspolitiken togs i riksdagen har mycket hänt, inte minst när det gäller antalet tamdjur som skadats eller dödats av varg. Ro</w:t>
      </w:r>
      <w:r w:rsidRPr="007A6B09">
        <w:t>v</w:t>
      </w:r>
      <w:r w:rsidRPr="007A6B09">
        <w:t>djursforskare menar att dessa problem kommer att öka i områden med en tät vargstam. Detta gäller i synnerhet Vär</w:t>
      </w:r>
      <w:r w:rsidRPr="007A6B09">
        <w:t>m</w:t>
      </w:r>
      <w:r w:rsidRPr="007A6B09">
        <w:t>land vars vildmark i dag troligtvis hyser de flesta vargarna i landet. Med den utveckling av va</w:t>
      </w:r>
      <w:r w:rsidRPr="007A6B09">
        <w:t>r</w:t>
      </w:r>
      <w:r w:rsidRPr="007A6B09">
        <w:t xml:space="preserve">gens förökning vi har i dag, enligt vissa forskare 20–30 </w:t>
      </w:r>
      <w:r w:rsidR="00DE6830" w:rsidRPr="007A6B09">
        <w:t>procent</w:t>
      </w:r>
      <w:r w:rsidRPr="007A6B09">
        <w:t xml:space="preserve">, kan vi komma att få en ohållbar situation. </w:t>
      </w:r>
    </w:p>
    <w:p w:rsidR="00963945" w:rsidRPr="007A6B09" w:rsidRDefault="00963945" w:rsidP="00D65E5F">
      <w:pPr>
        <w:pStyle w:val="Normaltindrag"/>
      </w:pPr>
      <w:r w:rsidRPr="007A6B09">
        <w:t>För att få ett underlag för vidare agerande vad gäller vargen bör en inve</w:t>
      </w:r>
      <w:r w:rsidRPr="007A6B09">
        <w:t>n</w:t>
      </w:r>
      <w:r w:rsidRPr="007A6B09">
        <w:t>tering och utvä</w:t>
      </w:r>
      <w:r w:rsidRPr="007A6B09">
        <w:t>r</w:t>
      </w:r>
      <w:r w:rsidRPr="007A6B09">
        <w:t>dering av vargen med utgångspunkt i dagens situation ske. Utvärderingen bör inte e</w:t>
      </w:r>
      <w:r w:rsidRPr="007A6B09">
        <w:t>n</w:t>
      </w:r>
      <w:r w:rsidRPr="007A6B09">
        <w:t>bart omfatta en räkning av antalet vargar utan också omfatta rovdjurstrycket och förutsättnin</w:t>
      </w:r>
      <w:r w:rsidRPr="007A6B09">
        <w:t>g</w:t>
      </w:r>
      <w:r w:rsidRPr="007A6B09">
        <w:t>arna för dem som bor i vargrika områden. Utvärderingen skall påbörjas snarast och ligga till grund för den framtida pol</w:t>
      </w:r>
      <w:r w:rsidRPr="007A6B09">
        <w:t>i</w:t>
      </w:r>
      <w:r w:rsidRPr="007A6B09">
        <w:t xml:space="preserve">tiken.  </w:t>
      </w:r>
    </w:p>
    <w:p w:rsidR="00963945" w:rsidRPr="007A6B09" w:rsidRDefault="00963945" w:rsidP="00A83C26">
      <w:pPr>
        <w:pStyle w:val="Rubrik2"/>
      </w:pPr>
      <w:r w:rsidRPr="007A6B09">
        <w:t>Skyddsjakt bör beslutas på lägre nivå</w:t>
      </w:r>
    </w:p>
    <w:p w:rsidR="00963945" w:rsidRPr="007A6B09" w:rsidRDefault="00963945" w:rsidP="00A83C26">
      <w:r w:rsidRPr="007A6B09">
        <w:t>Lokalt kan det förekomma att tamdjur blir rivna i stor omfattning på grund av antingen stor lokal förekomst av någon rovdjursart eller att något enstaka rovdjur fått smak på tamdjurskött. Att beslut om skyddsjakt på enskilda ind</w:t>
      </w:r>
      <w:r w:rsidRPr="007A6B09">
        <w:t>i</w:t>
      </w:r>
      <w:r w:rsidRPr="007A6B09">
        <w:t xml:space="preserve">vider av rovdjur som vållat mycket stor skada skall ligga på central nivå hos Naturvårdsverket är felaktigt </w:t>
      </w:r>
      <w:r w:rsidR="00A83C26" w:rsidRPr="007A6B09">
        <w:t>från</w:t>
      </w:r>
      <w:r w:rsidRPr="007A6B09">
        <w:t xml:space="preserve"> såväl djurskyddssy</w:t>
      </w:r>
      <w:r w:rsidRPr="007A6B09">
        <w:t>n</w:t>
      </w:r>
      <w:r w:rsidRPr="007A6B09">
        <w:t>punkt för tamdjuren som ur ett äganderättsperspektiv för den enskilde djurägaren. En decentralis</w:t>
      </w:r>
      <w:r w:rsidRPr="007A6B09">
        <w:t>e</w:t>
      </w:r>
      <w:r w:rsidRPr="007A6B09">
        <w:t>ring till läns- eller regionnivå av besluten om skyddsjakt på enskilda rovdjur skulle med stor sannolikhet innebära kortare beslutsvägar och snabbare b</w:t>
      </w:r>
      <w:r w:rsidRPr="007A6B09">
        <w:t>e</w:t>
      </w:r>
      <w:r w:rsidRPr="007A6B09">
        <w:t>slut. Enligt vår m</w:t>
      </w:r>
      <w:r w:rsidRPr="007A6B09">
        <w:t>e</w:t>
      </w:r>
      <w:r w:rsidRPr="007A6B09">
        <w:t>ning bör länsstyrelserna också ges rätt att besluta om jakt på l</w:t>
      </w:r>
      <w:r w:rsidRPr="007A6B09">
        <w:t>o</w:t>
      </w:r>
      <w:r w:rsidRPr="007A6B09">
        <w:t>djur i län där arten är rikligt förekommande. En mer öppen attityd mellan myndigheter och jägare torde innebära att man gemensamt kan lösa de pr</w:t>
      </w:r>
      <w:r w:rsidRPr="007A6B09">
        <w:t>o</w:t>
      </w:r>
      <w:r w:rsidRPr="007A6B09">
        <w:t>blem som en överrepresenterad art skapar. Läns- och reg</w:t>
      </w:r>
      <w:r w:rsidRPr="007A6B09">
        <w:t>i</w:t>
      </w:r>
      <w:r w:rsidR="00A83C26" w:rsidRPr="007A6B09">
        <w:t>on</w:t>
      </w:r>
      <w:r w:rsidRPr="007A6B09">
        <w:t>myndigheter bör därför få fatta beslut om skyddsjakt eller andra åtgärder när lokala problem up</w:t>
      </w:r>
      <w:r w:rsidRPr="007A6B09">
        <w:t>p</w:t>
      </w:r>
      <w:r w:rsidRPr="007A6B09">
        <w:t>står.</w:t>
      </w:r>
    </w:p>
    <w:p w:rsidR="00963945" w:rsidRPr="007A6B09" w:rsidRDefault="00963945" w:rsidP="00A83C26">
      <w:pPr>
        <w:pStyle w:val="Rubrik2"/>
      </w:pPr>
      <w:r w:rsidRPr="007A6B09">
        <w:t xml:space="preserve">Skyddsjakt utan myndighetsbeslut (28 </w:t>
      </w:r>
      <w:r w:rsidR="00A83C26" w:rsidRPr="007A6B09">
        <w:t xml:space="preserve">§ </w:t>
      </w:r>
      <w:r w:rsidRPr="007A6B09">
        <w:t>jaktförordningen)</w:t>
      </w:r>
    </w:p>
    <w:p w:rsidR="00963945" w:rsidRPr="007A6B09" w:rsidRDefault="00963945" w:rsidP="00A83C26">
      <w:r w:rsidRPr="007A6B09">
        <w:t>Till följd av ett snävt och komplicerat formulerat lagrum är möjligheterna till skyddsjakt för den enskilde, utan föregående myndighetsbeslut, i prakt</w:t>
      </w:r>
      <w:r w:rsidRPr="007A6B09">
        <w:t>i</w:t>
      </w:r>
      <w:r w:rsidRPr="007A6B09">
        <w:t>ken oerhört små. En förutsät</w:t>
      </w:r>
      <w:r w:rsidRPr="007A6B09">
        <w:t>t</w:t>
      </w:r>
      <w:r w:rsidRPr="007A6B09">
        <w:t>ning för att rovdjurspolitiken skall accepteras av fler är att det finns en möjlighet för den enskilde djurägaren att skydda sina djur mot rovdjursangrepp. Rätten bör utsträckas till att också gälla pågående a</w:t>
      </w:r>
      <w:r w:rsidRPr="007A6B09">
        <w:t>n</w:t>
      </w:r>
      <w:r w:rsidRPr="007A6B09">
        <w:t>grepp på djur utanför hägn.</w:t>
      </w:r>
    </w:p>
    <w:p w:rsidR="00963945" w:rsidRPr="007A6B09" w:rsidRDefault="00963945" w:rsidP="00671DBF">
      <w:pPr>
        <w:pStyle w:val="Normaltindrag"/>
      </w:pPr>
      <w:r w:rsidRPr="007A6B09">
        <w:t>Som det nu är känner människor som bor i de delar av landet där rovdjur frekvent för</w:t>
      </w:r>
      <w:r w:rsidRPr="007A6B09">
        <w:t>e</w:t>
      </w:r>
      <w:r w:rsidRPr="007A6B09">
        <w:t>kommer vanmakt inför sin situation. De är utlämnade till som det upplevs myndigheters och politikers godtycke. Vanmakten i sig skärper motsättningen i sa</w:t>
      </w:r>
      <w:r w:rsidRPr="007A6B09">
        <w:t>k</w:t>
      </w:r>
      <w:r w:rsidRPr="007A6B09">
        <w:t>ståndpunkt, vilket också blir till men för rovdjuren.</w:t>
      </w:r>
    </w:p>
    <w:p w:rsidR="00963945" w:rsidRPr="007A6B09" w:rsidRDefault="00963945" w:rsidP="008A370B">
      <w:pPr>
        <w:pStyle w:val="Normaltindrag"/>
      </w:pPr>
      <w:r w:rsidRPr="007A6B09">
        <w:t>Den av regeringen föreslagna ändringen av § 28 med innebörd att tamdjur</w:t>
      </w:r>
      <w:r w:rsidR="00A83C26" w:rsidRPr="007A6B09">
        <w:t xml:space="preserve"> i hägn skall kunna skyddas från</w:t>
      </w:r>
      <w:r w:rsidRPr="007A6B09">
        <w:t xml:space="preserve"> angrepp är inte tillräcklig. Skyddsmöjligheten måste gälla samtliga tamdjur.</w:t>
      </w:r>
    </w:p>
    <w:p w:rsidR="00963945" w:rsidRPr="007A6B09" w:rsidRDefault="00963945" w:rsidP="00A83C26">
      <w:pPr>
        <w:pStyle w:val="Rubrik2"/>
      </w:pPr>
      <w:r w:rsidRPr="007A6B09">
        <w:t>Licensjakt på varg</w:t>
      </w:r>
    </w:p>
    <w:p w:rsidR="00963945" w:rsidRPr="007A6B09" w:rsidRDefault="00963945" w:rsidP="00A83C26">
      <w:r w:rsidRPr="007A6B09">
        <w:t>Vi anser att det bör göras möjligt att bedriva skyddsjakt, reglerad licensjakt eller avlysningsjakt på varg. Natu</w:t>
      </w:r>
      <w:r w:rsidRPr="007A6B09">
        <w:t>r</w:t>
      </w:r>
      <w:r w:rsidRPr="007A6B09">
        <w:t>vårdsverket bör kunna ge större möjlighet till skyddsjakt – en skyddsjakt av avlysningskaraktär – enligt 27 § jaktföror</w:t>
      </w:r>
      <w:r w:rsidRPr="007A6B09">
        <w:t>d</w:t>
      </w:r>
      <w:r w:rsidRPr="007A6B09">
        <w:t>ningen (1987:905). Jaktvårdskretsarna i varje kommun bör vara de som sa</w:t>
      </w:r>
      <w:r w:rsidRPr="007A6B09">
        <w:t>m</w:t>
      </w:r>
      <w:r w:rsidRPr="007A6B09">
        <w:t>ordnar jakten över större områden. En sådan begränsad licensjakt bör tillåtas i områden med stark koncentration av varg. Av den anledningen är det ri</w:t>
      </w:r>
      <w:r w:rsidRPr="007A6B09">
        <w:t>m</w:t>
      </w:r>
      <w:r w:rsidRPr="007A6B09">
        <w:t>ligt att ett visst antal djur får skjutas i dessa områden. Detta skulle bidra till att minska känslan av vanmakt hos de människor som känner sig drabbade.</w:t>
      </w:r>
    </w:p>
    <w:p w:rsidR="00963945" w:rsidRPr="007A6B09" w:rsidRDefault="00963945" w:rsidP="00A83C26">
      <w:pPr>
        <w:pStyle w:val="Rubrik2"/>
      </w:pPr>
      <w:r w:rsidRPr="007A6B09">
        <w:t>Ersättning vid skada</w:t>
      </w:r>
    </w:p>
    <w:p w:rsidR="00963945" w:rsidRPr="007A6B09" w:rsidRDefault="00963945" w:rsidP="00A83C26">
      <w:r w:rsidRPr="007A6B09">
        <w:t>Om rovdjurspolitiken skall få acceptans är det vi</w:t>
      </w:r>
      <w:r w:rsidRPr="007A6B09">
        <w:t>k</w:t>
      </w:r>
      <w:r w:rsidRPr="007A6B09">
        <w:t>tigt att de människor som drabbas av att deras djur dödas av rovdjur inte lider någon ek</w:t>
      </w:r>
      <w:r w:rsidRPr="007A6B09">
        <w:t>o</w:t>
      </w:r>
      <w:r w:rsidRPr="007A6B09">
        <w:t>nomisk skada till följd av rovdjursangrepp. I</w:t>
      </w:r>
      <w:r w:rsidR="00001FB3" w:rsidRPr="007A6B09">
        <w:t xml:space="preserve"> </w:t>
      </w:r>
      <w:r w:rsidRPr="007A6B09">
        <w:t>dag kan den enskilde djurägaren teckna försä</w:t>
      </w:r>
      <w:r w:rsidRPr="007A6B09">
        <w:t>k</w:t>
      </w:r>
      <w:r w:rsidRPr="007A6B09">
        <w:t>ringar för att skydda sig mot skador av ro</w:t>
      </w:r>
      <w:r w:rsidRPr="007A6B09">
        <w:t>v</w:t>
      </w:r>
      <w:r w:rsidRPr="007A6B09">
        <w:t>djur.  Försäkringen är inte alltid möjlig att teckna på tillräckligt stort b</w:t>
      </w:r>
      <w:r w:rsidRPr="007A6B09">
        <w:t>e</w:t>
      </w:r>
      <w:r w:rsidRPr="007A6B09">
        <w:t>lopp för att ersätta skadan. Skador på tamdjur som orsakas av rovdjur bör ersättas, även de som drabbar jak</w:t>
      </w:r>
      <w:r w:rsidRPr="007A6B09">
        <w:t>t</w:t>
      </w:r>
      <w:r w:rsidRPr="007A6B09">
        <w:t>hundar och hästar. Ekonomisk e</w:t>
      </w:r>
      <w:r w:rsidRPr="007A6B09">
        <w:t>r</w:t>
      </w:r>
      <w:r w:rsidRPr="007A6B09">
        <w:t>sättning för rovdjursangrepp bör gälla både för djur som ingår i näringsverksamhet och för djur som hålls som husdjur. Under vilka omständigheter skadorna skall ersättas från det allmänna eller av försä</w:t>
      </w:r>
      <w:r w:rsidRPr="007A6B09">
        <w:t>k</w:t>
      </w:r>
      <w:r w:rsidRPr="007A6B09">
        <w:t>ringar är inte solklart. Likaså finns det inte heller någon självklar gräns för var och när skada på en jakthund skall ersättas. Att klargöra detta bör bli föremål för en utredning som skall ligga till</w:t>
      </w:r>
      <w:r w:rsidR="00A83C26" w:rsidRPr="007A6B09">
        <w:t xml:space="preserve"> </w:t>
      </w:r>
      <w:r w:rsidRPr="007A6B09">
        <w:t>grund för framtida ersät</w:t>
      </w:r>
      <w:r w:rsidRPr="007A6B09">
        <w:t>t</w:t>
      </w:r>
      <w:r w:rsidRPr="007A6B09">
        <w:t xml:space="preserve">ningssystem. </w:t>
      </w:r>
    </w:p>
    <w:p w:rsidR="00963945" w:rsidRPr="007A6B09" w:rsidRDefault="00963945" w:rsidP="00AD116D">
      <w:pPr>
        <w:pStyle w:val="Normaltindrag"/>
      </w:pPr>
      <w:r w:rsidRPr="007A6B09">
        <w:t>Som ansvarig för rovdjurspolitiken måste det också åligga regeringen att ta ansvar för e</w:t>
      </w:r>
      <w:r w:rsidRPr="007A6B09">
        <w:t>f</w:t>
      </w:r>
      <w:r w:rsidRPr="007A6B09">
        <w:t xml:space="preserve">fekterna av ökad vargförekomst. Ersättningsreglerna för skador av övriga rovdjur måste också tillämpas vad gäller skador av varg. </w:t>
      </w:r>
    </w:p>
    <w:p w:rsidR="00963945" w:rsidRPr="007A6B09" w:rsidRDefault="00963945" w:rsidP="00A83C26">
      <w:pPr>
        <w:pStyle w:val="Rubrik2"/>
      </w:pPr>
      <w:r w:rsidRPr="007A6B09">
        <w:t>Ersättning vid eftersöksjakt av trafikskadat vilt</w:t>
      </w:r>
    </w:p>
    <w:p w:rsidR="00963945" w:rsidRPr="007A6B09" w:rsidRDefault="00963945" w:rsidP="00A83C26">
      <w:r w:rsidRPr="007A6B09">
        <w:t>I</w:t>
      </w:r>
      <w:r w:rsidR="00DD3E4C" w:rsidRPr="007A6B09">
        <w:t xml:space="preserve"> </w:t>
      </w:r>
      <w:r w:rsidRPr="007A6B09">
        <w:t>dag förutsätts att jakträttsinnehavaren utan ersättning eller för e</w:t>
      </w:r>
      <w:r w:rsidRPr="007A6B09">
        <w:t>n</w:t>
      </w:r>
      <w:r w:rsidRPr="007A6B09">
        <w:t xml:space="preserve">dast en symbolisk summa skall fullgöra ett eftersök efter en trafikolycka med vilt. Förutom att arbetsinsatsen i stort sett är ideell utförs den när en trafikolycka inträffat </w:t>
      </w:r>
      <w:r w:rsidR="00BA60AF" w:rsidRPr="007A6B09">
        <w:t>–</w:t>
      </w:r>
      <w:r w:rsidRPr="007A6B09">
        <w:t xml:space="preserve"> dygnet runt, under alla årets dagar. Ersättningen bör dä</w:t>
      </w:r>
      <w:r w:rsidRPr="007A6B09">
        <w:t>r</w:t>
      </w:r>
      <w:r w:rsidRPr="007A6B09">
        <w:t xml:space="preserve">för ökas så att den blir skälig vid eftersök. </w:t>
      </w:r>
    </w:p>
    <w:p w:rsidR="00963945" w:rsidRPr="007A6B09" w:rsidRDefault="00963945" w:rsidP="00BF7BE7">
      <w:pPr>
        <w:pStyle w:val="Normaltindrag"/>
      </w:pPr>
      <w:r w:rsidRPr="007A6B09">
        <w:t>En möjlig finansiering kan vara att bilförsäkringen som täcker all annan skada som ford</w:t>
      </w:r>
      <w:r w:rsidRPr="007A6B09">
        <w:t>o</w:t>
      </w:r>
      <w:r w:rsidRPr="007A6B09">
        <w:t>net orsakar även täcker eftersökskostnad som beordrats av poli</w:t>
      </w:r>
      <w:r w:rsidRPr="007A6B09">
        <w:t>s</w:t>
      </w:r>
      <w:r w:rsidRPr="007A6B09">
        <w:t>myndighet.</w:t>
      </w:r>
    </w:p>
    <w:p w:rsidR="00963945" w:rsidRPr="007A6B09" w:rsidRDefault="00963945" w:rsidP="00A83C26">
      <w:pPr>
        <w:pStyle w:val="Rubrik2"/>
      </w:pPr>
      <w:r w:rsidRPr="007A6B09">
        <w:t>Säl</w:t>
      </w:r>
    </w:p>
    <w:p w:rsidR="00963945" w:rsidRPr="007A6B09" w:rsidRDefault="00963945" w:rsidP="00A83C26">
      <w:pPr>
        <w:rPr>
          <w:color w:val="000000"/>
        </w:rPr>
      </w:pPr>
      <w:r w:rsidRPr="007A6B09">
        <w:t>En fråga av stor vikt för främst den bofasta och yrkesverksamma skärgårdsb</w:t>
      </w:r>
      <w:r w:rsidRPr="007A6B09">
        <w:t>e</w:t>
      </w:r>
      <w:r w:rsidRPr="007A6B09">
        <w:t>folkningen är en begränsning av sälstammens ökning. Enligt vår m</w:t>
      </w:r>
      <w:r w:rsidRPr="007A6B09">
        <w:t>e</w:t>
      </w:r>
      <w:r w:rsidRPr="007A6B09">
        <w:t>ning måste sälbestånden hållas på en rimlig nivå och regleras genom traditi</w:t>
      </w:r>
      <w:r w:rsidRPr="007A6B09">
        <w:t>o</w:t>
      </w:r>
      <w:r w:rsidRPr="007A6B09">
        <w:t>nell förvaltning utifrån jaktetiska principer och med tydliga bestämmelser i form av jakttider och andra villkor för jakten. Sälsta</w:t>
      </w:r>
      <w:r w:rsidRPr="007A6B09">
        <w:t>m</w:t>
      </w:r>
      <w:r w:rsidRPr="007A6B09">
        <w:t>marna längs Sveriges kuster har ökat mycket kraftigt de senaste åren, och som en direkt följd härav har fiskenäringen drabbats av allt större skador orsakade av säl. Särskilt hårt drabbat är det kustnära fisket utefter norra Östersjökusten, men en tydlig tendens till skadeökning för</w:t>
      </w:r>
      <w:r w:rsidRPr="007A6B09">
        <w:t>e</w:t>
      </w:r>
      <w:r w:rsidRPr="007A6B09">
        <w:t>ligger även i andra kustområden. Skyddsjakt på säl bör därför bli tillåten utmed alla Sveriges ku</w:t>
      </w:r>
      <w:r w:rsidRPr="007A6B09">
        <w:t>s</w:t>
      </w:r>
      <w:r w:rsidRPr="007A6B09">
        <w:t>ter.</w:t>
      </w:r>
    </w:p>
    <w:p w:rsidR="00963945" w:rsidRPr="007A6B09" w:rsidRDefault="00963945" w:rsidP="00A83C26">
      <w:pPr>
        <w:pStyle w:val="Normaltindrag"/>
      </w:pPr>
      <w:r w:rsidRPr="007A6B09">
        <w:t>Enligt vår mening behöver metoderna för säljakten utvecklas. De jaktpla</w:t>
      </w:r>
      <w:r w:rsidRPr="007A6B09">
        <w:t>t</w:t>
      </w:r>
      <w:r w:rsidRPr="007A6B09">
        <w:t>ser där säl inte får jagas bör bli föremål för översyn, och länsstyrelsen bör åläggas att tillhandahålla anvä</w:t>
      </w:r>
      <w:r w:rsidRPr="007A6B09">
        <w:t>n</w:t>
      </w:r>
      <w:r w:rsidRPr="007A6B09">
        <w:t>darvänligt kartmaterial över var jakten kan bedrivas. Vidare bör yrkesfiskare med til</w:t>
      </w:r>
      <w:r w:rsidRPr="007A6B09">
        <w:t>l</w:t>
      </w:r>
      <w:r w:rsidRPr="007A6B09">
        <w:t>stånd att jaga få möjlighet att jaga från båt direkt i a</w:t>
      </w:r>
      <w:r w:rsidR="00A83C26" w:rsidRPr="007A6B09">
        <w:t xml:space="preserve">nslutning till fiskeredskapen. </w:t>
      </w:r>
    </w:p>
    <w:p w:rsidR="00963945" w:rsidRPr="007A6B09" w:rsidRDefault="00963945" w:rsidP="00916533">
      <w:pPr>
        <w:pStyle w:val="Rubrik1"/>
      </w:pPr>
      <w:r w:rsidRPr="007A6B09">
        <w:t>Fåglar</w:t>
      </w:r>
    </w:p>
    <w:p w:rsidR="00963945" w:rsidRPr="007A6B09" w:rsidRDefault="00963945" w:rsidP="00BA60AF">
      <w:pPr>
        <w:pStyle w:val="Rubrik2"/>
        <w:spacing w:before="120"/>
      </w:pPr>
      <w:r w:rsidRPr="007A6B09">
        <w:t>Skarv</w:t>
      </w:r>
    </w:p>
    <w:p w:rsidR="00963945" w:rsidRPr="007A6B09" w:rsidRDefault="00963945" w:rsidP="00A83C26">
      <w:r w:rsidRPr="007A6B09">
        <w:t>Fram till år 1968 var det tillåtet att jaga skarv under hela året. Med tanke på att antalet skarvar ökar bör allmän jakt införas. Fågeln har aldrig varit så talrik som nu och den spr</w:t>
      </w:r>
      <w:r w:rsidRPr="007A6B09">
        <w:t>i</w:t>
      </w:r>
      <w:r w:rsidRPr="007A6B09">
        <w:t>der sig för närvarande snabbt i Stockholms skärgård och upp över den norrländska kusten. Inom stora delar av den svenska skä</w:t>
      </w:r>
      <w:r w:rsidRPr="007A6B09">
        <w:t>r</w:t>
      </w:r>
      <w:r w:rsidRPr="007A6B09">
        <w:t>gården är skarven numera en av de vanligast för</w:t>
      </w:r>
      <w:r w:rsidRPr="007A6B09">
        <w:t>e</w:t>
      </w:r>
      <w:r w:rsidRPr="007A6B09">
        <w:t>kommande fågelarterna.</w:t>
      </w:r>
    </w:p>
    <w:p w:rsidR="00963945" w:rsidRPr="007A6B09" w:rsidRDefault="00963945" w:rsidP="00916533">
      <w:pPr>
        <w:pStyle w:val="Normaltindrag"/>
      </w:pPr>
      <w:r w:rsidRPr="007A6B09">
        <w:t>Regeringen bör föreslå Europeiska ko</w:t>
      </w:r>
      <w:r w:rsidRPr="007A6B09">
        <w:t>m</w:t>
      </w:r>
      <w:r w:rsidRPr="007A6B09">
        <w:t>missionen att skarven tas upp på listan för jaktbart vilt inom unionen. Populati</w:t>
      </w:r>
      <w:r w:rsidRPr="007A6B09">
        <w:t>o</w:t>
      </w:r>
      <w:r w:rsidRPr="007A6B09">
        <w:t>nen</w:t>
      </w:r>
      <w:r w:rsidR="00EB130A" w:rsidRPr="007A6B09">
        <w:t xml:space="preserve"> av skarv</w:t>
      </w:r>
      <w:r w:rsidRPr="007A6B09">
        <w:t xml:space="preserve"> är nu så stor</w:t>
      </w:r>
      <w:r w:rsidR="00EB130A" w:rsidRPr="007A6B09">
        <w:t xml:space="preserve"> att detta är nödvändigt</w:t>
      </w:r>
      <w:r w:rsidRPr="007A6B09">
        <w:t xml:space="preserve"> såväl i Sverige som inom EU. Allmän jakttid bör därför kunna medges. Beträffande skarven och dess utbredning har riksdagen vid fler tillfällen uppmanat regeringen att verka för att allmän jakt blir tillåten på denna art. Det stora skarvbeståndet orsakar också omfattande skador för y</w:t>
      </w:r>
      <w:r w:rsidRPr="007A6B09">
        <w:t>r</w:t>
      </w:r>
      <w:r w:rsidRPr="007A6B09">
        <w:t>kesfiskarna. Skarvbeståndet bör regleras genom traditionell viltförvaltning u</w:t>
      </w:r>
      <w:r w:rsidRPr="007A6B09">
        <w:t>t</w:t>
      </w:r>
      <w:r w:rsidRPr="007A6B09">
        <w:t xml:space="preserve">ifrån jaktetiska principer och med tydliga regler i form av tider och andra villkor. </w:t>
      </w:r>
    </w:p>
    <w:p w:rsidR="00963945" w:rsidRPr="007A6B09" w:rsidRDefault="00963945" w:rsidP="00916533">
      <w:pPr>
        <w:pStyle w:val="Rubrik2"/>
      </w:pPr>
      <w:r w:rsidRPr="007A6B09">
        <w:t>Morkulla</w:t>
      </w:r>
    </w:p>
    <w:p w:rsidR="00963945" w:rsidRPr="007A6B09" w:rsidRDefault="00963945" w:rsidP="00A83C26">
      <w:r w:rsidRPr="007A6B09">
        <w:t xml:space="preserve">Regeringen har med hänvisning till EU förbjudit den svenska jakten på </w:t>
      </w:r>
      <w:r w:rsidR="00A83C26" w:rsidRPr="007A6B09">
        <w:t>m</w:t>
      </w:r>
      <w:r w:rsidRPr="007A6B09">
        <w:t>o</w:t>
      </w:r>
      <w:r w:rsidRPr="007A6B09">
        <w:t>r</w:t>
      </w:r>
      <w:r w:rsidRPr="007A6B09">
        <w:t>kulla. Vi m</w:t>
      </w:r>
      <w:r w:rsidRPr="007A6B09">
        <w:t>e</w:t>
      </w:r>
      <w:r w:rsidRPr="007A6B09">
        <w:t>nar att den svenska morkullejakten med gamla anor visst kan bedrivas med beaktande av gemenskapsbestämmelserna inom EU. Vi anser därför att regeringen skall återinföra möjligheten att bedriva jakten på mo</w:t>
      </w:r>
      <w:r w:rsidRPr="007A6B09">
        <w:t>r</w:t>
      </w:r>
      <w:r w:rsidRPr="007A6B09">
        <w:t>kulla på tider då den traditionellt jagats i Sver</w:t>
      </w:r>
      <w:r w:rsidRPr="007A6B09">
        <w:t>i</w:t>
      </w:r>
      <w:r w:rsidRPr="007A6B09">
        <w:t>ge.</w:t>
      </w:r>
    </w:p>
    <w:p w:rsidR="00963945" w:rsidRPr="007A6B09" w:rsidRDefault="00963945" w:rsidP="00963945">
      <w:pPr>
        <w:pStyle w:val="Rubrik1"/>
      </w:pPr>
      <w:r w:rsidRPr="007A6B09">
        <w:t>Bly i ammunition</w:t>
      </w:r>
    </w:p>
    <w:p w:rsidR="00963945" w:rsidRPr="007A6B09" w:rsidRDefault="00963945" w:rsidP="00A83C26">
      <w:r w:rsidRPr="007A6B09">
        <w:t>Regeringen och riksdagen har inom ramen för miljökvalitetsmålet ”Gif</w:t>
      </w:r>
      <w:r w:rsidRPr="007A6B09">
        <w:t>t</w:t>
      </w:r>
      <w:r w:rsidRPr="007A6B09">
        <w:t>fri miljö” beslutat att användningen av bly i stort sett ska</w:t>
      </w:r>
      <w:r w:rsidR="00A83C26" w:rsidRPr="007A6B09">
        <w:t>ll</w:t>
      </w:r>
      <w:r w:rsidRPr="007A6B09">
        <w:t xml:space="preserve"> ha upphört till 2010. När det gäller bly i ammun</w:t>
      </w:r>
      <w:r w:rsidRPr="007A6B09">
        <w:t>i</w:t>
      </w:r>
      <w:r w:rsidRPr="007A6B09">
        <w:t xml:space="preserve">tion skall enligt regeringen den användningen upphöra senast </w:t>
      </w:r>
      <w:r w:rsidR="00A83C26" w:rsidRPr="007A6B09">
        <w:t xml:space="preserve">den </w:t>
      </w:r>
      <w:r w:rsidRPr="007A6B09">
        <w:t>1 januari 2008. Kravet på en konsekvensbeskrivning av utfasningen av ammunitionsbly gjordes inte före beslutet. Däremot har rege</w:t>
      </w:r>
      <w:r w:rsidRPr="007A6B09">
        <w:t>r</w:t>
      </w:r>
      <w:r w:rsidRPr="007A6B09">
        <w:t>ingen efter starka påtryckningar nu utlovat en sådan</w:t>
      </w:r>
      <w:r w:rsidR="00A83C26" w:rsidRPr="007A6B09">
        <w:t>,</w:t>
      </w:r>
      <w:r w:rsidRPr="007A6B09">
        <w:t xml:space="preserve"> och </w:t>
      </w:r>
      <w:r w:rsidR="00A83C26" w:rsidRPr="007A6B09">
        <w:t xml:space="preserve">den </w:t>
      </w:r>
      <w:r w:rsidRPr="007A6B09">
        <w:t>skall present</w:t>
      </w:r>
      <w:r w:rsidRPr="007A6B09">
        <w:t>e</w:t>
      </w:r>
      <w:r w:rsidRPr="007A6B09">
        <w:t xml:space="preserve">ras senast 2007. </w:t>
      </w:r>
    </w:p>
    <w:p w:rsidR="00963945" w:rsidRPr="007A6B09" w:rsidRDefault="00963945" w:rsidP="005504A8">
      <w:pPr>
        <w:pStyle w:val="Normaltindrag"/>
      </w:pPr>
      <w:r w:rsidRPr="007A6B09">
        <w:t>Redan har användningen av blyad ammunition upphört att användas vid våtmarksjakt och vid lerduvskytte. Det ammunitionsbly som det i</w:t>
      </w:r>
      <w:r w:rsidR="00AA6DE4" w:rsidRPr="007A6B09">
        <w:t xml:space="preserve"> </w:t>
      </w:r>
      <w:r w:rsidRPr="007A6B09">
        <w:t>dag inte finns någon fullgod ersättning för är den ammunition som används vid fas</w:t>
      </w:r>
      <w:r w:rsidRPr="007A6B09">
        <w:t>t</w:t>
      </w:r>
      <w:r w:rsidRPr="007A6B09">
        <w:t>marksjakt med både kula och hagel. Den mängd bly per år som då kommer att användas är utslaget på lan</w:t>
      </w:r>
      <w:r w:rsidR="00A83C26" w:rsidRPr="007A6B09">
        <w:t>dets yta ca 0</w:t>
      </w:r>
      <w:r w:rsidR="00BA60AF" w:rsidRPr="007A6B09">
        <w:t>,</w:t>
      </w:r>
      <w:r w:rsidR="00A83C26" w:rsidRPr="007A6B09">
        <w:t>5–</w:t>
      </w:r>
      <w:r w:rsidRPr="007A6B09">
        <w:t>1</w:t>
      </w:r>
      <w:r w:rsidR="00BA60AF" w:rsidRPr="007A6B09">
        <w:t>,</w:t>
      </w:r>
      <w:r w:rsidRPr="007A6B09">
        <w:t>0 gram/ha. Intressant att notera</w:t>
      </w:r>
      <w:r w:rsidR="00A83C26" w:rsidRPr="007A6B09">
        <w:t xml:space="preserve"> är</w:t>
      </w:r>
      <w:r w:rsidRPr="007A6B09">
        <w:t xml:space="preserve"> att det i marken n</w:t>
      </w:r>
      <w:r w:rsidRPr="007A6B09">
        <w:t>a</w:t>
      </w:r>
      <w:r w:rsidRPr="007A6B09">
        <w:t>turligt ned till en meter finns ca 20</w:t>
      </w:r>
      <w:r w:rsidR="00A83C26" w:rsidRPr="007A6B09">
        <w:t> </w:t>
      </w:r>
      <w:r w:rsidRPr="007A6B09">
        <w:t>000–2</w:t>
      </w:r>
      <w:r w:rsidR="00A83C26" w:rsidRPr="007A6B09">
        <w:t> </w:t>
      </w:r>
      <w:r w:rsidRPr="007A6B09">
        <w:t>000</w:t>
      </w:r>
      <w:r w:rsidR="00A83C26" w:rsidRPr="007A6B09">
        <w:t> </w:t>
      </w:r>
      <w:r w:rsidRPr="007A6B09">
        <w:t>000 gram/ha.</w:t>
      </w:r>
    </w:p>
    <w:p w:rsidR="00963945" w:rsidRPr="007A6B09" w:rsidRDefault="00963945" w:rsidP="00A83C26">
      <w:pPr>
        <w:pStyle w:val="Normaltindrag"/>
      </w:pPr>
      <w:r w:rsidRPr="007A6B09">
        <w:t>Bly är ett grundämne</w:t>
      </w:r>
      <w:r w:rsidRPr="007A6B09">
        <w:rPr>
          <w:b/>
        </w:rPr>
        <w:t xml:space="preserve"> </w:t>
      </w:r>
      <w:r w:rsidRPr="007A6B09">
        <w:t>som förekommer fritt i naturen. Bly i metallisk form anses i motsats till andra massanvända, lättrörliga och direkt miljöfarliga metaller, som en mycket stabil och beständig metall. Funna blykulor vid Fredriksstens fästning visar att de kulor som a</w:t>
      </w:r>
      <w:r w:rsidRPr="007A6B09">
        <w:t>n</w:t>
      </w:r>
      <w:r w:rsidRPr="007A6B09">
        <w:t>vändes 1718 när Karl XII försökte inta fästningen endast har oxiderat någon mill</w:t>
      </w:r>
      <w:r w:rsidRPr="007A6B09">
        <w:t>i</w:t>
      </w:r>
      <w:r w:rsidRPr="007A6B09">
        <w:t>meter från kulan.</w:t>
      </w:r>
    </w:p>
    <w:p w:rsidR="00963945" w:rsidRPr="007A6B09" w:rsidRDefault="00963945" w:rsidP="00E37B9E">
      <w:pPr>
        <w:pStyle w:val="Normaltindrag"/>
      </w:pPr>
      <w:r w:rsidRPr="007A6B09">
        <w:t>Kan inte ett fullgott alternativ till rimligt pris som har samma jaktetiska e</w:t>
      </w:r>
      <w:r w:rsidRPr="007A6B09">
        <w:t>f</w:t>
      </w:r>
      <w:r w:rsidRPr="007A6B09">
        <w:t>fekt presenteras anser vi att blyad ammunition (kula och hagel) skall få a</w:t>
      </w:r>
      <w:r w:rsidRPr="007A6B09">
        <w:t>n</w:t>
      </w:r>
      <w:r w:rsidRPr="007A6B09">
        <w:t xml:space="preserve">vändas även efter </w:t>
      </w:r>
      <w:r w:rsidR="00A83C26" w:rsidRPr="007A6B09">
        <w:t xml:space="preserve">den </w:t>
      </w:r>
      <w:r w:rsidRPr="007A6B09">
        <w:t>1 januari 2008.</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83C26" w:rsidRPr="007A6B09">
        <w:tblPrEx>
          <w:tblCellMar>
            <w:top w:w="0" w:type="dxa"/>
            <w:bottom w:w="0" w:type="dxa"/>
          </w:tblCellMar>
        </w:tblPrEx>
        <w:trPr>
          <w:cantSplit/>
        </w:trPr>
        <w:tc>
          <w:tcPr>
            <w:tcW w:w="3046" w:type="dxa"/>
          </w:tcPr>
          <w:p w:rsidR="00A83C26" w:rsidRPr="007A6B09" w:rsidRDefault="00A83C26" w:rsidP="00A83C26">
            <w:pPr>
              <w:pStyle w:val="UnderskriftDatum"/>
              <w:spacing w:before="240"/>
            </w:pPr>
            <w:r w:rsidRPr="007A6B09">
              <w:t>Stockholm den 5 oktober 2005</w:t>
            </w:r>
          </w:p>
        </w:tc>
        <w:tc>
          <w:tcPr>
            <w:tcW w:w="3047" w:type="dxa"/>
          </w:tcPr>
          <w:p w:rsidR="00A83C26" w:rsidRPr="007A6B09" w:rsidRDefault="00A83C26" w:rsidP="00A83C26">
            <w:pPr>
              <w:pStyle w:val="Underskrifter"/>
              <w:spacing w:before="240"/>
            </w:pPr>
          </w:p>
        </w:tc>
      </w:tr>
      <w:tr w:rsidR="00A83C26" w:rsidRPr="007A6B09">
        <w:tblPrEx>
          <w:tblCellMar>
            <w:top w:w="0" w:type="dxa"/>
            <w:bottom w:w="0" w:type="dxa"/>
          </w:tblCellMar>
        </w:tblPrEx>
        <w:trPr>
          <w:cantSplit/>
        </w:trPr>
        <w:tc>
          <w:tcPr>
            <w:tcW w:w="3046" w:type="dxa"/>
          </w:tcPr>
          <w:p w:rsidR="00A83C26" w:rsidRPr="007A6B09" w:rsidRDefault="00A83C26" w:rsidP="00A83C26">
            <w:pPr>
              <w:pStyle w:val="Underskrifter"/>
            </w:pPr>
            <w:r w:rsidRPr="007A6B09">
              <w:t>Catharina Elmsäter-Svärd (m)</w:t>
            </w:r>
          </w:p>
        </w:tc>
        <w:tc>
          <w:tcPr>
            <w:tcW w:w="3047" w:type="dxa"/>
          </w:tcPr>
          <w:p w:rsidR="00A83C26" w:rsidRPr="007A6B09" w:rsidRDefault="00A83C26" w:rsidP="00A83C26">
            <w:pPr>
              <w:pStyle w:val="Underskrifter"/>
            </w:pPr>
          </w:p>
        </w:tc>
      </w:tr>
      <w:tr w:rsidR="00A83C26" w:rsidRPr="007A6B09">
        <w:tblPrEx>
          <w:tblCellMar>
            <w:top w:w="0" w:type="dxa"/>
            <w:bottom w:w="0" w:type="dxa"/>
          </w:tblCellMar>
        </w:tblPrEx>
        <w:trPr>
          <w:cantSplit/>
        </w:trPr>
        <w:tc>
          <w:tcPr>
            <w:tcW w:w="3046" w:type="dxa"/>
          </w:tcPr>
          <w:p w:rsidR="00A83C26" w:rsidRPr="007A6B09" w:rsidRDefault="00A83C26" w:rsidP="00A83C26">
            <w:pPr>
              <w:pStyle w:val="Underskrifter"/>
            </w:pPr>
            <w:r w:rsidRPr="007A6B09">
              <w:t>Lars Lindblad (m)</w:t>
            </w:r>
          </w:p>
        </w:tc>
        <w:tc>
          <w:tcPr>
            <w:tcW w:w="3047" w:type="dxa"/>
          </w:tcPr>
          <w:p w:rsidR="00A83C26" w:rsidRPr="007A6B09" w:rsidRDefault="00A83C26" w:rsidP="00A83C26">
            <w:pPr>
              <w:pStyle w:val="Underskrifter"/>
            </w:pPr>
            <w:r w:rsidRPr="007A6B09">
              <w:t>Bengt-Anders Johansson (m)</w:t>
            </w:r>
          </w:p>
        </w:tc>
      </w:tr>
      <w:tr w:rsidR="00A83C26" w:rsidRPr="007A6B09">
        <w:tblPrEx>
          <w:tblCellMar>
            <w:top w:w="0" w:type="dxa"/>
            <w:bottom w:w="0" w:type="dxa"/>
          </w:tblCellMar>
        </w:tblPrEx>
        <w:trPr>
          <w:cantSplit/>
        </w:trPr>
        <w:tc>
          <w:tcPr>
            <w:tcW w:w="3046" w:type="dxa"/>
          </w:tcPr>
          <w:p w:rsidR="00A83C26" w:rsidRPr="007A6B09" w:rsidRDefault="00A83C26" w:rsidP="00A83C26">
            <w:pPr>
              <w:pStyle w:val="Underskrifter"/>
            </w:pPr>
            <w:r w:rsidRPr="007A6B09">
              <w:t>Cecilia Widegren (m)</w:t>
            </w:r>
          </w:p>
        </w:tc>
        <w:tc>
          <w:tcPr>
            <w:tcW w:w="3047" w:type="dxa"/>
          </w:tcPr>
          <w:p w:rsidR="00A83C26" w:rsidRPr="007A6B09" w:rsidRDefault="00A83C26" w:rsidP="00A83C26">
            <w:pPr>
              <w:pStyle w:val="Underskrifter"/>
            </w:pPr>
            <w:r w:rsidRPr="007A6B09">
              <w:t>Jan-Evert Rådhström (m)</w:t>
            </w:r>
          </w:p>
        </w:tc>
      </w:tr>
      <w:tr w:rsidR="00A83C26" w:rsidRPr="007A6B09">
        <w:tblPrEx>
          <w:tblCellMar>
            <w:top w:w="0" w:type="dxa"/>
            <w:bottom w:w="0" w:type="dxa"/>
          </w:tblCellMar>
        </w:tblPrEx>
        <w:trPr>
          <w:cantSplit/>
        </w:trPr>
        <w:tc>
          <w:tcPr>
            <w:tcW w:w="3046" w:type="dxa"/>
          </w:tcPr>
          <w:p w:rsidR="00A83C26" w:rsidRPr="007A6B09" w:rsidRDefault="00A83C26" w:rsidP="00A83C26">
            <w:pPr>
              <w:pStyle w:val="Underskrifter"/>
            </w:pPr>
            <w:r w:rsidRPr="007A6B09">
              <w:t>Anders G Högmark (m)</w:t>
            </w:r>
          </w:p>
        </w:tc>
        <w:tc>
          <w:tcPr>
            <w:tcW w:w="3047" w:type="dxa"/>
          </w:tcPr>
          <w:p w:rsidR="00A83C26" w:rsidRPr="007A6B09" w:rsidRDefault="00A83C26" w:rsidP="00A83C26">
            <w:pPr>
              <w:pStyle w:val="Underskrifter"/>
            </w:pPr>
            <w:r w:rsidRPr="007A6B09">
              <w:t>Ola Sundell (m)</w:t>
            </w:r>
          </w:p>
        </w:tc>
      </w:tr>
      <w:tr w:rsidR="00A83C26" w:rsidRPr="007A6B09">
        <w:tblPrEx>
          <w:tblCellMar>
            <w:top w:w="0" w:type="dxa"/>
            <w:bottom w:w="0" w:type="dxa"/>
          </w:tblCellMar>
        </w:tblPrEx>
        <w:trPr>
          <w:cantSplit/>
        </w:trPr>
        <w:tc>
          <w:tcPr>
            <w:tcW w:w="3046" w:type="dxa"/>
          </w:tcPr>
          <w:p w:rsidR="00A83C26" w:rsidRPr="007A6B09" w:rsidRDefault="00A83C26" w:rsidP="00A83C26">
            <w:pPr>
              <w:pStyle w:val="Underskrifter"/>
            </w:pPr>
            <w:r w:rsidRPr="007A6B09">
              <w:t>Jeppe Johnsson (m)</w:t>
            </w:r>
          </w:p>
        </w:tc>
        <w:tc>
          <w:tcPr>
            <w:tcW w:w="3047" w:type="dxa"/>
          </w:tcPr>
          <w:p w:rsidR="00A83C26" w:rsidRPr="007A6B09" w:rsidRDefault="00A83C26" w:rsidP="00A83C26">
            <w:pPr>
              <w:pStyle w:val="Underskrifter"/>
            </w:pPr>
          </w:p>
        </w:tc>
      </w:tr>
    </w:tbl>
    <w:p w:rsidR="00963945" w:rsidRPr="007A6B09" w:rsidRDefault="00963945" w:rsidP="00A83C26">
      <w:pPr>
        <w:pStyle w:val="Normaltindrag"/>
      </w:pPr>
    </w:p>
    <w:sectPr w:rsidR="00963945" w:rsidRPr="007A6B09" w:rsidSect="00A83C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1CA0" w:rsidRPr="007A6B09" w:rsidRDefault="00711CA0">
      <w:r w:rsidRPr="007A6B09">
        <w:separator/>
      </w:r>
    </w:p>
  </w:endnote>
  <w:endnote w:type="continuationSeparator" w:id="0">
    <w:p w:rsidR="00711CA0" w:rsidRPr="007A6B09" w:rsidRDefault="00711CA0">
      <w:r w:rsidRPr="007A6B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ABA" w:rsidRPr="007A6B09" w:rsidRDefault="007A6B09" w:rsidP="00A83C26">
    <w:pPr>
      <w:pStyle w:val="Sidfot"/>
    </w:pPr>
    <w:r w:rsidRPr="007A6B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07975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C26" w:rsidRDefault="00A83C26">
                          <w:pPr>
                            <w:pStyle w:val="NormalS5sidnrV"/>
                          </w:pPr>
                          <w:r>
                            <w:fldChar w:fldCharType="begin"/>
                          </w:r>
                          <w:r>
                            <w:instrText xml:space="preserve"> PAGE *\charformat</w:instrText>
                          </w:r>
                          <w:r>
                            <w:fldChar w:fldCharType="separate"/>
                          </w:r>
                          <w:r w:rsidR="00BA60A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3C26" w:rsidRDefault="00A83C26">
                    <w:pPr>
                      <w:pStyle w:val="NormalS5sidnrV"/>
                    </w:pPr>
                    <w:r>
                      <w:fldChar w:fldCharType="begin"/>
                    </w:r>
                    <w:r>
                      <w:instrText xml:space="preserve"> PAGE *\charformat</w:instrText>
                    </w:r>
                    <w:r>
                      <w:fldChar w:fldCharType="separate"/>
                    </w:r>
                    <w:r w:rsidR="00BA60A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234" w:rsidRPr="007A6B09" w:rsidRDefault="007A6B09" w:rsidP="00A83C26">
    <w:pPr>
      <w:pStyle w:val="Sidfot"/>
    </w:pPr>
    <w:r w:rsidRPr="007A6B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13324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C26" w:rsidRDefault="00A83C26">
                          <w:pPr>
                            <w:pStyle w:val="NormalS5sidnrH"/>
                            <w:ind w:right="0"/>
                          </w:pPr>
                          <w:r>
                            <w:fldChar w:fldCharType="begin"/>
                          </w:r>
                          <w:r>
                            <w:instrText xml:space="preserve"> PAGE *\charformat</w:instrText>
                          </w:r>
                          <w:r>
                            <w:fldChar w:fldCharType="separate"/>
                          </w:r>
                          <w:r w:rsidR="00BA60AF">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3C26" w:rsidRDefault="00A83C26">
                    <w:pPr>
                      <w:pStyle w:val="NormalS5sidnrH"/>
                      <w:ind w:right="0"/>
                    </w:pPr>
                    <w:r>
                      <w:fldChar w:fldCharType="begin"/>
                    </w:r>
                    <w:r>
                      <w:instrText xml:space="preserve"> PAGE *\charformat</w:instrText>
                    </w:r>
                    <w:r>
                      <w:fldChar w:fldCharType="separate"/>
                    </w:r>
                    <w:r w:rsidR="00BA60AF">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234" w:rsidRPr="007A6B09" w:rsidRDefault="007A6B09" w:rsidP="00A83C26">
    <w:pPr>
      <w:pStyle w:val="Sidfot"/>
    </w:pPr>
    <w:r w:rsidRPr="007A6B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75124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C26" w:rsidRDefault="00A83C26">
                          <w:pPr>
                            <w:pStyle w:val="NormalS5sidnrH"/>
                            <w:ind w:right="0"/>
                          </w:pPr>
                          <w:r>
                            <w:fldChar w:fldCharType="begin"/>
                          </w:r>
                          <w:r>
                            <w:instrText xml:space="preserve"> PAGE *\charformat</w:instrText>
                          </w:r>
                          <w:r>
                            <w:fldChar w:fldCharType="separate"/>
                          </w:r>
                          <w:r w:rsidR="00BA60A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3C26" w:rsidRDefault="00A83C26">
                    <w:pPr>
                      <w:pStyle w:val="NormalS5sidnrH"/>
                      <w:ind w:right="0"/>
                    </w:pPr>
                    <w:r>
                      <w:fldChar w:fldCharType="begin"/>
                    </w:r>
                    <w:r>
                      <w:instrText xml:space="preserve"> PAGE *\charformat</w:instrText>
                    </w:r>
                    <w:r>
                      <w:fldChar w:fldCharType="separate"/>
                    </w:r>
                    <w:r w:rsidR="00BA60A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1CA0" w:rsidRPr="007A6B09" w:rsidRDefault="00711CA0">
      <w:r w:rsidRPr="007A6B09">
        <w:separator/>
      </w:r>
    </w:p>
  </w:footnote>
  <w:footnote w:type="continuationSeparator" w:id="0">
    <w:p w:rsidR="00711CA0" w:rsidRPr="007A6B09" w:rsidRDefault="00711CA0">
      <w:r w:rsidRPr="007A6B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ABA" w:rsidRPr="007A6B09" w:rsidRDefault="007A6B09" w:rsidP="00A83C26">
    <w:pPr>
      <w:pStyle w:val="Sidhuvud"/>
    </w:pPr>
    <w:r w:rsidRPr="007A6B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18136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C26" w:rsidRDefault="00A83C26">
                          <w:pPr>
                            <w:pStyle w:val="KantRubrikS5V"/>
                          </w:pPr>
                          <w:r>
                            <w:fldChar w:fldCharType="begin"/>
                          </w:r>
                          <w:r>
                            <w:instrText xml:space="preserve"> DOCPROPERTY "YearUser" *\charformat </w:instrText>
                          </w:r>
                          <w:r>
                            <w:fldChar w:fldCharType="separate"/>
                          </w:r>
                          <w:r w:rsidR="00BA60AF">
                            <w:t>2005/06</w:t>
                          </w:r>
                          <w:r>
                            <w:fldChar w:fldCharType="end"/>
                          </w:r>
                          <w:r>
                            <w:t>:</w:t>
                          </w:r>
                          <w:r>
                            <w:fldChar w:fldCharType="begin"/>
                          </w:r>
                          <w:r>
                            <w:instrText xml:space="preserve"> DOCPROPERTY "Motionsnummer" *\charformat </w:instrText>
                          </w:r>
                          <w:r>
                            <w:fldChar w:fldCharType="separate"/>
                          </w:r>
                          <w:r w:rsidR="00BA60AF">
                            <w:t>MJ487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3C26" w:rsidRDefault="00A83C26">
                    <w:pPr>
                      <w:pStyle w:val="KantRubrikS5V"/>
                    </w:pPr>
                    <w:r>
                      <w:fldChar w:fldCharType="begin"/>
                    </w:r>
                    <w:r>
                      <w:instrText xml:space="preserve"> DOCPROPERTY "YearUser" *\charformat </w:instrText>
                    </w:r>
                    <w:r>
                      <w:fldChar w:fldCharType="separate"/>
                    </w:r>
                    <w:r w:rsidR="00BA60AF">
                      <w:t>2005/06</w:t>
                    </w:r>
                    <w:r>
                      <w:fldChar w:fldCharType="end"/>
                    </w:r>
                    <w:r>
                      <w:t>:</w:t>
                    </w:r>
                    <w:r>
                      <w:fldChar w:fldCharType="begin"/>
                    </w:r>
                    <w:r>
                      <w:instrText xml:space="preserve"> DOCPROPERTY "Motionsnummer" *\charformat </w:instrText>
                    </w:r>
                    <w:r>
                      <w:fldChar w:fldCharType="separate"/>
                    </w:r>
                    <w:r w:rsidR="00BA60AF">
                      <w:t>MJ487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234" w:rsidRPr="007A6B09" w:rsidRDefault="007A6B09" w:rsidP="00A83C26">
    <w:pPr>
      <w:pStyle w:val="Sidhuvud"/>
    </w:pPr>
    <w:r w:rsidRPr="007A6B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42593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C26" w:rsidRDefault="00A83C26">
                          <w:pPr>
                            <w:pStyle w:val="KantRubrikS5H"/>
                            <w:ind w:right="0"/>
                          </w:pPr>
                          <w:r>
                            <w:fldChar w:fldCharType="begin"/>
                          </w:r>
                          <w:r>
                            <w:instrText xml:space="preserve"> DOCPROPERTY "YearUser" *\charformat </w:instrText>
                          </w:r>
                          <w:r>
                            <w:fldChar w:fldCharType="separate"/>
                          </w:r>
                          <w:r w:rsidR="00BA60AF">
                            <w:t>2005/06</w:t>
                          </w:r>
                          <w:r>
                            <w:fldChar w:fldCharType="end"/>
                          </w:r>
                          <w:r>
                            <w:t>:</w:t>
                          </w:r>
                          <w:r>
                            <w:fldChar w:fldCharType="begin"/>
                          </w:r>
                          <w:r>
                            <w:instrText xml:space="preserve"> DOCPROPERTY "Motionsnummer" *\charformat </w:instrText>
                          </w:r>
                          <w:r>
                            <w:fldChar w:fldCharType="separate"/>
                          </w:r>
                          <w:r w:rsidR="00BA60AF">
                            <w:t>MJ487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3C26" w:rsidRDefault="00A83C26">
                    <w:pPr>
                      <w:pStyle w:val="KantRubrikS5H"/>
                      <w:ind w:right="0"/>
                    </w:pPr>
                    <w:r>
                      <w:fldChar w:fldCharType="begin"/>
                    </w:r>
                    <w:r>
                      <w:instrText xml:space="preserve"> DOCPROPERTY "YearUser" *\charformat </w:instrText>
                    </w:r>
                    <w:r>
                      <w:fldChar w:fldCharType="separate"/>
                    </w:r>
                    <w:r w:rsidR="00BA60AF">
                      <w:t>2005/06</w:t>
                    </w:r>
                    <w:r>
                      <w:fldChar w:fldCharType="end"/>
                    </w:r>
                    <w:r>
                      <w:t>:</w:t>
                    </w:r>
                    <w:r>
                      <w:fldChar w:fldCharType="begin"/>
                    </w:r>
                    <w:r>
                      <w:instrText xml:space="preserve"> DOCPROPERTY "Motionsnummer" *\charformat </w:instrText>
                    </w:r>
                    <w:r>
                      <w:fldChar w:fldCharType="separate"/>
                    </w:r>
                    <w:r w:rsidR="00BA60AF">
                      <w:t>MJ487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C26" w:rsidRPr="007A6B09" w:rsidRDefault="00A83C26">
    <w:pPr>
      <w:pStyle w:val="FSHNormal"/>
      <w:tabs>
        <w:tab w:val="right" w:pos="5840"/>
      </w:tabs>
    </w:pPr>
    <w:r w:rsidRPr="007A6B09">
      <w:br/>
    </w:r>
    <w:r w:rsidRPr="007A6B09">
      <w:fldChar w:fldCharType="begin" w:fldLock="1"/>
    </w:r>
    <w:r w:rsidRPr="007A6B09">
      <w:instrText xml:space="preserve"> DOCPROPERTY</w:instrText>
    </w:r>
    <w:r w:rsidRPr="007A6B09">
      <w:rPr>
        <w:sz w:val="18"/>
      </w:rPr>
      <w:instrText xml:space="preserve"> "YearUser" *\charformat </w:instrText>
    </w:r>
    <w:r w:rsidRPr="007A6B09">
      <w:fldChar w:fldCharType="separate"/>
    </w:r>
    <w:r w:rsidR="00BA60AF" w:rsidRPr="007A6B09">
      <w:t>2005/06</w:t>
    </w:r>
    <w:r w:rsidRPr="007A6B09">
      <w:fldChar w:fldCharType="end"/>
    </w:r>
    <w:r w:rsidRPr="007A6B09">
      <w:t xml:space="preserve"> </w:t>
    </w:r>
    <w:r w:rsidRPr="007A6B09">
      <w:tab/>
      <w:t xml:space="preserve">mnr: </w:t>
    </w:r>
    <w:r w:rsidRPr="007A6B09">
      <w:fldChar w:fldCharType="begin" w:fldLock="1"/>
    </w:r>
    <w:r w:rsidRPr="007A6B09">
      <w:instrText xml:space="preserve"> DOCPROPERTY</w:instrText>
    </w:r>
    <w:r w:rsidRPr="007A6B09">
      <w:rPr>
        <w:sz w:val="18"/>
      </w:rPr>
      <w:instrText xml:space="preserve"> "Motionsnummer" *\charformat </w:instrText>
    </w:r>
    <w:r w:rsidRPr="007A6B09">
      <w:fldChar w:fldCharType="separate"/>
    </w:r>
    <w:r w:rsidR="00BA60AF" w:rsidRPr="007A6B09">
      <w:t>MJ487</w:t>
    </w:r>
    <w:r w:rsidRPr="007A6B09">
      <w:fldChar w:fldCharType="end"/>
    </w:r>
    <w:r w:rsidRPr="007A6B09">
      <w:br/>
    </w:r>
    <w:r w:rsidRPr="007A6B09">
      <w:fldChar w:fldCharType="begin" w:fldLock="1"/>
    </w:r>
    <w:r w:rsidRPr="007A6B09">
      <w:instrText xml:space="preserve"> DOCPROPERTY</w:instrText>
    </w:r>
    <w:r w:rsidRPr="007A6B09">
      <w:rPr>
        <w:sz w:val="18"/>
      </w:rPr>
      <w:instrText xml:space="preserve"> "Samling" *\charformat </w:instrText>
    </w:r>
    <w:r w:rsidRPr="007A6B09">
      <w:fldChar w:fldCharType="end"/>
    </w:r>
    <w:r w:rsidRPr="007A6B09">
      <w:tab/>
      <w:t xml:space="preserve">pnr: </w:t>
    </w:r>
    <w:r w:rsidRPr="007A6B09">
      <w:fldChar w:fldCharType="begin" w:fldLock="1"/>
    </w:r>
    <w:r w:rsidRPr="007A6B09">
      <w:instrText xml:space="preserve"> DOCPROPERTY</w:instrText>
    </w:r>
    <w:r w:rsidRPr="007A6B09">
      <w:rPr>
        <w:sz w:val="18"/>
      </w:rPr>
      <w:instrText xml:space="preserve"> "Partinummer" *\charformat </w:instrText>
    </w:r>
    <w:r w:rsidRPr="007A6B09">
      <w:fldChar w:fldCharType="separate"/>
    </w:r>
    <w:r w:rsidR="00BA60AF" w:rsidRPr="007A6B09">
      <w:t>m175</w:t>
    </w:r>
    <w:r w:rsidRPr="007A6B09">
      <w:fldChar w:fldCharType="end"/>
    </w:r>
  </w:p>
  <w:p w:rsidR="00A83C26" w:rsidRPr="007A6B09" w:rsidRDefault="00A83C26">
    <w:pPr>
      <w:pStyle w:val="FSHRub1"/>
    </w:pPr>
    <w:r w:rsidRPr="007A6B09">
      <w:t>Motion till riksdagen</w:t>
    </w:r>
    <w:r w:rsidRPr="007A6B09">
      <w:br/>
    </w:r>
    <w:r w:rsidRPr="007A6B09">
      <w:fldChar w:fldCharType="begin" w:fldLock="1"/>
    </w:r>
    <w:r w:rsidRPr="007A6B09">
      <w:instrText xml:space="preserve"> DOCPROPERTY "YearUser" *\charformat </w:instrText>
    </w:r>
    <w:r w:rsidRPr="007A6B09">
      <w:fldChar w:fldCharType="separate"/>
    </w:r>
    <w:r w:rsidR="00BA60AF" w:rsidRPr="007A6B09">
      <w:t>2005/06</w:t>
    </w:r>
    <w:r w:rsidRPr="007A6B09">
      <w:fldChar w:fldCharType="end"/>
    </w:r>
    <w:r w:rsidRPr="007A6B09">
      <w:t>:</w:t>
    </w:r>
    <w:r w:rsidRPr="007A6B09">
      <w:fldChar w:fldCharType="begin" w:fldLock="1"/>
    </w:r>
    <w:r w:rsidRPr="007A6B09">
      <w:instrText xml:space="preserve"> DOCPROPERTY "Motionsnummer" *\charformat </w:instrText>
    </w:r>
    <w:r w:rsidRPr="007A6B09">
      <w:fldChar w:fldCharType="separate"/>
    </w:r>
    <w:r w:rsidR="00BA60AF" w:rsidRPr="007A6B09">
      <w:t>MJ487</w:t>
    </w:r>
    <w:r w:rsidRPr="007A6B09">
      <w:fldChar w:fldCharType="end"/>
    </w:r>
  </w:p>
  <w:p w:rsidR="00A83C26" w:rsidRPr="007A6B09" w:rsidRDefault="00A83C26">
    <w:pPr>
      <w:pStyle w:val="FSHNormalS5"/>
    </w:pPr>
    <w:r w:rsidRPr="007A6B09">
      <w:fldChar w:fldCharType="begin" w:fldLock="1"/>
    </w:r>
    <w:r w:rsidRPr="007A6B09">
      <w:instrText xml:space="preserve"> DOCPROPERTY "MotionarText" *\charformat </w:instrText>
    </w:r>
    <w:r w:rsidRPr="007A6B09">
      <w:fldChar w:fldCharType="separate"/>
    </w:r>
    <w:r w:rsidR="00BA60AF" w:rsidRPr="007A6B09">
      <w:t>av Catharina Elmsäter-Svärd m.fl. (m)</w:t>
    </w:r>
    <w:r w:rsidRPr="007A6B09">
      <w:fldChar w:fldCharType="end"/>
    </w:r>
    <w:r w:rsidRPr="007A6B09">
      <w:br/>
    </w:r>
    <w:r w:rsidRPr="007A6B09">
      <w:fldChar w:fldCharType="begin" w:fldLock="1"/>
    </w:r>
    <w:r w:rsidRPr="007A6B09">
      <w:instrText xml:space="preserve"> DOCPROPERTY "SvarFrasKort" *\charformat </w:instrText>
    </w:r>
    <w:r w:rsidRPr="007A6B09">
      <w:fldChar w:fldCharType="end"/>
    </w:r>
  </w:p>
  <w:p w:rsidR="00A83C26" w:rsidRPr="007A6B09" w:rsidRDefault="00A83C26">
    <w:pPr>
      <w:pStyle w:val="FSHTitel"/>
    </w:pPr>
    <w:r w:rsidRPr="007A6B09">
      <w:fldChar w:fldCharType="begin" w:fldLock="1"/>
    </w:r>
    <w:r w:rsidRPr="007A6B09">
      <w:instrText xml:space="preserve"> DOCPROPERTY</w:instrText>
    </w:r>
    <w:r w:rsidRPr="007A6B09">
      <w:rPr>
        <w:sz w:val="18"/>
      </w:rPr>
      <w:instrText xml:space="preserve"> "RubrikSvar" *\charformat </w:instrText>
    </w:r>
    <w:r w:rsidRPr="007A6B09">
      <w:fldChar w:fldCharType="separate"/>
    </w:r>
    <w:r w:rsidR="00BA60AF" w:rsidRPr="007A6B09">
      <w:t>Jakt- och viltfrågor</w:t>
    </w:r>
    <w:r w:rsidRPr="007A6B09">
      <w:fldChar w:fldCharType="end"/>
    </w:r>
  </w:p>
  <w:p w:rsidR="00A83C26" w:rsidRPr="007A6B09" w:rsidRDefault="00A83C26" w:rsidP="00A83C2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A243DC3"/>
    <w:multiLevelType w:val="multilevel"/>
    <w:tmpl w:val="C2B8860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3607A3D"/>
    <w:multiLevelType w:val="multilevel"/>
    <w:tmpl w:val="EFD2DC4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4E46853"/>
    <w:multiLevelType w:val="hybridMultilevel"/>
    <w:tmpl w:val="2500C258"/>
    <w:lvl w:ilvl="0" w:tplc="5C045D2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53223145">
    <w:abstractNumId w:val="16"/>
  </w:num>
  <w:num w:numId="2" w16cid:durableId="33849287">
    <w:abstractNumId w:val="10"/>
  </w:num>
  <w:num w:numId="3" w16cid:durableId="987393849">
    <w:abstractNumId w:val="11"/>
  </w:num>
  <w:num w:numId="4" w16cid:durableId="691417030">
    <w:abstractNumId w:val="14"/>
  </w:num>
  <w:num w:numId="5" w16cid:durableId="1772125927">
    <w:abstractNumId w:val="8"/>
  </w:num>
  <w:num w:numId="6" w16cid:durableId="970205768">
    <w:abstractNumId w:val="3"/>
  </w:num>
  <w:num w:numId="7" w16cid:durableId="1131362633">
    <w:abstractNumId w:val="2"/>
  </w:num>
  <w:num w:numId="8" w16cid:durableId="1749378588">
    <w:abstractNumId w:val="1"/>
  </w:num>
  <w:num w:numId="9" w16cid:durableId="166942669">
    <w:abstractNumId w:val="0"/>
  </w:num>
  <w:num w:numId="10" w16cid:durableId="527724123">
    <w:abstractNumId w:val="9"/>
  </w:num>
  <w:num w:numId="11" w16cid:durableId="1577937402">
    <w:abstractNumId w:val="7"/>
  </w:num>
  <w:num w:numId="12" w16cid:durableId="1749424439">
    <w:abstractNumId w:val="6"/>
  </w:num>
  <w:num w:numId="13" w16cid:durableId="356582132">
    <w:abstractNumId w:val="5"/>
  </w:num>
  <w:num w:numId="14" w16cid:durableId="106237607">
    <w:abstractNumId w:val="4"/>
  </w:num>
  <w:num w:numId="15" w16cid:durableId="1532302609">
    <w:abstractNumId w:val="13"/>
  </w:num>
  <w:num w:numId="16" w16cid:durableId="1712655388">
    <w:abstractNumId w:val="15"/>
  </w:num>
  <w:num w:numId="17" w16cid:durableId="12976824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3D05F7"/>
    <w:rsid w:val="00001FB3"/>
    <w:rsid w:val="00035D11"/>
    <w:rsid w:val="0004381F"/>
    <w:rsid w:val="00053EB7"/>
    <w:rsid w:val="00064BC3"/>
    <w:rsid w:val="00066775"/>
    <w:rsid w:val="00072FB9"/>
    <w:rsid w:val="00091E30"/>
    <w:rsid w:val="000C3D24"/>
    <w:rsid w:val="00100531"/>
    <w:rsid w:val="001C63D6"/>
    <w:rsid w:val="00201DFB"/>
    <w:rsid w:val="00204A63"/>
    <w:rsid w:val="00212FF1"/>
    <w:rsid w:val="00230193"/>
    <w:rsid w:val="0025068A"/>
    <w:rsid w:val="00260EB2"/>
    <w:rsid w:val="002818D3"/>
    <w:rsid w:val="002913D2"/>
    <w:rsid w:val="002D11A8"/>
    <w:rsid w:val="002F456F"/>
    <w:rsid w:val="003950C5"/>
    <w:rsid w:val="003C5E31"/>
    <w:rsid w:val="003D05F7"/>
    <w:rsid w:val="00413BB7"/>
    <w:rsid w:val="00445271"/>
    <w:rsid w:val="0045002C"/>
    <w:rsid w:val="004A0504"/>
    <w:rsid w:val="004E38D9"/>
    <w:rsid w:val="0053631E"/>
    <w:rsid w:val="005504A8"/>
    <w:rsid w:val="005630AA"/>
    <w:rsid w:val="00563F5D"/>
    <w:rsid w:val="00586234"/>
    <w:rsid w:val="005B145B"/>
    <w:rsid w:val="005B44FE"/>
    <w:rsid w:val="005F5750"/>
    <w:rsid w:val="00671DBF"/>
    <w:rsid w:val="006E2305"/>
    <w:rsid w:val="00702CA9"/>
    <w:rsid w:val="00711CA0"/>
    <w:rsid w:val="00740D6D"/>
    <w:rsid w:val="00794149"/>
    <w:rsid w:val="007A6B09"/>
    <w:rsid w:val="007B67A7"/>
    <w:rsid w:val="007C6092"/>
    <w:rsid w:val="007E3BE5"/>
    <w:rsid w:val="007F11F7"/>
    <w:rsid w:val="00816A5C"/>
    <w:rsid w:val="00890ECF"/>
    <w:rsid w:val="008A370B"/>
    <w:rsid w:val="008B0190"/>
    <w:rsid w:val="008E1B32"/>
    <w:rsid w:val="00916533"/>
    <w:rsid w:val="00963945"/>
    <w:rsid w:val="009D6002"/>
    <w:rsid w:val="00A053C6"/>
    <w:rsid w:val="00A1433A"/>
    <w:rsid w:val="00A36ABA"/>
    <w:rsid w:val="00A57660"/>
    <w:rsid w:val="00A83C26"/>
    <w:rsid w:val="00A942D7"/>
    <w:rsid w:val="00AA6DE4"/>
    <w:rsid w:val="00AD116D"/>
    <w:rsid w:val="00B04862"/>
    <w:rsid w:val="00B13BF0"/>
    <w:rsid w:val="00B4314E"/>
    <w:rsid w:val="00B51D80"/>
    <w:rsid w:val="00B600C0"/>
    <w:rsid w:val="00BA60AF"/>
    <w:rsid w:val="00BF2967"/>
    <w:rsid w:val="00BF7BE7"/>
    <w:rsid w:val="00C1285C"/>
    <w:rsid w:val="00C27B7D"/>
    <w:rsid w:val="00C32006"/>
    <w:rsid w:val="00C847C9"/>
    <w:rsid w:val="00CD2046"/>
    <w:rsid w:val="00CD64F8"/>
    <w:rsid w:val="00CF7A43"/>
    <w:rsid w:val="00D1174F"/>
    <w:rsid w:val="00D65E5F"/>
    <w:rsid w:val="00D7702A"/>
    <w:rsid w:val="00DA6634"/>
    <w:rsid w:val="00DC6C70"/>
    <w:rsid w:val="00DD3E4C"/>
    <w:rsid w:val="00DE6830"/>
    <w:rsid w:val="00E22893"/>
    <w:rsid w:val="00E360DE"/>
    <w:rsid w:val="00E37B9E"/>
    <w:rsid w:val="00E75D28"/>
    <w:rsid w:val="00E84F25"/>
    <w:rsid w:val="00EB130A"/>
    <w:rsid w:val="00F45827"/>
    <w:rsid w:val="00F57C60"/>
    <w:rsid w:val="00F64529"/>
    <w:rsid w:val="00FA250A"/>
    <w:rsid w:val="00FA3374"/>
    <w:rsid w:val="00FC1E9E"/>
    <w:rsid w:val="00FE59C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AE1480-2F76-4108-A0D2-5E603F1BF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A83C26"/>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83C26"/>
    <w:pPr>
      <w:numPr>
        <w:ilvl w:val="1"/>
      </w:numPr>
      <w:spacing w:before="500" w:line="250" w:lineRule="exact"/>
      <w:outlineLvl w:val="1"/>
    </w:pPr>
    <w:rPr>
      <w:sz w:val="27"/>
    </w:rPr>
  </w:style>
  <w:style w:type="paragraph" w:styleId="Rubrik3">
    <w:name w:val="heading 3"/>
    <w:aliases w:val="Mellanrubrik"/>
    <w:basedOn w:val="Rubrik2"/>
    <w:next w:val="Normal"/>
    <w:qFormat/>
    <w:rsid w:val="00A83C26"/>
    <w:pPr>
      <w:numPr>
        <w:ilvl w:val="2"/>
      </w:numPr>
      <w:spacing w:before="250" w:after="0"/>
      <w:outlineLvl w:val="2"/>
    </w:pPr>
    <w:rPr>
      <w:b/>
      <w:sz w:val="21"/>
    </w:rPr>
  </w:style>
  <w:style w:type="paragraph" w:styleId="Rubrik4">
    <w:name w:val="heading 4"/>
    <w:aliases w:val="KursivRubrik"/>
    <w:basedOn w:val="Rubrik3"/>
    <w:next w:val="Normal"/>
    <w:qFormat/>
    <w:rsid w:val="00A83C26"/>
    <w:pPr>
      <w:numPr>
        <w:ilvl w:val="3"/>
      </w:numPr>
      <w:outlineLvl w:val="3"/>
    </w:pPr>
    <w:rPr>
      <w:b w:val="0"/>
      <w:i/>
    </w:rPr>
  </w:style>
  <w:style w:type="paragraph" w:styleId="Rubrik5">
    <w:name w:val="heading 5"/>
    <w:aliases w:val="PackadFetRubrik,PackadKursivRubrik"/>
    <w:basedOn w:val="Rubrik4"/>
    <w:next w:val="Normal"/>
    <w:qFormat/>
    <w:rsid w:val="00A83C26"/>
    <w:pPr>
      <w:numPr>
        <w:ilvl w:val="4"/>
      </w:numPr>
      <w:tabs>
        <w:tab w:val="clear" w:pos="1021"/>
      </w:tabs>
      <w:spacing w:before="125"/>
      <w:outlineLvl w:val="4"/>
    </w:pPr>
    <w:rPr>
      <w:i w:val="0"/>
      <w:sz w:val="19"/>
    </w:rPr>
  </w:style>
  <w:style w:type="paragraph" w:styleId="Rubrik6">
    <w:name w:val="heading 6"/>
    <w:basedOn w:val="Rubrik5"/>
    <w:next w:val="Normal"/>
    <w:qFormat/>
    <w:rsid w:val="00A83C26"/>
    <w:pPr>
      <w:numPr>
        <w:ilvl w:val="5"/>
      </w:numPr>
      <w:spacing w:before="50" w:line="200" w:lineRule="exact"/>
      <w:outlineLvl w:val="5"/>
    </w:pPr>
    <w:rPr>
      <w:caps/>
      <w:sz w:val="14"/>
    </w:rPr>
  </w:style>
  <w:style w:type="paragraph" w:styleId="Rubrik7">
    <w:name w:val="heading 7"/>
    <w:basedOn w:val="Rubrik6"/>
    <w:next w:val="Normal"/>
    <w:qFormat/>
    <w:rsid w:val="00A83C26"/>
    <w:pPr>
      <w:numPr>
        <w:ilvl w:val="6"/>
      </w:numPr>
      <w:spacing w:before="0"/>
      <w:outlineLvl w:val="6"/>
    </w:pPr>
  </w:style>
  <w:style w:type="paragraph" w:styleId="Rubrik8">
    <w:name w:val="heading 8"/>
    <w:basedOn w:val="Rubrik7"/>
    <w:next w:val="Normal"/>
    <w:qFormat/>
    <w:rsid w:val="00A83C26"/>
    <w:pPr>
      <w:numPr>
        <w:ilvl w:val="7"/>
      </w:numPr>
      <w:outlineLvl w:val="7"/>
    </w:pPr>
  </w:style>
  <w:style w:type="paragraph" w:styleId="Rubrik9">
    <w:name w:val="heading 9"/>
    <w:basedOn w:val="Rubrik8"/>
    <w:next w:val="Normal"/>
    <w:qFormat/>
    <w:rsid w:val="00A83C26"/>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0">
    <w:name w:val="normal"/>
    <w:basedOn w:val="Normal"/>
    <w:rsid w:val="00963945"/>
    <w:pPr>
      <w:spacing w:line="240" w:lineRule="auto"/>
    </w:pPr>
    <w:rPr>
      <w:rFonts w:ascii="Verdana" w:hAnsi="Verdana"/>
      <w:szCs w:val="24"/>
    </w:rPr>
  </w:style>
  <w:style w:type="paragraph" w:customStyle="1" w:styleId="Hemstlrubrik">
    <w:name w:val="Hemstl_rubrik"/>
    <w:basedOn w:val="Rubrik1"/>
    <w:next w:val="Normal"/>
    <w:rsid w:val="00A83C26"/>
    <w:pPr>
      <w:spacing w:after="250"/>
    </w:pPr>
  </w:style>
  <w:style w:type="paragraph" w:styleId="Ballongtext">
    <w:name w:val="Balloon Text"/>
    <w:basedOn w:val="Normal"/>
    <w:semiHidden/>
    <w:rsid w:val="00A83C26"/>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83C26"/>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3235</Words>
  <Characters>18216</Characters>
  <Application>Microsoft Office Word</Application>
  <DocSecurity>4</DocSecurity>
  <Lines>337</Lines>
  <Paragraphs>107</Paragraphs>
  <ScaleCrop>false</ScaleCrop>
  <HeadingPairs>
    <vt:vector size="2" baseType="variant">
      <vt:variant>
        <vt:lpstr>Rubrik</vt:lpstr>
      </vt:variant>
      <vt:variant>
        <vt:i4>1</vt:i4>
      </vt:variant>
    </vt:vector>
  </HeadingPairs>
  <TitlesOfParts>
    <vt:vector size="1" baseType="lpstr">
      <vt:lpstr>MJ487</vt:lpstr>
    </vt:vector>
  </TitlesOfParts>
  <Company>Riksdagen</Company>
  <LinksUpToDate>false</LinksUpToDate>
  <CharactersWithSpaces>21344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MJ487</dc:title>
  <dc:subject>MJ487</dc:subject>
  <dc:creator>Riksdagen</dc:creator>
  <cp:keywords>Riksdagen</cp:keywords>
  <dc:description/>
  <cp:lastModifiedBy>Lars Brink</cp:lastModifiedBy>
  <cp:revision>2</cp:revision>
  <cp:lastPrinted>2006-01-17T12:02:00Z</cp:lastPrinted>
  <dcterms:created xsi:type="dcterms:W3CDTF">2025-12-16T20:13:00Z</dcterms:created>
  <dcterms:modified xsi:type="dcterms:W3CDTF">2025-12-16T20:13:00Z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Jakt- och viltfrågor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Jakt- och viltfrågor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m175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Catharina Elmsäter-Svärd m.fl. (m)</vt:lpwstr>
  </property>
  <property fmtid="{D5CDD505-2E9C-101B-9397-08002B2CF9AE}" pid="26" name="MotionarLista">
    <vt:lpwstr>Elmsäter-Svärd, Catharina (m)\Lindblad, Lars (m)\Johansson, Bengt-Anders (m)\Widegren, Cecilia (m)\Rådhström, Jan-Evert (m)\Högmark, Anders G (m)\Sundell, Ola (m)\Johnsson, Jeppe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Elmsäter-Svärd (m), Lars Lindblad (m), Bengt-Anders Johansson (m), Cecilia Widegren (m), Jan-Evert Rådhström (m), Anders G Högmark (m), Ola Sundell (m), Jeppe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55</vt:lpwstr>
  </property>
  <property fmtid="{D5CDD505-2E9C-101B-9397-08002B2CF9AE}" pid="35" name="Samling">
    <vt:lpwstr/>
  </property>
  <property fmtid="{D5CDD505-2E9C-101B-9397-08002B2CF9AE}" pid="36" name="SamlingPrint">
    <vt:lpwstr/>
  </property>
  <property fmtid="{D5CDD505-2E9C-101B-9397-08002B2CF9AE}" pid="37" name="Motionsnummer">
    <vt:lpwstr>MJ487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gunilla.mattsson@riksdagen.se</vt:lpwstr>
  </property>
  <property fmtid="{D5CDD505-2E9C-101B-9397-08002B2CF9AE}" pid="45" name="ReservUID">
    <vt:lpwstr>anna sund</vt:lpwstr>
  </property>
  <property fmtid="{D5CDD505-2E9C-101B-9397-08002B2CF9AE}" pid="46" name="MotionID">
    <vt:lpwstr>20052006000000000109000001750075</vt:lpwstr>
  </property>
  <property fmtid="{D5CDD505-2E9C-101B-9397-08002B2CF9AE}" pid="47" name="datum">
    <vt:lpwstr>051005</vt:lpwstr>
  </property>
  <property fmtid="{D5CDD505-2E9C-101B-9397-08002B2CF9AE}" pid="48" name="avsändar-e-post">
    <vt:lpwstr>gunilla.mattsson@riksdagen.se</vt:lpwstr>
  </property>
  <property fmtid="{D5CDD505-2E9C-101B-9397-08002B2CF9AE}" pid="49" name="id">
    <vt:lpwstr>20052006000000000109000001750075</vt:lpwstr>
  </property>
  <property fmtid="{D5CDD505-2E9C-101B-9397-08002B2CF9AE}" pid="50" name="nummer">
    <vt:lpwstr>487</vt:lpwstr>
  </property>
  <property fmtid="{D5CDD505-2E9C-101B-9397-08002B2CF9AE}" pid="51" name="utskottsbeteckning">
    <vt:lpwstr>MJ</vt:lpwstr>
  </property>
</Properties>
</file>