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AF85C00BCC4B25A8E5DC4C541986A9"/>
        </w:placeholder>
        <w:text/>
      </w:sdtPr>
      <w:sdtEndPr/>
      <w:sdtContent>
        <w:p w:rsidRPr="009B062B" w:rsidR="00AF30DD" w:rsidP="00DA28CE" w:rsidRDefault="00AF30DD" w14:paraId="13D3A763" w14:textId="77777777">
          <w:pPr>
            <w:pStyle w:val="Rubrik1"/>
            <w:spacing w:after="300"/>
          </w:pPr>
          <w:r w:rsidRPr="009B062B">
            <w:t>Förslag till riksdagsbeslut</w:t>
          </w:r>
        </w:p>
      </w:sdtContent>
    </w:sdt>
    <w:bookmarkStart w:name="_Hlk52376701" w:displacedByCustomXml="next" w:id="0"/>
    <w:sdt>
      <w:sdtPr>
        <w:alias w:val="Yrkande 1"/>
        <w:tag w:val="93b70d97-8e9a-475b-bb86-593c8f355211"/>
        <w:id w:val="2072464675"/>
        <w:lock w:val="sdtLocked"/>
      </w:sdtPr>
      <w:sdtEndPr/>
      <w:sdtContent>
        <w:p w:rsidR="008E19CA" w:rsidRDefault="000049EA" w14:paraId="111517CA" w14:textId="0DC9908B">
          <w:pPr>
            <w:pStyle w:val="Frslagstext"/>
          </w:pPr>
          <w:r>
            <w:t>Riksdagen ställer sig bakom det som anförs i motionen om att den fakultativa delen av 1 § lagen (1991:572) om särskild utlänningskontroll ska vara tvingande och tillkännager detta för regeringen.</w:t>
          </w:r>
        </w:p>
      </w:sdtContent>
    </w:sdt>
    <w:bookmarkEnd w:displacedByCustomXml="next" w:id="0"/>
    <w:bookmarkStart w:name="_Hlk52376702" w:displacedByCustomXml="next" w:id="1"/>
    <w:sdt>
      <w:sdtPr>
        <w:alias w:val="Yrkande 2"/>
        <w:tag w:val="1cec507a-7bc0-4734-b54e-bba9bac354c1"/>
        <w:id w:val="167997669"/>
        <w:lock w:val="sdtLocked"/>
      </w:sdtPr>
      <w:sdtEndPr/>
      <w:sdtContent>
        <w:p w:rsidR="008E19CA" w:rsidRDefault="000049EA" w14:paraId="43AAA829" w14:textId="0434465D">
          <w:pPr>
            <w:pStyle w:val="Frslagstext"/>
          </w:pPr>
          <w:r>
            <w:t>Riksdagen ställer sig bakom det som anförs i motionen om överförandet av beslutanderätt enligt lagen (1991:572) om särskild utlänningskontroll från Migrationsverket till Säkerhetspolisen och tillkännager detta för regeringen.</w:t>
          </w:r>
        </w:p>
      </w:sdtContent>
    </w:sdt>
    <w:bookmarkEnd w:displacedByCustomXml="next" w:id="1"/>
    <w:bookmarkStart w:name="_Hlk52376703" w:displacedByCustomXml="next" w:id="2"/>
    <w:sdt>
      <w:sdtPr>
        <w:alias w:val="Yrkande 3"/>
        <w:tag w:val="82c1b6bb-c04e-4a77-9ce0-729322137193"/>
        <w:id w:val="-1310093094"/>
        <w:lock w:val="sdtLocked"/>
      </w:sdtPr>
      <w:sdtEndPr/>
      <w:sdtContent>
        <w:p w:rsidR="008E19CA" w:rsidRDefault="000049EA" w14:paraId="32ED697F" w14:textId="28ADCAFB">
          <w:pPr>
            <w:pStyle w:val="Frslagstext"/>
          </w:pPr>
          <w:r>
            <w:t>Riksdagen ställer sig bakom det som anförs i motionen om att utvisningar enligt lagen om särskild utlänningskontroll ska ske på livstid och tillkännager detta för regeringen.</w:t>
          </w:r>
        </w:p>
      </w:sdtContent>
    </w:sdt>
    <w:bookmarkEnd w:displacedByCustomXml="next" w:id="2"/>
    <w:bookmarkStart w:name="_Hlk52376704" w:displacedByCustomXml="next" w:id="3"/>
    <w:sdt>
      <w:sdtPr>
        <w:alias w:val="Yrkande 4"/>
        <w:tag w:val="d6e5a103-b3fd-4e36-9063-ed5cc271c57c"/>
        <w:id w:val="-821431863"/>
        <w:lock w:val="sdtLocked"/>
      </w:sdtPr>
      <w:sdtEndPr/>
      <w:sdtContent>
        <w:p w:rsidR="008E19CA" w:rsidRDefault="000049EA" w14:paraId="256D2730" w14:textId="0382A7AE">
          <w:pPr>
            <w:pStyle w:val="Frslagstext"/>
          </w:pPr>
          <w:r>
            <w:t>Riksdagen ställer sig bakom det som anförs i motionen om tillfälliga besök enligt lagen om särskild utlänningskontroll och tillkännager detta för regeringen.</w:t>
          </w:r>
        </w:p>
      </w:sdtContent>
    </w:sdt>
    <w:bookmarkEnd w:displacedByCustomXml="next" w:id="3"/>
    <w:bookmarkStart w:name="_Hlk52376705" w:displacedByCustomXml="next" w:id="4"/>
    <w:sdt>
      <w:sdtPr>
        <w:alias w:val="Yrkande 5"/>
        <w:tag w:val="2c325586-11c6-4c61-a997-a029cfe9241f"/>
        <w:id w:val="-1207631044"/>
        <w:lock w:val="sdtLocked"/>
      </w:sdtPr>
      <w:sdtEndPr/>
      <w:sdtContent>
        <w:p w:rsidR="008E19CA" w:rsidRDefault="000049EA" w14:paraId="122CCEB8" w14:textId="68D39B4A">
          <w:pPr>
            <w:pStyle w:val="Frslagstext"/>
          </w:pPr>
          <w:r>
            <w:t>Riksdagen ställer sig bakom det som anförs i motionen om att den fakultativa delen av 8 § lagen (1991:572) om särskild utlänningskontroll ska vara tvingande och tillkännager detta för regeringen.</w:t>
          </w:r>
        </w:p>
      </w:sdtContent>
    </w:sdt>
    <w:bookmarkEnd w:displacedByCustomXml="next" w:id="4"/>
    <w:bookmarkStart w:name="_Hlk52376706" w:displacedByCustomXml="next" w:id="5"/>
    <w:sdt>
      <w:sdtPr>
        <w:alias w:val="Yrkande 6"/>
        <w:tag w:val="e642c61c-203b-43f4-9a20-36ae653488fc"/>
        <w:id w:val="-342249750"/>
        <w:lock w:val="sdtLocked"/>
      </w:sdtPr>
      <w:sdtEndPr/>
      <w:sdtContent>
        <w:p w:rsidR="008E19CA" w:rsidRDefault="000049EA" w14:paraId="2A9373C5" w14:textId="500ED8C7">
          <w:pPr>
            <w:pStyle w:val="Frslagstext"/>
          </w:pPr>
          <w:r>
            <w:t>Riksdagen ställer sig bakom det som anförs i motionen om att synnerliga skäl för personer under 18 år enligt 8 § lagen (1991:572) om särskild utlänningskontroll ska utgå och tillkännager detta för regeringen.</w:t>
          </w:r>
        </w:p>
      </w:sdtContent>
    </w:sdt>
    <w:bookmarkEnd w:displacedByCustomXml="next" w:id="5"/>
    <w:bookmarkStart w:name="_Hlk52376707" w:displacedByCustomXml="next" w:id="6"/>
    <w:sdt>
      <w:sdtPr>
        <w:alias w:val="Yrkande 7"/>
        <w:tag w:val="3f8f2680-c708-4081-8b62-140cdb636247"/>
        <w:id w:val="-1465585543"/>
        <w:lock w:val="sdtLocked"/>
      </w:sdtPr>
      <w:sdtEndPr/>
      <w:sdtContent>
        <w:p w:rsidR="008E19CA" w:rsidRDefault="000049EA" w14:paraId="5B89E63C" w14:textId="77777777">
          <w:pPr>
            <w:pStyle w:val="Frslagstext"/>
          </w:pPr>
          <w:r>
            <w:t>Riksdagen ställer sig bakom det som anförs i motionen om avhjälpandet av verkställighetshinder och tillkännager detta för regeringen.</w:t>
          </w:r>
        </w:p>
      </w:sdtContent>
    </w:sdt>
    <w:bookmarkEnd w:displacedByCustomXml="next" w:id="6"/>
    <w:bookmarkStart w:name="_Hlk52376708" w:displacedByCustomXml="next" w:id="7"/>
    <w:sdt>
      <w:sdtPr>
        <w:alias w:val="Yrkande 8"/>
        <w:tag w:val="27d78ef2-3505-40d1-94ee-405f6c9a9bc4"/>
        <w:id w:val="-335306860"/>
        <w:lock w:val="sdtLocked"/>
      </w:sdtPr>
      <w:sdtEndPr/>
      <w:sdtContent>
        <w:p w:rsidR="008E19CA" w:rsidRDefault="000049EA" w14:paraId="594CE537" w14:textId="558DC0ED">
          <w:pPr>
            <w:pStyle w:val="Frslagstext"/>
          </w:pPr>
          <w:r>
            <w:t>Riksdagen ställer sig bakom det som anförs i motionen om skärpta straff för brott enligt lagen (1991:572) om särskild utlänningskontroll och tillkännager detta för regeringen.</w:t>
          </w:r>
        </w:p>
      </w:sdtContent>
    </w:sdt>
    <w:bookmarkEnd w:displacedByCustomXml="next" w:id="7"/>
    <w:bookmarkStart w:name="_Hlk52376709" w:displacedByCustomXml="next" w:id="8"/>
    <w:sdt>
      <w:sdtPr>
        <w:alias w:val="Yrkande 9"/>
        <w:tag w:val="1962eb9e-de04-47ed-b270-8e569a4d933f"/>
        <w:id w:val="-2067873266"/>
        <w:lock w:val="sdtLocked"/>
      </w:sdtPr>
      <w:sdtEndPr/>
      <w:sdtContent>
        <w:p w:rsidR="008E19CA" w:rsidRDefault="000049EA" w14:paraId="260FACA8" w14:textId="77777777">
          <w:pPr>
            <w:pStyle w:val="Frslagstext"/>
          </w:pPr>
          <w:r>
            <w:t>Riksdagen ställer sig bakom det som anförs i motionen om registrering av personuppgifter och tillkännager detta för regeringen.</w:t>
          </w:r>
        </w:p>
      </w:sdtContent>
    </w:sdt>
    <w:bookmarkStart w:name="MotionsStart" w:id="9"/>
    <w:bookmarkEnd w:id="9"/>
    <w:bookmarkEnd w:id="8"/>
    <w:p w:rsidRPr="009B062B" w:rsidR="006D79C9" w:rsidP="00333E95" w:rsidRDefault="00591F71" w14:paraId="11C8954A" w14:textId="77777777">
      <w:pPr>
        <w:pStyle w:val="Rubrik1"/>
      </w:pPr>
      <w:sdt>
        <w:sdtPr>
          <w:alias w:val="CC_Motivering_Rubrik"/>
          <w:tag w:val="CC_Motivering_Rubrik"/>
          <w:id w:val="1433397530"/>
          <w:lock w:val="sdtLocked"/>
          <w:placeholder>
            <w:docPart w:val="E7A45DF00B56474FB8686230A152C2C7"/>
          </w:placeholder>
          <w:text/>
        </w:sdtPr>
        <w:sdtEndPr/>
        <w:sdtContent>
          <w:r w:rsidR="006D79C9">
            <w:t>Motivering</w:t>
          </w:r>
        </w:sdtContent>
      </w:sdt>
    </w:p>
    <w:p w:rsidRPr="0065492C" w:rsidR="0065492C" w:rsidP="002D7710" w:rsidRDefault="007D3AE7" w14:paraId="5713E909" w14:textId="267216EF">
      <w:pPr>
        <w:pStyle w:val="Normalutanindragellerluft"/>
      </w:pPr>
      <w:bookmarkStart w:name="_Hlk30152685" w:id="10"/>
      <w:r>
        <w:t>Lag</w:t>
      </w:r>
      <w:r w:rsidR="00EC1092">
        <w:t>en</w:t>
      </w:r>
      <w:r w:rsidR="002476A8">
        <w:t xml:space="preserve"> (1991:5</w:t>
      </w:r>
      <w:r w:rsidR="00EC1092">
        <w:t>7</w:t>
      </w:r>
      <w:r w:rsidR="002476A8">
        <w:t xml:space="preserve">2) </w:t>
      </w:r>
      <w:r>
        <w:t xml:space="preserve">om särskild utlänningskontroll </w:t>
      </w:r>
      <w:r w:rsidR="00EC1092">
        <w:t>användes</w:t>
      </w:r>
      <w:r>
        <w:t xml:space="preserve"> </w:t>
      </w:r>
      <w:r w:rsidR="00EC1092">
        <w:t xml:space="preserve">i högre grad </w:t>
      </w:r>
      <w:r>
        <w:t xml:space="preserve">under </w:t>
      </w:r>
      <w:r w:rsidR="00BF1150">
        <w:t xml:space="preserve">år </w:t>
      </w:r>
      <w:r>
        <w:t xml:space="preserve">2019 </w:t>
      </w:r>
      <w:r w:rsidR="002A38C3">
        <w:t>än under föregående år</w:t>
      </w:r>
      <w:r>
        <w:t>. De verktyg som lagen ger säkerhetspolisen i syfte att säkra med</w:t>
      </w:r>
      <w:r w:rsidR="00591F71">
        <w:softHyphen/>
      </w:r>
      <w:r>
        <w:t xml:space="preserve">borgarnas trygghet är oumbärliga. Tveksamheter om hur och när lagen </w:t>
      </w:r>
      <w:r w:rsidR="0016201F">
        <w:t xml:space="preserve">ska </w:t>
      </w:r>
      <w:r>
        <w:t xml:space="preserve">tillämpas har dock förelegat. </w:t>
      </w:r>
      <w:r w:rsidR="0065492C">
        <w:t>I en hemställan till regeringen konstaterade Säkerhetspolisen att lagen behövde förtydligas och luckor behövde täppas till. Sverigedemokraterna delar den åsynen. En utredning pågår för nuvarande och det är av största vikt att regeringen snarast återkommer till riksdagen med lagförslag om detta.</w:t>
      </w:r>
    </w:p>
    <w:p w:rsidRPr="00591F71" w:rsidR="007D3AE7" w:rsidP="002D7710" w:rsidRDefault="007D3AE7" w14:paraId="31DFDE1B" w14:textId="7B7CCD33">
      <w:pPr>
        <w:rPr>
          <w:spacing w:val="-1"/>
        </w:rPr>
      </w:pPr>
      <w:r w:rsidRPr="00591F71">
        <w:rPr>
          <w:spacing w:val="-1"/>
        </w:rPr>
        <w:t>Enligt utlänningskontrollslagen ska en utlänning kunna utvisas med hänsyn till rikets säkerhet eller om det kan befaras att personen kommer att begå eller medverka till terro</w:t>
      </w:r>
      <w:r w:rsidR="00591F71">
        <w:rPr>
          <w:spacing w:val="-1"/>
        </w:rPr>
        <w:softHyphen/>
      </w:r>
      <w:r w:rsidRPr="00591F71">
        <w:rPr>
          <w:spacing w:val="-1"/>
        </w:rPr>
        <w:t>ristbrott. Lagen kan även användas om brottsligheten riktar sig mot ett annat land än Sverige. Om utvisning inte kan verkställas på grund av att det finns risk för dödsstraff eller tortyr i landet personen ska utvisas till</w:t>
      </w:r>
      <w:r w:rsidRPr="00591F71" w:rsidR="004453D3">
        <w:rPr>
          <w:spacing w:val="-1"/>
        </w:rPr>
        <w:t>,</w:t>
      </w:r>
      <w:r w:rsidRPr="00591F71">
        <w:rPr>
          <w:spacing w:val="-1"/>
        </w:rPr>
        <w:t xml:space="preserve"> ska antingen utvisningen skjutas upp eller så ska personen beviljas ett tidsbegränsat uppehållstillstånd. Medan personen lever kvar i landet kommer en viss kontroll ifrån brottsbekämpande myndigheter att kunna utföras, </w:t>
      </w:r>
      <w:r w:rsidRPr="00591F71" w:rsidR="004453D3">
        <w:rPr>
          <w:spacing w:val="-1"/>
        </w:rPr>
        <w:t>exempelvis</w:t>
      </w:r>
      <w:r w:rsidRPr="00591F71">
        <w:rPr>
          <w:spacing w:val="-1"/>
        </w:rPr>
        <w:t xml:space="preserve"> husrannsakan eller att personen i fråga ges anmälningsplikt </w:t>
      </w:r>
      <w:r w:rsidRPr="00591F71" w:rsidR="00EC1092">
        <w:rPr>
          <w:spacing w:val="-1"/>
        </w:rPr>
        <w:t xml:space="preserve">vid </w:t>
      </w:r>
      <w:r w:rsidRPr="00591F71">
        <w:rPr>
          <w:spacing w:val="-1"/>
        </w:rPr>
        <w:t>vissa tid</w:t>
      </w:r>
      <w:r w:rsidR="00591F71">
        <w:rPr>
          <w:spacing w:val="-1"/>
        </w:rPr>
        <w:softHyphen/>
      </w:r>
      <w:r w:rsidRPr="00591F71">
        <w:rPr>
          <w:spacing w:val="-1"/>
        </w:rPr>
        <w:t xml:space="preserve">punkter </w:t>
      </w:r>
      <w:r w:rsidRPr="00591F71" w:rsidR="00EC1092">
        <w:rPr>
          <w:spacing w:val="-1"/>
        </w:rPr>
        <w:t xml:space="preserve">på en </w:t>
      </w:r>
      <w:r w:rsidRPr="00591F71">
        <w:rPr>
          <w:spacing w:val="-1"/>
        </w:rPr>
        <w:t>polisstation.</w:t>
      </w:r>
    </w:p>
    <w:p w:rsidR="007D3AE7" w:rsidP="002D7710" w:rsidRDefault="007D3AE7" w14:paraId="7458717F" w14:textId="559F9A15">
      <w:r w:rsidRPr="0065492C">
        <w:t xml:space="preserve">För </w:t>
      </w:r>
      <w:r w:rsidR="0065492C">
        <w:t>de</w:t>
      </w:r>
      <w:r w:rsidRPr="0065492C">
        <w:t xml:space="preserve"> som i första hand värnar svenska intressen och de svenska medborgarna är det uppenbart at</w:t>
      </w:r>
      <w:r w:rsidR="0065492C">
        <w:t>t lagen måste göras skarpare. Sverigedemokraterna</w:t>
      </w:r>
      <w:r w:rsidRPr="0065492C">
        <w:t xml:space="preserve"> föreslår därför följande ändringar</w:t>
      </w:r>
      <w:r w:rsidR="00EC1092">
        <w:t>.</w:t>
      </w:r>
    </w:p>
    <w:p w:rsidRPr="0065492C" w:rsidR="00F272A8" w:rsidP="00BF1150" w:rsidRDefault="00F272A8" w14:paraId="0006FE1E" w14:textId="77777777">
      <w:pPr>
        <w:pStyle w:val="Rubrik2"/>
        <w:jc w:val="both"/>
      </w:pPr>
      <w:r>
        <w:t>Tvingande tillämpning</w:t>
      </w:r>
    </w:p>
    <w:p w:rsidR="0065492C" w:rsidP="002D7710" w:rsidRDefault="007D3AE7" w14:paraId="274F6472" w14:textId="08C21558">
      <w:pPr>
        <w:pStyle w:val="Normalutanindragellerluft"/>
      </w:pPr>
      <w:r>
        <w:t>Formuleringen i 1</w:t>
      </w:r>
      <w:r w:rsidR="00EC1092">
        <w:t> </w:t>
      </w:r>
      <w:r w:rsidR="00AA354B">
        <w:t>§ bör skärpas. Istället för en fakultativ bestämmelse ska bestämmel</w:t>
      </w:r>
      <w:r w:rsidR="00591F71">
        <w:softHyphen/>
      </w:r>
      <w:r w:rsidR="00AA354B">
        <w:t>sen vara tvingande.</w:t>
      </w:r>
    </w:p>
    <w:p w:rsidRPr="00F272A8" w:rsidR="00F272A8" w:rsidP="00BF1150" w:rsidRDefault="00F272A8" w14:paraId="2BCD2EF3" w14:textId="77777777">
      <w:pPr>
        <w:pStyle w:val="Rubrik2"/>
        <w:jc w:val="both"/>
      </w:pPr>
      <w:r>
        <w:t>Säkerhetspolisen som beslutande instans</w:t>
      </w:r>
    </w:p>
    <w:p w:rsidR="0065492C" w:rsidP="002D7710" w:rsidRDefault="00F272A8" w14:paraId="798EF6F7" w14:textId="18B9789C">
      <w:pPr>
        <w:pStyle w:val="Normalutanindragellerluft"/>
      </w:pPr>
      <w:r>
        <w:t>I</w:t>
      </w:r>
      <w:r w:rsidR="007D3AE7">
        <w:t>dag är det Migrationsverket som äger frågan om utvisning enligt</w:t>
      </w:r>
      <w:r w:rsidR="004453D3">
        <w:t xml:space="preserve"> </w:t>
      </w:r>
      <w:r w:rsidR="0016201F">
        <w:t>lag</w:t>
      </w:r>
      <w:r w:rsidR="00EC1092">
        <w:t>en</w:t>
      </w:r>
      <w:r w:rsidR="0016201F">
        <w:t xml:space="preserve"> om </w:t>
      </w:r>
      <w:r w:rsidR="004453D3">
        <w:t>utlännings</w:t>
      </w:r>
      <w:r w:rsidR="00591F71">
        <w:softHyphen/>
      </w:r>
      <w:r w:rsidR="004453D3">
        <w:t>kontroll</w:t>
      </w:r>
      <w:r w:rsidR="00EC1092">
        <w:t>,</w:t>
      </w:r>
      <w:r w:rsidR="007D3AE7">
        <w:t xml:space="preserve"> vilket framgår av 2</w:t>
      </w:r>
      <w:r w:rsidR="00EC1092">
        <w:t> </w:t>
      </w:r>
      <w:r w:rsidR="007D3AE7">
        <w:t>§. Dessa ärenden handlar dock om rikets säkerhet och terrorism</w:t>
      </w:r>
      <w:r w:rsidR="00EC1092">
        <w:t>,</w:t>
      </w:r>
      <w:r w:rsidR="007D3AE7">
        <w:t xml:space="preserve"> varför det </w:t>
      </w:r>
      <w:r w:rsidR="004453D3">
        <w:t xml:space="preserve">ska vara </w:t>
      </w:r>
      <w:r w:rsidR="007D3AE7">
        <w:t xml:space="preserve">Säkerhetspolisen som ska äga frågan och därmed meddela beslut om utvisning. Migrationsverket ska ges rätt att yttra sig. </w:t>
      </w:r>
    </w:p>
    <w:p w:rsidRPr="00F272A8" w:rsidR="00F272A8" w:rsidP="002D7710" w:rsidRDefault="00F272A8" w14:paraId="7CA56800" w14:textId="1E54C684">
      <w:r w:rsidRPr="00F272A8">
        <w:t xml:space="preserve">Eftersom Säkerhetspolisen ska äga frågan om utvisning enligt denna lag samtidigt som </w:t>
      </w:r>
      <w:r w:rsidR="004453D3">
        <w:t xml:space="preserve">dess </w:t>
      </w:r>
      <w:r w:rsidRPr="00F272A8">
        <w:t>bedömning ska väga tyngre än Migrationsverkets</w:t>
      </w:r>
      <w:r w:rsidR="004453D3">
        <w:t>,</w:t>
      </w:r>
      <w:r w:rsidRPr="00F272A8">
        <w:t xml:space="preserve"> ska ett beslut enligt 9</w:t>
      </w:r>
      <w:r w:rsidR="00EC1092">
        <w:t> </w:t>
      </w:r>
      <w:r w:rsidRPr="00F272A8">
        <w:t>§ inte kunna om</w:t>
      </w:r>
      <w:r w:rsidR="00B635E8">
        <w:t>prövas av Migrationsverket</w:t>
      </w:r>
      <w:r w:rsidR="004453D3">
        <w:t>.</w:t>
      </w:r>
      <w:r w:rsidR="00B635E8">
        <w:t xml:space="preserve"> </w:t>
      </w:r>
      <w:r w:rsidR="004453D3">
        <w:t>D</w:t>
      </w:r>
      <w:r w:rsidR="00B635E8">
        <w:t xml:space="preserve">et </w:t>
      </w:r>
      <w:r w:rsidR="004453D3">
        <w:t xml:space="preserve">bör vara </w:t>
      </w:r>
      <w:r w:rsidR="00B635E8">
        <w:t>migrationsdomstol</w:t>
      </w:r>
      <w:r w:rsidR="004453D3">
        <w:t>en</w:t>
      </w:r>
      <w:r w:rsidR="00B635E8">
        <w:t xml:space="preserve"> som</w:t>
      </w:r>
      <w:r w:rsidR="00203053">
        <w:t xml:space="preserve"> </w:t>
      </w:r>
      <w:r w:rsidR="004453D3">
        <w:t>ska</w:t>
      </w:r>
      <w:r w:rsidR="00B635E8">
        <w:t xml:space="preserve"> över</w:t>
      </w:r>
      <w:r w:rsidR="00591F71">
        <w:softHyphen/>
      </w:r>
      <w:r w:rsidR="00B635E8">
        <w:t>pröva ett sådant beslut</w:t>
      </w:r>
      <w:r w:rsidRPr="00F272A8">
        <w:t>.</w:t>
      </w:r>
    </w:p>
    <w:p w:rsidRPr="00F272A8" w:rsidR="00F272A8" w:rsidP="00BF1150" w:rsidRDefault="00F272A8" w14:paraId="7093B505" w14:textId="77777777">
      <w:pPr>
        <w:pStyle w:val="Rubrik2"/>
        <w:jc w:val="both"/>
      </w:pPr>
      <w:r>
        <w:t>Utvisning på livstid</w:t>
      </w:r>
    </w:p>
    <w:p w:rsidR="0065492C" w:rsidP="002D7710" w:rsidRDefault="007D3AE7" w14:paraId="6D9465BE" w14:textId="21454C0D">
      <w:pPr>
        <w:pStyle w:val="Normalutanindragellerluft"/>
      </w:pPr>
      <w:r>
        <w:t xml:space="preserve">All utvisning med stöd av lagen ska </w:t>
      </w:r>
      <w:r w:rsidR="007B5379">
        <w:t>medföra</w:t>
      </w:r>
      <w:r>
        <w:t xml:space="preserve"> ett livstidsförbud mot att återvända </w:t>
      </w:r>
      <w:r w:rsidR="007E2348">
        <w:t>till Sverige</w:t>
      </w:r>
      <w:r>
        <w:t xml:space="preserve">. </w:t>
      </w:r>
      <w:r w:rsidR="004A6B27">
        <w:t xml:space="preserve">Därmed bör </w:t>
      </w:r>
      <w:r>
        <w:t>4</w:t>
      </w:r>
      <w:r w:rsidR="004A6B27">
        <w:t> </w:t>
      </w:r>
      <w:r>
        <w:t>§ ändras i enlighet med detta.</w:t>
      </w:r>
    </w:p>
    <w:p w:rsidRPr="00F272A8" w:rsidR="00F272A8" w:rsidP="00BF1150" w:rsidRDefault="00F272A8" w14:paraId="71101DA3" w14:textId="77777777">
      <w:pPr>
        <w:pStyle w:val="Rubrik2"/>
        <w:jc w:val="both"/>
      </w:pPr>
      <w:r>
        <w:lastRenderedPageBreak/>
        <w:t>Tillfälliga vistelser i Sverige</w:t>
      </w:r>
    </w:p>
    <w:p w:rsidR="0065492C" w:rsidP="002D7710" w:rsidRDefault="007D3AE7" w14:paraId="124DDA8C" w14:textId="0BF63A4F">
      <w:pPr>
        <w:pStyle w:val="Normalutanindragellerluft"/>
      </w:pPr>
      <w:r>
        <w:t>Det är mycket tveksamt om</w:t>
      </w:r>
      <w:r w:rsidR="00267ABE">
        <w:t xml:space="preserve"> tillfällig vistelse,</w:t>
      </w:r>
      <w:r>
        <w:t xml:space="preserve"> 4</w:t>
      </w:r>
      <w:r w:rsidR="0059201B">
        <w:t> </w:t>
      </w:r>
      <w:r>
        <w:t>a och 4</w:t>
      </w:r>
      <w:r w:rsidR="0059201B">
        <w:t> </w:t>
      </w:r>
      <w:r>
        <w:t>b</w:t>
      </w:r>
      <w:r w:rsidR="0059201B">
        <w:t> </w:t>
      </w:r>
      <w:r>
        <w:t>§§</w:t>
      </w:r>
      <w:r w:rsidR="00267ABE">
        <w:t>,</w:t>
      </w:r>
      <w:r>
        <w:t xml:space="preserve"> bör stå kvar </w:t>
      </w:r>
      <w:r w:rsidR="00267ABE">
        <w:t>i lagen. I</w:t>
      </w:r>
      <w:r>
        <w:t xml:space="preserve"> de fall någon tillåts </w:t>
      </w:r>
      <w:r w:rsidR="0059201B">
        <w:t xml:space="preserve">att </w:t>
      </w:r>
      <w:r>
        <w:t>göra ett kort besök bör besöket göras under bevakning av polisen,</w:t>
      </w:r>
      <w:r w:rsidR="00203053">
        <w:t xml:space="preserve"> </w:t>
      </w:r>
      <w:r>
        <w:t xml:space="preserve">på utlänningens egen bekostnad. </w:t>
      </w:r>
    </w:p>
    <w:p w:rsidRPr="00F272A8" w:rsidR="00F272A8" w:rsidP="00BF1150" w:rsidRDefault="00F272A8" w14:paraId="4FC5E8BA" w14:textId="0AEC6CBA">
      <w:pPr>
        <w:pStyle w:val="Rubrik2"/>
        <w:jc w:val="both"/>
      </w:pPr>
      <w:r>
        <w:t xml:space="preserve">Förvar </w:t>
      </w:r>
      <w:r w:rsidR="0016201F">
        <w:t>ska</w:t>
      </w:r>
      <w:r>
        <w:t xml:space="preserve"> alltid tillämpas</w:t>
      </w:r>
    </w:p>
    <w:p w:rsidR="00C05FCF" w:rsidP="002D7710" w:rsidRDefault="007D3AE7" w14:paraId="767E066D" w14:textId="05F1D2EE">
      <w:pPr>
        <w:pStyle w:val="Normalutanindragellerluft"/>
      </w:pPr>
      <w:r>
        <w:t>Förvar ska gälla som huvudregel för samtliga som</w:t>
      </w:r>
      <w:r w:rsidR="004F048E">
        <w:t xml:space="preserve"> har</w:t>
      </w:r>
      <w:r>
        <w:t xml:space="preserve"> dömts till utvisning med stöd av lagen medan de inväntar verkställighet. Detta bör vara den naturliga gången eftersom personerna just döms för att de anses utgöra en risk </w:t>
      </w:r>
      <w:r w:rsidR="004F048E">
        <w:t>för</w:t>
      </w:r>
      <w:r>
        <w:t xml:space="preserve"> rikets säkerhet eller kan befaras medverka vid terroristbrott. De dömda ska alltså inte ha möjlighet att röra sig i samhäl</w:t>
      </w:r>
      <w:r w:rsidR="00591F71">
        <w:softHyphen/>
      </w:r>
      <w:r>
        <w:t xml:space="preserve">let utan ska sitta inlåsta till dess att utvisningen kan verkställas. </w:t>
      </w:r>
    </w:p>
    <w:p w:rsidRPr="00F272A8" w:rsidR="00F272A8" w:rsidP="002D7710" w:rsidRDefault="00872D99" w14:paraId="5BC98226" w14:textId="67B65B7C">
      <w:r>
        <w:t>Även h</w:t>
      </w:r>
      <w:r w:rsidRPr="00F272A8" w:rsidR="007D3AE7">
        <w:t>änsynstagande till personer under 18 år vad gäller förvaring under 8</w:t>
      </w:r>
      <w:r w:rsidR="004F048E">
        <w:t> </w:t>
      </w:r>
      <w:r w:rsidRPr="00F272A8" w:rsidR="007D3AE7">
        <w:t xml:space="preserve">§ ska </w:t>
      </w:r>
      <w:r w:rsidR="00B047EC">
        <w:t>tas</w:t>
      </w:r>
      <w:r w:rsidRPr="00F272A8" w:rsidR="007D3AE7">
        <w:t xml:space="preserve"> bort.</w:t>
      </w:r>
    </w:p>
    <w:p w:rsidR="00F272A8" w:rsidP="00BF1150" w:rsidRDefault="00F272A8" w14:paraId="5C92E410" w14:textId="77777777">
      <w:pPr>
        <w:pStyle w:val="Rubrik2"/>
        <w:jc w:val="both"/>
      </w:pPr>
      <w:r>
        <w:t>Avhjälpande av verkställighetshinder</w:t>
      </w:r>
    </w:p>
    <w:p w:rsidR="0065492C" w:rsidP="002D7710" w:rsidRDefault="007D3AE7" w14:paraId="0A44281C" w14:textId="45C4AD1A">
      <w:pPr>
        <w:pStyle w:val="Normalutanindragellerluft"/>
      </w:pPr>
      <w:r>
        <w:t>Lagen gör gällande att utlänningar inte får utvisas med stöd av lagen om det finns verk</w:t>
      </w:r>
      <w:r w:rsidR="00591F71">
        <w:softHyphen/>
      </w:r>
      <w:r>
        <w:t>ställighetshinder såsom risk för tortyr eller dödsstraff i landet dit personen ska utvisas. Detta bör förändras</w:t>
      </w:r>
      <w:r w:rsidR="00F272A8">
        <w:t>, exempelvis med avtal om garantier gällande dessa verkställighets</w:t>
      </w:r>
      <w:r w:rsidR="00591F71">
        <w:softHyphen/>
      </w:r>
      <w:r w:rsidR="00F272A8">
        <w:t>hinder,</w:t>
      </w:r>
      <w:r>
        <w:t xml:space="preserve"> och regeringen ska återkomma med ett förslag som </w:t>
      </w:r>
      <w:r w:rsidR="00F272A8">
        <w:t>möjliggör utvisning i dessa fall</w:t>
      </w:r>
      <w:r>
        <w:t>. Per</w:t>
      </w:r>
      <w:r w:rsidR="00F272A8">
        <w:t>soner som</w:t>
      </w:r>
      <w:r w:rsidR="009F31DE">
        <w:t xml:space="preserve"> har</w:t>
      </w:r>
      <w:r w:rsidR="00F272A8">
        <w:t xml:space="preserve"> dömts till utvisning </w:t>
      </w:r>
      <w:r w:rsidR="0016201F">
        <w:t>ska</w:t>
      </w:r>
      <w:r w:rsidR="00F272A8">
        <w:t xml:space="preserve"> i första hand</w:t>
      </w:r>
      <w:r>
        <w:t xml:space="preserve"> utvisas till sitt ursprungs</w:t>
      </w:r>
      <w:r w:rsidR="00591F71">
        <w:softHyphen/>
      </w:r>
      <w:r>
        <w:t>land. I andra hand, om det förel</w:t>
      </w:r>
      <w:r w:rsidR="00F272A8">
        <w:t xml:space="preserve">igger verkställighetshinder och avtal om detta inte </w:t>
      </w:r>
      <w:r w:rsidR="00495C65">
        <w:t xml:space="preserve">har </w:t>
      </w:r>
      <w:r w:rsidR="00F272A8">
        <w:t>kunnat genomföras</w:t>
      </w:r>
      <w:r w:rsidR="00495C65">
        <w:t>,</w:t>
      </w:r>
      <w:r w:rsidR="00F272A8">
        <w:t xml:space="preserve"> </w:t>
      </w:r>
      <w:r w:rsidR="0016201F">
        <w:t>ska</w:t>
      </w:r>
      <w:r>
        <w:t xml:space="preserve"> regeringen upprätta avtal med </w:t>
      </w:r>
      <w:r w:rsidR="00495C65">
        <w:t xml:space="preserve">ett </w:t>
      </w:r>
      <w:r>
        <w:t>tredjeland dit personer kan utvisas med stöd av lagen. I sista hand ska personerna hållas i förvar tills de antingen kan utvisas eller under polisens översy</w:t>
      </w:r>
      <w:r w:rsidR="00F272A8">
        <w:t>n</w:t>
      </w:r>
      <w:r>
        <w:t xml:space="preserve"> sjä</w:t>
      </w:r>
      <w:r w:rsidR="00F272A8">
        <w:t>lvmant lämnar landet, vilket de</w:t>
      </w:r>
      <w:r>
        <w:t xml:space="preserve"> kan göra när som helst så länge de inte avtjänar något straff. </w:t>
      </w:r>
    </w:p>
    <w:p w:rsidRPr="0065492C" w:rsidR="00F272A8" w:rsidP="00BF1150" w:rsidRDefault="00F272A8" w14:paraId="73C37C08" w14:textId="77777777">
      <w:pPr>
        <w:pStyle w:val="Rubrik2"/>
        <w:jc w:val="both"/>
      </w:pPr>
      <w:r>
        <w:t>Skärpta straff</w:t>
      </w:r>
    </w:p>
    <w:p w:rsidRPr="0065492C" w:rsidR="007D3AE7" w:rsidP="002D7710" w:rsidRDefault="007D3AE7" w14:paraId="2D7A3226" w14:textId="5A6B93DD">
      <w:pPr>
        <w:pStyle w:val="Normalutanindragellerluft"/>
      </w:pPr>
      <w:r w:rsidRPr="0065492C">
        <w:t>Straffen enligt 23 och 24</w:t>
      </w:r>
      <w:r w:rsidR="00495C65">
        <w:t> </w:t>
      </w:r>
      <w:r w:rsidRPr="0065492C">
        <w:t xml:space="preserve">§§ bör skärpas. Det är ett mycket allvarligt säkerhetshot och straffen bör därmed också höjas, både för den utvisade och för personer som hjälper dessa individer att komma in </w:t>
      </w:r>
      <w:r w:rsidR="00495C65">
        <w:t xml:space="preserve">i </w:t>
      </w:r>
      <w:r w:rsidRPr="0065492C">
        <w:t xml:space="preserve">eller uppehålla sig i landet. Miniminivå bör vara ett års fängelse och maxnivån bör höjas i enlighet med detta, exempelvis till tre år. </w:t>
      </w:r>
    </w:p>
    <w:p w:rsidRPr="00872D99" w:rsidR="007D3AE7" w:rsidP="002D7710" w:rsidRDefault="007D3AE7" w14:paraId="43E29D5E" w14:textId="074BED86">
      <w:r w:rsidRPr="00872D99">
        <w:t>Vidare ska undantaget i 24</w:t>
      </w:r>
      <w:r w:rsidR="00495C65">
        <w:t> </w:t>
      </w:r>
      <w:r w:rsidRPr="00872D99">
        <w:t>§, där det stadgas att</w:t>
      </w:r>
      <w:r w:rsidR="00495C65">
        <w:t xml:space="preserve"> en</w:t>
      </w:r>
      <w:r w:rsidRPr="00872D99">
        <w:t xml:space="preserve"> tidigare utvisad utlänning ska undgå straff om denne har återvänt till Sverige på grund av förföljelse trots att denne tidigare</w:t>
      </w:r>
      <w:r w:rsidR="00495C65">
        <w:t xml:space="preserve"> har</w:t>
      </w:r>
      <w:r w:rsidRPr="00872D99">
        <w:t xml:space="preserve"> utvisats, också bort. Har utlänningen fått ett utvisningsbeslut ska denne också straffas om personen i fråga uppehåller sig i Sverige. Att ge detta undantag när det finns hundratals andra länder att söka sig till är inte rimligt.</w:t>
      </w:r>
    </w:p>
    <w:p w:rsidRPr="007243FC" w:rsidR="007243FC" w:rsidP="00BF1150" w:rsidRDefault="007243FC" w14:paraId="67BBF683" w14:textId="77777777">
      <w:pPr>
        <w:pStyle w:val="Rubrik2"/>
        <w:jc w:val="both"/>
      </w:pPr>
      <w:r>
        <w:t>Registrering av personuppgifter</w:t>
      </w:r>
    </w:p>
    <w:p w:rsidRPr="00422B9E" w:rsidR="00422B9E" w:rsidP="002D7710" w:rsidRDefault="007D3AE7" w14:paraId="30ECF7DA" w14:textId="62A8EDDF">
      <w:pPr>
        <w:pStyle w:val="Normalutanindragellerluft"/>
      </w:pPr>
      <w:r>
        <w:t>De som döms till utvisning med stöd av lagen ska slutligen också registrera sina finger</w:t>
      </w:r>
      <w:r w:rsidR="00591F71">
        <w:softHyphen/>
      </w:r>
      <w:r>
        <w:t xml:space="preserve">avtryck, sitt DNA och </w:t>
      </w:r>
      <w:r w:rsidR="005057FD">
        <w:t xml:space="preserve">sitt </w:t>
      </w:r>
      <w:r>
        <w:t>foto i en databas</w:t>
      </w:r>
      <w:r w:rsidR="00FD06A9">
        <w:t>. S</w:t>
      </w:r>
      <w:r>
        <w:t xml:space="preserve">amtliga </w:t>
      </w:r>
      <w:r w:rsidR="00FD06A9">
        <w:t xml:space="preserve">personer </w:t>
      </w:r>
      <w:r>
        <w:t>som i Sverige söker uppe</w:t>
      </w:r>
      <w:bookmarkStart w:name="_GoBack" w:id="11"/>
      <w:bookmarkEnd w:id="11"/>
      <w:r>
        <w:t>hållstillstånd, medborgarskap, asyl eller annat ska kontrolleras</w:t>
      </w:r>
      <w:r w:rsidR="00FD06A9">
        <w:t xml:space="preserve"> mot databasen</w:t>
      </w:r>
      <w:r>
        <w:t xml:space="preserve">. </w:t>
      </w:r>
      <w:r>
        <w:lastRenderedPageBreak/>
        <w:t xml:space="preserve">Detta är viktigt för att kunna kontrollera att tidigare utvisningsdömda som hotar landet inte ska kunna komma hit under falska identiteter. </w:t>
      </w:r>
    </w:p>
    <w:bookmarkEnd w:displacedByCustomXml="next" w:id="10"/>
    <w:sdt>
      <w:sdtPr>
        <w:alias w:val="CC_Underskrifter"/>
        <w:tag w:val="CC_Underskrifter"/>
        <w:id w:val="583496634"/>
        <w:lock w:val="sdtContentLocked"/>
        <w:placeholder>
          <w:docPart w:val="A178EB4DCFEE4D7F98816638294AA5C0"/>
        </w:placeholder>
      </w:sdtPr>
      <w:sdtEndPr/>
      <w:sdtContent>
        <w:p w:rsidR="002743F7" w:rsidP="00C15744" w:rsidRDefault="002743F7" w14:paraId="090D2BE7" w14:textId="77777777"/>
        <w:p w:rsidRPr="008E0FE2" w:rsidR="004801AC" w:rsidP="00C15744" w:rsidRDefault="00591F71" w14:paraId="004EEFC7" w14:textId="2219F44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5A1E8D" w:rsidRDefault="005A1E8D" w14:paraId="515A1981" w14:textId="77777777"/>
    <w:sectPr w:rsidR="005A1E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BD63D" w14:textId="77777777" w:rsidR="0076272E" w:rsidRDefault="0076272E" w:rsidP="000C1CAD">
      <w:pPr>
        <w:spacing w:line="240" w:lineRule="auto"/>
      </w:pPr>
      <w:r>
        <w:separator/>
      </w:r>
    </w:p>
  </w:endnote>
  <w:endnote w:type="continuationSeparator" w:id="0">
    <w:p w14:paraId="0D6D919C" w14:textId="77777777" w:rsidR="0076272E" w:rsidRDefault="007627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A79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767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354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8CBDA" w14:textId="77777777" w:rsidR="00BC3747" w:rsidRDefault="00BC37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699D5" w14:textId="77777777" w:rsidR="0076272E" w:rsidRDefault="0076272E" w:rsidP="000C1CAD">
      <w:pPr>
        <w:spacing w:line="240" w:lineRule="auto"/>
      </w:pPr>
      <w:r>
        <w:separator/>
      </w:r>
    </w:p>
  </w:footnote>
  <w:footnote w:type="continuationSeparator" w:id="0">
    <w:p w14:paraId="79CA6ECB" w14:textId="77777777" w:rsidR="0076272E" w:rsidRDefault="007627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38BE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FB56EB" wp14:anchorId="5365EB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1F71" w14:paraId="45246DD2" w14:textId="77777777">
                          <w:pPr>
                            <w:jc w:val="right"/>
                          </w:pPr>
                          <w:sdt>
                            <w:sdtPr>
                              <w:alias w:val="CC_Noformat_Partikod"/>
                              <w:tag w:val="CC_Noformat_Partikod"/>
                              <w:id w:val="-53464382"/>
                              <w:placeholder>
                                <w:docPart w:val="105A883E35B740FCA2D05620A1A7647E"/>
                              </w:placeholder>
                              <w:text/>
                            </w:sdtPr>
                            <w:sdtEndPr/>
                            <w:sdtContent>
                              <w:r w:rsidR="00BB0B5B">
                                <w:t>SD</w:t>
                              </w:r>
                            </w:sdtContent>
                          </w:sdt>
                          <w:sdt>
                            <w:sdtPr>
                              <w:alias w:val="CC_Noformat_Partinummer"/>
                              <w:tag w:val="CC_Noformat_Partinummer"/>
                              <w:id w:val="-1709555926"/>
                              <w:placeholder>
                                <w:docPart w:val="DB50E4D38FD948D3BCEE312DE082FCE0"/>
                              </w:placeholder>
                              <w:text/>
                            </w:sdtPr>
                            <w:sdtEndPr/>
                            <w:sdtContent>
                              <w:r w:rsidR="0033144D">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5EB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1F71" w14:paraId="45246DD2" w14:textId="77777777">
                    <w:pPr>
                      <w:jc w:val="right"/>
                    </w:pPr>
                    <w:sdt>
                      <w:sdtPr>
                        <w:alias w:val="CC_Noformat_Partikod"/>
                        <w:tag w:val="CC_Noformat_Partikod"/>
                        <w:id w:val="-53464382"/>
                        <w:placeholder>
                          <w:docPart w:val="105A883E35B740FCA2D05620A1A7647E"/>
                        </w:placeholder>
                        <w:text/>
                      </w:sdtPr>
                      <w:sdtEndPr/>
                      <w:sdtContent>
                        <w:r w:rsidR="00BB0B5B">
                          <w:t>SD</w:t>
                        </w:r>
                      </w:sdtContent>
                    </w:sdt>
                    <w:sdt>
                      <w:sdtPr>
                        <w:alias w:val="CC_Noformat_Partinummer"/>
                        <w:tag w:val="CC_Noformat_Partinummer"/>
                        <w:id w:val="-1709555926"/>
                        <w:placeholder>
                          <w:docPart w:val="DB50E4D38FD948D3BCEE312DE082FCE0"/>
                        </w:placeholder>
                        <w:text/>
                      </w:sdtPr>
                      <w:sdtEndPr/>
                      <w:sdtContent>
                        <w:r w:rsidR="0033144D">
                          <w:t>102</w:t>
                        </w:r>
                      </w:sdtContent>
                    </w:sdt>
                  </w:p>
                </w:txbxContent>
              </v:textbox>
              <w10:wrap anchorx="page"/>
            </v:shape>
          </w:pict>
        </mc:Fallback>
      </mc:AlternateContent>
    </w:r>
  </w:p>
  <w:p w:rsidRPr="00293C4F" w:rsidR="00262EA3" w:rsidP="00776B74" w:rsidRDefault="00262EA3" w14:paraId="0EE538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E3CBFD" w14:textId="77777777">
    <w:pPr>
      <w:jc w:val="right"/>
    </w:pPr>
  </w:p>
  <w:p w:rsidR="00262EA3" w:rsidP="00776B74" w:rsidRDefault="00262EA3" w14:paraId="541553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1F71" w14:paraId="0746AA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A14D70" wp14:anchorId="504232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1F71" w14:paraId="3D0BDF2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B39FE5CED4444AA29195493576C10942"/>
        </w:placeholder>
        <w:text/>
      </w:sdtPr>
      <w:sdtEndPr/>
      <w:sdtContent>
        <w:r w:rsidR="00BB0B5B">
          <w:t>SD</w:t>
        </w:r>
      </w:sdtContent>
    </w:sdt>
    <w:sdt>
      <w:sdtPr>
        <w:alias w:val="CC_Noformat_Partinummer"/>
        <w:tag w:val="CC_Noformat_Partinummer"/>
        <w:id w:val="-2014525982"/>
        <w:lock w:val="contentLocked"/>
        <w:text/>
      </w:sdtPr>
      <w:sdtEndPr/>
      <w:sdtContent>
        <w:r w:rsidR="0033144D">
          <w:t>102</w:t>
        </w:r>
      </w:sdtContent>
    </w:sdt>
  </w:p>
  <w:p w:rsidRPr="008227B3" w:rsidR="00262EA3" w:rsidP="008227B3" w:rsidRDefault="00591F71" w14:paraId="0B7C31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1F71" w14:paraId="36956197" w14:textId="77777777">
    <w:pPr>
      <w:pStyle w:val="MotionTIllRiksdagen"/>
    </w:pPr>
    <w:sdt>
      <w:sdtPr>
        <w:rPr>
          <w:rStyle w:val="BeteckningChar"/>
        </w:rPr>
        <w:alias w:val="CC_Noformat_Riksmote"/>
        <w:tag w:val="CC_Noformat_Riksmote"/>
        <w:id w:val="1201050710"/>
        <w:lock w:val="sdtContentLocked"/>
        <w:placeholder>
          <w:docPart w:val="10A094B2C64247A5BB2534A777AF6FF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:637</w:t>
        </w:r>
      </w:sdtContent>
    </w:sdt>
  </w:p>
  <w:p w:rsidR="00262EA3" w:rsidP="00E03A3D" w:rsidRDefault="00591F71" w14:paraId="1BCDB2A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5B2BCEC432454F8B978B7C9A208FAD66"/>
      </w:placeholder>
      <w:text/>
    </w:sdtPr>
    <w:sdtEndPr/>
    <w:sdtContent>
      <w:p w:rsidR="00262EA3" w:rsidP="00283E0F" w:rsidRDefault="007D3AE7" w14:paraId="3D4C6200" w14:textId="77777777">
        <w:pPr>
          <w:pStyle w:val="FSHRub2"/>
        </w:pPr>
        <w:r>
          <w:t>En effektiv lag om särskild utlänningskontroll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36587A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9A53F5"/>
    <w:multiLevelType w:val="hybridMultilevel"/>
    <w:tmpl w:val="357E89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BB0B5B"/>
    <w:rsid w:val="000000E0"/>
    <w:rsid w:val="00000761"/>
    <w:rsid w:val="000014AF"/>
    <w:rsid w:val="00002310"/>
    <w:rsid w:val="00002CB4"/>
    <w:rsid w:val="000030B6"/>
    <w:rsid w:val="00003CCB"/>
    <w:rsid w:val="00003F79"/>
    <w:rsid w:val="0000412E"/>
    <w:rsid w:val="00004250"/>
    <w:rsid w:val="000043C1"/>
    <w:rsid w:val="000049EA"/>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260"/>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0A1"/>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894"/>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82"/>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01F"/>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053"/>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A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ABE"/>
    <w:rsid w:val="002700E9"/>
    <w:rsid w:val="00270A2E"/>
    <w:rsid w:val="00270B86"/>
    <w:rsid w:val="002720E5"/>
    <w:rsid w:val="002743F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8C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C4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10"/>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44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D3"/>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2AA"/>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C65"/>
    <w:rsid w:val="00495FA5"/>
    <w:rsid w:val="004972B7"/>
    <w:rsid w:val="004A0AF2"/>
    <w:rsid w:val="004A1326"/>
    <w:rsid w:val="004A3DFF"/>
    <w:rsid w:val="004A445D"/>
    <w:rsid w:val="004A4976"/>
    <w:rsid w:val="004A49F9"/>
    <w:rsid w:val="004A5194"/>
    <w:rsid w:val="004A5F12"/>
    <w:rsid w:val="004A6876"/>
    <w:rsid w:val="004A6B27"/>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34F"/>
    <w:rsid w:val="004D7FE2"/>
    <w:rsid w:val="004E00A1"/>
    <w:rsid w:val="004E05F8"/>
    <w:rsid w:val="004E1287"/>
    <w:rsid w:val="004E1445"/>
    <w:rsid w:val="004E1564"/>
    <w:rsid w:val="004E1B8C"/>
    <w:rsid w:val="004E46C6"/>
    <w:rsid w:val="004E5125"/>
    <w:rsid w:val="004E51DD"/>
    <w:rsid w:val="004E52EE"/>
    <w:rsid w:val="004E556C"/>
    <w:rsid w:val="004E62BE"/>
    <w:rsid w:val="004E7C93"/>
    <w:rsid w:val="004F048E"/>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7FD"/>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F71"/>
    <w:rsid w:val="0059201B"/>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E8D"/>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FD"/>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92C"/>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2D4"/>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2B5"/>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3F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72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379"/>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AE7"/>
    <w:rsid w:val="007D41C8"/>
    <w:rsid w:val="007D5A70"/>
    <w:rsid w:val="007D5E2B"/>
    <w:rsid w:val="007D6916"/>
    <w:rsid w:val="007D71DA"/>
    <w:rsid w:val="007D7C3D"/>
    <w:rsid w:val="007E0198"/>
    <w:rsid w:val="007E0713"/>
    <w:rsid w:val="007E07AA"/>
    <w:rsid w:val="007E0C6D"/>
    <w:rsid w:val="007E0EA6"/>
    <w:rsid w:val="007E2348"/>
    <w:rsid w:val="007E26CF"/>
    <w:rsid w:val="007E29D4"/>
    <w:rsid w:val="007E29F4"/>
    <w:rsid w:val="007E3149"/>
    <w:rsid w:val="007E3A3D"/>
    <w:rsid w:val="007E4F5B"/>
    <w:rsid w:val="007E599F"/>
    <w:rsid w:val="007E5A9A"/>
    <w:rsid w:val="007E5D33"/>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D9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9CA"/>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CC2"/>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1DE"/>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AC"/>
    <w:rsid w:val="00AA17CA"/>
    <w:rsid w:val="00AA21E2"/>
    <w:rsid w:val="00AA2DC2"/>
    <w:rsid w:val="00AA354B"/>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48"/>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EC"/>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4B2"/>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E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9C2"/>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B5B"/>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747"/>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150"/>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FC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744"/>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0F1A"/>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3C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092"/>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43F"/>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2A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A9"/>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8DA822"/>
  <w15:chartTrackingRefBased/>
  <w15:docId w15:val="{F6242CB9-0A71-403E-BC51-859EB362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44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AF85C00BCC4B25A8E5DC4C541986A9"/>
        <w:category>
          <w:name w:val="Allmänt"/>
          <w:gallery w:val="placeholder"/>
        </w:category>
        <w:types>
          <w:type w:val="bbPlcHdr"/>
        </w:types>
        <w:behaviors>
          <w:behavior w:val="content"/>
        </w:behaviors>
        <w:guid w:val="{491F1D47-84AA-4A25-A368-5616131FF7AD}"/>
      </w:docPartPr>
      <w:docPartBody>
        <w:p w:rsidR="00B86A17" w:rsidRDefault="00A32FD4">
          <w:pPr>
            <w:pStyle w:val="A3AF85C00BCC4B25A8E5DC4C541986A9"/>
          </w:pPr>
          <w:r w:rsidRPr="005A0A93">
            <w:rPr>
              <w:rStyle w:val="Platshllartext"/>
            </w:rPr>
            <w:t>Förslag till riksdagsbeslut</w:t>
          </w:r>
        </w:p>
      </w:docPartBody>
    </w:docPart>
    <w:docPart>
      <w:docPartPr>
        <w:name w:val="E7A45DF00B56474FB8686230A152C2C7"/>
        <w:category>
          <w:name w:val="Allmänt"/>
          <w:gallery w:val="placeholder"/>
        </w:category>
        <w:types>
          <w:type w:val="bbPlcHdr"/>
        </w:types>
        <w:behaviors>
          <w:behavior w:val="content"/>
        </w:behaviors>
        <w:guid w:val="{C2447EFC-970F-4DE6-B283-BE3A51AE2946}"/>
      </w:docPartPr>
      <w:docPartBody>
        <w:p w:rsidR="00B86A17" w:rsidRDefault="00A32FD4">
          <w:pPr>
            <w:pStyle w:val="E7A45DF00B56474FB8686230A152C2C7"/>
          </w:pPr>
          <w:r w:rsidRPr="005A0A93">
            <w:rPr>
              <w:rStyle w:val="Platshllartext"/>
            </w:rPr>
            <w:t>Motivering</w:t>
          </w:r>
        </w:p>
      </w:docPartBody>
    </w:docPart>
    <w:docPart>
      <w:docPartPr>
        <w:name w:val="105A883E35B740FCA2D05620A1A7647E"/>
        <w:category>
          <w:name w:val="Allmänt"/>
          <w:gallery w:val="placeholder"/>
        </w:category>
        <w:types>
          <w:type w:val="bbPlcHdr"/>
        </w:types>
        <w:behaviors>
          <w:behavior w:val="content"/>
        </w:behaviors>
        <w:guid w:val="{D0219EEE-8C05-4BAD-9868-44A456B84BF5}"/>
      </w:docPartPr>
      <w:docPartBody>
        <w:p w:rsidR="00B86A17" w:rsidRDefault="00A32FD4">
          <w:pPr>
            <w:pStyle w:val="105A883E35B740FCA2D05620A1A7647E"/>
          </w:pPr>
          <w:r>
            <w:rPr>
              <w:rStyle w:val="Platshllartext"/>
            </w:rPr>
            <w:t xml:space="preserve"> </w:t>
          </w:r>
        </w:p>
      </w:docPartBody>
    </w:docPart>
    <w:docPart>
      <w:docPartPr>
        <w:name w:val="DB50E4D38FD948D3BCEE312DE082FCE0"/>
        <w:category>
          <w:name w:val="Allmänt"/>
          <w:gallery w:val="placeholder"/>
        </w:category>
        <w:types>
          <w:type w:val="bbPlcHdr"/>
        </w:types>
        <w:behaviors>
          <w:behavior w:val="content"/>
        </w:behaviors>
        <w:guid w:val="{B45844E1-0101-4B55-8884-BF6386DBF272}"/>
      </w:docPartPr>
      <w:docPartBody>
        <w:p w:rsidR="00B86A17" w:rsidRDefault="00A32FD4">
          <w:pPr>
            <w:pStyle w:val="DB50E4D38FD948D3BCEE312DE082FCE0"/>
          </w:pPr>
          <w:r>
            <w:t xml:space="preserve"> </w:t>
          </w:r>
        </w:p>
      </w:docPartBody>
    </w:docPart>
    <w:docPart>
      <w:docPartPr>
        <w:name w:val="DefaultPlaceholder_-1854013440"/>
        <w:category>
          <w:name w:val="Allmänt"/>
          <w:gallery w:val="placeholder"/>
        </w:category>
        <w:types>
          <w:type w:val="bbPlcHdr"/>
        </w:types>
        <w:behaviors>
          <w:behavior w:val="content"/>
        </w:behaviors>
        <w:guid w:val="{52FA419F-E88A-41D9-9574-DE811E0A3321}"/>
      </w:docPartPr>
      <w:docPartBody>
        <w:p w:rsidR="00B86A17" w:rsidRDefault="00A32FD4">
          <w:r w:rsidRPr="00FC1E99">
            <w:rPr>
              <w:rStyle w:val="Platshllartext"/>
            </w:rPr>
            <w:t>Klicka eller tryck här för att ange text.</w:t>
          </w:r>
        </w:p>
      </w:docPartBody>
    </w:docPart>
    <w:docPart>
      <w:docPartPr>
        <w:name w:val="5B2BCEC432454F8B978B7C9A208FAD66"/>
        <w:category>
          <w:name w:val="Allmänt"/>
          <w:gallery w:val="placeholder"/>
        </w:category>
        <w:types>
          <w:type w:val="bbPlcHdr"/>
        </w:types>
        <w:behaviors>
          <w:behavior w:val="content"/>
        </w:behaviors>
        <w:guid w:val="{23D326D4-D205-4433-9C05-1FFE876565A6}"/>
      </w:docPartPr>
      <w:docPartBody>
        <w:p w:rsidR="00B86A17" w:rsidRDefault="00A32FD4">
          <w:r w:rsidRPr="00FC1E99">
            <w:rPr>
              <w:rStyle w:val="Platshllartext"/>
            </w:rPr>
            <w:t>[ange din text här]</w:t>
          </w:r>
        </w:p>
      </w:docPartBody>
    </w:docPart>
    <w:docPart>
      <w:docPartPr>
        <w:name w:val="10A094B2C64247A5BB2534A777AF6FF3"/>
        <w:category>
          <w:name w:val="Allmänt"/>
          <w:gallery w:val="placeholder"/>
        </w:category>
        <w:types>
          <w:type w:val="bbPlcHdr"/>
        </w:types>
        <w:behaviors>
          <w:behavior w:val="content"/>
        </w:behaviors>
        <w:guid w:val="{7FA6ED5F-16FA-4082-A90B-F9AA322DC9BE}"/>
      </w:docPartPr>
      <w:docPartBody>
        <w:p w:rsidR="00B86A17" w:rsidRDefault="00A32FD4">
          <w:r w:rsidRPr="00FC1E99">
            <w:rPr>
              <w:rStyle w:val="Platshllartext"/>
            </w:rPr>
            <w:t>[ange din text här]</w:t>
          </w:r>
        </w:p>
      </w:docPartBody>
    </w:docPart>
    <w:docPart>
      <w:docPartPr>
        <w:name w:val="B39FE5CED4444AA29195493576C10942"/>
        <w:category>
          <w:name w:val="Allmänt"/>
          <w:gallery w:val="placeholder"/>
        </w:category>
        <w:types>
          <w:type w:val="bbPlcHdr"/>
        </w:types>
        <w:behaviors>
          <w:behavior w:val="content"/>
        </w:behaviors>
        <w:guid w:val="{D757BE7A-2DDC-4813-8FB5-E001F040FA2C}"/>
      </w:docPartPr>
      <w:docPartBody>
        <w:p w:rsidR="00B86A17" w:rsidRDefault="00A32FD4">
          <w:r w:rsidRPr="00FC1E99">
            <w:rPr>
              <w:rStyle w:val="Platshllartext"/>
            </w:rPr>
            <w:t>[ange din text här]</w:t>
          </w:r>
        </w:p>
      </w:docPartBody>
    </w:docPart>
    <w:docPart>
      <w:docPartPr>
        <w:name w:val="A178EB4DCFEE4D7F98816638294AA5C0"/>
        <w:category>
          <w:name w:val="Allmänt"/>
          <w:gallery w:val="placeholder"/>
        </w:category>
        <w:types>
          <w:type w:val="bbPlcHdr"/>
        </w:types>
        <w:behaviors>
          <w:behavior w:val="content"/>
        </w:behaviors>
        <w:guid w:val="{9B7B6BE3-63F7-40E1-A0BF-1DAEE06C7D5A}"/>
      </w:docPartPr>
      <w:docPartBody>
        <w:p w:rsidR="00BD584B" w:rsidRDefault="00BD58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FD4"/>
    <w:rsid w:val="000572D2"/>
    <w:rsid w:val="000D25FE"/>
    <w:rsid w:val="0076532F"/>
    <w:rsid w:val="00866245"/>
    <w:rsid w:val="00A32FD4"/>
    <w:rsid w:val="00B536E5"/>
    <w:rsid w:val="00B86A17"/>
    <w:rsid w:val="00BD58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2FD4"/>
    <w:rPr>
      <w:color w:val="F4B083" w:themeColor="accent2" w:themeTint="99"/>
    </w:rPr>
  </w:style>
  <w:style w:type="paragraph" w:customStyle="1" w:styleId="A3AF85C00BCC4B25A8E5DC4C541986A9">
    <w:name w:val="A3AF85C00BCC4B25A8E5DC4C541986A9"/>
  </w:style>
  <w:style w:type="paragraph" w:customStyle="1" w:styleId="90ED3EBBD6FF4106B3F5397EB291EE8F">
    <w:name w:val="90ED3EBBD6FF4106B3F5397EB291EE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1BDE8FBBBF4AF3B6057CED348AF29B">
    <w:name w:val="401BDE8FBBBF4AF3B6057CED348AF29B"/>
  </w:style>
  <w:style w:type="paragraph" w:customStyle="1" w:styleId="E7A45DF00B56474FB8686230A152C2C7">
    <w:name w:val="E7A45DF00B56474FB8686230A152C2C7"/>
  </w:style>
  <w:style w:type="paragraph" w:customStyle="1" w:styleId="53BA1C60D5B442E8B66482D36CB89D46">
    <w:name w:val="53BA1C60D5B442E8B66482D36CB89D46"/>
  </w:style>
  <w:style w:type="paragraph" w:customStyle="1" w:styleId="CABC81C7313B4C94928B46F129C076A8">
    <w:name w:val="CABC81C7313B4C94928B46F129C076A8"/>
  </w:style>
  <w:style w:type="paragraph" w:customStyle="1" w:styleId="105A883E35B740FCA2D05620A1A7647E">
    <w:name w:val="105A883E35B740FCA2D05620A1A7647E"/>
  </w:style>
  <w:style w:type="paragraph" w:customStyle="1" w:styleId="DB50E4D38FD948D3BCEE312DE082FCE0">
    <w:name w:val="DB50E4D38FD948D3BCEE312DE082F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65113-28A9-43F5-BCC9-767F48BBC917}"/>
</file>

<file path=customXml/itemProps2.xml><?xml version="1.0" encoding="utf-8"?>
<ds:datastoreItem xmlns:ds="http://schemas.openxmlformats.org/officeDocument/2006/customXml" ds:itemID="{B161496F-22F2-49E8-8909-808E28600237}"/>
</file>

<file path=customXml/itemProps3.xml><?xml version="1.0" encoding="utf-8"?>
<ds:datastoreItem xmlns:ds="http://schemas.openxmlformats.org/officeDocument/2006/customXml" ds:itemID="{5AF0F8A0-4BC9-4216-A60C-BFFE368D50F0}"/>
</file>

<file path=docProps/app.xml><?xml version="1.0" encoding="utf-8"?>
<Properties xmlns="http://schemas.openxmlformats.org/officeDocument/2006/extended-properties" xmlns:vt="http://schemas.openxmlformats.org/officeDocument/2006/docPropsVTypes">
  <Template>Normal</Template>
  <TotalTime>32</TotalTime>
  <Pages>4</Pages>
  <Words>1062</Words>
  <Characters>5930</Characters>
  <Application>Microsoft Office Word</Application>
  <DocSecurity>0</DocSecurity>
  <Lines>107</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SD102 En effektiv lag om särskild utlänningskontroll</vt:lpstr>
      <vt:lpstr>
      </vt:lpstr>
    </vt:vector>
  </TitlesOfParts>
  <Company>Sveriges riksdag</Company>
  <LinksUpToDate>false</LinksUpToDate>
  <CharactersWithSpaces>6950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