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071F" w:rsidRPr="00162534" w:rsidRDefault="00D1071F">
      <w:pPr>
        <w:pStyle w:val="Hemstlrubrik"/>
      </w:pPr>
      <w:r w:rsidRPr="00162534">
        <w:t>Förslag till riksdagsbeslut</w:t>
      </w:r>
    </w:p>
    <w:p w:rsidR="00D1071F" w:rsidRPr="00162534" w:rsidRDefault="00D1071F">
      <w:pPr>
        <w:pStyle w:val="Hemstlatt"/>
        <w:ind w:left="0"/>
      </w:pPr>
      <w:r w:rsidRPr="00162534">
        <w:t>Riksdagen tillkännager för regeringen som sin mening vad som anförs i motionen om regelförenklingsarbetet.</w:t>
      </w:r>
    </w:p>
    <w:p w:rsidR="00D1071F" w:rsidRPr="00162534" w:rsidRDefault="00D1071F">
      <w:pPr>
        <w:pStyle w:val="Rubrik1"/>
      </w:pPr>
      <w:r w:rsidRPr="00162534">
        <w:t>Motivering</w:t>
      </w:r>
    </w:p>
    <w:p w:rsidR="00D1071F" w:rsidRPr="00162534" w:rsidRDefault="00D1071F">
      <w:r w:rsidRPr="00162534">
        <w:t>Den största drivkraften för företagaren är att utveckla och driva sin verksa</w:t>
      </w:r>
      <w:r w:rsidRPr="00162534">
        <w:t>m</w:t>
      </w:r>
      <w:r w:rsidRPr="00162534">
        <w:t>het framåt. En företagare vill inte lägga mer tid än nödvändigt på administr</w:t>
      </w:r>
      <w:r w:rsidRPr="00162534">
        <w:t>a</w:t>
      </w:r>
      <w:r w:rsidRPr="00162534">
        <w:t>tion. Det betyder att de lagar och regler som finns ska hjälpa företagen att utvecklas och expandera och inte kännas som hinder.</w:t>
      </w:r>
    </w:p>
    <w:p w:rsidR="00D1071F" w:rsidRPr="00162534" w:rsidRDefault="00D1071F">
      <w:pPr>
        <w:pStyle w:val="Normaltindrag"/>
      </w:pPr>
      <w:r w:rsidRPr="00162534">
        <w:t>Regeringens skrivelse är ett försök till en beskrivning av läget kring rege</w:t>
      </w:r>
      <w:r w:rsidRPr="00162534">
        <w:t>l</w:t>
      </w:r>
      <w:r w:rsidRPr="00162534">
        <w:t>förenklingar för företag. I skrivelsen görs en genomgång av en del förbät</w:t>
      </w:r>
      <w:r w:rsidRPr="00162534">
        <w:t>t</w:t>
      </w:r>
      <w:r w:rsidRPr="00162534">
        <w:t>ringar på regelförenklingsområdet. Sådana åtgärder som att förlänga redovi</w:t>
      </w:r>
      <w:r w:rsidRPr="00162534">
        <w:t>s</w:t>
      </w:r>
      <w:r w:rsidRPr="00162534">
        <w:t>ningsperioden för mervärdesskatt för mindre företag är välkomna. Även s</w:t>
      </w:r>
      <w:r w:rsidRPr="00162534">
        <w:t>å</w:t>
      </w:r>
      <w:r w:rsidRPr="00162534">
        <w:t>dant som vad det är som är tillstånds- eller anmälningspliktigt på miljöomr</w:t>
      </w:r>
      <w:r w:rsidRPr="00162534">
        <w:t>å</w:t>
      </w:r>
      <w:r w:rsidRPr="00162534">
        <w:t>det förenklar t.ex. vindkraftsutbyggnaden betydligt – en åtgärd som det togs initiativ till under den förra regeringen och där Vänsterpartiet deltog i sama</w:t>
      </w:r>
      <w:r w:rsidRPr="00162534">
        <w:t>r</w:t>
      </w:r>
      <w:r w:rsidRPr="00162534">
        <w:t>betet. Här kan också nämnas att regeringen beskriver de ko</w:t>
      </w:r>
      <w:r w:rsidRPr="00162534">
        <w:t>stnader som kan betraktas som ”affärskritiska”, vilket innebär att det är kostnader som föret</w:t>
      </w:r>
      <w:r w:rsidRPr="00162534">
        <w:t>a</w:t>
      </w:r>
      <w:r w:rsidRPr="00162534">
        <w:t>gen i stor utsträckning skulle ha även om regelverket minskades eller rent av togs bort. Ett sådant område är bokföringsområdet, vilket är en stor totalkos</w:t>
      </w:r>
      <w:r w:rsidRPr="00162534">
        <w:t>t</w:t>
      </w:r>
      <w:r w:rsidRPr="00162534">
        <w:t>nad för företaget men där företaget i stor utsträckning skulle ha kvar kostn</w:t>
      </w:r>
      <w:r w:rsidRPr="00162534">
        <w:t>a</w:t>
      </w:r>
      <w:r w:rsidRPr="00162534">
        <w:t>den ändå. Ett företag utan noggrann kontroll över ekonomin är inte ett lån</w:t>
      </w:r>
      <w:r w:rsidRPr="00162534">
        <w:t>g</w:t>
      </w:r>
      <w:r w:rsidRPr="00162534">
        <w:t xml:space="preserve">siktigt sunt företag. </w:t>
      </w:r>
    </w:p>
    <w:p w:rsidR="00D1071F" w:rsidRPr="00162534" w:rsidRDefault="00D1071F">
      <w:pPr>
        <w:pStyle w:val="Normaltindrag"/>
      </w:pPr>
      <w:r w:rsidRPr="00162534">
        <w:t>På andra områden har regeringen direkt ökat regelbördan i stället för tvär</w:t>
      </w:r>
      <w:r w:rsidRPr="00162534">
        <w:t>t</w:t>
      </w:r>
      <w:r w:rsidRPr="00162534">
        <w:t>om. Regeringen driver linjen att den kvantitativa regelbördan ska minskas men glömmer i sammanhanget att kvalitativa mål är väl så viktiga. Regerin</w:t>
      </w:r>
      <w:r w:rsidRPr="00162534">
        <w:t>g</w:t>
      </w:r>
      <w:r w:rsidRPr="00162534">
        <w:t>en har t.ex. på skatteområdet gjort en lång rad avsteg från en likformighet i beskattningen som inneburit gränsdragningsproblem och därmed ökad adm</w:t>
      </w:r>
      <w:r w:rsidRPr="00162534">
        <w:t>i</w:t>
      </w:r>
      <w:r w:rsidRPr="00162534">
        <w:lastRenderedPageBreak/>
        <w:t>nistration för både myndigheter och den enskilde företagaren, t.ex. svårigh</w:t>
      </w:r>
      <w:r w:rsidRPr="00162534">
        <w:t>e</w:t>
      </w:r>
      <w:r w:rsidRPr="00162534">
        <w:t>ten att veta vad som är en hushållsnära tjänst eller nedsättning av de sociala avgifterna för vissa grupper. Vänsterpartiet vill se en inri</w:t>
      </w:r>
      <w:r w:rsidRPr="00162534">
        <w:t xml:space="preserve">ktning där relevanta och enkla regler skapas, både inom ramen för nya regler och att en revidering görs i tidigare beslutade regelverk. </w:t>
      </w:r>
    </w:p>
    <w:p w:rsidR="00D1071F" w:rsidRPr="00162534" w:rsidRDefault="00D1071F">
      <w:pPr>
        <w:pStyle w:val="Normaltindrag"/>
      </w:pPr>
      <w:r w:rsidRPr="00162534">
        <w:t>Till dessa av regeringen skapade problem kommer dessutom beskrivningar i skrivelsen i positiva ordalag av förändringar som direkt slår mot löntagarna och försvårar arbetet med att t.ex. upprätthålla kompetens och arbetsmiljöa</w:t>
      </w:r>
      <w:r w:rsidRPr="00162534">
        <w:t>r</w:t>
      </w:r>
      <w:r w:rsidRPr="00162534">
        <w:t>betet i företagen. Som exempel kommer man från Arbetsmiljöverket under året att ta bort den skriftliga sammanställningen av ohälsa, olycksfall och allvarliga tillbud som inträffar i arbetet. Detta kommer att försvåra det för</w:t>
      </w:r>
      <w:r w:rsidRPr="00162534">
        <w:t>e</w:t>
      </w:r>
      <w:r w:rsidRPr="00162534">
        <w:t xml:space="preserve">byggande arbetet med att få ned antalet skador och olyckor på företagen. </w:t>
      </w:r>
    </w:p>
    <w:p w:rsidR="00D1071F" w:rsidRPr="00162534" w:rsidRDefault="00D1071F">
      <w:pPr>
        <w:pStyle w:val="Normaltindrag"/>
      </w:pPr>
      <w:r w:rsidRPr="00162534">
        <w:t>Man berömmer sig också av att ha gjort undantag för fristående järnväg</w:t>
      </w:r>
      <w:r w:rsidRPr="00162534">
        <w:t>s</w:t>
      </w:r>
      <w:r w:rsidRPr="00162534">
        <w:t>nät och stickspår vad gäller vissa skyldigheter. Vänsterpartiet anser att god</w:t>
      </w:r>
      <w:r w:rsidRPr="00162534">
        <w:t>s</w:t>
      </w:r>
      <w:r w:rsidRPr="00162534">
        <w:t xml:space="preserve">transporterna behöver fler spår, inte färre spår, och företag ser ett stort behov av kapillärspår ut till de större banorna. </w:t>
      </w:r>
    </w:p>
    <w:p w:rsidR="00D1071F" w:rsidRPr="00162534" w:rsidRDefault="00D1071F">
      <w:pPr>
        <w:pStyle w:val="Normaltindrag"/>
      </w:pPr>
      <w:r w:rsidRPr="00162534">
        <w:t>Skyldigheten för arbetsgivare att anmäla ledig plats till Arbetsförmedlin</w:t>
      </w:r>
      <w:r w:rsidRPr="00162534">
        <w:t>g</w:t>
      </w:r>
      <w:r w:rsidRPr="00162534">
        <w:t>en har avskaffats av regeringen. Det försvårar för nytillträdda på arbetsmar</w:t>
      </w:r>
      <w:r w:rsidRPr="00162534">
        <w:t>k</w:t>
      </w:r>
      <w:r w:rsidRPr="00162534">
        <w:t xml:space="preserve">naden som saknar kontaktnät att få ett arbete. </w:t>
      </w:r>
    </w:p>
    <w:p w:rsidR="00D1071F" w:rsidRPr="00162534" w:rsidRDefault="00D1071F">
      <w:pPr>
        <w:pStyle w:val="Normaltindrag"/>
      </w:pPr>
      <w:r w:rsidRPr="00162534">
        <w:t>Regeringen berömmer sig också av att man genom sammansättningen av de arbetsmarknadspolitiska programmen har minskat den administrativa bö</w:t>
      </w:r>
      <w:r w:rsidRPr="00162534">
        <w:t>r</w:t>
      </w:r>
      <w:r w:rsidRPr="00162534">
        <w:t xml:space="preserve">dan för företagen. Bakom den beskrivningen ligger en kraftig nedskärning av de kompetenshöjande utbildningarna hos AMS, särskilt i de utsatta regioner där de behövs bäst. </w:t>
      </w:r>
    </w:p>
    <w:p w:rsidR="00D1071F" w:rsidRPr="00162534" w:rsidRDefault="00D1071F">
      <w:pPr>
        <w:pStyle w:val="Normaltindrag"/>
      </w:pPr>
      <w:r w:rsidRPr="00162534">
        <w:t>Regeringen har också aviserat att en individs historiska inkomst ska a</w:t>
      </w:r>
      <w:r w:rsidRPr="00162534">
        <w:t>n</w:t>
      </w:r>
      <w:r w:rsidRPr="00162534">
        <w:t>vändas för att fastställa ersättningar inom socialförsäkringen. En förändring som dels kommer att minska ersättningen, dels kommer att öka den adminis</w:t>
      </w:r>
      <w:r w:rsidRPr="00162534">
        <w:t>t</w:t>
      </w:r>
      <w:r w:rsidRPr="00162534">
        <w:t xml:space="preserve">rativa bördan för företagen, tvärtemot vad regeringen hävdar. </w:t>
      </w:r>
    </w:p>
    <w:p w:rsidR="00D1071F" w:rsidRPr="00162534" w:rsidRDefault="00D1071F">
      <w:pPr>
        <w:pStyle w:val="Normaltindrag"/>
      </w:pPr>
      <w:r w:rsidRPr="00162534">
        <w:t>Sammantaget anser Vänsterpartiet inte att den här regelförenklingsskrive</w:t>
      </w:r>
      <w:r w:rsidRPr="00162534">
        <w:t>l</w:t>
      </w:r>
      <w:r w:rsidRPr="00162534">
        <w:t xml:space="preserve">sen från regeringen kan accepteras som en skrivelse som riksdagen kan anta. Vi föreslår därför att den avslås.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62534">
        <w:trPr>
          <w:cantSplit/>
        </w:trPr>
        <w:tc>
          <w:tcPr>
            <w:tcW w:w="3046" w:type="dxa"/>
          </w:tcPr>
          <w:p w:rsidR="00D1071F" w:rsidRPr="00162534" w:rsidRDefault="00D1071F">
            <w:pPr>
              <w:pStyle w:val="UnderskriftDatum"/>
              <w:spacing w:before="240"/>
            </w:pPr>
            <w:r w:rsidRPr="00162534">
              <w:t>Stockholm den 6 maj 2008</w:t>
            </w:r>
          </w:p>
        </w:tc>
        <w:tc>
          <w:tcPr>
            <w:tcW w:w="3047" w:type="dxa"/>
          </w:tcPr>
          <w:p w:rsidR="00D1071F" w:rsidRPr="00162534" w:rsidRDefault="00D1071F">
            <w:pPr>
              <w:pStyle w:val="Underskrifter"/>
              <w:spacing w:before="240"/>
            </w:pPr>
          </w:p>
        </w:tc>
      </w:tr>
      <w:tr w:rsidR="00000000" w:rsidRPr="00162534">
        <w:trPr>
          <w:cantSplit/>
        </w:trPr>
        <w:tc>
          <w:tcPr>
            <w:tcW w:w="3046" w:type="dxa"/>
          </w:tcPr>
          <w:p w:rsidR="00D1071F" w:rsidRPr="00162534" w:rsidRDefault="00D1071F">
            <w:pPr>
              <w:pStyle w:val="Underskrifter"/>
            </w:pPr>
            <w:r w:rsidRPr="00162534">
              <w:t>Kent Persson (v)</w:t>
            </w:r>
          </w:p>
        </w:tc>
        <w:tc>
          <w:tcPr>
            <w:tcW w:w="3046" w:type="dxa"/>
          </w:tcPr>
          <w:p w:rsidR="00D1071F" w:rsidRPr="00162534" w:rsidRDefault="00D1071F">
            <w:pPr>
              <w:pStyle w:val="Underskrifter"/>
            </w:pPr>
          </w:p>
        </w:tc>
      </w:tr>
      <w:tr w:rsidR="00000000" w:rsidRPr="00162534">
        <w:trPr>
          <w:cantSplit/>
        </w:trPr>
        <w:tc>
          <w:tcPr>
            <w:tcW w:w="3046" w:type="dxa"/>
          </w:tcPr>
          <w:p w:rsidR="00D1071F" w:rsidRPr="00162534" w:rsidRDefault="00D1071F">
            <w:pPr>
              <w:pStyle w:val="Underskrifter"/>
            </w:pPr>
            <w:r w:rsidRPr="00162534">
              <w:t>Ulla Andersson (v)</w:t>
            </w:r>
          </w:p>
        </w:tc>
        <w:tc>
          <w:tcPr>
            <w:tcW w:w="3046" w:type="dxa"/>
          </w:tcPr>
          <w:p w:rsidR="00D1071F" w:rsidRPr="00162534" w:rsidRDefault="00D1071F">
            <w:pPr>
              <w:pStyle w:val="Underskrifter"/>
            </w:pPr>
            <w:r w:rsidRPr="00162534">
              <w:t>Marie Engström (v)</w:t>
            </w:r>
          </w:p>
        </w:tc>
      </w:tr>
      <w:tr w:rsidR="00000000" w:rsidRPr="00162534">
        <w:trPr>
          <w:cantSplit/>
        </w:trPr>
        <w:tc>
          <w:tcPr>
            <w:tcW w:w="3046" w:type="dxa"/>
          </w:tcPr>
          <w:p w:rsidR="00D1071F" w:rsidRPr="00162534" w:rsidRDefault="00D1071F">
            <w:pPr>
              <w:pStyle w:val="Underskrifter"/>
            </w:pPr>
            <w:r w:rsidRPr="00162534">
              <w:t>Wiwi-Anne Johansson (v)</w:t>
            </w:r>
          </w:p>
        </w:tc>
        <w:tc>
          <w:tcPr>
            <w:tcW w:w="3046" w:type="dxa"/>
          </w:tcPr>
          <w:p w:rsidR="00D1071F" w:rsidRPr="00162534" w:rsidRDefault="00D1071F">
            <w:pPr>
              <w:pStyle w:val="Underskrifter"/>
            </w:pPr>
            <w:r w:rsidRPr="00162534">
              <w:t>Jacob Johnson (v)</w:t>
            </w:r>
          </w:p>
        </w:tc>
      </w:tr>
      <w:tr w:rsidR="00000000" w:rsidRPr="00162534">
        <w:trPr>
          <w:cantSplit/>
        </w:trPr>
        <w:tc>
          <w:tcPr>
            <w:tcW w:w="3046" w:type="dxa"/>
          </w:tcPr>
          <w:p w:rsidR="00D1071F" w:rsidRPr="00162534" w:rsidRDefault="00D1071F">
            <w:pPr>
              <w:pStyle w:val="Underskrifter"/>
            </w:pPr>
            <w:r w:rsidRPr="00162534">
              <w:t>Peter Pedersen (v)</w:t>
            </w:r>
          </w:p>
        </w:tc>
        <w:tc>
          <w:tcPr>
            <w:tcW w:w="3046" w:type="dxa"/>
          </w:tcPr>
          <w:p w:rsidR="00D1071F" w:rsidRPr="00162534" w:rsidRDefault="00D1071F">
            <w:pPr>
              <w:pStyle w:val="Underskrifter"/>
            </w:pPr>
          </w:p>
        </w:tc>
      </w:tr>
    </w:tbl>
    <w:p w:rsidR="00D1071F" w:rsidRPr="00162534" w:rsidRDefault="00D1071F">
      <w:pPr>
        <w:pStyle w:val="Normaltindrag"/>
      </w:pPr>
    </w:p>
    <w:sectPr w:rsidR="00D1071F" w:rsidRPr="00162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071F" w:rsidRPr="00162534" w:rsidRDefault="00D1071F">
      <w:r w:rsidRPr="00162534">
        <w:separator/>
      </w:r>
    </w:p>
  </w:endnote>
  <w:endnote w:type="continuationSeparator" w:id="0">
    <w:p w:rsidR="00D1071F" w:rsidRPr="00162534" w:rsidRDefault="00D1071F">
      <w:r w:rsidRPr="001625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71F" w:rsidRPr="00162534" w:rsidRDefault="00162534">
    <w:pPr>
      <w:pStyle w:val="Sidfot"/>
    </w:pPr>
    <w:r w:rsidRPr="001625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946260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71F" w:rsidRDefault="00D107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1071F" w:rsidRDefault="00D107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71F" w:rsidRPr="00162534" w:rsidRDefault="00162534">
    <w:pPr>
      <w:pStyle w:val="Sidfot"/>
    </w:pPr>
    <w:r w:rsidRPr="001625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25478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71F" w:rsidRDefault="00D107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071F" w:rsidRDefault="00D107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71F" w:rsidRPr="00162534" w:rsidRDefault="00162534">
    <w:pPr>
      <w:pStyle w:val="Sidfot"/>
    </w:pPr>
    <w:r w:rsidRPr="001625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94613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71F" w:rsidRDefault="00D107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071F" w:rsidRDefault="00D107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071F" w:rsidRPr="00162534" w:rsidRDefault="00D1071F">
      <w:r w:rsidRPr="00162534">
        <w:separator/>
      </w:r>
    </w:p>
  </w:footnote>
  <w:footnote w:type="continuationSeparator" w:id="0">
    <w:p w:rsidR="00D1071F" w:rsidRPr="00162534" w:rsidRDefault="00D1071F">
      <w:r w:rsidRPr="001625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71F" w:rsidRPr="00162534" w:rsidRDefault="00162534">
    <w:pPr>
      <w:pStyle w:val="Sidhuvud"/>
    </w:pPr>
    <w:r w:rsidRPr="001625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46202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71F" w:rsidRDefault="00D107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1071F" w:rsidRDefault="00D107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71F" w:rsidRPr="00162534" w:rsidRDefault="00162534">
    <w:pPr>
      <w:pStyle w:val="Sidhuvud"/>
    </w:pPr>
    <w:r w:rsidRPr="001625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1682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71F" w:rsidRDefault="00D107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1071F" w:rsidRDefault="00D107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71F" w:rsidRPr="00162534" w:rsidRDefault="00D1071F">
    <w:pPr>
      <w:pStyle w:val="FSHNormal"/>
      <w:tabs>
        <w:tab w:val="right" w:pos="5840"/>
      </w:tabs>
    </w:pPr>
    <w:r w:rsidRPr="00162534">
      <w:br/>
    </w:r>
    <w:r w:rsidRPr="00162534">
      <w:fldChar w:fldCharType="begin" w:fldLock="1"/>
    </w:r>
    <w:r w:rsidRPr="00162534">
      <w:instrText xml:space="preserve"> DOCPROPERTY</w:instrText>
    </w:r>
    <w:r w:rsidRPr="00162534">
      <w:rPr>
        <w:sz w:val="18"/>
      </w:rPr>
      <w:instrText xml:space="preserve"> "YearUser" *\charformat </w:instrText>
    </w:r>
    <w:r w:rsidRPr="00162534">
      <w:fldChar w:fldCharType="separate"/>
    </w:r>
    <w:r w:rsidRPr="00162534">
      <w:t>2007/08</w:t>
    </w:r>
    <w:r w:rsidRPr="00162534">
      <w:fldChar w:fldCharType="end"/>
    </w:r>
    <w:r w:rsidRPr="00162534">
      <w:t xml:space="preserve"> </w:t>
    </w:r>
    <w:r w:rsidRPr="00162534">
      <w:tab/>
      <w:t xml:space="preserve">mnr: </w:t>
    </w:r>
    <w:r w:rsidRPr="00162534">
      <w:fldChar w:fldCharType="begin" w:fldLock="1"/>
    </w:r>
    <w:r w:rsidRPr="00162534">
      <w:instrText xml:space="preserve"> DOCPROPERTY</w:instrText>
    </w:r>
    <w:r w:rsidRPr="00162534">
      <w:rPr>
        <w:sz w:val="18"/>
      </w:rPr>
      <w:instrText xml:space="preserve"> "Motionsnummer" *\charformat </w:instrText>
    </w:r>
    <w:r w:rsidRPr="00162534">
      <w:fldChar w:fldCharType="separate"/>
    </w:r>
    <w:r w:rsidRPr="00162534">
      <w:t>N16</w:t>
    </w:r>
    <w:r w:rsidRPr="00162534">
      <w:fldChar w:fldCharType="end"/>
    </w:r>
    <w:r w:rsidRPr="00162534">
      <w:br/>
    </w:r>
    <w:r w:rsidRPr="00162534">
      <w:fldChar w:fldCharType="begin" w:fldLock="1"/>
    </w:r>
    <w:r w:rsidRPr="00162534">
      <w:instrText xml:space="preserve"> DOCPROPERTY</w:instrText>
    </w:r>
    <w:r w:rsidRPr="00162534">
      <w:rPr>
        <w:sz w:val="18"/>
      </w:rPr>
      <w:instrText xml:space="preserve"> "Samling" *\charformat </w:instrText>
    </w:r>
    <w:r w:rsidRPr="00162534">
      <w:fldChar w:fldCharType="end"/>
    </w:r>
    <w:r w:rsidRPr="00162534">
      <w:tab/>
      <w:t xml:space="preserve">pnr: </w:t>
    </w:r>
    <w:r w:rsidRPr="00162534">
      <w:fldChar w:fldCharType="begin" w:fldLock="1"/>
    </w:r>
    <w:r w:rsidRPr="00162534">
      <w:instrText xml:space="preserve"> DOCPROPERTY</w:instrText>
    </w:r>
    <w:r w:rsidRPr="00162534">
      <w:rPr>
        <w:sz w:val="18"/>
      </w:rPr>
      <w:instrText xml:space="preserve"> "Partinummer" *\charformat </w:instrText>
    </w:r>
    <w:r w:rsidRPr="00162534">
      <w:fldChar w:fldCharType="separate"/>
    </w:r>
    <w:r w:rsidRPr="00162534">
      <w:t>v73</w:t>
    </w:r>
    <w:r w:rsidRPr="00162534">
      <w:fldChar w:fldCharType="end"/>
    </w:r>
  </w:p>
  <w:p w:rsidR="00D1071F" w:rsidRPr="00162534" w:rsidRDefault="00D1071F">
    <w:pPr>
      <w:pStyle w:val="FSHRub1"/>
    </w:pPr>
    <w:r w:rsidRPr="00162534">
      <w:t>Motion till riksdagen</w:t>
    </w:r>
    <w:r w:rsidRPr="00162534">
      <w:br/>
    </w:r>
    <w:r w:rsidRPr="00162534">
      <w:fldChar w:fldCharType="begin" w:fldLock="1"/>
    </w:r>
    <w:r w:rsidRPr="00162534">
      <w:instrText xml:space="preserve"> DOCPROPERTY "YearUser" *\charformat </w:instrText>
    </w:r>
    <w:r w:rsidRPr="00162534">
      <w:fldChar w:fldCharType="separate"/>
    </w:r>
    <w:r w:rsidRPr="00162534">
      <w:t>2007/08</w:t>
    </w:r>
    <w:r w:rsidRPr="00162534">
      <w:fldChar w:fldCharType="end"/>
    </w:r>
    <w:r w:rsidRPr="00162534">
      <w:t>:</w:t>
    </w:r>
    <w:r w:rsidRPr="00162534">
      <w:fldChar w:fldCharType="begin" w:fldLock="1"/>
    </w:r>
    <w:r w:rsidRPr="00162534">
      <w:instrText xml:space="preserve"> DOCPROPERTY "Motionsnummer" *\charformat </w:instrText>
    </w:r>
    <w:r w:rsidRPr="00162534">
      <w:fldChar w:fldCharType="separate"/>
    </w:r>
    <w:r w:rsidRPr="00162534">
      <w:t>N16</w:t>
    </w:r>
    <w:r w:rsidRPr="00162534">
      <w:fldChar w:fldCharType="end"/>
    </w:r>
  </w:p>
  <w:p w:rsidR="00D1071F" w:rsidRPr="00162534" w:rsidRDefault="00D1071F">
    <w:pPr>
      <w:pStyle w:val="FSHNormalS5"/>
    </w:pPr>
    <w:r w:rsidRPr="00162534">
      <w:fldChar w:fldCharType="begin" w:fldLock="1"/>
    </w:r>
    <w:r w:rsidRPr="00162534">
      <w:instrText xml:space="preserve"> DOCPROPERTY "MotionarText" *\charformat </w:instrText>
    </w:r>
    <w:r w:rsidRPr="00162534">
      <w:fldChar w:fldCharType="separate"/>
    </w:r>
    <w:r w:rsidRPr="00162534">
      <w:t>av Kent Persson m.fl. (v)</w:t>
    </w:r>
    <w:r w:rsidRPr="00162534">
      <w:fldChar w:fldCharType="end"/>
    </w:r>
    <w:r w:rsidRPr="00162534">
      <w:br/>
    </w:r>
    <w:r w:rsidRPr="00162534">
      <w:fldChar w:fldCharType="begin" w:fldLock="1"/>
    </w:r>
    <w:r w:rsidRPr="00162534">
      <w:instrText xml:space="preserve"> DOCPROPERTY "SvarFrasKort" *\charformat </w:instrText>
    </w:r>
    <w:r w:rsidRPr="00162534">
      <w:fldChar w:fldCharType="separate"/>
    </w:r>
    <w:r w:rsidRPr="00162534">
      <w:t>med anledning av skr. 2007/08:131</w:t>
    </w:r>
    <w:r w:rsidRPr="00162534">
      <w:fldChar w:fldCharType="end"/>
    </w:r>
  </w:p>
  <w:p w:rsidR="00D1071F" w:rsidRPr="00162534" w:rsidRDefault="00D1071F">
    <w:pPr>
      <w:pStyle w:val="FSHTitel"/>
    </w:pPr>
    <w:r w:rsidRPr="00162534">
      <w:fldChar w:fldCharType="begin" w:fldLock="1"/>
    </w:r>
    <w:r w:rsidRPr="00162534">
      <w:instrText xml:space="preserve"> DOCPROPERTY</w:instrText>
    </w:r>
    <w:r w:rsidRPr="00162534">
      <w:rPr>
        <w:sz w:val="18"/>
      </w:rPr>
      <w:instrText xml:space="preserve"> "RubrikSvar" *\charformat </w:instrText>
    </w:r>
    <w:r w:rsidRPr="00162534">
      <w:fldChar w:fldCharType="separate"/>
    </w:r>
    <w:r w:rsidRPr="00162534">
      <w:t>Regelförenklingsarbetet</w:t>
    </w:r>
    <w:r w:rsidRPr="00162534">
      <w:fldChar w:fldCharType="end"/>
    </w:r>
  </w:p>
  <w:p w:rsidR="00D1071F" w:rsidRPr="00162534" w:rsidRDefault="00D1071F">
    <w:pPr>
      <w:pStyle w:val="Normal00"/>
    </w:pPr>
  </w:p>
  <w:p w:rsidR="00D1071F" w:rsidRPr="00162534" w:rsidRDefault="00D107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79159527">
    <w:abstractNumId w:val="8"/>
  </w:num>
  <w:num w:numId="2" w16cid:durableId="782724145">
    <w:abstractNumId w:val="9"/>
  </w:num>
  <w:num w:numId="3" w16cid:durableId="1626036853">
    <w:abstractNumId w:val="8"/>
  </w:num>
  <w:num w:numId="4" w16cid:durableId="240259379">
    <w:abstractNumId w:val="9"/>
  </w:num>
  <w:num w:numId="5" w16cid:durableId="2026205411">
    <w:abstractNumId w:val="13"/>
  </w:num>
  <w:num w:numId="6" w16cid:durableId="393050200">
    <w:abstractNumId w:val="10"/>
  </w:num>
  <w:num w:numId="7" w16cid:durableId="160201024">
    <w:abstractNumId w:val="11"/>
  </w:num>
  <w:num w:numId="8" w16cid:durableId="1387146305">
    <w:abstractNumId w:val="12"/>
  </w:num>
  <w:num w:numId="9" w16cid:durableId="58867903">
    <w:abstractNumId w:val="8"/>
  </w:num>
  <w:num w:numId="10" w16cid:durableId="695695175">
    <w:abstractNumId w:val="3"/>
  </w:num>
  <w:num w:numId="11" w16cid:durableId="669407383">
    <w:abstractNumId w:val="2"/>
  </w:num>
  <w:num w:numId="12" w16cid:durableId="1539783520">
    <w:abstractNumId w:val="1"/>
  </w:num>
  <w:num w:numId="13" w16cid:durableId="431512896">
    <w:abstractNumId w:val="0"/>
  </w:num>
  <w:num w:numId="14" w16cid:durableId="444884233">
    <w:abstractNumId w:val="9"/>
  </w:num>
  <w:num w:numId="15" w16cid:durableId="1647977713">
    <w:abstractNumId w:val="7"/>
  </w:num>
  <w:num w:numId="16" w16cid:durableId="1891650426">
    <w:abstractNumId w:val="6"/>
  </w:num>
  <w:num w:numId="17" w16cid:durableId="1372878190">
    <w:abstractNumId w:val="5"/>
  </w:num>
  <w:num w:numId="18" w16cid:durableId="1001160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5-06"/>
    <w:docVar w:name="PersonGUIDs" w:val="{CBCE2632-605E-484A-97AC-47C334EA7100},{23C4D0E2-C6F4-49DA-B9C4-BE7D1928143F},{494960E9-BA36-4AC1-BBDB-126FB51B6387},{93F71F64-B3B2-464F-BCC5-C49DA1B8F0E4},{70ED92E7-062B-44F5-98C0-1732E6D079B7},{B0181D35-2F7D-4D23-BD15-5E0324552287}"/>
  </w:docVars>
  <w:rsids>
    <w:rsidRoot w:val="007222B7"/>
    <w:rsid w:val="00162534"/>
    <w:rsid w:val="007222B7"/>
    <w:rsid w:val="00D1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23490E-D826-4A8C-A281-F88FE32D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3510</Characters>
  <Application>Microsoft Office Word</Application>
  <DocSecurity>4</DocSecurity>
  <Lines>68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</dc:description>
  <cp:lastModifiedBy>Lars Brink</cp:lastModifiedBy>
  <cp:revision>2</cp:revision>
  <cp:lastPrinted>2008-05-09T10:30:00Z</cp:lastPrinted>
  <dcterms:created xsi:type="dcterms:W3CDTF">2025-12-17T07:15:00Z</dcterms:created>
  <dcterms:modified xsi:type="dcterms:W3CDTF">2025-12-17T07:15:00Z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mot2000_492_2008-05-06</vt:lpwstr>
  </property>
  <property fmtid="{D5CDD505-2E9C-101B-9397-08002B2CF9AE}" pid="3" name="version">
    <vt:lpwstr>mot2000_492_2008-05-06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2007/08:131 Regelförenklingsarbetet</vt:lpwstr>
  </property>
  <property fmtid="{D5CDD505-2E9C-101B-9397-08002B2CF9AE}" pid="11" name="SvarFrasKort">
    <vt:lpwstr>med anledning av skr. 2007/08:131</vt:lpwstr>
  </property>
  <property fmtid="{D5CDD505-2E9C-101B-9397-08002B2CF9AE}" pid="12" name="Svar">
    <vt:lpwstr>Regeringsskrivelse</vt:lpwstr>
  </property>
  <property fmtid="{D5CDD505-2E9C-101B-9397-08002B2CF9AE}" pid="13" name="SvarNr">
    <vt:lpwstr>2007/08:131</vt:lpwstr>
  </property>
  <property fmtid="{D5CDD505-2E9C-101B-9397-08002B2CF9AE}" pid="14" name="RubrikSvar">
    <vt:lpwstr>Regelförenklingsarbetet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v73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Kent Persson m.fl. (v)</vt:lpwstr>
  </property>
  <property fmtid="{D5CDD505-2E9C-101B-9397-08002B2CF9AE}" pid="26" name="MotionarLista">
    <vt:lpwstr>Persson, Kent (v)\Andersson, Ulla (v)\Engström, Marie (v)\Johansson, Wiwi-Anne (v)\Johnson, Jacob (v)\Pedersen, Peter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Persson (v), Ulla Andersson (v), Marie Engström (v), Wiwi-Anne Johansson (v), Jacob Johnson (v), Peter Pedersen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maj 2008</vt:lpwstr>
  </property>
  <property fmtid="{D5CDD505-2E9C-101B-9397-08002B2CF9AE}" pid="44" name="NotesUID">
    <vt:lpwstr/>
  </property>
  <property fmtid="{D5CDD505-2E9C-101B-9397-08002B2CF9AE}" pid="45" name="ReservUID">
    <vt:lpwstr>ma0826aa</vt:lpwstr>
  </property>
  <property fmtid="{D5CDD505-2E9C-101B-9397-08002B2CF9AE}" pid="46" name="MotionID">
    <vt:lpwstr>20072008000000000118000000730075</vt:lpwstr>
  </property>
  <property fmtid="{D5CDD505-2E9C-101B-9397-08002B2CF9AE}" pid="47" name="datum">
    <vt:lpwstr>080506</vt:lpwstr>
  </property>
  <property fmtid="{D5CDD505-2E9C-101B-9397-08002B2CF9AE}" pid="48" name="avsändar-e-post">
    <vt:lpwstr/>
  </property>
  <property fmtid="{D5CDD505-2E9C-101B-9397-08002B2CF9AE}" pid="49" name="id">
    <vt:lpwstr>20072008000000000118000000730075</vt:lpwstr>
  </property>
  <property fmtid="{D5CDD505-2E9C-101B-9397-08002B2CF9AE}" pid="50" name="nummer">
    <vt:lpwstr>16</vt:lpwstr>
  </property>
  <property fmtid="{D5CDD505-2E9C-101B-9397-08002B2CF9AE}" pid="51" name="utskottsbeteckning">
    <vt:lpwstr>N</vt:lpwstr>
  </property>
  <property fmtid="{D5CDD505-2E9C-101B-9397-08002B2CF9AE}" pid="52" name="GlobalUID">
    <vt:lpwstr>{8A17B2AF-9F02-4B0C-9514-1461035A8E84}</vt:lpwstr>
  </property>
  <property fmtid="{D5CDD505-2E9C-101B-9397-08002B2CF9AE}" pid="53" name="Överföringar">
    <vt:i4>0</vt:i4>
  </property>
  <property fmtid="{D5CDD505-2E9C-101B-9397-08002B2CF9AE}" pid="54" name="Checksum">
    <vt:lpwstr>*1015403334644*</vt:lpwstr>
  </property>
  <property fmtid="{D5CDD505-2E9C-101B-9397-08002B2CF9AE}" pid="55" name="skuggnummer">
    <vt:lpwstr/>
  </property>
  <property fmtid="{D5CDD505-2E9C-101B-9397-08002B2CF9AE}" pid="56" name="urixVersion">
    <vt:lpwstr>3.2.2.12</vt:lpwstr>
  </property>
  <property fmtid="{D5CDD505-2E9C-101B-9397-08002B2CF9AE}" pid="57" name="urixOrigin">
    <vt:lpwstr>080509 12:31:59.741</vt:lpwstr>
  </property>
  <property fmtid="{D5CDD505-2E9C-101B-9397-08002B2CF9AE}" pid="58" name="urixGuid">
    <vt:lpwstr>{8D19F8B4-0B4F-4311-A2F5-CFA877A41445}</vt:lpwstr>
  </property>
</Properties>
</file>