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E61BC1" w14:textId="77777777">
        <w:tc>
          <w:tcPr>
            <w:tcW w:w="2268" w:type="dxa"/>
          </w:tcPr>
          <w:p w14:paraId="211650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D52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0291D4" w14:textId="77777777">
        <w:tc>
          <w:tcPr>
            <w:tcW w:w="2268" w:type="dxa"/>
          </w:tcPr>
          <w:p w14:paraId="29C396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B23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3E50BA" w14:textId="77777777">
        <w:tc>
          <w:tcPr>
            <w:tcW w:w="3402" w:type="dxa"/>
            <w:gridSpan w:val="2"/>
          </w:tcPr>
          <w:p w14:paraId="77A149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8346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486960" w14:textId="77777777">
        <w:tc>
          <w:tcPr>
            <w:tcW w:w="2268" w:type="dxa"/>
          </w:tcPr>
          <w:p w14:paraId="05ABB7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B15CF8" w14:textId="77777777" w:rsidR="006E4E11" w:rsidRPr="00ED583F" w:rsidRDefault="00B91E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045B8">
              <w:rPr>
                <w:sz w:val="20"/>
              </w:rPr>
              <w:t>Ju2015/08354/POL</w:t>
            </w:r>
          </w:p>
        </w:tc>
      </w:tr>
      <w:tr w:rsidR="006E4E11" w14:paraId="46732976" w14:textId="77777777">
        <w:tc>
          <w:tcPr>
            <w:tcW w:w="2268" w:type="dxa"/>
          </w:tcPr>
          <w:p w14:paraId="26FF70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97B1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C3630D" w14:textId="77777777">
        <w:trPr>
          <w:trHeight w:val="284"/>
        </w:trPr>
        <w:tc>
          <w:tcPr>
            <w:tcW w:w="4911" w:type="dxa"/>
          </w:tcPr>
          <w:p w14:paraId="4B0A71FA" w14:textId="77777777" w:rsidR="006E4E11" w:rsidRDefault="00B91EC5" w:rsidP="003B79B4">
            <w:pPr>
              <w:pStyle w:val="Avsndare"/>
              <w:framePr w:h="2483" w:wrap="notBeside" w:x="1493" w:y="235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743A3B2" w14:textId="77777777">
        <w:trPr>
          <w:trHeight w:val="284"/>
        </w:trPr>
        <w:tc>
          <w:tcPr>
            <w:tcW w:w="4911" w:type="dxa"/>
          </w:tcPr>
          <w:p w14:paraId="64BBE4C1" w14:textId="77777777" w:rsidR="006E4E11" w:rsidRDefault="00B91EC5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35F573E" w14:textId="77777777">
        <w:trPr>
          <w:trHeight w:val="284"/>
        </w:trPr>
        <w:tc>
          <w:tcPr>
            <w:tcW w:w="4911" w:type="dxa"/>
          </w:tcPr>
          <w:p w14:paraId="18EBA681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47A388DF" w14:textId="77777777">
        <w:trPr>
          <w:trHeight w:val="284"/>
        </w:trPr>
        <w:tc>
          <w:tcPr>
            <w:tcW w:w="4911" w:type="dxa"/>
          </w:tcPr>
          <w:p w14:paraId="1BA297BA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4AD0E527" w14:textId="77777777">
        <w:trPr>
          <w:trHeight w:val="284"/>
        </w:trPr>
        <w:tc>
          <w:tcPr>
            <w:tcW w:w="4911" w:type="dxa"/>
          </w:tcPr>
          <w:p w14:paraId="67C6A5BB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0A752899" w14:textId="77777777">
        <w:trPr>
          <w:trHeight w:val="284"/>
        </w:trPr>
        <w:tc>
          <w:tcPr>
            <w:tcW w:w="4911" w:type="dxa"/>
          </w:tcPr>
          <w:p w14:paraId="4AF3EA6D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4F733EB6" w14:textId="77777777">
        <w:trPr>
          <w:trHeight w:val="284"/>
        </w:trPr>
        <w:tc>
          <w:tcPr>
            <w:tcW w:w="4911" w:type="dxa"/>
          </w:tcPr>
          <w:p w14:paraId="4BA3369F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28C27598" w14:textId="77777777">
        <w:trPr>
          <w:trHeight w:val="284"/>
        </w:trPr>
        <w:tc>
          <w:tcPr>
            <w:tcW w:w="4911" w:type="dxa"/>
          </w:tcPr>
          <w:p w14:paraId="1339BADD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  <w:tr w:rsidR="006E4E11" w14:paraId="1D0F49F6" w14:textId="77777777">
        <w:trPr>
          <w:trHeight w:val="284"/>
        </w:trPr>
        <w:tc>
          <w:tcPr>
            <w:tcW w:w="4911" w:type="dxa"/>
          </w:tcPr>
          <w:p w14:paraId="472622BB" w14:textId="77777777" w:rsidR="006E4E11" w:rsidRDefault="006E4E11" w:rsidP="003B79B4">
            <w:pPr>
              <w:pStyle w:val="Avsndare"/>
              <w:framePr w:h="2483" w:wrap="notBeside" w:x="1493" w:y="2356"/>
              <w:rPr>
                <w:bCs/>
                <w:iCs/>
              </w:rPr>
            </w:pPr>
          </w:p>
        </w:tc>
      </w:tr>
    </w:tbl>
    <w:p w14:paraId="6E9516AA" w14:textId="77777777" w:rsidR="006E4E11" w:rsidRDefault="00B91EC5" w:rsidP="00114B4E">
      <w:pPr>
        <w:framePr w:w="4400" w:h="2523" w:wrap="notBeside" w:vAnchor="page" w:hAnchor="page" w:x="6421" w:y="1951"/>
        <w:ind w:left="142"/>
      </w:pPr>
      <w:r>
        <w:t>Till riksdagen</w:t>
      </w:r>
    </w:p>
    <w:p w14:paraId="68936FB7" w14:textId="77777777" w:rsidR="006E4E11" w:rsidRDefault="00B91EC5" w:rsidP="00B91EC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A3BFF">
        <w:t>2015/16:225</w:t>
      </w:r>
      <w:r>
        <w:t xml:space="preserve"> av </w:t>
      </w:r>
      <w:r w:rsidR="00532973">
        <w:t>Johan Andersson</w:t>
      </w:r>
      <w:r>
        <w:t xml:space="preserve"> (</w:t>
      </w:r>
      <w:r w:rsidR="00B84F04">
        <w:t>S</w:t>
      </w:r>
      <w:r>
        <w:t xml:space="preserve">) </w:t>
      </w:r>
      <w:r w:rsidR="007B4CEC">
        <w:t>Identitetsstöld och för</w:t>
      </w:r>
      <w:r w:rsidR="007B4CEC">
        <w:t>e</w:t>
      </w:r>
      <w:r w:rsidR="007B4CEC">
        <w:t>tagskapning!</w:t>
      </w:r>
    </w:p>
    <w:p w14:paraId="7B31B856" w14:textId="77777777" w:rsidR="006E4E11" w:rsidRDefault="006E4E11">
      <w:pPr>
        <w:pStyle w:val="RKnormal"/>
      </w:pPr>
    </w:p>
    <w:p w14:paraId="3D79BAEC" w14:textId="77777777" w:rsidR="006E4E11" w:rsidRDefault="00A250B5">
      <w:pPr>
        <w:pStyle w:val="RKnormal"/>
      </w:pPr>
      <w:r>
        <w:t>Johan Andersson</w:t>
      </w:r>
      <w:r w:rsidR="00B91EC5">
        <w:t xml:space="preserve"> har frågat mig </w:t>
      </w:r>
      <w:r>
        <w:t>om jag avser att straffbelägga olovlig användning av andras identitetsuppgif</w:t>
      </w:r>
      <w:r w:rsidR="006B4061">
        <w:t xml:space="preserve">ter. Han har även frågat mig </w:t>
      </w:r>
      <w:r>
        <w:t xml:space="preserve">vilka andra åtgärder som planeras för att skydda dem som har enskild firma eller är handelsbolagsdelägare mot identitetsstölder. </w:t>
      </w:r>
    </w:p>
    <w:p w14:paraId="0204B6FF" w14:textId="77777777" w:rsidR="00A250B5" w:rsidRDefault="00A250B5">
      <w:pPr>
        <w:pStyle w:val="RKnormal"/>
      </w:pPr>
    </w:p>
    <w:p w14:paraId="09ECFE27" w14:textId="77777777" w:rsidR="00532973" w:rsidRDefault="00532973" w:rsidP="00532973">
      <w:pPr>
        <w:pStyle w:val="RKnormal"/>
      </w:pPr>
      <w:r>
        <w:t xml:space="preserve">Brott som begås genom användning av </w:t>
      </w:r>
      <w:r w:rsidR="003F7CD1">
        <w:t xml:space="preserve">någon </w:t>
      </w:r>
      <w:r>
        <w:t xml:space="preserve">annans identitetsuppgifter har blivit ett </w:t>
      </w:r>
      <w:r w:rsidR="00C94B3D">
        <w:t xml:space="preserve">växande </w:t>
      </w:r>
      <w:r>
        <w:t xml:space="preserve">problem i samhället. </w:t>
      </w:r>
      <w:r w:rsidRPr="00532973">
        <w:t>Under senare år har vi också sett en ökning av antalet an</w:t>
      </w:r>
      <w:r w:rsidR="009F494C">
        <w:t xml:space="preserve">mälda bedrägeribrott, </w:t>
      </w:r>
      <w:r w:rsidRPr="00532973">
        <w:t>som till stor del beg</w:t>
      </w:r>
      <w:r>
        <w:t>ås genom att andras identitets</w:t>
      </w:r>
      <w:r w:rsidRPr="00532973">
        <w:t>uppgifter utnyttjas.</w:t>
      </w:r>
      <w:r w:rsidR="005A22C2">
        <w:t xml:space="preserve"> </w:t>
      </w:r>
      <w:r>
        <w:t>Regeringen är angelägen om att bryta</w:t>
      </w:r>
      <w:r w:rsidR="00C94B3D">
        <w:t xml:space="preserve"> den </w:t>
      </w:r>
      <w:r w:rsidR="005A22C2">
        <w:t>utvecklingen. Polismyn</w:t>
      </w:r>
      <w:r>
        <w:t>digheten har intensifierat sitt arbete mot bedrägerier och sedan förra året finns det ett nationellt b</w:t>
      </w:r>
      <w:r>
        <w:t>e</w:t>
      </w:r>
      <w:r>
        <w:t>drägericenter som arbetar med samordning, förebyggande frågor och metodutveckling. På så sätt skapas också bättre förutsättningar för det samarbete med andra myndigheter, branschorganisationer, kreditupply</w:t>
      </w:r>
      <w:r>
        <w:t>s</w:t>
      </w:r>
      <w:r>
        <w:t>ningsföretag m.fl. som krävs för att nå framgång.</w:t>
      </w:r>
      <w:r w:rsidR="000100F0">
        <w:t xml:space="preserve"> </w:t>
      </w:r>
      <w:r w:rsidR="000100F0" w:rsidRPr="000100F0">
        <w:t>Enskilda som utsatts har möjlighet att b</w:t>
      </w:r>
      <w:r w:rsidR="000100F0">
        <w:t>egära att identitetsuppgifter spärras</w:t>
      </w:r>
      <w:r w:rsidR="00C94B3D">
        <w:t xml:space="preserve"> </w:t>
      </w:r>
      <w:r w:rsidR="00C94B3D" w:rsidRPr="00C94B3D">
        <w:t>hos kreditupply</w:t>
      </w:r>
      <w:r w:rsidR="00C94B3D" w:rsidRPr="00C94B3D">
        <w:t>s</w:t>
      </w:r>
      <w:r w:rsidR="00C94B3D" w:rsidRPr="00C94B3D">
        <w:t>ningsföretagen</w:t>
      </w:r>
      <w:r w:rsidR="000100F0">
        <w:t xml:space="preserve">. </w:t>
      </w:r>
    </w:p>
    <w:p w14:paraId="63DEC368" w14:textId="77777777" w:rsidR="00532973" w:rsidRDefault="00532973" w:rsidP="00532973">
      <w:pPr>
        <w:pStyle w:val="RKnormal"/>
      </w:pPr>
    </w:p>
    <w:p w14:paraId="73FB682D" w14:textId="77777777" w:rsidR="00532973" w:rsidRDefault="00532973" w:rsidP="00532973">
      <w:pPr>
        <w:pStyle w:val="RKnormal"/>
      </w:pPr>
      <w:r>
        <w:t>För att ge skydd mot den integritetskränkning det innebär att få sina identitetsuppgifter utnyttjade och ge den drabbade bättre möjlighet att ta tillvara sin rätt är det också nödvänd</w:t>
      </w:r>
      <w:r w:rsidR="00A87441">
        <w:t xml:space="preserve">igt att skärpa lagstiftningen. </w:t>
      </w:r>
      <w:r>
        <w:t>Ege</w:t>
      </w:r>
      <w:r>
        <w:t>n</w:t>
      </w:r>
      <w:r>
        <w:t>domsskyddsutredningen har föreslagit en särskild kriminalisering</w:t>
      </w:r>
      <w:r w:rsidR="005A22C2">
        <w:t xml:space="preserve"> av identitetskapning som Justitie</w:t>
      </w:r>
      <w:r>
        <w:t>depa</w:t>
      </w:r>
      <w:r w:rsidR="005A22C2">
        <w:t>rtementet nu arbetar med</w:t>
      </w:r>
      <w:r>
        <w:t xml:space="preserve">. </w:t>
      </w:r>
      <w:r w:rsidR="00D3552B">
        <w:t>Kriminal</w:t>
      </w:r>
      <w:r w:rsidR="00D3552B">
        <w:t>i</w:t>
      </w:r>
      <w:r w:rsidR="00D3552B">
        <w:t xml:space="preserve">sering av identitetskapning ger </w:t>
      </w:r>
      <w:r w:rsidR="00F11524">
        <w:t xml:space="preserve">även </w:t>
      </w:r>
      <w:r w:rsidR="00D3552B">
        <w:t>ett indirekt skydd mot företagska</w:t>
      </w:r>
      <w:r w:rsidR="00D3552B">
        <w:t>p</w:t>
      </w:r>
      <w:r w:rsidR="00D3552B">
        <w:t xml:space="preserve">ning, eftersom skyddet mot olovlig användning av identitetsuppgifter </w:t>
      </w:r>
      <w:r w:rsidR="0078587B">
        <w:t xml:space="preserve">omfattar även de fysiska personer som äger eller leder företaget. </w:t>
      </w:r>
      <w:r>
        <w:t>Målsät</w:t>
      </w:r>
      <w:r>
        <w:t>t</w:t>
      </w:r>
      <w:r>
        <w:t>ningen är att kunna lämna en proposition till</w:t>
      </w:r>
      <w:r w:rsidR="00B84F04">
        <w:t xml:space="preserve"> riksdagen i början av nästa år</w:t>
      </w:r>
      <w:r>
        <w:t xml:space="preserve">. </w:t>
      </w:r>
    </w:p>
    <w:p w14:paraId="0ED87D7D" w14:textId="77777777" w:rsidR="00532973" w:rsidRDefault="00532973">
      <w:pPr>
        <w:pStyle w:val="RKnormal"/>
      </w:pPr>
    </w:p>
    <w:p w14:paraId="2252D08C" w14:textId="77777777" w:rsidR="00B91EC5" w:rsidRDefault="00B91EC5">
      <w:pPr>
        <w:pStyle w:val="RKnormal"/>
      </w:pPr>
      <w:r>
        <w:t xml:space="preserve">Stockholm den </w:t>
      </w:r>
      <w:r w:rsidR="0038594F">
        <w:t>10 november 2015</w:t>
      </w:r>
    </w:p>
    <w:p w14:paraId="5E173DCF" w14:textId="77777777" w:rsidR="00B91EC5" w:rsidRDefault="00B91EC5">
      <w:pPr>
        <w:pStyle w:val="RKnormal"/>
      </w:pPr>
    </w:p>
    <w:p w14:paraId="3BF5D7F8" w14:textId="77777777" w:rsidR="00114B4E" w:rsidRDefault="00114B4E">
      <w:pPr>
        <w:pStyle w:val="RKnormal"/>
      </w:pPr>
    </w:p>
    <w:p w14:paraId="3CAB1BD2" w14:textId="77777777" w:rsidR="00B91EC5" w:rsidRDefault="00B91EC5">
      <w:pPr>
        <w:pStyle w:val="RKnormal"/>
      </w:pPr>
      <w:bookmarkStart w:id="0" w:name="_GoBack"/>
      <w:bookmarkEnd w:id="0"/>
      <w:r>
        <w:t>Morgan Johansson</w:t>
      </w:r>
    </w:p>
    <w:sectPr w:rsidR="00B91E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BD90" w14:textId="77777777" w:rsidR="0037563F" w:rsidRDefault="0037563F">
      <w:r>
        <w:separator/>
      </w:r>
    </w:p>
  </w:endnote>
  <w:endnote w:type="continuationSeparator" w:id="0">
    <w:p w14:paraId="229D3FED" w14:textId="77777777" w:rsidR="0037563F" w:rsidRDefault="0037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7172B" w14:textId="77777777" w:rsidR="0037563F" w:rsidRDefault="0037563F">
      <w:r>
        <w:separator/>
      </w:r>
    </w:p>
  </w:footnote>
  <w:footnote w:type="continuationSeparator" w:id="0">
    <w:p w14:paraId="22BCE954" w14:textId="77777777" w:rsidR="0037563F" w:rsidRDefault="0037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0F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9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E71173" w14:textId="77777777">
      <w:trPr>
        <w:cantSplit/>
      </w:trPr>
      <w:tc>
        <w:tcPr>
          <w:tcW w:w="3119" w:type="dxa"/>
        </w:tcPr>
        <w:p w14:paraId="704EDE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BCF6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4E60DF" w14:textId="77777777" w:rsidR="00E80146" w:rsidRDefault="00E80146">
          <w:pPr>
            <w:pStyle w:val="Sidhuvud"/>
            <w:ind w:right="360"/>
          </w:pPr>
        </w:p>
      </w:tc>
    </w:tr>
  </w:tbl>
  <w:p w14:paraId="689512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41F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6991AC" w14:textId="77777777">
      <w:trPr>
        <w:cantSplit/>
      </w:trPr>
      <w:tc>
        <w:tcPr>
          <w:tcW w:w="3119" w:type="dxa"/>
        </w:tcPr>
        <w:p w14:paraId="016336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1F7A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A5989" w14:textId="77777777" w:rsidR="00E80146" w:rsidRDefault="00E80146">
          <w:pPr>
            <w:pStyle w:val="Sidhuvud"/>
            <w:ind w:right="360"/>
          </w:pPr>
        </w:p>
      </w:tc>
    </w:tr>
  </w:tbl>
  <w:p w14:paraId="4906301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38AF" w14:textId="77777777" w:rsidR="00B91EC5" w:rsidRDefault="00B91EC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5946AF" wp14:editId="54F982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C67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6DBA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9A91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C649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C5"/>
    <w:rsid w:val="000045B8"/>
    <w:rsid w:val="000100F0"/>
    <w:rsid w:val="00082B20"/>
    <w:rsid w:val="00114B4E"/>
    <w:rsid w:val="001247CB"/>
    <w:rsid w:val="00150384"/>
    <w:rsid w:val="00160901"/>
    <w:rsid w:val="001805B7"/>
    <w:rsid w:val="001F3394"/>
    <w:rsid w:val="002823EE"/>
    <w:rsid w:val="002E65A9"/>
    <w:rsid w:val="00355624"/>
    <w:rsid w:val="00367B1C"/>
    <w:rsid w:val="0037563F"/>
    <w:rsid w:val="0038594F"/>
    <w:rsid w:val="003B79B4"/>
    <w:rsid w:val="003F7CD1"/>
    <w:rsid w:val="004A328D"/>
    <w:rsid w:val="00532973"/>
    <w:rsid w:val="0058762B"/>
    <w:rsid w:val="005A22C2"/>
    <w:rsid w:val="005A3BFF"/>
    <w:rsid w:val="005F52FE"/>
    <w:rsid w:val="00635FFF"/>
    <w:rsid w:val="00686A55"/>
    <w:rsid w:val="0069765B"/>
    <w:rsid w:val="006A2943"/>
    <w:rsid w:val="006B4061"/>
    <w:rsid w:val="006E4E11"/>
    <w:rsid w:val="007242A3"/>
    <w:rsid w:val="0078587B"/>
    <w:rsid w:val="007A6855"/>
    <w:rsid w:val="007B4CEC"/>
    <w:rsid w:val="0092027A"/>
    <w:rsid w:val="00955E31"/>
    <w:rsid w:val="00980B8B"/>
    <w:rsid w:val="00992E72"/>
    <w:rsid w:val="009F494C"/>
    <w:rsid w:val="00A250B5"/>
    <w:rsid w:val="00A33AD6"/>
    <w:rsid w:val="00A87441"/>
    <w:rsid w:val="00AF26D1"/>
    <w:rsid w:val="00B43242"/>
    <w:rsid w:val="00B84F04"/>
    <w:rsid w:val="00B91EC5"/>
    <w:rsid w:val="00C94B3D"/>
    <w:rsid w:val="00D133D7"/>
    <w:rsid w:val="00D3552B"/>
    <w:rsid w:val="00D360A3"/>
    <w:rsid w:val="00E80146"/>
    <w:rsid w:val="00E904D0"/>
    <w:rsid w:val="00EA0E19"/>
    <w:rsid w:val="00EC25F9"/>
    <w:rsid w:val="00ED583F"/>
    <w:rsid w:val="00F11524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FD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1E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1E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1E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1E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0bc52360-5dca-433e-ae8c-58632ae9b235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VV7HMNPAP7JC-4-453</_dlc_DocId>
    <_dlc_DocIdUrl xmlns="a740bd93-4a52-4f4c-a481-4b2f0404c858">
      <Url>http://rkdhs-ju/enhet/jugem/_layouts/DocIdRedir.aspx?ID=VV7HMNPAP7JC-4-453</Url>
      <Description>VV7HMNPAP7JC-4-453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0AF49-5F7A-481D-B743-3B3419C62AAE}"/>
</file>

<file path=customXml/itemProps2.xml><?xml version="1.0" encoding="utf-8"?>
<ds:datastoreItem xmlns:ds="http://schemas.openxmlformats.org/officeDocument/2006/customXml" ds:itemID="{2334788E-D5A6-417B-A653-9EA78F5895E5}"/>
</file>

<file path=customXml/itemProps3.xml><?xml version="1.0" encoding="utf-8"?>
<ds:datastoreItem xmlns:ds="http://schemas.openxmlformats.org/officeDocument/2006/customXml" ds:itemID="{D303EEE4-3AEF-4418-9B7A-9654153BEC90}"/>
</file>

<file path=customXml/itemProps4.xml><?xml version="1.0" encoding="utf-8"?>
<ds:datastoreItem xmlns:ds="http://schemas.openxmlformats.org/officeDocument/2006/customXml" ds:itemID="{954F2EA9-C0AC-4365-97CB-403A06B58001}"/>
</file>

<file path=customXml/itemProps5.xml><?xml version="1.0" encoding="utf-8"?>
<ds:datastoreItem xmlns:ds="http://schemas.openxmlformats.org/officeDocument/2006/customXml" ds:itemID="{2334788E-D5A6-417B-A653-9EA78F5895E5}"/>
</file>

<file path=customXml/itemProps6.xml><?xml version="1.0" encoding="utf-8"?>
<ds:datastoreItem xmlns:ds="http://schemas.openxmlformats.org/officeDocument/2006/customXml" ds:itemID="{72E4DBF1-6D55-4779-95BF-426271E79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Mohlin</dc:creator>
  <cp:lastModifiedBy>Gunilla Hansson-Böe</cp:lastModifiedBy>
  <cp:revision>4</cp:revision>
  <cp:lastPrinted>2015-11-10T12:38:00Z</cp:lastPrinted>
  <dcterms:created xsi:type="dcterms:W3CDTF">2015-11-10T12:36:00Z</dcterms:created>
  <dcterms:modified xsi:type="dcterms:W3CDTF">2015-11-10T12:39:00Z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f3bf7547-4ce3-4171-a20a-7413c7bd9953</vt:lpwstr>
  </property>
</Properties>
</file>