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553B85D8A46481B89E0C36CAE791D91"/>
        </w:placeholder>
        <w:text/>
      </w:sdtPr>
      <w:sdtEndPr/>
      <w:sdtContent>
        <w:p w:rsidRPr="009B062B" w:rsidR="00AF30DD" w:rsidP="009B7658" w:rsidRDefault="00AF30DD" w14:paraId="0638D46E" w14:textId="77777777">
          <w:pPr>
            <w:pStyle w:val="Rubrik1"/>
            <w:spacing w:after="300"/>
          </w:pPr>
          <w:r w:rsidRPr="009B062B">
            <w:t>Förslag till riksdagsbeslut</w:t>
          </w:r>
        </w:p>
      </w:sdtContent>
    </w:sdt>
    <w:bookmarkStart w:name="_Hlk71643810" w:displacedByCustomXml="next" w:id="0"/>
    <w:sdt>
      <w:sdtPr>
        <w:alias w:val="Yrkande 1"/>
        <w:tag w:val="8a5623c9-56a1-4adc-9672-49a4231085c2"/>
        <w:id w:val="-1120369382"/>
        <w:lock w:val="sdtLocked"/>
      </w:sdtPr>
      <w:sdtEndPr/>
      <w:sdtContent>
        <w:p w:rsidR="00FE37D7" w:rsidRDefault="00E33D86" w14:paraId="7420FE54" w14:textId="77777777">
          <w:pPr>
            <w:pStyle w:val="Frslagstext"/>
          </w:pPr>
          <w:r>
            <w:t>Riksdagen ställer sig bakom det som anförs i motionen om att regeringen ska agera för en långsiktighet i hållbarhetskriterierna i förnybartdirektivet och tillkännager detta för regeringen.</w:t>
          </w:r>
        </w:p>
      </w:sdtContent>
    </w:sdt>
    <w:bookmarkEnd w:displacedByCustomXml="next" w:id="0"/>
    <w:bookmarkStart w:name="_Hlk71643811" w:displacedByCustomXml="next" w:id="1"/>
    <w:sdt>
      <w:sdtPr>
        <w:alias w:val="Yrkande 2"/>
        <w:tag w:val="752e10af-b1d9-4c37-8664-10de93aa11da"/>
        <w:id w:val="1562447826"/>
        <w:lock w:val="sdtLocked"/>
      </w:sdtPr>
      <w:sdtEndPr/>
      <w:sdtContent>
        <w:p w:rsidR="00FE37D7" w:rsidRDefault="00E33D86" w14:paraId="41D1F42B" w14:textId="6647D3C9">
          <w:pPr>
            <w:pStyle w:val="Frslagstext"/>
          </w:pPr>
          <w:r>
            <w:t>Riksdagen ställer sig bakom det som anförs i motionen om att det behövs en tydligare definition av vad som utgör odikad torvmark, och detta tillkännager riksdagen för regeringen.</w:t>
          </w:r>
        </w:p>
      </w:sdtContent>
    </w:sdt>
    <w:bookmarkStart w:name="MotionsStart" w:displacedByCustomXml="next" w:id="2"/>
    <w:bookmarkEnd w:displacedByCustomXml="next" w:id="2"/>
    <w:bookmarkEnd w:displacedByCustomXml="next" w:id="1"/>
    <w:sdt>
      <w:sdtPr>
        <w:alias w:val="CC_Motivering_Rubrik"/>
        <w:tag w:val="CC_Motivering_Rubrik"/>
        <w:id w:val="1433397530"/>
        <w:lock w:val="sdtLocked"/>
        <w:placeholder>
          <w:docPart w:val="11B9F91D2B674098B196ED8648A45FB5"/>
        </w:placeholder>
        <w:text/>
      </w:sdtPr>
      <w:sdtEndPr/>
      <w:sdtContent>
        <w:p w:rsidRPr="009B062B" w:rsidR="006D79C9" w:rsidP="00333E95" w:rsidRDefault="006D79C9" w14:paraId="4E2818DE" w14:textId="77777777">
          <w:pPr>
            <w:pStyle w:val="Rubrik1"/>
          </w:pPr>
          <w:r>
            <w:t>Motivering</w:t>
          </w:r>
        </w:p>
      </w:sdtContent>
    </w:sdt>
    <w:p w:rsidR="000B5228" w:rsidP="000B5228" w:rsidRDefault="00A845C3" w14:paraId="734EDD27" w14:textId="5DF2F3F9">
      <w:pPr>
        <w:pStyle w:val="Normalutanindragellerluft"/>
      </w:pPr>
      <w:r>
        <w:t xml:space="preserve">Förslagen i propositionen genomför artiklarna 28–31 i det omarbetade </w:t>
      </w:r>
      <w:proofErr w:type="spellStart"/>
      <w:r>
        <w:t>förnybart</w:t>
      </w:r>
      <w:bookmarkStart w:name="_GoBack" w:id="3"/>
      <w:bookmarkEnd w:id="3"/>
      <w:r>
        <w:t>direk</w:t>
      </w:r>
      <w:r w:rsidR="00A876C7">
        <w:softHyphen/>
      </w:r>
      <w:r>
        <w:t>tivet</w:t>
      </w:r>
      <w:proofErr w:type="spellEnd"/>
      <w:r w:rsidR="000B5228">
        <w:t>, vars syfte är att främja användningen av energi från förnybara energikällor.</w:t>
      </w:r>
    </w:p>
    <w:p w:rsidR="00C94E2B" w:rsidP="00C94E2B" w:rsidRDefault="00C94E2B" w14:paraId="33871F93" w14:textId="77777777">
      <w:r>
        <w:t>Moderaterna konstatera</w:t>
      </w:r>
      <w:r w:rsidR="00CC7299">
        <w:t>r</w:t>
      </w:r>
      <w:r>
        <w:t xml:space="preserve"> att regeringen har tagit över två år på sig för att omsätta direktivet till de förslag som ges i propositionen. Det är en </w:t>
      </w:r>
      <w:r w:rsidR="00F023DA">
        <w:t>alltför</w:t>
      </w:r>
      <w:r>
        <w:t xml:space="preserve"> lång ti</w:t>
      </w:r>
      <w:r w:rsidR="00F023DA">
        <w:t>d,</w:t>
      </w:r>
      <w:r>
        <w:t xml:space="preserve"> som nu innebär att berörda aktörer </w:t>
      </w:r>
      <w:r w:rsidR="00F023DA">
        <w:t xml:space="preserve">nu ges mycket kort tid för att </w:t>
      </w:r>
      <w:r>
        <w:t>anpassa sig till de krav som den nya lagstiftningen innebär.</w:t>
      </w:r>
    </w:p>
    <w:p w:rsidR="005A6B6C" w:rsidP="005A6B6C" w:rsidRDefault="005A6B6C" w14:paraId="61D30E5C" w14:textId="375A9405">
      <w:r>
        <w:t xml:space="preserve">Samtidigt saknas fortfarande avgörande vägledningsdokument, vilket skapar stor osäkerhet för de aktörer som omfattas av lagstiftningen. Regeringen måste agera för att dessa ska komma på plats </w:t>
      </w:r>
      <w:r w:rsidR="00DA3CC9">
        <w:t xml:space="preserve">snarast </w:t>
      </w:r>
      <w:r>
        <w:t xml:space="preserve">samt för </w:t>
      </w:r>
      <w:r w:rsidR="00DA3CC9">
        <w:rPr>
          <w:rStyle w:val="FrslagstextChar"/>
        </w:rPr>
        <w:t xml:space="preserve">en långsiktighet i </w:t>
      </w:r>
      <w:r>
        <w:t>hållbarhetskriterierna i förnybartdirek</w:t>
      </w:r>
      <w:r w:rsidR="00FB540A">
        <w:t>t</w:t>
      </w:r>
      <w:r>
        <w:t xml:space="preserve">ivet </w:t>
      </w:r>
      <w:r w:rsidR="00DA3CC9">
        <w:t xml:space="preserve">så att de </w:t>
      </w:r>
      <w:r>
        <w:t xml:space="preserve">inte </w:t>
      </w:r>
      <w:r w:rsidR="00DA3CC9">
        <w:t>ändras på ett sätt som omöjliggör omställningen av b</w:t>
      </w:r>
      <w:r>
        <w:t>ränslemarknaden</w:t>
      </w:r>
      <w:r w:rsidR="00FB540A">
        <w:t>,</w:t>
      </w:r>
      <w:r>
        <w:t xml:space="preserve"> </w:t>
      </w:r>
      <w:r w:rsidR="00DA3CC9">
        <w:t xml:space="preserve">som </w:t>
      </w:r>
      <w:r>
        <w:t xml:space="preserve">är i behov av långsiktiga spelregler, särskilt i en tid av stigande efterfrågan. </w:t>
      </w:r>
    </w:p>
    <w:p w:rsidR="00833516" w:rsidP="00C05811" w:rsidRDefault="00CC7299" w14:paraId="78DAD5F5" w14:textId="1756272D">
      <w:r>
        <w:t xml:space="preserve">Vad gäller </w:t>
      </w:r>
      <w:r w:rsidR="00C05811">
        <w:t>de kriterier som rör odikad torvmark är Moderaterna</w:t>
      </w:r>
      <w:r w:rsidR="00C30733">
        <w:t>s</w:t>
      </w:r>
      <w:r w:rsidR="00C05811">
        <w:t xml:space="preserve"> tolkning av pro</w:t>
      </w:r>
      <w:r w:rsidR="00A876C7">
        <w:softHyphen/>
      </w:r>
      <w:r w:rsidR="00C05811">
        <w:t xml:space="preserve">positionen att förslagen i den skulle innebära att 13,5 procent av all mark i Sverige – </w:t>
      </w:r>
      <w:r w:rsidR="00FB540A">
        <w:t>dvs.</w:t>
      </w:r>
      <w:r w:rsidR="00C05811">
        <w:t xml:space="preserve"> den yta som utgörs av odikad torvmark enligt Sveriges geologiska undersökning –</w:t>
      </w:r>
      <w:r w:rsidR="00D463B0">
        <w:t xml:space="preserve"> ej räknas som hållbar enligt kriterierna. </w:t>
      </w:r>
      <w:r w:rsidRPr="007F0B4B" w:rsidR="007F0B4B">
        <w:t xml:space="preserve">Detta blir i realiteten ett intrång i </w:t>
      </w:r>
      <w:r w:rsidR="00706A13">
        <w:t>mark</w:t>
      </w:r>
      <w:r w:rsidRPr="007F0B4B" w:rsidR="007F0B4B">
        <w:t>äga</w:t>
      </w:r>
      <w:r w:rsidR="00706A13">
        <w:t xml:space="preserve">rens </w:t>
      </w:r>
      <w:r w:rsidR="00706A13">
        <w:lastRenderedPageBreak/>
        <w:t>möjligheter att bruka sin mark</w:t>
      </w:r>
      <w:r w:rsidR="007F0B4B">
        <w:t xml:space="preserve">. </w:t>
      </w:r>
      <w:r w:rsidR="00D463B0">
        <w:t xml:space="preserve">All odikad torvmark antas </w:t>
      </w:r>
      <w:r w:rsidR="00106878">
        <w:t>i propositionen</w:t>
      </w:r>
      <w:r w:rsidR="00D463B0">
        <w:t xml:space="preserve"> ha samma egenskaper vad gäller den biologiska mångfalden, när den i realiteten kan utgöras av olika typer. Vad som utgör odikad torvmark är därtill alltför svagt definierat och det </w:t>
      </w:r>
      <w:r w:rsidRPr="00D463B0" w:rsidR="00D463B0">
        <w:t xml:space="preserve">uppstår därför svårigheter att avgränsa den odikade torvmarken. </w:t>
      </w:r>
      <w:r w:rsidR="00C05811">
        <w:t>Det är därför viktigt att det tydligt definieras när en torvmark betraktas som odikad för att inte minst markägare ska veta om de omfattas av propositionens kriterier som rör odikad torvmark.</w:t>
      </w:r>
    </w:p>
    <w:sdt>
      <w:sdtPr>
        <w:alias w:val="CC_Underskrifter"/>
        <w:tag w:val="CC_Underskrifter"/>
        <w:id w:val="583496634"/>
        <w:lock w:val="sdtContentLocked"/>
        <w:placeholder>
          <w:docPart w:val="1FEACB63AF984DBAA4EABB48ECD3D4CB"/>
        </w:placeholder>
      </w:sdtPr>
      <w:sdtEndPr/>
      <w:sdtContent>
        <w:p w:rsidR="009B7658" w:rsidP="00C8423A" w:rsidRDefault="009B7658" w14:paraId="00604F69" w14:textId="77777777"/>
        <w:p w:rsidRPr="008E0FE2" w:rsidR="004801AC" w:rsidP="00C8423A" w:rsidRDefault="00A876C7" w14:paraId="2F19B3F8" w14:textId="5F2E213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Jessica Rosencrantz (M)</w:t>
            </w:r>
          </w:p>
        </w:tc>
        <w:tc>
          <w:tcPr>
            <w:tcW w:w="50" w:type="pct"/>
            <w:vAlign w:val="bottom"/>
          </w:tcPr>
          <w:p>
            <w:pPr>
              <w:pStyle w:val="Underskrifter"/>
            </w:pPr>
            <w:r>
              <w:t> </w:t>
            </w:r>
          </w:p>
        </w:tc>
      </w:tr>
      <w:tr>
        <w:trPr>
          <w:cantSplit/>
        </w:trPr>
        <w:tc>
          <w:tcPr>
            <w:tcW w:w="50" w:type="pct"/>
            <w:vAlign w:val="bottom"/>
          </w:tcPr>
          <w:p>
            <w:pPr>
              <w:pStyle w:val="Underskrifter"/>
              <w:spacing w:after="0"/>
            </w:pPr>
            <w:r>
              <w:t>John Widegren (M)</w:t>
            </w:r>
          </w:p>
        </w:tc>
        <w:tc>
          <w:tcPr>
            <w:tcW w:w="50" w:type="pct"/>
            <w:vAlign w:val="bottom"/>
          </w:tcPr>
          <w:p>
            <w:pPr>
              <w:pStyle w:val="Underskrifter"/>
              <w:spacing w:after="0"/>
            </w:pPr>
            <w:r>
              <w:t>Betty Malmberg (M)</w:t>
            </w:r>
          </w:p>
        </w:tc>
      </w:tr>
      <w:tr>
        <w:trPr>
          <w:cantSplit/>
        </w:trPr>
        <w:tc>
          <w:tcPr>
            <w:tcW w:w="50" w:type="pct"/>
            <w:vAlign w:val="bottom"/>
          </w:tcPr>
          <w:p>
            <w:pPr>
              <w:pStyle w:val="Underskrifter"/>
              <w:spacing w:after="0"/>
            </w:pPr>
            <w:r>
              <w:t>Marléne Lund Kopparklint (M)</w:t>
            </w:r>
          </w:p>
        </w:tc>
        <w:tc>
          <w:tcPr>
            <w:tcW w:w="50" w:type="pct"/>
            <w:vAlign w:val="bottom"/>
          </w:tcPr>
          <w:p>
            <w:pPr>
              <w:pStyle w:val="Underskrifter"/>
            </w:pPr>
            <w:r>
              <w:t> </w:t>
            </w:r>
          </w:p>
        </w:tc>
      </w:tr>
    </w:tbl>
    <w:p w:rsidR="00B50675" w:rsidRDefault="00B50675" w14:paraId="7A58EDC6" w14:textId="77777777"/>
    <w:sectPr w:rsidR="00B5067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6D0ABB" w14:textId="77777777" w:rsidR="00170DD0" w:rsidRDefault="00170DD0" w:rsidP="000C1CAD">
      <w:pPr>
        <w:spacing w:line="240" w:lineRule="auto"/>
      </w:pPr>
      <w:r>
        <w:separator/>
      </w:r>
    </w:p>
  </w:endnote>
  <w:endnote w:type="continuationSeparator" w:id="0">
    <w:p w14:paraId="28416514" w14:textId="77777777" w:rsidR="00170DD0" w:rsidRDefault="00170D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BA96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4F8A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C14FA" w14:textId="550A3D7B" w:rsidR="00262EA3" w:rsidRPr="00C8423A" w:rsidRDefault="00262EA3" w:rsidP="00C8423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AD6335" w14:textId="77777777" w:rsidR="00170DD0" w:rsidRDefault="00170DD0" w:rsidP="000C1CAD">
      <w:pPr>
        <w:spacing w:line="240" w:lineRule="auto"/>
      </w:pPr>
      <w:r>
        <w:separator/>
      </w:r>
    </w:p>
  </w:footnote>
  <w:footnote w:type="continuationSeparator" w:id="0">
    <w:p w14:paraId="56C3BE6C" w14:textId="77777777" w:rsidR="00170DD0" w:rsidRDefault="00170DD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779032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D3B1F9" wp14:anchorId="72665B9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876C7" w14:paraId="1445A772" w14:textId="77777777">
                          <w:pPr>
                            <w:jc w:val="right"/>
                          </w:pPr>
                          <w:sdt>
                            <w:sdtPr>
                              <w:alias w:val="CC_Noformat_Partikod"/>
                              <w:tag w:val="CC_Noformat_Partikod"/>
                              <w:id w:val="-53464382"/>
                              <w:placeholder>
                                <w:docPart w:val="03B80A1B9B6C48DE940FDA504F64B161"/>
                              </w:placeholder>
                              <w:text/>
                            </w:sdtPr>
                            <w:sdtEndPr/>
                            <w:sdtContent>
                              <w:r w:rsidR="00D303ED">
                                <w:t>M</w:t>
                              </w:r>
                            </w:sdtContent>
                          </w:sdt>
                          <w:sdt>
                            <w:sdtPr>
                              <w:alias w:val="CC_Noformat_Partinummer"/>
                              <w:tag w:val="CC_Noformat_Partinummer"/>
                              <w:id w:val="-1709555926"/>
                              <w:placeholder>
                                <w:docPart w:val="BC6EF07DF5E84B61A11AC7C6564517B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665B9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876C7" w14:paraId="1445A772" w14:textId="77777777">
                    <w:pPr>
                      <w:jc w:val="right"/>
                    </w:pPr>
                    <w:sdt>
                      <w:sdtPr>
                        <w:alias w:val="CC_Noformat_Partikod"/>
                        <w:tag w:val="CC_Noformat_Partikod"/>
                        <w:id w:val="-53464382"/>
                        <w:placeholder>
                          <w:docPart w:val="03B80A1B9B6C48DE940FDA504F64B161"/>
                        </w:placeholder>
                        <w:text/>
                      </w:sdtPr>
                      <w:sdtEndPr/>
                      <w:sdtContent>
                        <w:r w:rsidR="00D303ED">
                          <w:t>M</w:t>
                        </w:r>
                      </w:sdtContent>
                    </w:sdt>
                    <w:sdt>
                      <w:sdtPr>
                        <w:alias w:val="CC_Noformat_Partinummer"/>
                        <w:tag w:val="CC_Noformat_Partinummer"/>
                        <w:id w:val="-1709555926"/>
                        <w:placeholder>
                          <w:docPart w:val="BC6EF07DF5E84B61A11AC7C6564517B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F35707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7D0D7EC" w14:textId="77777777">
    <w:pPr>
      <w:jc w:val="right"/>
    </w:pPr>
  </w:p>
  <w:p w:rsidR="00262EA3" w:rsidP="00776B74" w:rsidRDefault="00262EA3" w14:paraId="41F835B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876C7" w14:paraId="50548D2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54A3869" wp14:anchorId="635F97A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876C7" w14:paraId="56B7411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D303ED">
          <w:t>M</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A876C7" w14:paraId="4F4822B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E46922" w:rsidR="00262EA3" w:rsidP="00B37A37" w:rsidRDefault="00A876C7" w14:paraId="1D686B6C" w14:textId="77777777">
    <w:pPr>
      <w:pStyle w:val="MotionTIllRiksdagen"/>
      <w:rPr>
        <w:lang w:val="en-GB"/>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:4062</w:t>
        </w:r>
      </w:sdtContent>
    </w:sdt>
  </w:p>
  <w:p w:rsidRPr="00D303ED" w:rsidR="00262EA3" w:rsidP="00E03A3D" w:rsidRDefault="00A876C7" w14:paraId="49EDD6C4" w14:textId="77777777">
    <w:pPr>
      <w:pStyle w:val="Motionr"/>
      <w:rPr>
        <w:lang w:val="en-GB"/>
      </w:rPr>
    </w:pPr>
    <w:sdt>
      <w:sdtPr>
        <w:alias w:val="CC_Noformat_Avtext"/>
        <w:tag w:val="CC_Noformat_Avtext"/>
        <w:id w:val="-2020768203"/>
        <w:lock w:val="sdtContentLocked"/>
        <w15:appearance w15:val="hidden"/>
        <w:text/>
      </w:sdtPr>
      <w:sdtEndPr/>
      <w:sdtContent>
        <w:r>
          <w:t>av Jessica Rosencrantz m.fl. (M)</w:t>
        </w:r>
      </w:sdtContent>
    </w:sdt>
  </w:p>
  <w:sdt>
    <w:sdtPr>
      <w:alias w:val="CC_Noformat_Rubtext"/>
      <w:tag w:val="CC_Noformat_Rubtext"/>
      <w:id w:val="-218060500"/>
      <w:lock w:val="sdtLocked"/>
      <w:text/>
    </w:sdtPr>
    <w:sdtEndPr/>
    <w:sdtContent>
      <w:p w:rsidR="00262EA3" w:rsidP="00283E0F" w:rsidRDefault="00D303ED" w14:paraId="4454F073" w14:textId="77777777">
        <w:pPr>
          <w:pStyle w:val="FSHRub2"/>
        </w:pPr>
        <w:r>
          <w:t>med anledning av prop. 2020/21:185 Hållbarhetskriterier – genomförande av det omarbetade förnybartdirektivet</w:t>
        </w:r>
      </w:p>
    </w:sdtContent>
  </w:sdt>
  <w:sdt>
    <w:sdtPr>
      <w:alias w:val="CC_Boilerplate_3"/>
      <w:tag w:val="CC_Boilerplate_3"/>
      <w:id w:val="1606463544"/>
      <w:lock w:val="sdtContentLocked"/>
      <w15:appearance w15:val="hidden"/>
      <w:text w:multiLine="1"/>
    </w:sdtPr>
    <w:sdtEndPr/>
    <w:sdtContent>
      <w:p w:rsidR="00262EA3" w:rsidP="00283E0F" w:rsidRDefault="00262EA3" w14:paraId="09993E0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2-25"/>
  </w:docVars>
  <w:rsids>
    <w:rsidRoot w:val="00D303E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228"/>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878"/>
    <w:rsid w:val="00106BFE"/>
    <w:rsid w:val="00106C22"/>
    <w:rsid w:val="0010751F"/>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0CB"/>
    <w:rsid w:val="00130490"/>
    <w:rsid w:val="00130FEC"/>
    <w:rsid w:val="00131179"/>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0DD0"/>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A6A"/>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61F"/>
    <w:rsid w:val="00197737"/>
    <w:rsid w:val="0019785B"/>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221"/>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25B3"/>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90C"/>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BC4"/>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332"/>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A09"/>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CC4"/>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B6C"/>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2EBC"/>
    <w:rsid w:val="006B35C4"/>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1BB6"/>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6A13"/>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1E9A"/>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0B4B"/>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AD2"/>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16"/>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3A5"/>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4314"/>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677"/>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7AF"/>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34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58"/>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3E3C"/>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5C3"/>
    <w:rsid w:val="00A846D9"/>
    <w:rsid w:val="00A84A96"/>
    <w:rsid w:val="00A84CA3"/>
    <w:rsid w:val="00A8504B"/>
    <w:rsid w:val="00A85CEC"/>
    <w:rsid w:val="00A864CE"/>
    <w:rsid w:val="00A866F8"/>
    <w:rsid w:val="00A8670F"/>
    <w:rsid w:val="00A869D5"/>
    <w:rsid w:val="00A86D9C"/>
    <w:rsid w:val="00A876C7"/>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0D3"/>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1DD2"/>
    <w:rsid w:val="00B42EC0"/>
    <w:rsid w:val="00B432C4"/>
    <w:rsid w:val="00B4431E"/>
    <w:rsid w:val="00B44FAB"/>
    <w:rsid w:val="00B44FDF"/>
    <w:rsid w:val="00B45E15"/>
    <w:rsid w:val="00B46973"/>
    <w:rsid w:val="00B46A70"/>
    <w:rsid w:val="00B46B52"/>
    <w:rsid w:val="00B4714F"/>
    <w:rsid w:val="00B47A2C"/>
    <w:rsid w:val="00B47F71"/>
    <w:rsid w:val="00B5009F"/>
    <w:rsid w:val="00B50675"/>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5811"/>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733"/>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23A"/>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2B"/>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299"/>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30A"/>
    <w:rsid w:val="00CE7274"/>
    <w:rsid w:val="00CF0175"/>
    <w:rsid w:val="00CF0C44"/>
    <w:rsid w:val="00CF1001"/>
    <w:rsid w:val="00CF1520"/>
    <w:rsid w:val="00CF1A9C"/>
    <w:rsid w:val="00CF21D6"/>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3E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1AB"/>
    <w:rsid w:val="00D40325"/>
    <w:rsid w:val="00D408D3"/>
    <w:rsid w:val="00D40B0A"/>
    <w:rsid w:val="00D41500"/>
    <w:rsid w:val="00D4151B"/>
    <w:rsid w:val="00D4263D"/>
    <w:rsid w:val="00D44A58"/>
    <w:rsid w:val="00D455D8"/>
    <w:rsid w:val="00D45A12"/>
    <w:rsid w:val="00D45FEA"/>
    <w:rsid w:val="00D461A9"/>
    <w:rsid w:val="00D463B0"/>
    <w:rsid w:val="00D47E1F"/>
    <w:rsid w:val="00D503EB"/>
    <w:rsid w:val="00D50742"/>
    <w:rsid w:val="00D512FE"/>
    <w:rsid w:val="00D5212B"/>
    <w:rsid w:val="00D52B99"/>
    <w:rsid w:val="00D5331E"/>
    <w:rsid w:val="00D53752"/>
    <w:rsid w:val="00D5394C"/>
    <w:rsid w:val="00D53F68"/>
    <w:rsid w:val="00D54641"/>
    <w:rsid w:val="00D550C6"/>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3CC9"/>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86"/>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6922"/>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4DC0"/>
    <w:rsid w:val="00EA54DC"/>
    <w:rsid w:val="00EA5E8B"/>
    <w:rsid w:val="00EA5FB0"/>
    <w:rsid w:val="00EA670C"/>
    <w:rsid w:val="00EA680E"/>
    <w:rsid w:val="00EB049A"/>
    <w:rsid w:val="00EB0549"/>
    <w:rsid w:val="00EB06F6"/>
    <w:rsid w:val="00EB13CF"/>
    <w:rsid w:val="00EB2190"/>
    <w:rsid w:val="00EB2635"/>
    <w:rsid w:val="00EB3188"/>
    <w:rsid w:val="00EB3965"/>
    <w:rsid w:val="00EB3CF7"/>
    <w:rsid w:val="00EB3D8B"/>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3DA"/>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61F"/>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40A"/>
    <w:rsid w:val="00FB610C"/>
    <w:rsid w:val="00FB63BB"/>
    <w:rsid w:val="00FB6EB8"/>
    <w:rsid w:val="00FC08FD"/>
    <w:rsid w:val="00FC0AB0"/>
    <w:rsid w:val="00FC1DD1"/>
    <w:rsid w:val="00FC1E9A"/>
    <w:rsid w:val="00FC2FB0"/>
    <w:rsid w:val="00FC3647"/>
    <w:rsid w:val="00FC3B64"/>
    <w:rsid w:val="00FC4CF1"/>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7D7"/>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E93B165"/>
  <w15:chartTrackingRefBased/>
  <w15:docId w15:val="{97FFBEF2-4EFD-44CC-BBAF-7081453B7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572506">
      <w:bodyDiv w:val="1"/>
      <w:marLeft w:val="0"/>
      <w:marRight w:val="0"/>
      <w:marTop w:val="0"/>
      <w:marBottom w:val="0"/>
      <w:divBdr>
        <w:top w:val="none" w:sz="0" w:space="0" w:color="auto"/>
        <w:left w:val="none" w:sz="0" w:space="0" w:color="auto"/>
        <w:bottom w:val="none" w:sz="0" w:space="0" w:color="auto"/>
        <w:right w:val="none" w:sz="0" w:space="0" w:color="auto"/>
      </w:divBdr>
    </w:div>
    <w:div w:id="1606382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553B85D8A46481B89E0C36CAE791D91"/>
        <w:category>
          <w:name w:val="Allmänt"/>
          <w:gallery w:val="placeholder"/>
        </w:category>
        <w:types>
          <w:type w:val="bbPlcHdr"/>
        </w:types>
        <w:behaviors>
          <w:behavior w:val="content"/>
        </w:behaviors>
        <w:guid w:val="{16128284-0A9F-4479-AA7E-F247AA9B4E9F}"/>
      </w:docPartPr>
      <w:docPartBody>
        <w:p w:rsidR="00F706B7" w:rsidRDefault="00F706B7">
          <w:pPr>
            <w:pStyle w:val="3553B85D8A46481B89E0C36CAE791D91"/>
          </w:pPr>
          <w:r w:rsidRPr="005A0A93">
            <w:rPr>
              <w:rStyle w:val="Platshllartext"/>
            </w:rPr>
            <w:t>Förslag till riksdagsbeslut</w:t>
          </w:r>
        </w:p>
      </w:docPartBody>
    </w:docPart>
    <w:docPart>
      <w:docPartPr>
        <w:name w:val="11B9F91D2B674098B196ED8648A45FB5"/>
        <w:category>
          <w:name w:val="Allmänt"/>
          <w:gallery w:val="placeholder"/>
        </w:category>
        <w:types>
          <w:type w:val="bbPlcHdr"/>
        </w:types>
        <w:behaviors>
          <w:behavior w:val="content"/>
        </w:behaviors>
        <w:guid w:val="{E88CC3AF-0D36-46CB-BBEC-E6DB6BE1ACD4}"/>
      </w:docPartPr>
      <w:docPartBody>
        <w:p w:rsidR="00F706B7" w:rsidRDefault="00F706B7">
          <w:pPr>
            <w:pStyle w:val="11B9F91D2B674098B196ED8648A45FB5"/>
          </w:pPr>
          <w:r w:rsidRPr="005A0A93">
            <w:rPr>
              <w:rStyle w:val="Platshllartext"/>
            </w:rPr>
            <w:t>Motivering</w:t>
          </w:r>
        </w:p>
      </w:docPartBody>
    </w:docPart>
    <w:docPart>
      <w:docPartPr>
        <w:name w:val="03B80A1B9B6C48DE940FDA504F64B161"/>
        <w:category>
          <w:name w:val="Allmänt"/>
          <w:gallery w:val="placeholder"/>
        </w:category>
        <w:types>
          <w:type w:val="bbPlcHdr"/>
        </w:types>
        <w:behaviors>
          <w:behavior w:val="content"/>
        </w:behaviors>
        <w:guid w:val="{4379367A-9316-4ABB-976D-DF79EDEE6BCF}"/>
      </w:docPartPr>
      <w:docPartBody>
        <w:p w:rsidR="00F706B7" w:rsidRDefault="00F706B7">
          <w:pPr>
            <w:pStyle w:val="03B80A1B9B6C48DE940FDA504F64B161"/>
          </w:pPr>
          <w:r>
            <w:rPr>
              <w:rStyle w:val="Platshllartext"/>
            </w:rPr>
            <w:t xml:space="preserve"> </w:t>
          </w:r>
        </w:p>
      </w:docPartBody>
    </w:docPart>
    <w:docPart>
      <w:docPartPr>
        <w:name w:val="BC6EF07DF5E84B61A11AC7C6564517B9"/>
        <w:category>
          <w:name w:val="Allmänt"/>
          <w:gallery w:val="placeholder"/>
        </w:category>
        <w:types>
          <w:type w:val="bbPlcHdr"/>
        </w:types>
        <w:behaviors>
          <w:behavior w:val="content"/>
        </w:behaviors>
        <w:guid w:val="{B2181666-4D7B-487B-81B6-18BD6F8850DF}"/>
      </w:docPartPr>
      <w:docPartBody>
        <w:p w:rsidR="00F706B7" w:rsidRDefault="00F706B7">
          <w:pPr>
            <w:pStyle w:val="BC6EF07DF5E84B61A11AC7C6564517B9"/>
          </w:pPr>
          <w:r>
            <w:t xml:space="preserve"> </w:t>
          </w:r>
        </w:p>
      </w:docPartBody>
    </w:docPart>
    <w:docPart>
      <w:docPartPr>
        <w:name w:val="1FEACB63AF984DBAA4EABB48ECD3D4CB"/>
        <w:category>
          <w:name w:val="Allmänt"/>
          <w:gallery w:val="placeholder"/>
        </w:category>
        <w:types>
          <w:type w:val="bbPlcHdr"/>
        </w:types>
        <w:behaviors>
          <w:behavior w:val="content"/>
        </w:behaviors>
        <w:guid w:val="{09B3A820-FCAA-439B-95B9-771A4F1C4D00}"/>
      </w:docPartPr>
      <w:docPartBody>
        <w:p w:rsidR="005A21F0" w:rsidRDefault="005A21F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6B7"/>
    <w:rsid w:val="000852EA"/>
    <w:rsid w:val="001500E0"/>
    <w:rsid w:val="0019393D"/>
    <w:rsid w:val="001C56D2"/>
    <w:rsid w:val="00216AFB"/>
    <w:rsid w:val="005A21F0"/>
    <w:rsid w:val="00F706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500E0"/>
    <w:rPr>
      <w:color w:val="F4B083" w:themeColor="accent2" w:themeTint="99"/>
    </w:rPr>
  </w:style>
  <w:style w:type="paragraph" w:customStyle="1" w:styleId="3553B85D8A46481B89E0C36CAE791D91">
    <w:name w:val="3553B85D8A46481B89E0C36CAE791D91"/>
  </w:style>
  <w:style w:type="paragraph" w:customStyle="1" w:styleId="3BD2E958119D4A2D87652FE43893DF3B">
    <w:name w:val="3BD2E958119D4A2D87652FE43893DF3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E86B540499145D1BEA1D7D61DEDDF4E">
    <w:name w:val="9E86B540499145D1BEA1D7D61DEDDF4E"/>
  </w:style>
  <w:style w:type="paragraph" w:customStyle="1" w:styleId="11B9F91D2B674098B196ED8648A45FB5">
    <w:name w:val="11B9F91D2B674098B196ED8648A45FB5"/>
  </w:style>
  <w:style w:type="paragraph" w:customStyle="1" w:styleId="63DCDB2838C34FBB90F3BE24364EEEE5">
    <w:name w:val="63DCDB2838C34FBB90F3BE24364EEEE5"/>
  </w:style>
  <w:style w:type="paragraph" w:customStyle="1" w:styleId="43DD65C766034110B9FC93E2882B62BE">
    <w:name w:val="43DD65C766034110B9FC93E2882B62BE"/>
  </w:style>
  <w:style w:type="paragraph" w:customStyle="1" w:styleId="03B80A1B9B6C48DE940FDA504F64B161">
    <w:name w:val="03B80A1B9B6C48DE940FDA504F64B161"/>
  </w:style>
  <w:style w:type="paragraph" w:customStyle="1" w:styleId="BC6EF07DF5E84B61A11AC7C6564517B9">
    <w:name w:val="BC6EF07DF5E84B61A11AC7C6564517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B6B47E-0FC8-4803-A926-28F4E7AF1C7C}"/>
</file>

<file path=customXml/itemProps2.xml><?xml version="1.0" encoding="utf-8"?>
<ds:datastoreItem xmlns:ds="http://schemas.openxmlformats.org/officeDocument/2006/customXml" ds:itemID="{1B5EB022-0128-42DC-831D-C37271E9A048}"/>
</file>

<file path=customXml/itemProps3.xml><?xml version="1.0" encoding="utf-8"?>
<ds:datastoreItem xmlns:ds="http://schemas.openxmlformats.org/officeDocument/2006/customXml" ds:itemID="{BA91C2FA-5850-4E91-9E66-551AB651A762}"/>
</file>

<file path=docProps/app.xml><?xml version="1.0" encoding="utf-8"?>
<Properties xmlns="http://schemas.openxmlformats.org/officeDocument/2006/extended-properties" xmlns:vt="http://schemas.openxmlformats.org/officeDocument/2006/docPropsVTypes">
  <Template>Normal</Template>
  <TotalTime>3</TotalTime>
  <Pages>2</Pages>
  <Words>342</Words>
  <Characters>1931</Characters>
  <Application>Microsoft Office Word</Application>
  <DocSecurity>0</DocSecurity>
  <Lines>41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  2020 21 185 Hållbarhetskriterier   genomförande av det omarbetade förnybartdirektivet</vt:lpstr>
      <vt:lpstr>
      </vt:lpstr>
    </vt:vector>
  </TitlesOfParts>
  <Company>Sveriges riksdag</Company>
  <LinksUpToDate>false</LinksUpToDate>
  <CharactersWithSpaces>2259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