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6230A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36230A">
              <w:t>04-22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6230A" w:rsidP="0096348C">
            <w:r>
              <w:t>10.00–</w:t>
            </w:r>
            <w:r w:rsidR="001F5E55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Helena Bouveng (M), Eric Westroth (SD), Sultan Kayhan (S), Tony Haddou (V), David Lång (SD), Hampus Hagman (KD), Anna Vikström (S),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(S), Fredrik Schulte (M)</w:t>
            </w:r>
            <w:r w:rsidR="004A72AA">
              <w:t xml:space="preserve"> och</w:t>
            </w:r>
            <w:r w:rsidR="00A63738">
              <w:t xml:space="preserve"> Johnny Skalin (SD)</w:t>
            </w:r>
            <w:r w:rsidR="00E066D8">
              <w:t>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247F07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6230A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:rsidR="00941A89" w:rsidRPr="001E1FAC" w:rsidRDefault="00941A89" w:rsidP="00941A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2020/21:22.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:rsidTr="00D12EAD">
        <w:tc>
          <w:tcPr>
            <w:tcW w:w="567" w:type="dxa"/>
          </w:tcPr>
          <w:p w:rsidR="000D3043" w:rsidRDefault="003623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41A89" w:rsidRPr="001E1FAC" w:rsidRDefault="00941A89" w:rsidP="00941A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</w:p>
          <w:p w:rsidR="00941A89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0D3043" w:rsidRPr="009C2ED3" w:rsidRDefault="000D3043" w:rsidP="00941A89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6230A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Säkrare samordningsnummer och bättre förutsättningar för korrekta uppgifter i folkbokföringen (SkU11)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2020/21:160 och motioner. 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57DF8" w:rsidRDefault="00941A89" w:rsidP="00941A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230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bestämmelsen i EU:s direktiv mot skatteundandraganden för att motverka omvända hybrida missmatchningar (SkU23)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2020/21:111. 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75CD2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230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Justerad beräkning av bilförmån (SkU28)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behandlade proposition 2020/21:156</w:t>
            </w:r>
            <w:r w:rsidR="0036230A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och motioner. 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Default="00941A89" w:rsidP="00941A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41A89" w:rsidTr="00D12EAD">
        <w:tc>
          <w:tcPr>
            <w:tcW w:w="567" w:type="dxa"/>
          </w:tcPr>
          <w:p w:rsidR="00941A89" w:rsidRDefault="0036230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Uppsägning av skatteavtalet mellan Sverige och Grekland (SkU34)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2020/21:137. </w:t>
            </w: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41A89" w:rsidRDefault="00941A89" w:rsidP="00941A8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5E5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1D2FFA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1D2FFA">
              <w:rPr>
                <w:snapToGrid w:val="0"/>
              </w:rPr>
              <w:t>4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1D2FFA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6230A">
              <w:t>4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36230A">
              <w:t>23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82D82">
              <w:rPr>
                <w:sz w:val="22"/>
              </w:rPr>
              <w:t>–</w:t>
            </w:r>
            <w:r w:rsidR="001F5E55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247F0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82D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30F5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4701"/>
    <w:rsid w:val="00186BCD"/>
    <w:rsid w:val="0019469E"/>
    <w:rsid w:val="001A1578"/>
    <w:rsid w:val="001C74B4"/>
    <w:rsid w:val="001D2FFA"/>
    <w:rsid w:val="001E1FAC"/>
    <w:rsid w:val="001F5E55"/>
    <w:rsid w:val="001F67F5"/>
    <w:rsid w:val="002174A8"/>
    <w:rsid w:val="002373C0"/>
    <w:rsid w:val="00245992"/>
    <w:rsid w:val="00246D79"/>
    <w:rsid w:val="00246FAC"/>
    <w:rsid w:val="00247F07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30A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72AA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E4B5A"/>
    <w:rsid w:val="007F6B0D"/>
    <w:rsid w:val="00815B5B"/>
    <w:rsid w:val="00834B38"/>
    <w:rsid w:val="008378F7"/>
    <w:rsid w:val="008557FA"/>
    <w:rsid w:val="0086262B"/>
    <w:rsid w:val="00867917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1A89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F7C8D"/>
    <w:rsid w:val="00B15788"/>
    <w:rsid w:val="00B30F51"/>
    <w:rsid w:val="00B3204F"/>
    <w:rsid w:val="00B54D41"/>
    <w:rsid w:val="00B60B32"/>
    <w:rsid w:val="00B64A91"/>
    <w:rsid w:val="00B85160"/>
    <w:rsid w:val="00B9203B"/>
    <w:rsid w:val="00BE7A1F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754B6"/>
    <w:rsid w:val="00C81684"/>
    <w:rsid w:val="00C82D82"/>
    <w:rsid w:val="00C86823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1366E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422</Words>
  <Characters>3090</Characters>
  <Application>Microsoft Office Word</Application>
  <DocSecurity>4</DocSecurity>
  <Lines>1545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2021-05-07T13:33:00Z</dcterms:created>
  <dcterms:modified xsi:type="dcterms:W3CDTF">2021-05-07T13:33:00Z</dcterms:modified>
</cp:coreProperties>
</file>