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148" w:rsidRPr="002A799D" w:rsidRDefault="00E25148" w:rsidP="00ED20AD">
      <w:pPr>
        <w:pStyle w:val="Hemstlrubrik"/>
      </w:pPr>
      <w:r w:rsidRPr="002A799D">
        <w:t>Förslag till riksdagsbeslut</w:t>
      </w:r>
    </w:p>
    <w:p w:rsidR="00E25148" w:rsidRPr="002A799D" w:rsidRDefault="00E25148" w:rsidP="00E25148">
      <w:pPr>
        <w:pStyle w:val="Hemstlatt"/>
      </w:pPr>
      <w:r w:rsidRPr="002A799D">
        <w:t>Riksdagen tillkännager för regeringen som sin mening vad i motionen anförs om skatt på trafik</w:t>
      </w:r>
      <w:r w:rsidR="00A23FC6" w:rsidRPr="002A799D">
        <w:t>.</w:t>
      </w:r>
    </w:p>
    <w:p w:rsidR="00162F85" w:rsidRPr="002A799D" w:rsidRDefault="007C6092" w:rsidP="00162F85">
      <w:pPr>
        <w:pStyle w:val="Rubrik1"/>
      </w:pPr>
      <w:r w:rsidRPr="002A799D">
        <w:t>Motivering</w:t>
      </w:r>
    </w:p>
    <w:p w:rsidR="00ED20AD" w:rsidRPr="002A799D" w:rsidRDefault="00162F85" w:rsidP="00ED20AD">
      <w:pPr>
        <w:rPr>
          <w:i/>
          <w:iCs/>
        </w:rPr>
      </w:pPr>
      <w:r w:rsidRPr="002A799D">
        <w:t>Frågan om en kilometerskatt (km-skatt) på tung trafik har disk</w:t>
      </w:r>
      <w:r w:rsidRPr="002A799D">
        <w:t>u</w:t>
      </w:r>
      <w:r w:rsidRPr="002A799D">
        <w:t>terats under många år både i Sverige och inom resten av Eur</w:t>
      </w:r>
      <w:r w:rsidRPr="002A799D">
        <w:t>o</w:t>
      </w:r>
      <w:r w:rsidRPr="002A799D">
        <w:t>pa. För långtradartrafiken inom EU innebär det att man försöker registrera sina fordon där fordonsska</w:t>
      </w:r>
      <w:r w:rsidRPr="002A799D">
        <w:t>t</w:t>
      </w:r>
      <w:r w:rsidRPr="002A799D">
        <w:t>ten är lägst och att man försöker köpa diesel där skatten är lägst, det vill säga EU</w:t>
      </w:r>
      <w:r w:rsidR="00ED20AD" w:rsidRPr="002A799D">
        <w:t>:</w:t>
      </w:r>
      <w:r w:rsidRPr="002A799D">
        <w:t>s medlemsländer pressas att sänka sin beskattning av långtradartrafiken. En konsekvens blir att långtradartrafiken inte betalar de kostn</w:t>
      </w:r>
      <w:r w:rsidRPr="002A799D">
        <w:t>a</w:t>
      </w:r>
      <w:r w:rsidRPr="002A799D">
        <w:t>der trafiken orsakar resten av samhället, de s</w:t>
      </w:r>
      <w:r w:rsidR="00ED20AD" w:rsidRPr="002A799D">
        <w:t>.</w:t>
      </w:r>
      <w:r w:rsidRPr="002A799D">
        <w:t>k</w:t>
      </w:r>
      <w:r w:rsidR="00ED20AD" w:rsidRPr="002A799D">
        <w:t>.</w:t>
      </w:r>
      <w:r w:rsidRPr="002A799D">
        <w:t xml:space="preserve"> externa marginalkostnaderna. Problemet sammanfattades på följande sätt i regeringens proposition 1997/98: 56 Tran</w:t>
      </w:r>
      <w:r w:rsidRPr="002A799D">
        <w:t>s</w:t>
      </w:r>
      <w:r w:rsidRPr="002A799D">
        <w:t>portpol</w:t>
      </w:r>
      <w:r w:rsidRPr="002A799D">
        <w:t>i</w:t>
      </w:r>
      <w:r w:rsidRPr="002A799D">
        <w:t>tik för en hållbar utveckling:</w:t>
      </w:r>
      <w:r w:rsidRPr="002A799D">
        <w:rPr>
          <w:bCs/>
        </w:rPr>
        <w:t xml:space="preserve"> </w:t>
      </w:r>
    </w:p>
    <w:p w:rsidR="00162F85" w:rsidRPr="002A799D" w:rsidRDefault="00162F85" w:rsidP="00ED20AD">
      <w:pPr>
        <w:pStyle w:val="Citat"/>
        <w:rPr>
          <w:bCs/>
          <w:sz w:val="24"/>
          <w:szCs w:val="24"/>
        </w:rPr>
      </w:pPr>
      <w:r w:rsidRPr="002A799D">
        <w:rPr>
          <w:rStyle w:val="CitatChar"/>
        </w:rPr>
        <w:t>Ett resultat av de avsteg från principen om full marginalkostnadspri</w:t>
      </w:r>
      <w:r w:rsidRPr="002A799D">
        <w:rPr>
          <w:rStyle w:val="CitatChar"/>
        </w:rPr>
        <w:t>s</w:t>
      </w:r>
      <w:r w:rsidRPr="002A799D">
        <w:rPr>
          <w:rStyle w:val="CitatChar"/>
        </w:rPr>
        <w:t>täckning som nu diskuterats blir givetvis att samhället tills vidare ko</w:t>
      </w:r>
      <w:r w:rsidRPr="002A799D">
        <w:rPr>
          <w:rStyle w:val="CitatChar"/>
        </w:rPr>
        <w:t>m</w:t>
      </w:r>
      <w:r w:rsidRPr="002A799D">
        <w:rPr>
          <w:rStyle w:val="CitatChar"/>
        </w:rPr>
        <w:t>mer att understödja en större total transportvolym än om internalisering</w:t>
      </w:r>
      <w:r w:rsidRPr="002A799D">
        <w:rPr>
          <w:rStyle w:val="CitatChar"/>
        </w:rPr>
        <w:t>s</w:t>
      </w:r>
      <w:r w:rsidRPr="002A799D">
        <w:rPr>
          <w:rStyle w:val="CitatChar"/>
        </w:rPr>
        <w:t>principen hade kunnat tillämpas fullt ut och att särskilt godstransportpr</w:t>
      </w:r>
      <w:r w:rsidRPr="002A799D">
        <w:rPr>
          <w:rStyle w:val="CitatChar"/>
        </w:rPr>
        <w:t>o</w:t>
      </w:r>
      <w:r w:rsidRPr="002A799D">
        <w:rPr>
          <w:rStyle w:val="CitatChar"/>
        </w:rPr>
        <w:t xml:space="preserve">duktionen därför kan antas bli större än vad som </w:t>
      </w:r>
      <w:r w:rsidR="00ED20AD" w:rsidRPr="002A799D">
        <w:rPr>
          <w:rStyle w:val="CitatChar"/>
        </w:rPr>
        <w:t>är samhällsekonomiskt optimalt</w:t>
      </w:r>
      <w:r w:rsidR="00ED20AD" w:rsidRPr="002A799D">
        <w:rPr>
          <w:bCs/>
          <w:i/>
          <w:iCs/>
          <w:szCs w:val="24"/>
        </w:rPr>
        <w:t>.</w:t>
      </w:r>
    </w:p>
    <w:p w:rsidR="00162F85" w:rsidRPr="002A799D" w:rsidRDefault="00162F85" w:rsidP="00ED20AD">
      <w:r w:rsidRPr="002A799D">
        <w:t>Ett sätt att skapa rättvisa konkurrensförhållanden och att br</w:t>
      </w:r>
      <w:r w:rsidRPr="002A799D">
        <w:t>y</w:t>
      </w:r>
      <w:r w:rsidRPr="002A799D">
        <w:t>ta den nuvarande skattekonkurrensen vore att lägga om beskattningen så att den delvis baser</w:t>
      </w:r>
      <w:r w:rsidRPr="002A799D">
        <w:t>a</w:t>
      </w:r>
      <w:r w:rsidRPr="002A799D">
        <w:t>des på körsträckan. B</w:t>
      </w:r>
      <w:r w:rsidRPr="002A799D">
        <w:t>e</w:t>
      </w:r>
      <w:r w:rsidRPr="002A799D">
        <w:t>skattningen skulle i ett sådant system dels bestå av en kold</w:t>
      </w:r>
      <w:r w:rsidRPr="002A799D">
        <w:t>i</w:t>
      </w:r>
      <w:r w:rsidRPr="002A799D">
        <w:t>oxidskatt, som är proportionerlig mot bränsleförbrukningen, dels en km-skatt som beror på fordonets körsträcka, kopplad till miljöklass (utsl</w:t>
      </w:r>
      <w:r w:rsidR="00ED20AD" w:rsidRPr="002A799D">
        <w:t>äpp av kväveoxider, partiklar m.</w:t>
      </w:r>
      <w:r w:rsidRPr="002A799D">
        <w:t>m</w:t>
      </w:r>
      <w:r w:rsidR="00ED20AD" w:rsidRPr="002A799D">
        <w:t>.</w:t>
      </w:r>
      <w:r w:rsidRPr="002A799D">
        <w:t>, eve</w:t>
      </w:r>
      <w:r w:rsidRPr="002A799D">
        <w:t>n</w:t>
      </w:r>
      <w:r w:rsidRPr="002A799D">
        <w:t>tuellt bullerprestanda) och vikt hos lastbilen eller bussen. Vill man styra bort eller minska den tunga trafiken på särskilt känsliga vägsträckor skulle man även kunna differentiera efter vägens beska</w:t>
      </w:r>
      <w:r w:rsidRPr="002A799D">
        <w:t>f</w:t>
      </w:r>
      <w:r w:rsidRPr="002A799D">
        <w:t>fenhet.</w:t>
      </w:r>
    </w:p>
    <w:p w:rsidR="00162F85" w:rsidRPr="002A799D" w:rsidRDefault="00162F85" w:rsidP="00ED20AD">
      <w:pPr>
        <w:pStyle w:val="Normaltindrag"/>
      </w:pPr>
      <w:r w:rsidRPr="002A799D">
        <w:lastRenderedPageBreak/>
        <w:t>Med en sådan lösning skulle man återföra kontrollen över beskattningen av den tunga trafiken till riksdagen så att det därigenom blir möjligt att pressa ned miljöbelastningen från den tunga trafiken.</w:t>
      </w:r>
    </w:p>
    <w:p w:rsidR="00162F85" w:rsidRPr="002A799D" w:rsidRDefault="00162F85" w:rsidP="00ED20AD">
      <w:pPr>
        <w:pStyle w:val="Normaltindrag"/>
      </w:pPr>
      <w:r w:rsidRPr="002A799D">
        <w:t>En km-skatt bör kombineras med att energiskatten på diesel, åtminstone delvis, restitueras för fordon som omfattas av km-skatt. Med en sådan lösning skulle det samtidigt vara möjligt att göra beskattningen av diesel och bensin för personbilar likformig. Den skattedumpning som ”dieselturi</w:t>
      </w:r>
      <w:r w:rsidRPr="002A799D">
        <w:t>s</w:t>
      </w:r>
      <w:r w:rsidRPr="002A799D">
        <w:t>men” inom den tunga trafiken har drivit fram, har hittills omöjliggjort en likformig b</w:t>
      </w:r>
      <w:r w:rsidRPr="002A799D">
        <w:t>e</w:t>
      </w:r>
      <w:r w:rsidRPr="002A799D">
        <w:t>skattning mellan bensin- och dieselpersonbilar, vilket i sin tur lett till att n</w:t>
      </w:r>
      <w:r w:rsidRPr="002A799D">
        <w:t>u</w:t>
      </w:r>
      <w:r w:rsidRPr="002A799D">
        <w:t>varande b</w:t>
      </w:r>
      <w:r w:rsidRPr="002A799D">
        <w:t>e</w:t>
      </w:r>
      <w:r w:rsidRPr="002A799D">
        <w:t>skattning inte bara är ineffektiv från miljösynpunkt utan dessutom vimlar av skevheter, konstiga tröskeleffekter och orättvisor. EU</w:t>
      </w:r>
      <w:r w:rsidR="00786E59" w:rsidRPr="002A799D">
        <w:t>:</w:t>
      </w:r>
      <w:r w:rsidRPr="002A799D">
        <w:t>s nya energ</w:t>
      </w:r>
      <w:r w:rsidRPr="002A799D">
        <w:t>i</w:t>
      </w:r>
      <w:r w:rsidRPr="002A799D">
        <w:t>skattedirektiv tillåter medlemslä</w:t>
      </w:r>
      <w:r w:rsidRPr="002A799D">
        <w:t>n</w:t>
      </w:r>
      <w:r w:rsidRPr="002A799D">
        <w:t>derna att ha olika dieselskatt för fordon över resp</w:t>
      </w:r>
      <w:r w:rsidR="00786E59" w:rsidRPr="002A799D">
        <w:t>ektive</w:t>
      </w:r>
      <w:r w:rsidRPr="002A799D">
        <w:t xml:space="preserve"> under 7,5 ton. För att en restitution ska vara tillåten krävs därför sannolikt att den endast omfattar fordon över denna vikt.</w:t>
      </w:r>
    </w:p>
    <w:p w:rsidR="00162F85" w:rsidRPr="002A799D" w:rsidRDefault="00162F85" w:rsidP="00ED20AD">
      <w:pPr>
        <w:pStyle w:val="Normaltindrag"/>
      </w:pPr>
      <w:r w:rsidRPr="002A799D">
        <w:t>I april enades EU</w:t>
      </w:r>
      <w:r w:rsidR="00786E59" w:rsidRPr="002A799D">
        <w:t>:</w:t>
      </w:r>
      <w:r w:rsidRPr="002A799D">
        <w:t xml:space="preserve">s transportministrar om det ramverk som ska gälla när/om medlemsländerna inför km-skatt. De </w:t>
      </w:r>
      <w:r w:rsidR="00ED20AD" w:rsidRPr="002A799D">
        <w:t>krav Sverige ställde och som bl.</w:t>
      </w:r>
      <w:r w:rsidRPr="002A799D">
        <w:t>a</w:t>
      </w:r>
      <w:r w:rsidR="00ED20AD" w:rsidRPr="002A799D">
        <w:t>.</w:t>
      </w:r>
      <w:r w:rsidRPr="002A799D">
        <w:t xml:space="preserve"> handlade om att hela vägnätet bör kunna omfattas, att skatten bör kunna differentieras efter bl</w:t>
      </w:r>
      <w:r w:rsidR="00ED20AD" w:rsidRPr="002A799D">
        <w:t>.</w:t>
      </w:r>
      <w:r w:rsidRPr="002A799D">
        <w:t>a</w:t>
      </w:r>
      <w:r w:rsidR="00ED20AD" w:rsidRPr="002A799D">
        <w:t>.</w:t>
      </w:r>
      <w:r w:rsidRPr="002A799D">
        <w:t xml:space="preserve"> miljöeffekter och att intäkterna inte ska öronmärkas gick i allt väsentligt igenom. Under hösten 2005 pågår en sammanjämkning</w:t>
      </w:r>
      <w:r w:rsidRPr="002A799D">
        <w:t>s</w:t>
      </w:r>
      <w:r w:rsidRPr="002A799D">
        <w:t>process inom EU. Det är rimligt att ett nytt direktiv kan träda i kraft under våren 2006.</w:t>
      </w:r>
    </w:p>
    <w:p w:rsidR="00162F85" w:rsidRPr="002A799D" w:rsidRDefault="00162F85" w:rsidP="00ED20AD">
      <w:pPr>
        <w:pStyle w:val="Normaltindrag"/>
      </w:pPr>
      <w:r w:rsidRPr="002A799D">
        <w:t xml:space="preserve">Den svenska regeringen bör dra nytta av de möjligheter det </w:t>
      </w:r>
      <w:r w:rsidRPr="002A799D">
        <w:rPr>
          <w:rStyle w:val="NormaltindragChar"/>
        </w:rPr>
        <w:t>n</w:t>
      </w:r>
      <w:r w:rsidRPr="002A799D">
        <w:t>ya direktivet ger. Det betyder dels att det krävs en markering</w:t>
      </w:r>
      <w:r w:rsidR="00ED20AD" w:rsidRPr="002A799D">
        <w:t xml:space="preserve"> av</w:t>
      </w:r>
      <w:r w:rsidRPr="002A799D">
        <w:t xml:space="preserve"> att man avser att så snabbt som möjligt inför</w:t>
      </w:r>
      <w:r w:rsidR="00ED20AD" w:rsidRPr="002A799D">
        <w:t>a</w:t>
      </w:r>
      <w:r w:rsidRPr="002A799D">
        <w:t xml:space="preserve"> km-skatt, dels att man tar fram konkret underlag för en lagstiftning. Det handlar om själva debiteringstekniken, och om hur km-skatten bör differentieras och hur hög den bör vara.</w:t>
      </w:r>
    </w:p>
    <w:p w:rsidR="00162F85" w:rsidRPr="002A799D" w:rsidRDefault="00162F85" w:rsidP="00ED20AD">
      <w:pPr>
        <w:pStyle w:val="Normaltindrag"/>
      </w:pPr>
      <w:r w:rsidRPr="002A799D">
        <w:t xml:space="preserve">De analyser som </w:t>
      </w:r>
      <w:r w:rsidR="00ED20AD" w:rsidRPr="002A799D">
        <w:t xml:space="preserve">Vägtrafikbeskattningsutredningen </w:t>
      </w:r>
      <w:r w:rsidRPr="002A799D">
        <w:t>(SOU 2004:63) gjort av effekterna av ett km-skattesystem tyder på att det för de flesta näringsgr</w:t>
      </w:r>
      <w:r w:rsidRPr="002A799D">
        <w:t>e</w:t>
      </w:r>
      <w:r w:rsidRPr="002A799D">
        <w:t>nar och för samhället i stort vore mycket fördelaktigt med en km-skatt. Två näringar kan få ökade kostnader. Den ena är byggnadsbranschen med omfa</w:t>
      </w:r>
      <w:r w:rsidRPr="002A799D">
        <w:t>t</w:t>
      </w:r>
      <w:r w:rsidRPr="002A799D">
        <w:t>tande tunga transporter. Den andra är skogsnäringen. Utredningens bedö</w:t>
      </w:r>
      <w:r w:rsidRPr="002A799D">
        <w:t>m</w:t>
      </w:r>
      <w:r w:rsidRPr="002A799D">
        <w:t>ning är att ökade kostnader för byggnäringen inte är något problem för sa</w:t>
      </w:r>
      <w:r w:rsidRPr="002A799D">
        <w:t>m</w:t>
      </w:r>
      <w:r w:rsidRPr="002A799D">
        <w:t>hället i stort. Byggkos</w:t>
      </w:r>
      <w:r w:rsidRPr="002A799D">
        <w:t>t</w:t>
      </w:r>
      <w:r w:rsidRPr="002A799D">
        <w:t>naderna kan visserlige</w:t>
      </w:r>
      <w:r w:rsidR="00786E59" w:rsidRPr="002A799D">
        <w:t xml:space="preserve">n öka, men eftersom branschen </w:t>
      </w:r>
      <w:r w:rsidRPr="002A799D">
        <w:t>inte</w:t>
      </w:r>
      <w:r w:rsidR="00786E59" w:rsidRPr="002A799D">
        <w:t xml:space="preserve"> är</w:t>
      </w:r>
      <w:r w:rsidRPr="002A799D">
        <w:t xml:space="preserve"> utsatt för importkonkurrens och de samhällsekonomiska vin</w:t>
      </w:r>
      <w:r w:rsidRPr="002A799D">
        <w:t>s</w:t>
      </w:r>
      <w:r w:rsidRPr="002A799D">
        <w:t>terna med en km-skatt är så stor</w:t>
      </w:r>
      <w:r w:rsidR="00ED20AD" w:rsidRPr="002A799D">
        <w:t>a</w:t>
      </w:r>
      <w:r w:rsidRPr="002A799D">
        <w:t>, är detta inget problem.</w:t>
      </w:r>
    </w:p>
    <w:p w:rsidR="00162F85" w:rsidRPr="002A799D" w:rsidRDefault="00162F85" w:rsidP="00ED20AD">
      <w:pPr>
        <w:pStyle w:val="Normaltindrag"/>
      </w:pPr>
      <w:r w:rsidRPr="002A799D">
        <w:t>För den konkurrensutsatta skogsnäringen kan det eventuellt krävas specia</w:t>
      </w:r>
      <w:r w:rsidRPr="002A799D">
        <w:t>l</w:t>
      </w:r>
      <w:r w:rsidRPr="002A799D">
        <w:t>lösningar, särskilt i delar av Norrland. Regeringen bör diskutera med företr</w:t>
      </w:r>
      <w:r w:rsidRPr="002A799D">
        <w:t>ä</w:t>
      </w:r>
      <w:r w:rsidRPr="002A799D">
        <w:t>dare för skogsnäringen och politiska företrädare för att finna lösningar som innebär att fördelarna med en generell km-skatt tas till vara utan att det leder till olämpliga, kortsiktiga effekter på skogsnäringen i glesbygden.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D20AD" w:rsidRPr="002A79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D20AD" w:rsidRPr="002A799D" w:rsidRDefault="00ED20AD" w:rsidP="00ED20AD">
            <w:pPr>
              <w:pStyle w:val="UnderskriftDatum"/>
              <w:spacing w:before="240"/>
            </w:pPr>
            <w:r w:rsidRPr="002A799D">
              <w:t>Stockholm den 29 september 2005</w:t>
            </w:r>
          </w:p>
        </w:tc>
        <w:tc>
          <w:tcPr>
            <w:tcW w:w="3047" w:type="dxa"/>
          </w:tcPr>
          <w:p w:rsidR="00ED20AD" w:rsidRPr="002A799D" w:rsidRDefault="00ED20AD" w:rsidP="00ED20AD">
            <w:pPr>
              <w:pStyle w:val="Underskrifter"/>
              <w:spacing w:before="240"/>
            </w:pPr>
          </w:p>
        </w:tc>
      </w:tr>
      <w:tr w:rsidR="00ED20AD" w:rsidRPr="002A79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D20AD" w:rsidRPr="002A799D" w:rsidRDefault="00ED20AD" w:rsidP="00ED20AD">
            <w:pPr>
              <w:pStyle w:val="Underskrifter"/>
            </w:pPr>
            <w:r w:rsidRPr="002A799D">
              <w:t>Jan Emanuel Johansson (s)</w:t>
            </w:r>
          </w:p>
        </w:tc>
        <w:tc>
          <w:tcPr>
            <w:tcW w:w="3047" w:type="dxa"/>
          </w:tcPr>
          <w:p w:rsidR="00ED20AD" w:rsidRPr="002A799D" w:rsidRDefault="00ED20AD" w:rsidP="00ED20AD">
            <w:pPr>
              <w:pStyle w:val="Underskrifter"/>
            </w:pPr>
          </w:p>
        </w:tc>
      </w:tr>
    </w:tbl>
    <w:p w:rsidR="00162F85" w:rsidRPr="002A799D" w:rsidRDefault="00162F85" w:rsidP="00ED20AD">
      <w:pPr>
        <w:pStyle w:val="Normaltindrag"/>
      </w:pPr>
    </w:p>
    <w:sectPr w:rsidR="00162F85" w:rsidRPr="002A799D" w:rsidSect="00ED2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05E" w:rsidRPr="002A799D" w:rsidRDefault="00BF405E">
      <w:r w:rsidRPr="002A799D">
        <w:separator/>
      </w:r>
    </w:p>
  </w:endnote>
  <w:endnote w:type="continuationSeparator" w:id="0">
    <w:p w:rsidR="00BF405E" w:rsidRPr="002A799D" w:rsidRDefault="00BF405E">
      <w:r w:rsidRPr="002A79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 Grotesk BE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C90" w:rsidRPr="002A799D" w:rsidRDefault="002A799D" w:rsidP="00ED20AD">
    <w:pPr>
      <w:pStyle w:val="Sidfot"/>
    </w:pPr>
    <w:r w:rsidRPr="002A79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10707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0AD" w:rsidRDefault="00ED20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20AD" w:rsidRDefault="00ED20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F85" w:rsidRPr="002A799D" w:rsidRDefault="002A799D" w:rsidP="00ED20AD">
    <w:pPr>
      <w:pStyle w:val="Sidfot"/>
    </w:pPr>
    <w:r w:rsidRPr="002A79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0622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0AD" w:rsidRDefault="00ED20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20AD" w:rsidRDefault="00ED20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F85" w:rsidRPr="002A799D" w:rsidRDefault="002A799D" w:rsidP="00ED20AD">
    <w:pPr>
      <w:pStyle w:val="Sidfot"/>
    </w:pPr>
    <w:r w:rsidRPr="002A79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18577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0AD" w:rsidRDefault="00ED20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20AD" w:rsidRDefault="00ED20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05E" w:rsidRPr="002A799D" w:rsidRDefault="00BF405E">
      <w:r w:rsidRPr="002A799D">
        <w:separator/>
      </w:r>
    </w:p>
  </w:footnote>
  <w:footnote w:type="continuationSeparator" w:id="0">
    <w:p w:rsidR="00BF405E" w:rsidRPr="002A799D" w:rsidRDefault="00BF405E">
      <w:r w:rsidRPr="002A79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C90" w:rsidRPr="002A799D" w:rsidRDefault="002A799D" w:rsidP="00ED20AD">
    <w:pPr>
      <w:pStyle w:val="Sidhuvud"/>
    </w:pPr>
    <w:r w:rsidRPr="002A79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87391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0AD" w:rsidRDefault="00ED20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20AD" w:rsidRDefault="00ED20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F85" w:rsidRPr="002A799D" w:rsidRDefault="002A799D" w:rsidP="00ED20AD">
    <w:pPr>
      <w:pStyle w:val="Sidhuvud"/>
    </w:pPr>
    <w:r w:rsidRPr="002A79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46789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0AD" w:rsidRDefault="00ED20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20AD" w:rsidRDefault="00ED20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0AD" w:rsidRPr="002A799D" w:rsidRDefault="00ED20AD">
    <w:pPr>
      <w:pStyle w:val="FSHNormal"/>
      <w:tabs>
        <w:tab w:val="right" w:pos="5840"/>
      </w:tabs>
    </w:pPr>
    <w:r w:rsidRPr="002A799D">
      <w:br/>
    </w:r>
    <w:r w:rsidRPr="002A799D">
      <w:fldChar w:fldCharType="begin" w:fldLock="1"/>
    </w:r>
    <w:r w:rsidRPr="002A799D">
      <w:instrText xml:space="preserve"> DOCPROPERTY</w:instrText>
    </w:r>
    <w:r w:rsidRPr="002A799D">
      <w:rPr>
        <w:sz w:val="18"/>
      </w:rPr>
      <w:instrText xml:space="preserve"> "YearUser" *\charformat </w:instrText>
    </w:r>
    <w:r w:rsidRPr="002A799D">
      <w:fldChar w:fldCharType="separate"/>
    </w:r>
    <w:r w:rsidRPr="002A799D">
      <w:t>2005/06</w:t>
    </w:r>
    <w:r w:rsidRPr="002A799D">
      <w:fldChar w:fldCharType="end"/>
    </w:r>
    <w:r w:rsidRPr="002A799D">
      <w:t xml:space="preserve"> </w:t>
    </w:r>
    <w:r w:rsidRPr="002A799D">
      <w:tab/>
      <w:t xml:space="preserve">mnr: </w:t>
    </w:r>
    <w:r w:rsidRPr="002A799D">
      <w:fldChar w:fldCharType="begin" w:fldLock="1"/>
    </w:r>
    <w:r w:rsidRPr="002A799D">
      <w:instrText xml:space="preserve"> DOCPROPERTY</w:instrText>
    </w:r>
    <w:r w:rsidRPr="002A799D">
      <w:rPr>
        <w:sz w:val="18"/>
      </w:rPr>
      <w:instrText xml:space="preserve"> "Motionsnummer" *\charformat </w:instrText>
    </w:r>
    <w:r w:rsidRPr="002A799D">
      <w:fldChar w:fldCharType="separate"/>
    </w:r>
    <w:r w:rsidRPr="002A799D">
      <w:t>Sk511</w:t>
    </w:r>
    <w:r w:rsidRPr="002A799D">
      <w:fldChar w:fldCharType="end"/>
    </w:r>
    <w:r w:rsidRPr="002A799D">
      <w:br/>
    </w:r>
    <w:r w:rsidRPr="002A799D">
      <w:fldChar w:fldCharType="begin" w:fldLock="1"/>
    </w:r>
    <w:r w:rsidRPr="002A799D">
      <w:instrText xml:space="preserve"> DOCPROPERTY</w:instrText>
    </w:r>
    <w:r w:rsidRPr="002A799D">
      <w:rPr>
        <w:sz w:val="18"/>
      </w:rPr>
      <w:instrText xml:space="preserve"> "Samling" *\charformat </w:instrText>
    </w:r>
    <w:r w:rsidRPr="002A799D">
      <w:fldChar w:fldCharType="end"/>
    </w:r>
    <w:r w:rsidRPr="002A799D">
      <w:tab/>
      <w:t xml:space="preserve">pnr: </w:t>
    </w:r>
    <w:r w:rsidRPr="002A799D">
      <w:fldChar w:fldCharType="begin" w:fldLock="1"/>
    </w:r>
    <w:r w:rsidRPr="002A799D">
      <w:instrText xml:space="preserve"> DOCPROPERTY</w:instrText>
    </w:r>
    <w:r w:rsidRPr="002A799D">
      <w:rPr>
        <w:sz w:val="18"/>
      </w:rPr>
      <w:instrText xml:space="preserve"> "Partinummer" *\charformat </w:instrText>
    </w:r>
    <w:r w:rsidRPr="002A799D">
      <w:fldChar w:fldCharType="separate"/>
    </w:r>
    <w:r w:rsidRPr="002A799D">
      <w:t>s4024</w:t>
    </w:r>
    <w:r w:rsidRPr="002A799D">
      <w:fldChar w:fldCharType="end"/>
    </w:r>
  </w:p>
  <w:p w:rsidR="00ED20AD" w:rsidRPr="002A799D" w:rsidRDefault="00ED20AD">
    <w:pPr>
      <w:pStyle w:val="FSHRub1"/>
    </w:pPr>
    <w:r w:rsidRPr="002A799D">
      <w:t>Motion till riksdagen</w:t>
    </w:r>
    <w:r w:rsidRPr="002A799D">
      <w:br/>
    </w:r>
    <w:r w:rsidRPr="002A799D">
      <w:fldChar w:fldCharType="begin" w:fldLock="1"/>
    </w:r>
    <w:r w:rsidRPr="002A799D">
      <w:instrText xml:space="preserve"> DOCPROPERTY "YearUser" *\charformat </w:instrText>
    </w:r>
    <w:r w:rsidRPr="002A799D">
      <w:fldChar w:fldCharType="separate"/>
    </w:r>
    <w:r w:rsidRPr="002A799D">
      <w:t>2005/06</w:t>
    </w:r>
    <w:r w:rsidRPr="002A799D">
      <w:fldChar w:fldCharType="end"/>
    </w:r>
    <w:r w:rsidRPr="002A799D">
      <w:t>:</w:t>
    </w:r>
    <w:r w:rsidRPr="002A799D">
      <w:fldChar w:fldCharType="begin" w:fldLock="1"/>
    </w:r>
    <w:r w:rsidRPr="002A799D">
      <w:instrText xml:space="preserve"> DOCPROPERTY "Motionsnummer" *\charformat </w:instrText>
    </w:r>
    <w:r w:rsidRPr="002A799D">
      <w:fldChar w:fldCharType="separate"/>
    </w:r>
    <w:r w:rsidRPr="002A799D">
      <w:t>Sk511</w:t>
    </w:r>
    <w:r w:rsidRPr="002A799D">
      <w:fldChar w:fldCharType="end"/>
    </w:r>
  </w:p>
  <w:p w:rsidR="00ED20AD" w:rsidRPr="002A799D" w:rsidRDefault="00ED20AD">
    <w:pPr>
      <w:pStyle w:val="FSHNormalS5"/>
    </w:pPr>
    <w:r w:rsidRPr="002A799D">
      <w:fldChar w:fldCharType="begin" w:fldLock="1"/>
    </w:r>
    <w:r w:rsidRPr="002A799D">
      <w:instrText xml:space="preserve"> DOCPROPERTY "MotionarText" *\charformat </w:instrText>
    </w:r>
    <w:r w:rsidRPr="002A799D">
      <w:fldChar w:fldCharType="separate"/>
    </w:r>
    <w:r w:rsidRPr="002A799D">
      <w:t>av Jan Emanuel Johansson (s)</w:t>
    </w:r>
    <w:r w:rsidRPr="002A799D">
      <w:fldChar w:fldCharType="end"/>
    </w:r>
    <w:r w:rsidRPr="002A799D">
      <w:br/>
    </w:r>
    <w:r w:rsidRPr="002A799D">
      <w:fldChar w:fldCharType="begin" w:fldLock="1"/>
    </w:r>
    <w:r w:rsidRPr="002A799D">
      <w:instrText xml:space="preserve"> DOCPROPERTY "SvarFrasKort" *\charformat </w:instrText>
    </w:r>
    <w:r w:rsidRPr="002A799D">
      <w:fldChar w:fldCharType="end"/>
    </w:r>
  </w:p>
  <w:p w:rsidR="00ED20AD" w:rsidRPr="002A799D" w:rsidRDefault="00ED20AD">
    <w:pPr>
      <w:pStyle w:val="FSHTitel"/>
    </w:pPr>
    <w:r w:rsidRPr="002A799D">
      <w:fldChar w:fldCharType="begin" w:fldLock="1"/>
    </w:r>
    <w:r w:rsidRPr="002A799D">
      <w:instrText xml:space="preserve"> DOCPROPERTY</w:instrText>
    </w:r>
    <w:r w:rsidRPr="002A799D">
      <w:rPr>
        <w:sz w:val="18"/>
      </w:rPr>
      <w:instrText xml:space="preserve"> "RubrikSvar" *\charformat </w:instrText>
    </w:r>
    <w:r w:rsidRPr="002A799D">
      <w:fldChar w:fldCharType="separate"/>
    </w:r>
    <w:r w:rsidRPr="002A799D">
      <w:t>Skatt på trafik</w:t>
    </w:r>
    <w:r w:rsidRPr="002A799D">
      <w:fldChar w:fldCharType="end"/>
    </w:r>
  </w:p>
  <w:p w:rsidR="00ED20AD" w:rsidRPr="002A799D" w:rsidRDefault="00ED20AD" w:rsidP="00ED20A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7776FE2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4960785">
    <w:abstractNumId w:val="14"/>
  </w:num>
  <w:num w:numId="2" w16cid:durableId="1006203014">
    <w:abstractNumId w:val="10"/>
  </w:num>
  <w:num w:numId="3" w16cid:durableId="148864627">
    <w:abstractNumId w:val="12"/>
  </w:num>
  <w:num w:numId="4" w16cid:durableId="1251502785">
    <w:abstractNumId w:val="13"/>
  </w:num>
  <w:num w:numId="5" w16cid:durableId="1277181908">
    <w:abstractNumId w:val="8"/>
  </w:num>
  <w:num w:numId="6" w16cid:durableId="1752434514">
    <w:abstractNumId w:val="3"/>
  </w:num>
  <w:num w:numId="7" w16cid:durableId="379787561">
    <w:abstractNumId w:val="2"/>
  </w:num>
  <w:num w:numId="8" w16cid:durableId="1941373413">
    <w:abstractNumId w:val="1"/>
  </w:num>
  <w:num w:numId="9" w16cid:durableId="1879928293">
    <w:abstractNumId w:val="0"/>
  </w:num>
  <w:num w:numId="10" w16cid:durableId="1171870420">
    <w:abstractNumId w:val="9"/>
  </w:num>
  <w:num w:numId="11" w16cid:durableId="1413165714">
    <w:abstractNumId w:val="7"/>
  </w:num>
  <w:num w:numId="12" w16cid:durableId="1212425780">
    <w:abstractNumId w:val="6"/>
  </w:num>
  <w:num w:numId="13" w16cid:durableId="1344436161">
    <w:abstractNumId w:val="5"/>
  </w:num>
  <w:num w:numId="14" w16cid:durableId="7870318">
    <w:abstractNumId w:val="4"/>
  </w:num>
  <w:num w:numId="15" w16cid:durableId="137185461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162F85"/>
    <w:rsid w:val="0004381F"/>
    <w:rsid w:val="00064BC3"/>
    <w:rsid w:val="00066775"/>
    <w:rsid w:val="00072FB9"/>
    <w:rsid w:val="00100531"/>
    <w:rsid w:val="00141D2A"/>
    <w:rsid w:val="00162F85"/>
    <w:rsid w:val="00201DFB"/>
    <w:rsid w:val="00204A63"/>
    <w:rsid w:val="00212FF1"/>
    <w:rsid w:val="00230193"/>
    <w:rsid w:val="0025068A"/>
    <w:rsid w:val="002818D3"/>
    <w:rsid w:val="002A799D"/>
    <w:rsid w:val="002D11A8"/>
    <w:rsid w:val="00445271"/>
    <w:rsid w:val="004A0504"/>
    <w:rsid w:val="004E38D9"/>
    <w:rsid w:val="005B145B"/>
    <w:rsid w:val="00740D6D"/>
    <w:rsid w:val="00786E59"/>
    <w:rsid w:val="00794149"/>
    <w:rsid w:val="007B67A7"/>
    <w:rsid w:val="007C6092"/>
    <w:rsid w:val="00A053C6"/>
    <w:rsid w:val="00A23FC6"/>
    <w:rsid w:val="00B13BF0"/>
    <w:rsid w:val="00B9371B"/>
    <w:rsid w:val="00BF405E"/>
    <w:rsid w:val="00C1285C"/>
    <w:rsid w:val="00C27B7D"/>
    <w:rsid w:val="00CC5C90"/>
    <w:rsid w:val="00CF7A43"/>
    <w:rsid w:val="00D1174F"/>
    <w:rsid w:val="00DC6C70"/>
    <w:rsid w:val="00E22893"/>
    <w:rsid w:val="00E25148"/>
    <w:rsid w:val="00E360DE"/>
    <w:rsid w:val="00E75D28"/>
    <w:rsid w:val="00E84F25"/>
    <w:rsid w:val="00ED20AD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97BB82-C354-4FB1-9DBE-2267BBEB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link w:val="CitatindragChar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Fotnotstext">
    <w:name w:val="footnote text"/>
    <w:basedOn w:val="Normal"/>
    <w:semiHidden/>
    <w:rsid w:val="00162F85"/>
    <w:pPr>
      <w:spacing w:line="240" w:lineRule="auto"/>
    </w:pPr>
    <w:rPr>
      <w:rFonts w:ascii="Akzidenz Grotesk BE" w:eastAsia="Times" w:hAnsi="Akzidenz Grotesk BE"/>
      <w:sz w:val="18"/>
    </w:rPr>
  </w:style>
  <w:style w:type="character" w:styleId="Fotnotsreferens">
    <w:name w:val="footnote reference"/>
    <w:basedOn w:val="Standardstycketeckensnitt"/>
    <w:semiHidden/>
    <w:rsid w:val="00162F85"/>
    <w:rPr>
      <w:rFonts w:ascii="Akzidenz Grotesk BE" w:hAnsi="Akzidenz Grotesk BE"/>
      <w:vertAlign w:val="superscript"/>
    </w:rPr>
  </w:style>
  <w:style w:type="paragraph" w:customStyle="1" w:styleId="Hemstlrubrik">
    <w:name w:val="Hemstl_rubrik"/>
    <w:basedOn w:val="Rubrik1"/>
    <w:next w:val="Normal"/>
    <w:rsid w:val="00ED20A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CitatChar">
    <w:name w:val="Citat Char"/>
    <w:basedOn w:val="Standardstycketeckensnitt"/>
    <w:link w:val="Citat"/>
    <w:rsid w:val="00ED20AD"/>
    <w:rPr>
      <w:sz w:val="19"/>
      <w:lang w:val="sv-SE" w:eastAsia="sv-SE" w:bidi="ar-SA"/>
    </w:rPr>
  </w:style>
  <w:style w:type="character" w:customStyle="1" w:styleId="CitatindragChar">
    <w:name w:val="Citat_indrag Char"/>
    <w:aliases w:val="Packad Char"/>
    <w:basedOn w:val="CitatChar"/>
    <w:link w:val="Citatindrag"/>
    <w:rsid w:val="00ED20AD"/>
    <w:rPr>
      <w:sz w:val="19"/>
      <w:lang w:val="sv-SE" w:eastAsia="sv-SE" w:bidi="ar-SA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ED20AD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673</Words>
  <Characters>4030</Characters>
  <Application>Microsoft Office Word</Application>
  <DocSecurity>4</DocSecurity>
  <Lines>73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Sk511</vt:lpstr>
    </vt:vector>
  </TitlesOfParts>
  <Company>Riksdagen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Sk511</dc:title>
  <dc:subject>Sk511</dc:subject>
  <dc:creator>Riksdagen</dc:creator>
  <cp:keywords>Riksdagen</cp:keywords>
  <dc:description/>
  <cp:lastModifiedBy>Lars Brink</cp:lastModifiedBy>
  <cp:revision>2</cp:revision>
  <cp:lastPrinted>2005-11-16T10:13:00Z</cp:lastPrinted>
  <dcterms:created xsi:type="dcterms:W3CDTF">2025-12-16T21:06:00Z</dcterms:created>
  <dcterms:modified xsi:type="dcterms:W3CDTF">2025-12-16T21:06:00Z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 på trafik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 på trafik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Emanuel Johansson (s)</vt:lpwstr>
  </property>
  <property fmtid="{D5CDD505-2E9C-101B-9397-08002B2CF9AE}" pid="26" name="MotionarLista">
    <vt:lpwstr>Johansson, Jan Emanuel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Emanuel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karin.hagman@riksdagen.se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20052006000000000115000040240069</vt:lpwstr>
  </property>
  <property fmtid="{D5CDD505-2E9C-101B-9397-08002B2CF9AE}" pid="47" name="datum">
    <vt:lpwstr>050929</vt:lpwstr>
  </property>
  <property fmtid="{D5CDD505-2E9C-101B-9397-08002B2CF9AE}" pid="48" name="avsändar-e-post">
    <vt:lpwstr>karin.hagman@riksdagen.se</vt:lpwstr>
  </property>
  <property fmtid="{D5CDD505-2E9C-101B-9397-08002B2CF9AE}" pid="49" name="id">
    <vt:lpwstr>20052006000000000115000040240069</vt:lpwstr>
  </property>
  <property fmtid="{D5CDD505-2E9C-101B-9397-08002B2CF9AE}" pid="50" name="nummer">
    <vt:lpwstr>511</vt:lpwstr>
  </property>
  <property fmtid="{D5CDD505-2E9C-101B-9397-08002B2CF9AE}" pid="51" name="utskottsbeteckning">
    <vt:lpwstr>Sk</vt:lpwstr>
  </property>
</Properties>
</file>