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8CF8E7914E435498535AB07AB32F6C"/>
        </w:placeholder>
        <w15:appearance w15:val="hidden"/>
        <w:text/>
      </w:sdtPr>
      <w:sdtEndPr/>
      <w:sdtContent>
        <w:p w:rsidRPr="009B062B" w:rsidR="00AF30DD" w:rsidP="009B062B" w:rsidRDefault="00AF30DD" w14:paraId="2C398E01" w14:textId="77777777">
          <w:pPr>
            <w:pStyle w:val="RubrikFrslagTIllRiksdagsbeslut"/>
          </w:pPr>
          <w:r w:rsidRPr="009B062B">
            <w:t>Förslag till riksdagsbeslut</w:t>
          </w:r>
        </w:p>
      </w:sdtContent>
    </w:sdt>
    <w:sdt>
      <w:sdtPr>
        <w:alias w:val="Yrkande 1"/>
        <w:tag w:val="d8116404-53b6-4041-88f0-8003ffdf66ed"/>
        <w:id w:val="-209885901"/>
        <w:lock w:val="sdtLocked"/>
      </w:sdtPr>
      <w:sdtEndPr/>
      <w:sdtContent>
        <w:p w:rsidR="00770F66" w:rsidRDefault="00CB415B" w14:paraId="2C398E02" w14:textId="7B44DC03">
          <w:pPr>
            <w:pStyle w:val="Frslagstext"/>
            <w:numPr>
              <w:ilvl w:val="0"/>
              <w:numId w:val="0"/>
            </w:numPr>
          </w:pPr>
          <w:r>
            <w:t>Riksdagen ställer sig bakom det som anförs i motionen om att regeringen bör ta fram en strategi för hur valinformation nästa år ska finnas tillgänglig på lättläst svenska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99DC03B2474954AA17A12C106429F9"/>
        </w:placeholder>
        <w15:appearance w15:val="hidden"/>
        <w:text/>
      </w:sdtPr>
      <w:sdtEndPr/>
      <w:sdtContent>
        <w:p w:rsidRPr="009B062B" w:rsidR="006D79C9" w:rsidP="00333E95" w:rsidRDefault="006D79C9" w14:paraId="2C398E03" w14:textId="77777777">
          <w:pPr>
            <w:pStyle w:val="Rubrik1"/>
          </w:pPr>
          <w:r>
            <w:t>Motivering</w:t>
          </w:r>
        </w:p>
      </w:sdtContent>
    </w:sdt>
    <w:p w:rsidR="00A91B9B" w:rsidP="00A91B9B" w:rsidRDefault="00A91B9B" w14:paraId="2C398E04" w14:textId="77777777">
      <w:pPr>
        <w:pStyle w:val="Normalutanindragellerluft"/>
      </w:pPr>
      <w:r>
        <w:t>Behovet av nyheter, samhällsinformation och litteratur på lättläst svenska är stort. En fjärdedel av Sveriges vuxna befolkning har svårt att ta till sig skriftlig information. Det rör sig till exempel om personer med utländsk bakgrund, om personer med dyslexi eller andra funktionsnedsättningar, men också om ovana och ointresserade läsare.</w:t>
      </w:r>
    </w:p>
    <w:p w:rsidRPr="006E6E5F" w:rsidR="00A91B9B" w:rsidP="006E6E5F" w:rsidRDefault="00A91B9B" w14:paraId="2C398E06" w14:textId="77777777">
      <w:r w:rsidRPr="006E6E5F">
        <w:t xml:space="preserve">För att en demokrati ska fungera måste nyheter, samhällsinformation och litteratur vara tillgängligt för alla. Därför är det av yttersta vikt att regeringen tar fram en strategi för hur valinformationen nästa år ska vara tillgänglig för personer med lässvårigheter.  </w:t>
      </w:r>
    </w:p>
    <w:p w:rsidRPr="006E6E5F" w:rsidR="00A91B9B" w:rsidP="006E6E5F" w:rsidRDefault="00A91B9B" w14:paraId="2C398E08" w14:textId="59671120">
      <w:r w:rsidRPr="006E6E5F">
        <w:t>I strategin bör ingå att Valmyndigheten gör direktutskick till alla förstagångsväljare med lättläst information om hur valet går till. Integrations- och jämställdhetsdepartementet kan göra en särskild sa</w:t>
      </w:r>
      <w:r w:rsidR="006E6E5F">
        <w:t>tsning för demokratin och sätta</w:t>
      </w:r>
      <w:r w:rsidRPr="006E6E5F">
        <w:t xml:space="preserve"> av resurser för information på lättläst svenska om valsystemet och om de olika partierna. </w:t>
      </w:r>
    </w:p>
    <w:p w:rsidR="00A91B9B" w:rsidP="006E6E5F" w:rsidRDefault="00A91B9B" w14:paraId="2C398E0A" w14:textId="3AFEFF6F">
      <w:r w:rsidRPr="006E6E5F">
        <w:t>Yttrandefriheten och åsiktsfriheten, inklusive friheten att söka, ta emot och sprida uppgifter och idéer på lika villkor</w:t>
      </w:r>
      <w:r w:rsidR="006E6E5F">
        <w:t>,</w:t>
      </w:r>
      <w:r w:rsidRPr="006E6E5F">
        <w:t xml:space="preserve"> är avgörande för att ett val ska vara demokratiskt. Samma grupper som är i behov </w:t>
      </w:r>
      <w:r w:rsidR="006E6E5F">
        <w:t>av lättlästa texter</w:t>
      </w:r>
      <w:r w:rsidRPr="006E6E5F">
        <w:t xml:space="preserve"> </w:t>
      </w:r>
      <w:r w:rsidR="006E6E5F">
        <w:t>är ofta de</w:t>
      </w:r>
      <w:r w:rsidRPr="006E6E5F">
        <w:t xml:space="preserve"> som inte röstar i val. En satsning på lättläst valinformation kan öka valdeltagandet och stärka demokratin.</w:t>
      </w:r>
    </w:p>
    <w:bookmarkStart w:name="_GoBack" w:id="1"/>
    <w:bookmarkEnd w:id="1"/>
    <w:p w:rsidRPr="006E6E5F" w:rsidR="006E6E5F" w:rsidP="006E6E5F" w:rsidRDefault="006E6E5F" w14:paraId="639A1AE4" w14:textId="77777777"/>
    <w:sdt>
      <w:sdtPr>
        <w:alias w:val="CC_Underskrifter"/>
        <w:tag w:val="CC_Underskrifter"/>
        <w:id w:val="583496634"/>
        <w:lock w:val="sdtContentLocked"/>
        <w:placeholder>
          <w:docPart w:val="AEC3AB1ADFCD4BA2A37E7A24A80F46EC"/>
        </w:placeholder>
        <w15:appearance w15:val="hidden"/>
      </w:sdtPr>
      <w:sdtEndPr/>
      <w:sdtContent>
        <w:p w:rsidR="004801AC" w:rsidP="00581E2A" w:rsidRDefault="006E6E5F" w14:paraId="2C398E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Ulrika Carlsson i Skövde (C)</w:t>
            </w:r>
          </w:p>
        </w:tc>
      </w:tr>
    </w:tbl>
    <w:p w:rsidR="0057549C" w:rsidRDefault="0057549C" w14:paraId="2C398E0F" w14:textId="77777777"/>
    <w:sectPr w:rsidR="005754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98E11" w14:textId="77777777" w:rsidR="00A91B9B" w:rsidRDefault="00A91B9B" w:rsidP="000C1CAD">
      <w:pPr>
        <w:spacing w:line="240" w:lineRule="auto"/>
      </w:pPr>
      <w:r>
        <w:separator/>
      </w:r>
    </w:p>
  </w:endnote>
  <w:endnote w:type="continuationSeparator" w:id="0">
    <w:p w14:paraId="2C398E12" w14:textId="77777777" w:rsidR="00A91B9B" w:rsidRDefault="00A91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98E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98E18" w14:textId="144F23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6E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98E0F" w14:textId="77777777" w:rsidR="00A91B9B" w:rsidRDefault="00A91B9B" w:rsidP="000C1CAD">
      <w:pPr>
        <w:spacing w:line="240" w:lineRule="auto"/>
      </w:pPr>
      <w:r>
        <w:separator/>
      </w:r>
    </w:p>
  </w:footnote>
  <w:footnote w:type="continuationSeparator" w:id="0">
    <w:p w14:paraId="2C398E10" w14:textId="77777777" w:rsidR="00A91B9B" w:rsidRDefault="00A91B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398E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98E22" wp14:anchorId="2C398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6E5F" w14:paraId="2C398E23" w14:textId="77777777">
                          <w:pPr>
                            <w:jc w:val="right"/>
                          </w:pPr>
                          <w:sdt>
                            <w:sdtPr>
                              <w:alias w:val="CC_Noformat_Partikod"/>
                              <w:tag w:val="CC_Noformat_Partikod"/>
                              <w:id w:val="-53464382"/>
                              <w:placeholder>
                                <w:docPart w:val="F412BAEFB81D4E45B7AD43A2A65039B6"/>
                              </w:placeholder>
                              <w:text/>
                            </w:sdtPr>
                            <w:sdtEndPr/>
                            <w:sdtContent>
                              <w:r w:rsidR="00A91B9B">
                                <w:t>C</w:t>
                              </w:r>
                            </w:sdtContent>
                          </w:sdt>
                          <w:sdt>
                            <w:sdtPr>
                              <w:alias w:val="CC_Noformat_Partinummer"/>
                              <w:tag w:val="CC_Noformat_Partinummer"/>
                              <w:id w:val="-1709555926"/>
                              <w:placeholder>
                                <w:docPart w:val="B36C6AD5ABF2457197B6138371B29AD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98E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6E5F" w14:paraId="2C398E23" w14:textId="77777777">
                    <w:pPr>
                      <w:jc w:val="right"/>
                    </w:pPr>
                    <w:sdt>
                      <w:sdtPr>
                        <w:alias w:val="CC_Noformat_Partikod"/>
                        <w:tag w:val="CC_Noformat_Partikod"/>
                        <w:id w:val="-53464382"/>
                        <w:placeholder>
                          <w:docPart w:val="F412BAEFB81D4E45B7AD43A2A65039B6"/>
                        </w:placeholder>
                        <w:text/>
                      </w:sdtPr>
                      <w:sdtEndPr/>
                      <w:sdtContent>
                        <w:r w:rsidR="00A91B9B">
                          <w:t>C</w:t>
                        </w:r>
                      </w:sdtContent>
                    </w:sdt>
                    <w:sdt>
                      <w:sdtPr>
                        <w:alias w:val="CC_Noformat_Partinummer"/>
                        <w:tag w:val="CC_Noformat_Partinummer"/>
                        <w:id w:val="-1709555926"/>
                        <w:placeholder>
                          <w:docPart w:val="B36C6AD5ABF2457197B6138371B29AD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C398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6E5F" w14:paraId="2C398E15" w14:textId="77777777">
    <w:pPr>
      <w:jc w:val="right"/>
    </w:pPr>
    <w:sdt>
      <w:sdtPr>
        <w:alias w:val="CC_Noformat_Partikod"/>
        <w:tag w:val="CC_Noformat_Partikod"/>
        <w:id w:val="559911109"/>
        <w:placeholder>
          <w:docPart w:val="B36C6AD5ABF2457197B6138371B29AD0"/>
        </w:placeholder>
        <w:text/>
      </w:sdtPr>
      <w:sdtEndPr/>
      <w:sdtContent>
        <w:r w:rsidR="00A91B9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C398E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6E5F" w14:paraId="2C398E19" w14:textId="77777777">
    <w:pPr>
      <w:jc w:val="right"/>
    </w:pPr>
    <w:sdt>
      <w:sdtPr>
        <w:alias w:val="CC_Noformat_Partikod"/>
        <w:tag w:val="CC_Noformat_Partikod"/>
        <w:id w:val="1471015553"/>
        <w:text/>
      </w:sdtPr>
      <w:sdtEndPr/>
      <w:sdtContent>
        <w:r w:rsidR="00A91B9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E6E5F" w14:paraId="2C398E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6E5F" w14:paraId="2C398E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6E5F" w14:paraId="2C398E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:1867</w:t>
        </w:r>
      </w:sdtContent>
    </w:sdt>
  </w:p>
  <w:p w:rsidR="004F35FE" w:rsidP="00E03A3D" w:rsidRDefault="006E6E5F" w14:paraId="2C398E1D" w14:textId="77777777">
    <w:pPr>
      <w:pStyle w:val="Motionr"/>
    </w:pPr>
    <w:sdt>
      <w:sdtPr>
        <w:alias w:val="CC_Noformat_Avtext"/>
        <w:tag w:val="CC_Noformat_Avtext"/>
        <w:id w:val="-2020768203"/>
        <w:lock w:val="sdtContentLocked"/>
        <w15:appearance w15:val="hidden"/>
        <w:text/>
      </w:sdtPr>
      <w:sdtEndPr/>
      <w:sdtContent>
        <w:r>
          <w:t>av Per Lodenius och Ulrika Carlsson i Skövde (båda C)</w:t>
        </w:r>
      </w:sdtContent>
    </w:sdt>
  </w:p>
  <w:sdt>
    <w:sdtPr>
      <w:alias w:val="CC_Noformat_Rubtext"/>
      <w:tag w:val="CC_Noformat_Rubtext"/>
      <w:id w:val="-218060500"/>
      <w:lock w:val="sdtLocked"/>
      <w15:appearance w15:val="hidden"/>
      <w:text/>
    </w:sdtPr>
    <w:sdtEndPr/>
    <w:sdtContent>
      <w:p w:rsidR="004F35FE" w:rsidP="00283E0F" w:rsidRDefault="00A91B9B" w14:paraId="2C398E1E" w14:textId="77777777">
        <w:pPr>
          <w:pStyle w:val="FSHRub2"/>
        </w:pPr>
        <w:r>
          <w:t>Lättläst i valet</w:t>
        </w:r>
      </w:p>
    </w:sdtContent>
  </w:sdt>
  <w:sdt>
    <w:sdtPr>
      <w:alias w:val="CC_Boilerplate_3"/>
      <w:tag w:val="CC_Boilerplate_3"/>
      <w:id w:val="1606463544"/>
      <w:lock w:val="sdtContentLocked"/>
      <w15:appearance w15:val="hidden"/>
      <w:text w:multiLine="1"/>
    </w:sdtPr>
    <w:sdtEndPr/>
    <w:sdtContent>
      <w:p w:rsidR="004F35FE" w:rsidP="00283E0F" w:rsidRDefault="004F35FE" w14:paraId="2C398E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DE2"/>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49C"/>
    <w:rsid w:val="00575613"/>
    <w:rsid w:val="00575963"/>
    <w:rsid w:val="00576057"/>
    <w:rsid w:val="0057621F"/>
    <w:rsid w:val="00576313"/>
    <w:rsid w:val="00576F35"/>
    <w:rsid w:val="0058081B"/>
    <w:rsid w:val="00581E2A"/>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6E5F"/>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F66"/>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7C2"/>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B9B"/>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15B"/>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E0C"/>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3CF"/>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98E00"/>
  <w15:chartTrackingRefBased/>
  <w15:docId w15:val="{43B23297-90B5-4C03-A653-F6949D89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8CF8E7914E435498535AB07AB32F6C"/>
        <w:category>
          <w:name w:val="Allmänt"/>
          <w:gallery w:val="placeholder"/>
        </w:category>
        <w:types>
          <w:type w:val="bbPlcHdr"/>
        </w:types>
        <w:behaviors>
          <w:behavior w:val="content"/>
        </w:behaviors>
        <w:guid w:val="{A4DA594D-B574-4E67-8A6B-92BCB8C1882C}"/>
      </w:docPartPr>
      <w:docPartBody>
        <w:p w:rsidR="00F653E5" w:rsidRDefault="00F653E5">
          <w:pPr>
            <w:pStyle w:val="FC8CF8E7914E435498535AB07AB32F6C"/>
          </w:pPr>
          <w:r w:rsidRPr="005A0A93">
            <w:rPr>
              <w:rStyle w:val="Platshllartext"/>
            </w:rPr>
            <w:t>Förslag till riksdagsbeslut</w:t>
          </w:r>
        </w:p>
      </w:docPartBody>
    </w:docPart>
    <w:docPart>
      <w:docPartPr>
        <w:name w:val="2F99DC03B2474954AA17A12C106429F9"/>
        <w:category>
          <w:name w:val="Allmänt"/>
          <w:gallery w:val="placeholder"/>
        </w:category>
        <w:types>
          <w:type w:val="bbPlcHdr"/>
        </w:types>
        <w:behaviors>
          <w:behavior w:val="content"/>
        </w:behaviors>
        <w:guid w:val="{7F0B5BEC-6BFC-4018-9E79-F170F0FE86FD}"/>
      </w:docPartPr>
      <w:docPartBody>
        <w:p w:rsidR="00F653E5" w:rsidRDefault="00F653E5">
          <w:pPr>
            <w:pStyle w:val="2F99DC03B2474954AA17A12C106429F9"/>
          </w:pPr>
          <w:r w:rsidRPr="005A0A93">
            <w:rPr>
              <w:rStyle w:val="Platshllartext"/>
            </w:rPr>
            <w:t>Motivering</w:t>
          </w:r>
        </w:p>
      </w:docPartBody>
    </w:docPart>
    <w:docPart>
      <w:docPartPr>
        <w:name w:val="F412BAEFB81D4E45B7AD43A2A65039B6"/>
        <w:category>
          <w:name w:val="Allmänt"/>
          <w:gallery w:val="placeholder"/>
        </w:category>
        <w:types>
          <w:type w:val="bbPlcHdr"/>
        </w:types>
        <w:behaviors>
          <w:behavior w:val="content"/>
        </w:behaviors>
        <w:guid w:val="{8E0ED2A8-68E2-44C6-A916-293143D31B92}"/>
      </w:docPartPr>
      <w:docPartBody>
        <w:p w:rsidR="00F653E5" w:rsidRDefault="00F653E5">
          <w:pPr>
            <w:pStyle w:val="F412BAEFB81D4E45B7AD43A2A65039B6"/>
          </w:pPr>
          <w:r>
            <w:rPr>
              <w:rStyle w:val="Platshllartext"/>
            </w:rPr>
            <w:t xml:space="preserve"> </w:t>
          </w:r>
        </w:p>
      </w:docPartBody>
    </w:docPart>
    <w:docPart>
      <w:docPartPr>
        <w:name w:val="B36C6AD5ABF2457197B6138371B29AD0"/>
        <w:category>
          <w:name w:val="Allmänt"/>
          <w:gallery w:val="placeholder"/>
        </w:category>
        <w:types>
          <w:type w:val="bbPlcHdr"/>
        </w:types>
        <w:behaviors>
          <w:behavior w:val="content"/>
        </w:behaviors>
        <w:guid w:val="{95F56066-17ED-419E-B377-4C502912CC16}"/>
      </w:docPartPr>
      <w:docPartBody>
        <w:p w:rsidR="00F653E5" w:rsidRDefault="00F653E5">
          <w:pPr>
            <w:pStyle w:val="B36C6AD5ABF2457197B6138371B29AD0"/>
          </w:pPr>
          <w:r>
            <w:t xml:space="preserve"> </w:t>
          </w:r>
        </w:p>
      </w:docPartBody>
    </w:docPart>
    <w:docPart>
      <w:docPartPr>
        <w:name w:val="AEC3AB1ADFCD4BA2A37E7A24A80F46EC"/>
        <w:category>
          <w:name w:val="Allmänt"/>
          <w:gallery w:val="placeholder"/>
        </w:category>
        <w:types>
          <w:type w:val="bbPlcHdr"/>
        </w:types>
        <w:behaviors>
          <w:behavior w:val="content"/>
        </w:behaviors>
        <w:guid w:val="{6BA29615-D11D-4321-AFDC-9BE48DD11474}"/>
      </w:docPartPr>
      <w:docPartBody>
        <w:p w:rsidR="00000000" w:rsidRDefault="00D743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E5"/>
    <w:rsid w:val="00F65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8CF8E7914E435498535AB07AB32F6C">
    <w:name w:val="FC8CF8E7914E435498535AB07AB32F6C"/>
  </w:style>
  <w:style w:type="paragraph" w:customStyle="1" w:styleId="9E1D6EF569874CC58339123189A81192">
    <w:name w:val="9E1D6EF569874CC58339123189A81192"/>
  </w:style>
  <w:style w:type="paragraph" w:customStyle="1" w:styleId="4EC3642541CA4A22B5C2315766A1DC92">
    <w:name w:val="4EC3642541CA4A22B5C2315766A1DC92"/>
  </w:style>
  <w:style w:type="paragraph" w:customStyle="1" w:styleId="2F99DC03B2474954AA17A12C106429F9">
    <w:name w:val="2F99DC03B2474954AA17A12C106429F9"/>
  </w:style>
  <w:style w:type="paragraph" w:customStyle="1" w:styleId="56A16248879D4FC392DAEDC575252F74">
    <w:name w:val="56A16248879D4FC392DAEDC575252F74"/>
  </w:style>
  <w:style w:type="paragraph" w:customStyle="1" w:styleId="F412BAEFB81D4E45B7AD43A2A65039B6">
    <w:name w:val="F412BAEFB81D4E45B7AD43A2A65039B6"/>
  </w:style>
  <w:style w:type="paragraph" w:customStyle="1" w:styleId="B36C6AD5ABF2457197B6138371B29AD0">
    <w:name w:val="B36C6AD5ABF2457197B6138371B29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382CD-B720-437A-A5EA-5F9C1D76F1D5}"/>
</file>

<file path=customXml/itemProps2.xml><?xml version="1.0" encoding="utf-8"?>
<ds:datastoreItem xmlns:ds="http://schemas.openxmlformats.org/officeDocument/2006/customXml" ds:itemID="{AF746193-9DAE-491F-A995-ECF7FC7B587A}"/>
</file>

<file path=customXml/itemProps3.xml><?xml version="1.0" encoding="utf-8"?>
<ds:datastoreItem xmlns:ds="http://schemas.openxmlformats.org/officeDocument/2006/customXml" ds:itemID="{606C3BD3-2595-4741-928C-17474A98320E}"/>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1355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Lättläst i valet</vt:lpstr>
      <vt:lpstr>
      </vt:lpstr>
    </vt:vector>
  </TitlesOfParts>
  <Company>Sveriges riksdag</Company>
  <LinksUpToDate>false</LinksUpToDate>
  <CharactersWithSpaces>1578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