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330" w:rsidRPr="006663C3" w:rsidRDefault="00F87330">
      <w:pPr>
        <w:pStyle w:val="Hemstlrubrik"/>
      </w:pPr>
      <w:r w:rsidRPr="006663C3">
        <w:t>Förslag till riksdagsbeslut</w:t>
      </w:r>
    </w:p>
    <w:p w:rsidR="00F87330" w:rsidRPr="006663C3" w:rsidRDefault="00F87330">
      <w:pPr>
        <w:pStyle w:val="Hemstlatt"/>
        <w:ind w:left="0"/>
      </w:pPr>
      <w:r w:rsidRPr="006663C3">
        <w:t>Riksdagen tillkännager för regeringen som sin mening vad som anförs i motionen om planering för tillgång till trädgårdar och grö</w:t>
      </w:r>
      <w:r w:rsidRPr="006663C3">
        <w:t>n</w:t>
      </w:r>
      <w:r w:rsidRPr="006663C3">
        <w:t>områden av olika slag.</w:t>
      </w:r>
    </w:p>
    <w:p w:rsidR="00F87330" w:rsidRPr="006663C3" w:rsidRDefault="00F87330">
      <w:pPr>
        <w:pStyle w:val="Rubrik1"/>
      </w:pPr>
      <w:r w:rsidRPr="006663C3">
        <w:t>Motivering</w:t>
      </w:r>
    </w:p>
    <w:p w:rsidR="00F87330" w:rsidRPr="006663C3" w:rsidRDefault="00F87330">
      <w:pPr>
        <w:autoSpaceDE w:val="0"/>
        <w:autoSpaceDN w:val="0"/>
        <w:adjustRightInd w:val="0"/>
        <w:rPr>
          <w:color w:val="000000"/>
        </w:rPr>
      </w:pPr>
      <w:r w:rsidRPr="006663C3">
        <w:rPr>
          <w:color w:val="000000"/>
        </w:rPr>
        <w:t>Trädgårdar för avkoppling och skönhetsupplevelse har en lång historia. I dag vet vi genom modern medicinsk forskning att trädgårdarna har klart påvisbara hälsofrämjande effekter. För hundra år sedan ingick vistelser vid naturnära sanatorier, hälsobrunnar, badorter etc. i dåtidens medicinska rekommendati</w:t>
      </w:r>
      <w:r w:rsidRPr="006663C3">
        <w:rPr>
          <w:color w:val="000000"/>
        </w:rPr>
        <w:t>o</w:t>
      </w:r>
      <w:r w:rsidRPr="006663C3">
        <w:rPr>
          <w:color w:val="000000"/>
        </w:rPr>
        <w:t>ner. Beklagligtvis dokumenterades hälsoeffekterna sällan på ett invändning</w:t>
      </w:r>
      <w:r w:rsidRPr="006663C3">
        <w:rPr>
          <w:color w:val="000000"/>
        </w:rPr>
        <w:t>s</w:t>
      </w:r>
      <w:r w:rsidRPr="006663C3">
        <w:rPr>
          <w:color w:val="000000"/>
        </w:rPr>
        <w:t>fritt vetenskapligt sätt och behandlingen har därför fallit i glömska eller ifr</w:t>
      </w:r>
      <w:r w:rsidRPr="006663C3">
        <w:rPr>
          <w:color w:val="000000"/>
        </w:rPr>
        <w:t>å</w:t>
      </w:r>
      <w:r w:rsidRPr="006663C3">
        <w:rPr>
          <w:color w:val="000000"/>
        </w:rPr>
        <w:t>gasatts när den moderna och framgångsrika ”naturvetenskapliga medicinen” blev dominerande.</w:t>
      </w:r>
    </w:p>
    <w:p w:rsidR="00F87330" w:rsidRPr="006663C3" w:rsidRDefault="00F87330">
      <w:pPr>
        <w:pStyle w:val="Normaltindrag"/>
      </w:pPr>
      <w:r w:rsidRPr="006663C3">
        <w:t>Under de senaste tjugo åren har olika forskare belyst de hälsobringande e</w:t>
      </w:r>
      <w:r w:rsidRPr="006663C3">
        <w:t>f</w:t>
      </w:r>
      <w:r w:rsidRPr="006663C3">
        <w:t>fekterna av vistelse i natur och trädgård. Trädgårdsarbete, ja t.o.m. enbart utsikt över en park eller trädgård har visats ha positiva medicinska effekter, t.ex. mätt som tid för tillfrisknande.</w:t>
      </w:r>
    </w:p>
    <w:p w:rsidR="00F87330" w:rsidRPr="006663C3" w:rsidRDefault="00F87330">
      <w:pPr>
        <w:pStyle w:val="Normaltindrag"/>
      </w:pPr>
      <w:r w:rsidRPr="006663C3">
        <w:t>I dag finns en omfattande medicinsk vetenskaplig dokumentation av olika medicinska effekter av aktiviteter i natur och trädgård, från ökad rörlighet, förbättrad kondition och avstressning till tydliga positiva effekter exempelvis vid psykiatrisk behandling och för att motverka åldersrelaterade symptom. Det finns så</w:t>
      </w:r>
      <w:r w:rsidRPr="006663C3">
        <w:t>ledes goda skäl att stödja de ansatser som i dag görs att använda ”natur- och trädgårdsterapi” vid rehabilitering och för snabbare tillfrisknande.</w:t>
      </w:r>
    </w:p>
    <w:p w:rsidR="00F87330" w:rsidRPr="006663C3" w:rsidRDefault="00F87330">
      <w:pPr>
        <w:pStyle w:val="Normaltindrag"/>
      </w:pPr>
      <w:r w:rsidRPr="006663C3">
        <w:t>Men de nya kunskaperna om trädgårdarnas och naturens positiva med</w:t>
      </w:r>
      <w:r w:rsidRPr="006663C3">
        <w:t>i</w:t>
      </w:r>
      <w:r w:rsidRPr="006663C3">
        <w:t>cinska effekter bör naturligtvis också tas till vara i förebyggande syfte! Till exempel måste det beaktas i den fysiska samhällsplaneringen att tillgång till trädgårdar och grönområden av olika slag har mycket stor betydelse för hä</w:t>
      </w:r>
      <w:r w:rsidRPr="006663C3">
        <w:t>l</w:t>
      </w:r>
      <w:r w:rsidRPr="006663C3">
        <w:lastRenderedPageBreak/>
        <w:t>san och välbefinnandet. Städernas befintliga parker, friluftsområden, trädgå</w:t>
      </w:r>
      <w:r w:rsidRPr="006663C3">
        <w:t>r</w:t>
      </w:r>
      <w:r w:rsidRPr="006663C3">
        <w:t xml:space="preserve">dar och koloniområden är således så viktiga ur folkhälsosynpunkt att de inte får äventyras, exempelvis vid den nu pågående förtätningen av våra städer. Även när nybyggnadsområden planeras är det ur ett </w:t>
      </w:r>
      <w:r w:rsidRPr="006663C3">
        <w:t>folkhälsoperspektiv vi</w:t>
      </w:r>
      <w:r w:rsidRPr="006663C3">
        <w:t>k</w:t>
      </w:r>
      <w:r w:rsidRPr="006663C3">
        <w:t>tigt att man i högre grad än hittills beaktar behovet av grönska, lek- och m</w:t>
      </w:r>
      <w:r w:rsidRPr="006663C3">
        <w:t>o</w:t>
      </w:r>
      <w:r w:rsidRPr="006663C3">
        <w:t>tionsmöjligheter samt möjligheter till trädgårdsodling, inom rimligt avstånd från bostäder, barnstugor och 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63C3">
        <w:trPr>
          <w:cantSplit/>
        </w:trPr>
        <w:tc>
          <w:tcPr>
            <w:tcW w:w="3046" w:type="dxa"/>
          </w:tcPr>
          <w:p w:rsidR="00F87330" w:rsidRPr="006663C3" w:rsidRDefault="00F87330">
            <w:pPr>
              <w:pStyle w:val="UnderskriftDatum"/>
              <w:spacing w:before="240"/>
            </w:pPr>
            <w:r w:rsidRPr="006663C3">
              <w:t>Stockholm den 3 oktober 2007</w:t>
            </w:r>
          </w:p>
        </w:tc>
        <w:tc>
          <w:tcPr>
            <w:tcW w:w="3047" w:type="dxa"/>
          </w:tcPr>
          <w:p w:rsidR="00F87330" w:rsidRPr="006663C3" w:rsidRDefault="00F87330">
            <w:pPr>
              <w:pStyle w:val="Underskrifter"/>
              <w:spacing w:before="240"/>
            </w:pPr>
          </w:p>
        </w:tc>
      </w:tr>
      <w:tr w:rsidR="00000000" w:rsidRPr="006663C3">
        <w:trPr>
          <w:cantSplit/>
        </w:trPr>
        <w:tc>
          <w:tcPr>
            <w:tcW w:w="3046" w:type="dxa"/>
          </w:tcPr>
          <w:p w:rsidR="00F87330" w:rsidRPr="006663C3" w:rsidRDefault="00F87330">
            <w:pPr>
              <w:pStyle w:val="Underskrifter"/>
            </w:pPr>
            <w:r w:rsidRPr="006663C3">
              <w:t>Siw Wittgren-Ahl (s)</w:t>
            </w:r>
          </w:p>
        </w:tc>
        <w:tc>
          <w:tcPr>
            <w:tcW w:w="3046" w:type="dxa"/>
          </w:tcPr>
          <w:p w:rsidR="00F87330" w:rsidRPr="006663C3" w:rsidRDefault="00F87330">
            <w:pPr>
              <w:pStyle w:val="Underskrifter"/>
            </w:pPr>
            <w:r w:rsidRPr="006663C3">
              <w:t>Alf Eriksson (s)</w:t>
            </w:r>
          </w:p>
        </w:tc>
      </w:tr>
    </w:tbl>
    <w:p w:rsidR="00F87330" w:rsidRPr="006663C3" w:rsidRDefault="00F87330">
      <w:pPr>
        <w:pStyle w:val="Normaltindrag"/>
      </w:pPr>
    </w:p>
    <w:sectPr w:rsidR="00F87330" w:rsidRPr="006663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330" w:rsidRPr="006663C3" w:rsidRDefault="00F87330">
      <w:r w:rsidRPr="006663C3">
        <w:separator/>
      </w:r>
    </w:p>
  </w:endnote>
  <w:endnote w:type="continuationSeparator" w:id="0">
    <w:p w:rsidR="00F87330" w:rsidRPr="006663C3" w:rsidRDefault="00F87330">
      <w:r w:rsidRPr="00666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30" w:rsidRPr="006663C3" w:rsidRDefault="006663C3">
    <w:pPr>
      <w:pStyle w:val="Sidfot"/>
    </w:pPr>
    <w:r w:rsidRPr="006663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1692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330" w:rsidRDefault="00F873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7330" w:rsidRDefault="00F873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30" w:rsidRPr="006663C3" w:rsidRDefault="006663C3">
    <w:pPr>
      <w:pStyle w:val="Sidfot"/>
    </w:pPr>
    <w:r w:rsidRPr="006663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3975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330" w:rsidRDefault="00F873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7330" w:rsidRDefault="00F873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30" w:rsidRPr="006663C3" w:rsidRDefault="006663C3">
    <w:pPr>
      <w:pStyle w:val="Sidfot"/>
    </w:pPr>
    <w:r w:rsidRPr="006663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592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330" w:rsidRDefault="00F873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7330" w:rsidRDefault="00F873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330" w:rsidRPr="006663C3" w:rsidRDefault="00F87330">
      <w:r w:rsidRPr="006663C3">
        <w:separator/>
      </w:r>
    </w:p>
  </w:footnote>
  <w:footnote w:type="continuationSeparator" w:id="0">
    <w:p w:rsidR="00F87330" w:rsidRPr="006663C3" w:rsidRDefault="00F87330">
      <w:r w:rsidRPr="006663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30" w:rsidRPr="006663C3" w:rsidRDefault="006663C3">
    <w:pPr>
      <w:pStyle w:val="Sidhuvud"/>
    </w:pPr>
    <w:r w:rsidRPr="006663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5495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330" w:rsidRDefault="00F873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7330" w:rsidRDefault="00F873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30" w:rsidRPr="006663C3" w:rsidRDefault="006663C3">
    <w:pPr>
      <w:pStyle w:val="Sidhuvud"/>
    </w:pPr>
    <w:r w:rsidRPr="006663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6420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330" w:rsidRDefault="00F873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7330" w:rsidRDefault="00F873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30" w:rsidRPr="006663C3" w:rsidRDefault="00F87330">
    <w:pPr>
      <w:pStyle w:val="FSHNormal"/>
      <w:tabs>
        <w:tab w:val="right" w:pos="5840"/>
      </w:tabs>
    </w:pPr>
    <w:r w:rsidRPr="006663C3">
      <w:br/>
    </w:r>
    <w:r w:rsidRPr="006663C3">
      <w:fldChar w:fldCharType="begin" w:fldLock="1"/>
    </w:r>
    <w:r w:rsidRPr="006663C3">
      <w:instrText xml:space="preserve"> DOCPROPERTY</w:instrText>
    </w:r>
    <w:r w:rsidRPr="006663C3">
      <w:rPr>
        <w:sz w:val="18"/>
      </w:rPr>
      <w:instrText xml:space="preserve"> "YearUser" *\charformat </w:instrText>
    </w:r>
    <w:r w:rsidRPr="006663C3">
      <w:fldChar w:fldCharType="separate"/>
    </w:r>
    <w:r w:rsidRPr="006663C3">
      <w:t>2007/08</w:t>
    </w:r>
    <w:r w:rsidRPr="006663C3">
      <w:fldChar w:fldCharType="end"/>
    </w:r>
    <w:r w:rsidRPr="006663C3">
      <w:t xml:space="preserve"> </w:t>
    </w:r>
    <w:r w:rsidRPr="006663C3">
      <w:tab/>
      <w:t xml:space="preserve">mnr: </w:t>
    </w:r>
    <w:r w:rsidRPr="006663C3">
      <w:fldChar w:fldCharType="begin" w:fldLock="1"/>
    </w:r>
    <w:r w:rsidRPr="006663C3">
      <w:instrText xml:space="preserve"> DOCPROPERTY</w:instrText>
    </w:r>
    <w:r w:rsidRPr="006663C3">
      <w:rPr>
        <w:sz w:val="18"/>
      </w:rPr>
      <w:instrText xml:space="preserve"> "Motionsnummer" *\charformat </w:instrText>
    </w:r>
    <w:r w:rsidRPr="006663C3">
      <w:fldChar w:fldCharType="separate"/>
    </w:r>
    <w:r w:rsidRPr="006663C3">
      <w:t>C352</w:t>
    </w:r>
    <w:r w:rsidRPr="006663C3">
      <w:fldChar w:fldCharType="end"/>
    </w:r>
    <w:r w:rsidRPr="006663C3">
      <w:br/>
    </w:r>
    <w:r w:rsidRPr="006663C3">
      <w:fldChar w:fldCharType="begin" w:fldLock="1"/>
    </w:r>
    <w:r w:rsidRPr="006663C3">
      <w:instrText xml:space="preserve"> DOCPROPERTY</w:instrText>
    </w:r>
    <w:r w:rsidRPr="006663C3">
      <w:rPr>
        <w:sz w:val="18"/>
      </w:rPr>
      <w:instrText xml:space="preserve"> "Samling" *\charformat </w:instrText>
    </w:r>
    <w:r w:rsidRPr="006663C3">
      <w:fldChar w:fldCharType="end"/>
    </w:r>
    <w:r w:rsidRPr="006663C3">
      <w:tab/>
      <w:t xml:space="preserve">pnr: </w:t>
    </w:r>
    <w:r w:rsidRPr="006663C3">
      <w:fldChar w:fldCharType="begin" w:fldLock="1"/>
    </w:r>
    <w:r w:rsidRPr="006663C3">
      <w:instrText xml:space="preserve"> DOCPROPERTY</w:instrText>
    </w:r>
    <w:r w:rsidRPr="006663C3">
      <w:rPr>
        <w:sz w:val="18"/>
      </w:rPr>
      <w:instrText xml:space="preserve"> "Partinummer" *\charformat </w:instrText>
    </w:r>
    <w:r w:rsidRPr="006663C3">
      <w:fldChar w:fldCharType="separate"/>
    </w:r>
    <w:r w:rsidRPr="006663C3">
      <w:t>s43076</w:t>
    </w:r>
    <w:r w:rsidRPr="006663C3">
      <w:fldChar w:fldCharType="end"/>
    </w:r>
  </w:p>
  <w:p w:rsidR="00F87330" w:rsidRPr="006663C3" w:rsidRDefault="00F87330">
    <w:pPr>
      <w:pStyle w:val="FSHRub1"/>
    </w:pPr>
    <w:r w:rsidRPr="006663C3">
      <w:t>Motion till riksdagen</w:t>
    </w:r>
    <w:r w:rsidRPr="006663C3">
      <w:br/>
    </w:r>
    <w:r w:rsidRPr="006663C3">
      <w:fldChar w:fldCharType="begin" w:fldLock="1"/>
    </w:r>
    <w:r w:rsidRPr="006663C3">
      <w:instrText xml:space="preserve"> DOCPROPERTY "YearUser" *\charformat </w:instrText>
    </w:r>
    <w:r w:rsidRPr="006663C3">
      <w:fldChar w:fldCharType="separate"/>
    </w:r>
    <w:r w:rsidRPr="006663C3">
      <w:t>2007/08</w:t>
    </w:r>
    <w:r w:rsidRPr="006663C3">
      <w:fldChar w:fldCharType="end"/>
    </w:r>
    <w:r w:rsidRPr="006663C3">
      <w:t>:</w:t>
    </w:r>
    <w:r w:rsidRPr="006663C3">
      <w:fldChar w:fldCharType="begin" w:fldLock="1"/>
    </w:r>
    <w:r w:rsidRPr="006663C3">
      <w:instrText xml:space="preserve"> DOCPROPERTY "Motionsnummer" *\charformat </w:instrText>
    </w:r>
    <w:r w:rsidRPr="006663C3">
      <w:fldChar w:fldCharType="separate"/>
    </w:r>
    <w:r w:rsidRPr="006663C3">
      <w:t>C352</w:t>
    </w:r>
    <w:r w:rsidRPr="006663C3">
      <w:fldChar w:fldCharType="end"/>
    </w:r>
  </w:p>
  <w:p w:rsidR="00F87330" w:rsidRPr="006663C3" w:rsidRDefault="00F87330">
    <w:pPr>
      <w:pStyle w:val="FSHNormalS5"/>
    </w:pPr>
    <w:r w:rsidRPr="006663C3">
      <w:fldChar w:fldCharType="begin" w:fldLock="1"/>
    </w:r>
    <w:r w:rsidRPr="006663C3">
      <w:instrText xml:space="preserve"> DOCPROPERTY "MotionarText" *\charformat </w:instrText>
    </w:r>
    <w:r w:rsidRPr="006663C3">
      <w:fldChar w:fldCharType="separate"/>
    </w:r>
    <w:r w:rsidRPr="006663C3">
      <w:t>av Siw Wittgren-Ahl och Alf Eriksson (s)</w:t>
    </w:r>
    <w:r w:rsidRPr="006663C3">
      <w:fldChar w:fldCharType="end"/>
    </w:r>
    <w:r w:rsidRPr="006663C3">
      <w:br/>
    </w:r>
    <w:r w:rsidRPr="006663C3">
      <w:fldChar w:fldCharType="begin" w:fldLock="1"/>
    </w:r>
    <w:r w:rsidRPr="006663C3">
      <w:instrText xml:space="preserve"> DOCPROPERTY "SvarFrasKort" *\charformat </w:instrText>
    </w:r>
    <w:r w:rsidRPr="006663C3">
      <w:fldChar w:fldCharType="end"/>
    </w:r>
  </w:p>
  <w:p w:rsidR="00F87330" w:rsidRPr="006663C3" w:rsidRDefault="00F87330">
    <w:pPr>
      <w:pStyle w:val="FSHTitel"/>
    </w:pPr>
    <w:r w:rsidRPr="006663C3">
      <w:fldChar w:fldCharType="begin" w:fldLock="1"/>
    </w:r>
    <w:r w:rsidRPr="006663C3">
      <w:instrText xml:space="preserve"> DOCPROPERTY</w:instrText>
    </w:r>
    <w:r w:rsidRPr="006663C3">
      <w:rPr>
        <w:sz w:val="18"/>
      </w:rPr>
      <w:instrText xml:space="preserve"> "RubrikSvar" *\charformat </w:instrText>
    </w:r>
    <w:r w:rsidRPr="006663C3">
      <w:fldChar w:fldCharType="separate"/>
    </w:r>
    <w:r w:rsidRPr="006663C3">
      <w:t>Trädgårdarnas och parkernas betydelse för folkhälsan</w:t>
    </w:r>
    <w:r w:rsidRPr="006663C3">
      <w:fldChar w:fldCharType="end"/>
    </w:r>
  </w:p>
  <w:p w:rsidR="00F87330" w:rsidRPr="006663C3" w:rsidRDefault="00F87330">
    <w:pPr>
      <w:pStyle w:val="Normal00"/>
    </w:pPr>
  </w:p>
  <w:p w:rsidR="00F87330" w:rsidRPr="006663C3" w:rsidRDefault="00F873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9817425">
    <w:abstractNumId w:val="8"/>
  </w:num>
  <w:num w:numId="2" w16cid:durableId="707223523">
    <w:abstractNumId w:val="9"/>
  </w:num>
  <w:num w:numId="3" w16cid:durableId="1534465894">
    <w:abstractNumId w:val="8"/>
  </w:num>
  <w:num w:numId="4" w16cid:durableId="1697148979">
    <w:abstractNumId w:val="9"/>
  </w:num>
  <w:num w:numId="5" w16cid:durableId="689797074">
    <w:abstractNumId w:val="13"/>
  </w:num>
  <w:num w:numId="6" w16cid:durableId="2133396848">
    <w:abstractNumId w:val="10"/>
  </w:num>
  <w:num w:numId="7" w16cid:durableId="859660792">
    <w:abstractNumId w:val="11"/>
  </w:num>
  <w:num w:numId="8" w16cid:durableId="1085499299">
    <w:abstractNumId w:val="12"/>
  </w:num>
  <w:num w:numId="9" w16cid:durableId="870218604">
    <w:abstractNumId w:val="8"/>
  </w:num>
  <w:num w:numId="10" w16cid:durableId="962030322">
    <w:abstractNumId w:val="3"/>
  </w:num>
  <w:num w:numId="11" w16cid:durableId="260576843">
    <w:abstractNumId w:val="2"/>
  </w:num>
  <w:num w:numId="12" w16cid:durableId="1866359934">
    <w:abstractNumId w:val="1"/>
  </w:num>
  <w:num w:numId="13" w16cid:durableId="209732795">
    <w:abstractNumId w:val="0"/>
  </w:num>
  <w:num w:numId="14" w16cid:durableId="2023971170">
    <w:abstractNumId w:val="9"/>
  </w:num>
  <w:num w:numId="15" w16cid:durableId="1421559159">
    <w:abstractNumId w:val="7"/>
  </w:num>
  <w:num w:numId="16" w16cid:durableId="875510748">
    <w:abstractNumId w:val="6"/>
  </w:num>
  <w:num w:numId="17" w16cid:durableId="470901800">
    <w:abstractNumId w:val="5"/>
  </w:num>
  <w:num w:numId="18" w16cid:durableId="786512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1CDDFCD-D7E7-4188-B530-D7BEB05DD282},{622BAC93-598F-4CA9-AD94-75479E0DCA7F}"/>
  </w:docVars>
  <w:rsids>
    <w:rsidRoot w:val="00D21955"/>
    <w:rsid w:val="006663C3"/>
    <w:rsid w:val="00D21955"/>
    <w:rsid w:val="00F873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383C00-FFCE-4006-AC9C-7F640790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2020</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s43076</vt:lpstr>
    </vt:vector>
  </TitlesOfParts>
  <Company>Riksdagen</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s43076</dc:title>
  <dc:subject>s43076</dc:subject>
  <dc:creator>Riksdagen</dc:creator>
  <cp:keywords>Riksdagen</cp:keywords>
  <dc:description>TKG-ktrl, MSMQ4mb, PersReg-Distribution mm</dc:description>
  <cp:lastModifiedBy>Lars Brink</cp:lastModifiedBy>
  <cp:revision>2</cp:revision>
  <cp:lastPrinted>2007-12-18T08:41:00Z</cp:lastPrinted>
  <dcterms:created xsi:type="dcterms:W3CDTF">2025-12-17T04:59:00Z</dcterms:created>
  <dcterms:modified xsi:type="dcterms:W3CDTF">2025-12-17T04:59:00Z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Trädgårdarnas och parkernas betydelse för folkhälsan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Trädgårdarnas och parkernas betydelse för folkhälsan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Alf Eriksson (s)</vt:lpwstr>
  </property>
  <property fmtid="{D5CDD505-2E9C-101B-9397-08002B2CF9AE}" pid="26" name="MotionarLista">
    <vt:lpwstr>Wittgren-Ahl, Siw (s)\Eriksson,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20072008000000000115000430760069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20072008000000000115000430760069</vt:lpwstr>
  </property>
  <property fmtid="{D5CDD505-2E9C-101B-9397-08002B2CF9AE}" pid="50" name="nummer">
    <vt:lpwstr>352</vt:lpwstr>
  </property>
  <property fmtid="{D5CDD505-2E9C-101B-9397-08002B2CF9AE}" pid="51" name="utskottsbeteckning">
    <vt:lpwstr>C</vt:lpwstr>
  </property>
  <property fmtid="{D5CDD505-2E9C-101B-9397-08002B2CF9AE}" pid="52" name="GlobalUID">
    <vt:lpwstr>{A1C16340-DB14-4542-A680-AC8054EAE304}</vt:lpwstr>
  </property>
  <property fmtid="{D5CDD505-2E9C-101B-9397-08002B2CF9AE}" pid="53" name="Överföringar">
    <vt:i4>0</vt:i4>
  </property>
  <property fmtid="{D5CDD505-2E9C-101B-9397-08002B2CF9AE}" pid="54" name="Checksum">
    <vt:lpwstr>*1014912068378*</vt:lpwstr>
  </property>
  <property fmtid="{D5CDD505-2E9C-101B-9397-08002B2CF9AE}" pid="55" name="skuggnummer">
    <vt:lpwstr>2024</vt:lpwstr>
  </property>
  <property fmtid="{D5CDD505-2E9C-101B-9397-08002B2CF9AE}" pid="56" name="urixVersion">
    <vt:lpwstr>3.2.0.8</vt:lpwstr>
  </property>
  <property fmtid="{D5CDD505-2E9C-101B-9397-08002B2CF9AE}" pid="57" name="urixOrigin">
    <vt:lpwstr>071218 09:41:59.944</vt:lpwstr>
  </property>
  <property fmtid="{D5CDD505-2E9C-101B-9397-08002B2CF9AE}" pid="58" name="urixGuid">
    <vt:lpwstr>{830D6514-E5AD-4FF7-A9AF-45F872320244}</vt:lpwstr>
  </property>
</Properties>
</file>