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E213ED" w:rsidRPr="00215DF2" w:rsidTr="00E213E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213ED" w:rsidRPr="00215DF2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E213ED" w:rsidRPr="00215DF2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E213ED" w:rsidRPr="00215DF2" w:rsidTr="00E213E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E213ED" w:rsidRPr="00215DF2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215DF2">
              <w:rPr>
                <w:rFonts w:ascii="TradeGothic" w:hAnsi="TradeGothic"/>
                <w:b/>
                <w:sz w:val="22"/>
              </w:rPr>
              <w:t>Kommenterad dagordning</w:t>
            </w:r>
          </w:p>
        </w:tc>
      </w:tr>
      <w:tr w:rsidR="00E213ED" w:rsidRPr="00215DF2" w:rsidTr="00E213E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E213ED" w:rsidRPr="00215DF2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215DF2">
              <w:rPr>
                <w:rFonts w:ascii="TradeGothic" w:hAnsi="TradeGothic"/>
                <w:b/>
                <w:sz w:val="22"/>
              </w:rPr>
              <w:t>rådet</w:t>
            </w:r>
          </w:p>
        </w:tc>
        <w:tc>
          <w:tcPr>
            <w:tcW w:w="1865" w:type="dxa"/>
          </w:tcPr>
          <w:p w:rsidR="00E213ED" w:rsidRPr="00215DF2" w:rsidRDefault="00E213ED" w:rsidP="00E213ED">
            <w:pPr>
              <w:framePr w:w="5035" w:h="1644" w:wrap="notBeside" w:vAnchor="page" w:hAnchor="page" w:x="6573" w:y="721"/>
            </w:pPr>
          </w:p>
        </w:tc>
      </w:tr>
      <w:tr w:rsidR="00E213ED" w:rsidRPr="00215DF2" w:rsidTr="00E213E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213ED" w:rsidRPr="00215DF2" w:rsidRDefault="00554F01" w:rsidP="00E213ED">
            <w:pPr>
              <w:framePr w:w="5035" w:h="1644" w:wrap="notBeside" w:vAnchor="page" w:hAnchor="page" w:x="6573" w:y="721"/>
            </w:pPr>
            <w:r w:rsidRPr="00215DF2">
              <w:t>2010-11</w:t>
            </w:r>
            <w:r w:rsidR="001C13E3" w:rsidRPr="00215DF2">
              <w:t>-</w:t>
            </w:r>
            <w:r w:rsidRPr="00215DF2">
              <w:t>09</w:t>
            </w:r>
          </w:p>
        </w:tc>
        <w:tc>
          <w:tcPr>
            <w:tcW w:w="2999" w:type="dxa"/>
            <w:gridSpan w:val="2"/>
          </w:tcPr>
          <w:p w:rsidR="00E213ED" w:rsidRPr="00215DF2" w:rsidRDefault="00E213ED" w:rsidP="00E213ED">
            <w:pPr>
              <w:framePr w:w="5035" w:h="1644" w:wrap="notBeside" w:vAnchor="page" w:hAnchor="page" w:x="6573" w:y="721"/>
            </w:pPr>
          </w:p>
        </w:tc>
      </w:tr>
      <w:tr w:rsidR="00E213ED" w:rsidRPr="00215DF2" w:rsidTr="00E213E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213ED" w:rsidRPr="00215DF2" w:rsidRDefault="00E213ED" w:rsidP="00E213ED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E213ED" w:rsidRPr="00215DF2" w:rsidRDefault="00E213ED" w:rsidP="00E213ED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E213ED" w:rsidRPr="00215DF2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5DF2" w:rsidRDefault="00E213ED" w:rsidP="00E213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215DF2">
              <w:rPr>
                <w:b/>
                <w:i w:val="0"/>
                <w:sz w:val="22"/>
              </w:rPr>
              <w:t>Statsrådsberedningen</w:t>
            </w:r>
          </w:p>
        </w:tc>
      </w:tr>
      <w:tr w:rsidR="00E213ED" w:rsidRPr="00215DF2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5DF2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215DF2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5DF2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215DF2">
              <w:rPr>
                <w:bCs/>
                <w:iCs/>
              </w:rPr>
              <w:t>EU-kansliet</w:t>
            </w:r>
          </w:p>
        </w:tc>
      </w:tr>
      <w:tr w:rsidR="00E213ED" w:rsidRPr="00215DF2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5DF2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215DF2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5DF2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215DF2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5DF2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215DF2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5DF2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215DF2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5DF2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215DF2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5DF2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E213ED" w:rsidRPr="00215DF2" w:rsidRDefault="00E213ED" w:rsidP="00E213ED">
      <w:pPr>
        <w:framePr w:w="4400" w:h="2523" w:wrap="notBeside" w:vAnchor="page" w:hAnchor="page" w:x="6453" w:y="2445"/>
        <w:ind w:left="142"/>
        <w:rPr>
          <w:b/>
        </w:rPr>
      </w:pPr>
    </w:p>
    <w:p w:rsidR="00E213ED" w:rsidRPr="00215DF2" w:rsidRDefault="00E213ED" w:rsidP="00E213ED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215DF2">
        <w:t>Allmän</w:t>
      </w:r>
      <w:r w:rsidR="00554F01" w:rsidRPr="00215DF2">
        <w:t>na rådets möte den 22 november</w:t>
      </w:r>
      <w:r w:rsidR="00304A4F" w:rsidRPr="00215DF2">
        <w:t xml:space="preserve"> </w:t>
      </w:r>
      <w:r w:rsidRPr="00215DF2">
        <w:t xml:space="preserve">2010 </w:t>
      </w:r>
    </w:p>
    <w:p w:rsidR="00E213ED" w:rsidRPr="00215DF2" w:rsidRDefault="00E213ED" w:rsidP="009F3D94">
      <w:pPr>
        <w:pStyle w:val="RKrubrik"/>
      </w:pPr>
      <w:r w:rsidRPr="00215DF2">
        <w:t>Kommenterad dagordning</w:t>
      </w:r>
    </w:p>
    <w:p w:rsidR="00E213ED" w:rsidRPr="00215DF2" w:rsidRDefault="00E213ED" w:rsidP="00E213ED">
      <w:pPr>
        <w:pStyle w:val="RKrubrik"/>
      </w:pPr>
      <w:r w:rsidRPr="00215DF2">
        <w:t>1.</w:t>
      </w:r>
      <w:r w:rsidRPr="00215DF2">
        <w:tab/>
        <w:t>Godkännande av dagordningen</w:t>
      </w:r>
    </w:p>
    <w:p w:rsidR="00E213ED" w:rsidRPr="00215DF2" w:rsidRDefault="00E213ED" w:rsidP="00E213ED">
      <w:pPr>
        <w:pStyle w:val="RKnormal"/>
      </w:pPr>
    </w:p>
    <w:p w:rsidR="00E213ED" w:rsidRPr="00215DF2" w:rsidRDefault="00E213ED" w:rsidP="00E213ED">
      <w:pPr>
        <w:pStyle w:val="RKrubrik"/>
      </w:pPr>
      <w:r w:rsidRPr="00215DF2">
        <w:t>2.</w:t>
      </w:r>
      <w:r w:rsidRPr="00215DF2">
        <w:tab/>
        <w:t>A-punkter</w:t>
      </w:r>
    </w:p>
    <w:p w:rsidR="00E213ED" w:rsidRPr="00215DF2" w:rsidRDefault="00E213ED" w:rsidP="00E213ED">
      <w:pPr>
        <w:pStyle w:val="RKnormal"/>
      </w:pPr>
    </w:p>
    <w:p w:rsidR="00E213ED" w:rsidRPr="00215DF2" w:rsidRDefault="00E213ED" w:rsidP="00E213ED">
      <w:pPr>
        <w:pStyle w:val="RKrubrik"/>
      </w:pPr>
      <w:r w:rsidRPr="00215DF2">
        <w:t>3.</w:t>
      </w:r>
      <w:r w:rsidRPr="00215DF2">
        <w:tab/>
        <w:t xml:space="preserve">Resolutioner, synpunkter och beslut antagna av </w:t>
      </w:r>
      <w:r w:rsidRPr="00215DF2">
        <w:tab/>
        <w:t>Europaparlamentet</w:t>
      </w:r>
    </w:p>
    <w:p w:rsidR="009F3D94" w:rsidRPr="00215DF2" w:rsidRDefault="009F3D94" w:rsidP="009F3D94">
      <w:pPr>
        <w:pStyle w:val="RKnormal"/>
      </w:pPr>
    </w:p>
    <w:p w:rsidR="009F3D94" w:rsidRPr="00215DF2" w:rsidRDefault="00304A4F" w:rsidP="00E213ED">
      <w:pPr>
        <w:pStyle w:val="RKnormal"/>
      </w:pPr>
      <w:r w:rsidRPr="00215DF2">
        <w:t xml:space="preserve">Allmänna rådet avser att notera de resolutioner, synpunkter och beslut som har antagits vid Europaparlamentets sessioner i </w:t>
      </w:r>
      <w:r w:rsidR="004D6E9F" w:rsidRPr="00215DF2">
        <w:t>Strasbourg</w:t>
      </w:r>
      <w:r w:rsidR="0035008D" w:rsidRPr="00215DF2">
        <w:t xml:space="preserve"> den 18 -</w:t>
      </w:r>
      <w:r w:rsidR="00554F01" w:rsidRPr="00215DF2">
        <w:t>21 oktober och i Bryssel den 10-11 november</w:t>
      </w:r>
      <w:r w:rsidRPr="00215DF2">
        <w:t xml:space="preserve">. Information om de antagna resolutionerna </w:t>
      </w:r>
      <w:r w:rsidR="00014F38" w:rsidRPr="00215DF2">
        <w:t>skickas</w:t>
      </w:r>
      <w:r w:rsidRPr="00215DF2">
        <w:t xml:space="preserve"> till nämnden separat. </w:t>
      </w:r>
      <w:r w:rsidR="004A386C" w:rsidRPr="00215DF2">
        <w:t xml:space="preserve">Detta är en standardpunkt på dagordningen. </w:t>
      </w:r>
    </w:p>
    <w:p w:rsidR="00A71F98" w:rsidRPr="00215DF2" w:rsidRDefault="00A71F98" w:rsidP="00E213ED">
      <w:pPr>
        <w:pStyle w:val="RKnormal"/>
      </w:pPr>
    </w:p>
    <w:p w:rsidR="00A71F98" w:rsidRPr="00215DF2" w:rsidRDefault="00A71F98" w:rsidP="00E213ED">
      <w:pPr>
        <w:pStyle w:val="RKnormal"/>
        <w:rPr>
          <w:rFonts w:ascii="TradeGothic" w:hAnsi="TradeGothic"/>
          <w:b/>
          <w:sz w:val="22"/>
        </w:rPr>
      </w:pPr>
      <w:r w:rsidRPr="00215DF2">
        <w:rPr>
          <w:rFonts w:ascii="TradeGothic" w:hAnsi="TradeGothic"/>
          <w:b/>
          <w:sz w:val="22"/>
        </w:rPr>
        <w:t>4.</w:t>
      </w:r>
      <w:r w:rsidRPr="00215DF2">
        <w:t xml:space="preserve">                </w:t>
      </w:r>
      <w:r w:rsidRPr="00215DF2">
        <w:rPr>
          <w:rFonts w:ascii="TradeGothic" w:hAnsi="TradeGothic"/>
          <w:b/>
          <w:sz w:val="22"/>
        </w:rPr>
        <w:t>Uppföljning av Europeiska rådet</w:t>
      </w:r>
    </w:p>
    <w:p w:rsidR="00A5186D" w:rsidRPr="00215DF2" w:rsidRDefault="00A5186D" w:rsidP="00E213ED">
      <w:pPr>
        <w:pStyle w:val="RKnormal"/>
      </w:pPr>
    </w:p>
    <w:p w:rsidR="00A71F98" w:rsidRPr="00215DF2" w:rsidRDefault="00A71F98" w:rsidP="00E213ED">
      <w:pPr>
        <w:pStyle w:val="RKnormal"/>
      </w:pPr>
      <w:r w:rsidRPr="00215DF2">
        <w:t xml:space="preserve">Det belgiska ordförandeskapet förväntas följa upp och notera Europeiska rådets möte den 28-29 oktober. </w:t>
      </w:r>
    </w:p>
    <w:p w:rsidR="00A5186D" w:rsidRPr="00215DF2" w:rsidRDefault="00A71F98" w:rsidP="00960ECA">
      <w:pPr>
        <w:pStyle w:val="RKrubrik"/>
      </w:pPr>
      <w:r w:rsidRPr="00215DF2">
        <w:t>5</w:t>
      </w:r>
      <w:r w:rsidR="00E213ED" w:rsidRPr="00215DF2">
        <w:t>.</w:t>
      </w:r>
      <w:r w:rsidR="00E213ED" w:rsidRPr="00215DF2">
        <w:tab/>
      </w:r>
      <w:r w:rsidR="00A5186D" w:rsidRPr="00215DF2">
        <w:t>Presentation</w:t>
      </w:r>
      <w:r w:rsidR="00304A4F" w:rsidRPr="00215DF2">
        <w:t xml:space="preserve"> av </w:t>
      </w:r>
      <w:r w:rsidR="00A5186D" w:rsidRPr="00215DF2">
        <w:t xml:space="preserve">dagordningen för </w:t>
      </w:r>
      <w:r w:rsidR="00304A4F" w:rsidRPr="00215DF2">
        <w:t>Europeiska rådet</w:t>
      </w:r>
      <w:r w:rsidR="00A5186D" w:rsidRPr="00215DF2">
        <w:t xml:space="preserve"> den 16-17 </w:t>
      </w:r>
      <w:r w:rsidR="00A5186D" w:rsidRPr="00215DF2">
        <w:tab/>
        <w:t xml:space="preserve">december. </w:t>
      </w:r>
    </w:p>
    <w:p w:rsidR="00960ECA" w:rsidRPr="00215DF2" w:rsidRDefault="00960ECA" w:rsidP="00960ECA">
      <w:pPr>
        <w:pStyle w:val="RKnormal"/>
      </w:pPr>
    </w:p>
    <w:p w:rsidR="00E213ED" w:rsidRPr="00215DF2" w:rsidRDefault="00A5186D" w:rsidP="00E213ED">
      <w:pPr>
        <w:pStyle w:val="RKnormal"/>
      </w:pPr>
      <w:r w:rsidRPr="00215DF2">
        <w:t xml:space="preserve">Det belgiska ordförandeskapet förväntas presentera en annoterad dagordning för Europeiska rådet i december.  </w:t>
      </w:r>
    </w:p>
    <w:p w:rsidR="00304A4F" w:rsidRPr="00215DF2" w:rsidRDefault="00304A4F" w:rsidP="00304A4F">
      <w:pPr>
        <w:pStyle w:val="RKnormal"/>
        <w:rPr>
          <w:i/>
        </w:rPr>
      </w:pPr>
      <w:r w:rsidRPr="00215DF2">
        <w:tab/>
        <w:t xml:space="preserve"> </w:t>
      </w:r>
    </w:p>
    <w:p w:rsidR="00DF2177" w:rsidRPr="00215DF2" w:rsidRDefault="00DF2177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i/>
          <w:iCs/>
          <w:color w:val="000000"/>
          <w:szCs w:val="24"/>
          <w:lang w:eastAsia="sv-SE"/>
        </w:rPr>
      </w:pPr>
    </w:p>
    <w:p w:rsidR="00304A4F" w:rsidRPr="00215DF2" w:rsidRDefault="00A71F98" w:rsidP="00304A4F">
      <w:pPr>
        <w:pStyle w:val="RKrubrik"/>
      </w:pPr>
      <w:r w:rsidRPr="00215DF2">
        <w:lastRenderedPageBreak/>
        <w:t>6</w:t>
      </w:r>
      <w:r w:rsidR="00304A4F" w:rsidRPr="00215DF2">
        <w:t>.</w:t>
      </w:r>
      <w:r w:rsidR="00304A4F" w:rsidRPr="00215DF2">
        <w:tab/>
      </w:r>
      <w:r w:rsidR="00995647" w:rsidRPr="00215DF2">
        <w:t>Användning</w:t>
      </w:r>
      <w:r w:rsidR="00A5186D" w:rsidRPr="00215DF2">
        <w:t xml:space="preserve"> av video</w:t>
      </w:r>
      <w:r w:rsidR="00014F38" w:rsidRPr="00215DF2">
        <w:t>- och telefon</w:t>
      </w:r>
      <w:r w:rsidR="00995647" w:rsidRPr="00215DF2">
        <w:t>konferenser inom</w:t>
      </w:r>
      <w:r w:rsidR="00A5186D" w:rsidRPr="00215DF2">
        <w:t xml:space="preserve"> rådet</w:t>
      </w:r>
    </w:p>
    <w:p w:rsidR="00A5186D" w:rsidRPr="00215DF2" w:rsidRDefault="00A5186D" w:rsidP="00A5186D">
      <w:pPr>
        <w:pStyle w:val="RKnormal"/>
      </w:pPr>
    </w:p>
    <w:p w:rsidR="002A4CF9" w:rsidRPr="00215DF2" w:rsidRDefault="00014F38" w:rsidP="00A5186D">
      <w:pPr>
        <w:pStyle w:val="RKnormal"/>
      </w:pPr>
      <w:r w:rsidRPr="00215DF2">
        <w:t xml:space="preserve">Ordförandeskapet förväntas presentera hur utvecklingen av användandet av video- och telekonferenser i rådet har fortskridit. Denna fråga diskuterades vid allmänna rådets möte i april 2010 med anledningen av de reserestriktioner som uppstod i samband med vulkanutbrottet på Island. </w:t>
      </w:r>
    </w:p>
    <w:p w:rsidR="00995647" w:rsidRPr="00215DF2" w:rsidRDefault="00995647" w:rsidP="00A5186D">
      <w:pPr>
        <w:pStyle w:val="RKnormal"/>
      </w:pPr>
    </w:p>
    <w:p w:rsidR="00A5186D" w:rsidRPr="00215DF2" w:rsidRDefault="00A71F98" w:rsidP="00A5186D">
      <w:pPr>
        <w:pStyle w:val="RKrubrik"/>
      </w:pPr>
      <w:r w:rsidRPr="00215DF2">
        <w:t>7</w:t>
      </w:r>
      <w:r w:rsidR="00A5186D" w:rsidRPr="00215DF2">
        <w:t>.</w:t>
      </w:r>
      <w:r w:rsidR="00A5186D" w:rsidRPr="00215DF2">
        <w:tab/>
      </w:r>
      <w:r w:rsidR="00995647" w:rsidRPr="00215DF2">
        <w:t>Kommissionens arbetsprogram för 2011</w:t>
      </w:r>
    </w:p>
    <w:p w:rsidR="00A5186D" w:rsidRPr="00215DF2" w:rsidRDefault="00A5186D" w:rsidP="00A5186D">
      <w:pPr>
        <w:pStyle w:val="RKnormal"/>
      </w:pPr>
    </w:p>
    <w:p w:rsidR="005B439B" w:rsidRPr="00215DF2" w:rsidRDefault="00EF4B16" w:rsidP="00A5186D">
      <w:pPr>
        <w:pStyle w:val="RKnormal"/>
        <w:rPr>
          <w:i/>
        </w:rPr>
      </w:pPr>
      <w:r w:rsidRPr="00215DF2">
        <w:rPr>
          <w:i/>
        </w:rPr>
        <w:t>Informationspunkt</w:t>
      </w:r>
    </w:p>
    <w:p w:rsidR="005B439B" w:rsidRPr="00215DF2" w:rsidRDefault="005B439B" w:rsidP="00A5186D">
      <w:pPr>
        <w:pStyle w:val="RKnormal"/>
      </w:pPr>
    </w:p>
    <w:p w:rsidR="00B24CE4" w:rsidRPr="00215DF2" w:rsidRDefault="00A5186D" w:rsidP="00A5186D">
      <w:pPr>
        <w:pStyle w:val="RKnormal"/>
        <w:rPr>
          <w:rFonts w:cs="OrigGarmnd BT"/>
          <w:color w:val="000000"/>
          <w:szCs w:val="24"/>
          <w:lang w:eastAsia="sv-SE"/>
        </w:rPr>
      </w:pPr>
      <w:r w:rsidRPr="00215DF2">
        <w:rPr>
          <w:rFonts w:cs="OrigGarmnd BT"/>
          <w:color w:val="000000"/>
          <w:szCs w:val="24"/>
          <w:lang w:eastAsia="sv-SE"/>
        </w:rPr>
        <w:t xml:space="preserve">Kommissionen kommer att presentera sitt </w:t>
      </w:r>
      <w:r w:rsidR="00B24CE4" w:rsidRPr="00215DF2">
        <w:rPr>
          <w:rFonts w:cs="OrigGarmnd BT"/>
          <w:color w:val="000000"/>
          <w:szCs w:val="24"/>
          <w:lang w:eastAsia="sv-SE"/>
        </w:rPr>
        <w:t>arbetsprogram för 2011</w:t>
      </w:r>
      <w:r w:rsidRPr="00215DF2">
        <w:rPr>
          <w:rFonts w:cs="OrigGarmnd BT"/>
          <w:color w:val="000000"/>
          <w:szCs w:val="24"/>
          <w:lang w:eastAsia="sv-SE"/>
        </w:rPr>
        <w:t xml:space="preserve">. </w:t>
      </w:r>
    </w:p>
    <w:p w:rsidR="00B24CE4" w:rsidRPr="00215DF2" w:rsidRDefault="00A5186D" w:rsidP="00A5186D">
      <w:pPr>
        <w:pStyle w:val="RKnormal"/>
        <w:rPr>
          <w:rFonts w:cs="OrigGarmnd BT"/>
          <w:color w:val="000000"/>
          <w:szCs w:val="24"/>
          <w:lang w:eastAsia="sv-SE"/>
        </w:rPr>
      </w:pPr>
      <w:r w:rsidRPr="00215DF2">
        <w:rPr>
          <w:rFonts w:cs="OrigGarmnd BT"/>
          <w:color w:val="000000"/>
          <w:szCs w:val="24"/>
          <w:lang w:eastAsia="sv-SE"/>
        </w:rPr>
        <w:t xml:space="preserve">Programmet innehåller 40 strategiska initiativ för 2011, samt ytterligare 140 initiativ kommissionen förbereder under återstoden av </w:t>
      </w:r>
      <w:r w:rsidR="00A84DF6" w:rsidRPr="00215DF2">
        <w:rPr>
          <w:rFonts w:cs="OrigGarmnd BT"/>
          <w:color w:val="000000"/>
          <w:szCs w:val="24"/>
          <w:lang w:eastAsia="sv-SE"/>
        </w:rPr>
        <w:t>kommissionens mandatperiod</w:t>
      </w:r>
      <w:r w:rsidRPr="00215DF2">
        <w:rPr>
          <w:rFonts w:cs="OrigGarmnd BT"/>
          <w:color w:val="000000"/>
          <w:szCs w:val="24"/>
          <w:lang w:eastAsia="sv-SE"/>
        </w:rPr>
        <w:t xml:space="preserve">. </w:t>
      </w:r>
    </w:p>
    <w:p w:rsidR="00A5186D" w:rsidRPr="00215DF2" w:rsidRDefault="00A5186D" w:rsidP="00A5186D">
      <w:pPr>
        <w:pStyle w:val="RKnormal"/>
      </w:pPr>
    </w:p>
    <w:p w:rsidR="00A5186D" w:rsidRPr="00215DF2" w:rsidRDefault="00A71F98" w:rsidP="00A5186D">
      <w:pPr>
        <w:pStyle w:val="RKrubrik"/>
      </w:pPr>
      <w:r w:rsidRPr="00215DF2">
        <w:t>8</w:t>
      </w:r>
      <w:r w:rsidR="00A5186D" w:rsidRPr="00215DF2">
        <w:t>.</w:t>
      </w:r>
      <w:r w:rsidR="00A5186D" w:rsidRPr="00215DF2">
        <w:tab/>
      </w:r>
      <w:r w:rsidR="00995647" w:rsidRPr="00215DF2">
        <w:t>Förstärkning av den europeiska insatsförmågan vid katastrofer</w:t>
      </w:r>
    </w:p>
    <w:p w:rsidR="00A5186D" w:rsidRPr="00215DF2" w:rsidRDefault="00A5186D" w:rsidP="00A5186D">
      <w:pPr>
        <w:pStyle w:val="RKnormal"/>
      </w:pPr>
    </w:p>
    <w:p w:rsidR="00FE6492" w:rsidRPr="00215DF2" w:rsidRDefault="00FE6492" w:rsidP="00FE6492">
      <w:pPr>
        <w:pStyle w:val="RKnormal"/>
        <w:rPr>
          <w:i/>
        </w:rPr>
      </w:pPr>
      <w:r w:rsidRPr="00215DF2">
        <w:rPr>
          <w:i/>
        </w:rPr>
        <w:t>Informationspunkt</w:t>
      </w:r>
    </w:p>
    <w:p w:rsidR="00FE6492" w:rsidRPr="00215DF2" w:rsidRDefault="00FE6492" w:rsidP="00FE6492">
      <w:pPr>
        <w:pStyle w:val="RKnormal"/>
        <w:rPr>
          <w:i/>
        </w:rPr>
      </w:pPr>
    </w:p>
    <w:p w:rsidR="00FE6492" w:rsidRPr="00215DF2" w:rsidRDefault="00FE6492" w:rsidP="00FE6492">
      <w:pPr>
        <w:rPr>
          <w:szCs w:val="24"/>
        </w:rPr>
      </w:pPr>
      <w:r w:rsidRPr="00215DF2">
        <w:rPr>
          <w:rStyle w:val="RKnormalChar"/>
        </w:rPr>
        <w:t xml:space="preserve">Kommissionen </w:t>
      </w:r>
      <w:r w:rsidR="00660D2C" w:rsidRPr="00215DF2">
        <w:rPr>
          <w:rStyle w:val="RKnormalChar"/>
        </w:rPr>
        <w:t>kommer att presentera sitt meddelande</w:t>
      </w:r>
      <w:r w:rsidRPr="00215DF2">
        <w:rPr>
          <w:rStyle w:val="RKnormalChar"/>
          <w:rFonts w:ascii="Georgia" w:hAnsi="Georgia"/>
          <w:sz w:val="21"/>
          <w:szCs w:val="21"/>
        </w:rPr>
        <w:t xml:space="preserve"> </w:t>
      </w:r>
      <w:r w:rsidRPr="00215DF2">
        <w:rPr>
          <w:rStyle w:val="RKnormalChar"/>
          <w:i/>
          <w:szCs w:val="24"/>
        </w:rPr>
        <w:t xml:space="preserve">”Towards a stronger European disaster response: the role of civil protection and humanitarian assistance”, </w:t>
      </w:r>
      <w:r w:rsidRPr="00215DF2">
        <w:rPr>
          <w:rStyle w:val="RKnormalChar"/>
          <w:szCs w:val="24"/>
        </w:rPr>
        <w:t xml:space="preserve">KOM(2010)600. </w:t>
      </w:r>
    </w:p>
    <w:p w:rsidR="00FE6492" w:rsidRPr="00215DF2" w:rsidRDefault="00FE6492" w:rsidP="00FE6492"/>
    <w:p w:rsidR="00FE6492" w:rsidRPr="00215DF2" w:rsidRDefault="00FE6492" w:rsidP="00FE6492">
      <w:r w:rsidRPr="00215DF2">
        <w:t xml:space="preserve">Fokus ligger på civilskydd och humanitära insatser. Kommissionen vill </w:t>
      </w:r>
      <w:r w:rsidR="003369EB" w:rsidRPr="00215DF2">
        <w:t>se över</w:t>
      </w:r>
      <w:r w:rsidRPr="00215DF2">
        <w:t xml:space="preserve"> hur EU:s insatser kan bli synligare, snabbare och bättre koordinerade. </w:t>
      </w:r>
    </w:p>
    <w:p w:rsidR="00FE6492" w:rsidRPr="00215DF2" w:rsidRDefault="00FE6492" w:rsidP="00FE6492"/>
    <w:p w:rsidR="00FE6492" w:rsidRPr="00215DF2" w:rsidRDefault="00FE6492" w:rsidP="00FE6492">
      <w:pPr>
        <w:pStyle w:val="RKnormal"/>
      </w:pPr>
      <w:r w:rsidRPr="00215DF2">
        <w:t xml:space="preserve">Meddelandet ska presenteras i </w:t>
      </w:r>
      <w:r w:rsidR="00E05368" w:rsidRPr="00215DF2">
        <w:t xml:space="preserve">allmänna rådet </w:t>
      </w:r>
      <w:r w:rsidRPr="00215DF2">
        <w:t>den 22 november och på RIF-rådet den 2 -3</w:t>
      </w:r>
      <w:r w:rsidR="00897A3F" w:rsidRPr="00215DF2">
        <w:t xml:space="preserve"> december. R</w:t>
      </w:r>
      <w:r w:rsidRPr="00215DF2">
        <w:t xml:space="preserve">ådsslutsatser </w:t>
      </w:r>
      <w:r w:rsidR="00897A3F" w:rsidRPr="00215DF2">
        <w:t xml:space="preserve">kring meddelandet förväntas behandlas </w:t>
      </w:r>
      <w:r w:rsidR="00E05368" w:rsidRPr="00215DF2">
        <w:t xml:space="preserve">i allmänna rådet </w:t>
      </w:r>
      <w:r w:rsidRPr="00215DF2">
        <w:t xml:space="preserve">den 14 december. </w:t>
      </w:r>
    </w:p>
    <w:p w:rsidR="00B24CE4" w:rsidRPr="00215DF2" w:rsidRDefault="00B24CE4" w:rsidP="00FE6492">
      <w:pPr>
        <w:pStyle w:val="RKnormal"/>
        <w:rPr>
          <w:bCs/>
          <w:szCs w:val="21"/>
        </w:rPr>
      </w:pPr>
    </w:p>
    <w:p w:rsidR="00FE6492" w:rsidRPr="00215DF2" w:rsidRDefault="00FE6492" w:rsidP="00FE6492">
      <w:pPr>
        <w:pStyle w:val="RKnormal"/>
      </w:pPr>
      <w:r w:rsidRPr="00215DF2">
        <w:t xml:space="preserve">Meddelandet utgår från ett antal viktiga grundprinciper, bland annat FN:s överordnade roll vid humanitära insatser och betydelsen av kostnadseffektivitet. Utgångspunkten för en utveckling av responskapaciteten är medlemsstaternas egna resurser, existerande strukturer och säkerheten inom unionen. </w:t>
      </w:r>
    </w:p>
    <w:p w:rsidR="00FE6492" w:rsidRPr="00215DF2" w:rsidRDefault="00FE6492" w:rsidP="00A5186D">
      <w:pPr>
        <w:pStyle w:val="RKnormal"/>
      </w:pPr>
    </w:p>
    <w:p w:rsidR="00A5186D" w:rsidRPr="00215DF2" w:rsidRDefault="00A5186D" w:rsidP="00A5186D">
      <w:pPr>
        <w:pStyle w:val="RKnormal"/>
      </w:pPr>
    </w:p>
    <w:p w:rsidR="00A5186D" w:rsidRPr="00215DF2" w:rsidRDefault="00A5186D" w:rsidP="00A5186D">
      <w:pPr>
        <w:pStyle w:val="RKnormal"/>
      </w:pPr>
    </w:p>
    <w:p w:rsidR="00A5186D" w:rsidRPr="00215DF2" w:rsidRDefault="00A5186D" w:rsidP="00A5186D">
      <w:pPr>
        <w:pStyle w:val="RKnormal"/>
      </w:pPr>
    </w:p>
    <w:p w:rsidR="00A5186D" w:rsidRPr="00215DF2" w:rsidRDefault="00A5186D" w:rsidP="00A5186D">
      <w:pPr>
        <w:pStyle w:val="RKnormal"/>
      </w:pPr>
    </w:p>
    <w:p w:rsidR="00A5186D" w:rsidRPr="00215DF2" w:rsidRDefault="00A5186D" w:rsidP="00A5186D">
      <w:pPr>
        <w:pStyle w:val="RKnormal"/>
      </w:pPr>
    </w:p>
    <w:p w:rsidR="00B5384D" w:rsidRPr="00215DF2" w:rsidRDefault="00B5384D" w:rsidP="0032393D">
      <w:pPr>
        <w:pStyle w:val="RKnormal"/>
      </w:pPr>
    </w:p>
    <w:sectPr w:rsidR="00B5384D" w:rsidRPr="00215DF2" w:rsidSect="00E213ED">
      <w:headerReference w:type="even" r:id="rId6"/>
      <w:headerReference w:type="default" r:id="rId7"/>
      <w:headerReference w:type="first" r:id="rId8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843" w:rsidRPr="00215DF2" w:rsidRDefault="00FB3843">
      <w:r w:rsidRPr="00215DF2">
        <w:separator/>
      </w:r>
    </w:p>
  </w:endnote>
  <w:endnote w:type="continuationSeparator" w:id="0">
    <w:p w:rsidR="00FB3843" w:rsidRPr="00215DF2" w:rsidRDefault="00FB3843">
      <w:r w:rsidRPr="00215D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843" w:rsidRPr="00215DF2" w:rsidRDefault="00FB3843">
      <w:r w:rsidRPr="00215DF2">
        <w:separator/>
      </w:r>
    </w:p>
  </w:footnote>
  <w:footnote w:type="continuationSeparator" w:id="0">
    <w:p w:rsidR="00FB3843" w:rsidRPr="00215DF2" w:rsidRDefault="00FB3843">
      <w:r w:rsidRPr="00215D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ECA" w:rsidRPr="00215DF2" w:rsidRDefault="00960ECA">
    <w:pPr>
      <w:pStyle w:val="Sidhuvud"/>
      <w:framePr w:wrap="around" w:vAnchor="text" w:hAnchor="margin" w:xAlign="right" w:y="1"/>
      <w:rPr>
        <w:rStyle w:val="Sidnummer"/>
      </w:rPr>
    </w:pPr>
    <w:r w:rsidRPr="00215DF2">
      <w:rPr>
        <w:rStyle w:val="Sidnummer"/>
      </w:rPr>
      <w:fldChar w:fldCharType="begin" w:fldLock="1"/>
    </w:r>
    <w:r w:rsidRPr="00215DF2">
      <w:rPr>
        <w:rStyle w:val="Sidnummer"/>
      </w:rPr>
      <w:instrText xml:space="preserve">PAGE  </w:instrText>
    </w:r>
    <w:r w:rsidRPr="00215DF2">
      <w:rPr>
        <w:rStyle w:val="Sidnummer"/>
      </w:rPr>
      <w:fldChar w:fldCharType="separate"/>
    </w:r>
    <w:r w:rsidRPr="00215DF2">
      <w:rPr>
        <w:rStyle w:val="Sidnummer"/>
      </w:rPr>
      <w:t>2</w:t>
    </w:r>
    <w:r w:rsidRPr="00215DF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60ECA" w:rsidRPr="00215DF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60ECA" w:rsidRPr="00215DF2" w:rsidRDefault="00960EC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60ECA" w:rsidRPr="00215DF2" w:rsidRDefault="00960ECA">
          <w:pPr>
            <w:pStyle w:val="Sidhuvud"/>
            <w:ind w:right="360"/>
          </w:pPr>
        </w:p>
      </w:tc>
      <w:tc>
        <w:tcPr>
          <w:tcW w:w="1525" w:type="dxa"/>
        </w:tcPr>
        <w:p w:rsidR="00960ECA" w:rsidRPr="00215DF2" w:rsidRDefault="00960ECA">
          <w:pPr>
            <w:pStyle w:val="Sidhuvud"/>
            <w:ind w:right="360"/>
          </w:pPr>
        </w:p>
      </w:tc>
    </w:tr>
  </w:tbl>
  <w:p w:rsidR="00960ECA" w:rsidRPr="00215DF2" w:rsidRDefault="00960EC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ECA" w:rsidRPr="00215DF2" w:rsidRDefault="00960ECA">
    <w:pPr>
      <w:pStyle w:val="Sidhuvud"/>
      <w:framePr w:wrap="around" w:vAnchor="text" w:hAnchor="margin" w:xAlign="right" w:y="1"/>
      <w:rPr>
        <w:rStyle w:val="Sidnummer"/>
      </w:rPr>
    </w:pPr>
    <w:r w:rsidRPr="00215DF2">
      <w:rPr>
        <w:rStyle w:val="Sidnummer"/>
      </w:rPr>
      <w:fldChar w:fldCharType="begin" w:fldLock="1"/>
    </w:r>
    <w:r w:rsidRPr="00215DF2">
      <w:rPr>
        <w:rStyle w:val="Sidnummer"/>
      </w:rPr>
      <w:instrText xml:space="preserve">PAGE  </w:instrText>
    </w:r>
    <w:r w:rsidRPr="00215DF2">
      <w:rPr>
        <w:rStyle w:val="Sidnummer"/>
      </w:rPr>
      <w:fldChar w:fldCharType="separate"/>
    </w:r>
    <w:r w:rsidR="008131CA" w:rsidRPr="00215DF2">
      <w:rPr>
        <w:rStyle w:val="Sidnummer"/>
      </w:rPr>
      <w:t>3</w:t>
    </w:r>
    <w:r w:rsidRPr="00215DF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60ECA" w:rsidRPr="00215DF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60ECA" w:rsidRPr="00215DF2" w:rsidRDefault="00960EC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60ECA" w:rsidRPr="00215DF2" w:rsidRDefault="00960ECA">
          <w:pPr>
            <w:pStyle w:val="Sidhuvud"/>
            <w:ind w:right="360"/>
          </w:pPr>
        </w:p>
      </w:tc>
      <w:tc>
        <w:tcPr>
          <w:tcW w:w="1525" w:type="dxa"/>
        </w:tcPr>
        <w:p w:rsidR="00960ECA" w:rsidRPr="00215DF2" w:rsidRDefault="00960ECA">
          <w:pPr>
            <w:pStyle w:val="Sidhuvud"/>
            <w:ind w:right="360"/>
          </w:pPr>
        </w:p>
      </w:tc>
    </w:tr>
  </w:tbl>
  <w:p w:rsidR="00960ECA" w:rsidRPr="00215DF2" w:rsidRDefault="00960EC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ECA" w:rsidRPr="00215DF2" w:rsidRDefault="00215DF2">
    <w:pPr>
      <w:framePr w:w="2948" w:h="1321" w:hRule="exact" w:wrap="notBeside" w:vAnchor="page" w:hAnchor="page" w:x="1362" w:y="653"/>
    </w:pPr>
    <w:r w:rsidRPr="00215DF2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0ECA" w:rsidRPr="00215DF2" w:rsidRDefault="00960EC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60ECA" w:rsidRPr="00215DF2" w:rsidRDefault="00960ECA">
    <w:pPr>
      <w:rPr>
        <w:rFonts w:ascii="TradeGothic" w:hAnsi="TradeGothic"/>
        <w:b/>
        <w:bCs/>
        <w:spacing w:val="12"/>
        <w:sz w:val="22"/>
      </w:rPr>
    </w:pPr>
  </w:p>
  <w:p w:rsidR="00960ECA" w:rsidRPr="00215DF2" w:rsidRDefault="00960EC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60ECA" w:rsidRPr="00215DF2" w:rsidRDefault="00960EC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ED"/>
    <w:rsid w:val="00014F38"/>
    <w:rsid w:val="000B3B1A"/>
    <w:rsid w:val="00122B32"/>
    <w:rsid w:val="001C13E3"/>
    <w:rsid w:val="00215DF2"/>
    <w:rsid w:val="00235B6F"/>
    <w:rsid w:val="002A4CF9"/>
    <w:rsid w:val="002B557B"/>
    <w:rsid w:val="00304A4F"/>
    <w:rsid w:val="0032393D"/>
    <w:rsid w:val="003369EB"/>
    <w:rsid w:val="00337E37"/>
    <w:rsid w:val="0035008D"/>
    <w:rsid w:val="003A6D9B"/>
    <w:rsid w:val="003D61BA"/>
    <w:rsid w:val="004A386C"/>
    <w:rsid w:val="004D6E9F"/>
    <w:rsid w:val="004D7D93"/>
    <w:rsid w:val="004E552D"/>
    <w:rsid w:val="00527396"/>
    <w:rsid w:val="00554F01"/>
    <w:rsid w:val="00586F80"/>
    <w:rsid w:val="005B439B"/>
    <w:rsid w:val="00660D2C"/>
    <w:rsid w:val="00710E6A"/>
    <w:rsid w:val="00744D69"/>
    <w:rsid w:val="00795796"/>
    <w:rsid w:val="008131CA"/>
    <w:rsid w:val="0084271A"/>
    <w:rsid w:val="00897A3F"/>
    <w:rsid w:val="0095438D"/>
    <w:rsid w:val="00960ECA"/>
    <w:rsid w:val="00966C6A"/>
    <w:rsid w:val="00995647"/>
    <w:rsid w:val="009A190B"/>
    <w:rsid w:val="009F384A"/>
    <w:rsid w:val="009F3D94"/>
    <w:rsid w:val="00A5186D"/>
    <w:rsid w:val="00A71F98"/>
    <w:rsid w:val="00A84DF6"/>
    <w:rsid w:val="00AC2C3D"/>
    <w:rsid w:val="00B24CE4"/>
    <w:rsid w:val="00B33689"/>
    <w:rsid w:val="00B5384D"/>
    <w:rsid w:val="00C0123A"/>
    <w:rsid w:val="00C05413"/>
    <w:rsid w:val="00C7788E"/>
    <w:rsid w:val="00CC6970"/>
    <w:rsid w:val="00DE1A24"/>
    <w:rsid w:val="00DF2177"/>
    <w:rsid w:val="00E05368"/>
    <w:rsid w:val="00E213ED"/>
    <w:rsid w:val="00EB209F"/>
    <w:rsid w:val="00EC62BB"/>
    <w:rsid w:val="00ED2212"/>
    <w:rsid w:val="00EF4B16"/>
    <w:rsid w:val="00F75908"/>
    <w:rsid w:val="00FB3843"/>
    <w:rsid w:val="00FD0D84"/>
    <w:rsid w:val="00FE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C5AA2D-8AC7-409C-BB81-9E098A91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3ED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rsid w:val="00E213ED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rsid w:val="00E213ED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E213ED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E213E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E213ED"/>
  </w:style>
  <w:style w:type="character" w:customStyle="1" w:styleId="RKnormalChar">
    <w:name w:val="RKnormal Char"/>
    <w:basedOn w:val="Standardstycketeckensnitt"/>
    <w:link w:val="RKnormal"/>
    <w:rsid w:val="00E213ED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2146</Characters>
  <Application>Microsoft Office Word</Application>
  <DocSecurity>4</DocSecurity>
  <Lines>93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subject>Kommenterad dagordning</dc:subject>
  <dc:creator>Riksdagen</dc:creator>
  <cp:keywords>Riksdagen</cp:keywords>
  <dc:description/>
  <cp:lastModifiedBy>Lars Brink</cp:lastModifiedBy>
  <cp:revision>2</cp:revision>
  <cp:lastPrinted>2010-11-12T14:44:00Z</cp:lastPrinted>
  <dcterms:created xsi:type="dcterms:W3CDTF">2025-12-18T03:50:00Z</dcterms:created>
  <dcterms:modified xsi:type="dcterms:W3CDTF">2025-12-18T03:50:00Z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Statsrådsberedningen</vt:lpwstr>
  </property>
  <property fmtid="{D5CDD505-2E9C-101B-9397-08002B2CF9AE}" pid="4" name="RKOrdnaActivityCategory">
    <vt:lpwstr>4.1. Europeiska unionen</vt:lpwstr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</Properties>
</file>