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DE1" w:rsidRPr="008E0DE1" w:rsidRDefault="008E0DE1">
      <w:pPr>
        <w:pStyle w:val="Frslagsrubrik"/>
      </w:pPr>
      <w:r w:rsidRPr="008E0DE1">
        <w:t>Förslag till riksdagsbeslut</w:t>
      </w:r>
    </w:p>
    <w:p w:rsidR="008E0DE1" w:rsidRPr="008E0DE1" w:rsidRDefault="008E0DE1">
      <w:pPr>
        <w:pStyle w:val="Hemstlatt"/>
      </w:pPr>
      <w:r w:rsidRPr="008E0DE1">
        <w:t>Riksdagen tillkännager för regeringen som sin mening vad som anförs i motionen om att regelverket väsentligt bör förenklas för enskilda och lantbruk som vill bygga ut småskalig elproduktion i mindre vattendrag och övriga förnybara produktionssätt som är miljö- och klimatvä</w:t>
      </w:r>
      <w:r w:rsidRPr="008E0DE1">
        <w:t>n</w:t>
      </w:r>
      <w:r w:rsidRPr="008E0DE1">
        <w:t>liga.</w:t>
      </w:r>
    </w:p>
    <w:p w:rsidR="008E0DE1" w:rsidRPr="008E0DE1" w:rsidRDefault="008E0DE1">
      <w:pPr>
        <w:pStyle w:val="Rubrik1"/>
      </w:pPr>
      <w:r w:rsidRPr="008E0DE1">
        <w:t>Motivering</w:t>
      </w:r>
    </w:p>
    <w:p w:rsidR="008E0DE1" w:rsidRPr="008E0DE1" w:rsidRDefault="008E0DE1">
      <w:r w:rsidRPr="008E0DE1">
        <w:t>Från och med hösten 2010 skall EU:s direktiv om främja</w:t>
      </w:r>
      <w:r w:rsidRPr="008E0DE1">
        <w:t>n</w:t>
      </w:r>
      <w:r w:rsidRPr="008E0DE1">
        <w:t>de av förnybar energi vara implementerat. Enligt direktivet skall tillträde till elnätet för fö</w:t>
      </w:r>
      <w:r w:rsidRPr="008E0DE1">
        <w:t>r</w:t>
      </w:r>
      <w:r w:rsidRPr="008E0DE1">
        <w:t>nybara energikällor garanteras eller prioriteras. Direktivet innehåller förslag till åtgärder som ska främja en ökad a</w:t>
      </w:r>
      <w:r w:rsidRPr="008E0DE1">
        <w:t>n</w:t>
      </w:r>
      <w:r w:rsidRPr="008E0DE1">
        <w:t>vändning av förnybar energi. Till dessa hör att förenkla tillståndsprocesser, anpassa byg</w:t>
      </w:r>
      <w:r w:rsidRPr="008E0DE1">
        <w:t>g</w:t>
      </w:r>
      <w:r w:rsidRPr="008E0DE1">
        <w:t>regler, öka informationen om teknik och stödsystem samt unde</w:t>
      </w:r>
      <w:r w:rsidRPr="008E0DE1">
        <w:t>r</w:t>
      </w:r>
      <w:r w:rsidRPr="008E0DE1">
        <w:t>lätta tillträdet till el- och gasnät för förnybar energi. Direktivet ålägger transmissions- och distributionsansvariga att uta</w:t>
      </w:r>
      <w:r w:rsidRPr="008E0DE1">
        <w:t>r</w:t>
      </w:r>
      <w:r w:rsidRPr="008E0DE1">
        <w:t>beta och offentlig</w:t>
      </w:r>
      <w:r w:rsidRPr="008E0DE1">
        <w:t>göra standardregler för hur kostnaderna för teknisk anpas</w:t>
      </w:r>
      <w:r w:rsidRPr="008E0DE1">
        <w:t>s</w:t>
      </w:r>
      <w:r w:rsidRPr="008E0DE1">
        <w:t>ning ska bäras och fördelas samt ge nya producenter som vill ansluta sig de uppgifter som krävs, däribland detaljerade uppskattningar av anslu</w:t>
      </w:r>
      <w:r w:rsidRPr="008E0DE1">
        <w:t>t</w:t>
      </w:r>
      <w:r w:rsidRPr="008E0DE1">
        <w:t>ningskostnaderna och en rimlig tidplan för a</w:t>
      </w:r>
      <w:r w:rsidRPr="008E0DE1">
        <w:t>n</w:t>
      </w:r>
      <w:r w:rsidRPr="008E0DE1">
        <w:t xml:space="preserve">slutning till nätet. </w:t>
      </w:r>
    </w:p>
    <w:p w:rsidR="008E0DE1" w:rsidRPr="008E0DE1" w:rsidRDefault="008E0DE1">
      <w:pPr>
        <w:pStyle w:val="Normaltindrag"/>
      </w:pPr>
      <w:r w:rsidRPr="008E0DE1">
        <w:t>Den statliga Nätanslutningsutredningen, som presenterade sitt betänkande i början av 2008, föreslog olika åtgärder för att öka anslutningen av förnybar elproduktion. Dessa förslag återfanns i huvudsak i regeringens energipropos</w:t>
      </w:r>
      <w:r w:rsidRPr="008E0DE1">
        <w:t>i</w:t>
      </w:r>
      <w:r w:rsidRPr="008E0DE1">
        <w:t>tion (prop. 2008/09:163) i mars 2009. En av de mest angelägna åtgä</w:t>
      </w:r>
      <w:r w:rsidRPr="008E0DE1">
        <w:t>r</w:t>
      </w:r>
      <w:r w:rsidRPr="008E0DE1">
        <w:t xml:space="preserve">derna är möjligheten att leverera el till elnätet utan att betala nätavgift för den som tar ut mer el från nätet än vad han eller hon matar in. </w:t>
      </w:r>
    </w:p>
    <w:p w:rsidR="008E0DE1" w:rsidRPr="008E0DE1" w:rsidRDefault="008E0DE1">
      <w:pPr>
        <w:pStyle w:val="Normaltindrag"/>
      </w:pPr>
      <w:r w:rsidRPr="008E0DE1">
        <w:t>En krånglighet är kraven på att upprätta en risk- och så</w:t>
      </w:r>
      <w:r w:rsidRPr="008E0DE1">
        <w:t>r</w:t>
      </w:r>
      <w:r w:rsidRPr="008E0DE1">
        <w:t>barhetsanalys samt en åtgärdsplan avseende leveranssäkerheten. Detta bör småskaliga produce</w:t>
      </w:r>
      <w:r w:rsidRPr="008E0DE1">
        <w:t>n</w:t>
      </w:r>
      <w:r w:rsidRPr="008E0DE1">
        <w:t>ter få undantag ifrån. Vidare bör nätföretag vars ledningar endast eller i h</w:t>
      </w:r>
      <w:r w:rsidRPr="008E0DE1">
        <w:t>u</w:t>
      </w:r>
      <w:r w:rsidRPr="008E0DE1">
        <w:lastRenderedPageBreak/>
        <w:t>vudsak matar in el från anläggningar för pr</w:t>
      </w:r>
      <w:r w:rsidRPr="008E0DE1">
        <w:t>o</w:t>
      </w:r>
      <w:r w:rsidRPr="008E0DE1">
        <w:t xml:space="preserve">duktion av förnybar el undantas från skyldigheten att upprätta en övervakningsplan. </w:t>
      </w:r>
    </w:p>
    <w:p w:rsidR="008E0DE1" w:rsidRPr="008E0DE1" w:rsidRDefault="008E0DE1">
      <w:pPr>
        <w:pStyle w:val="Normaltindrag"/>
      </w:pPr>
      <w:r w:rsidRPr="008E0DE1">
        <w:t>Det är viktigt att regeringen nu går vidare med sitt arbete att förenkla fö</w:t>
      </w:r>
      <w:r w:rsidRPr="008E0DE1">
        <w:t>r</w:t>
      </w:r>
      <w:r w:rsidRPr="008E0DE1">
        <w:t>utsättningarna för småskalig elproduktion, inte minst när det gäller regelfö</w:t>
      </w:r>
      <w:r w:rsidRPr="008E0DE1">
        <w:t>r</w:t>
      </w:r>
      <w:r w:rsidRPr="008E0DE1">
        <w:t xml:space="preserve">enklingar.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0DE1">
        <w:trPr>
          <w:cantSplit/>
        </w:trPr>
        <w:tc>
          <w:tcPr>
            <w:tcW w:w="3046" w:type="dxa"/>
          </w:tcPr>
          <w:p w:rsidR="008E0DE1" w:rsidRPr="008E0DE1" w:rsidRDefault="008E0DE1">
            <w:pPr>
              <w:pStyle w:val="UnderskriftDatum"/>
              <w:spacing w:before="240"/>
            </w:pPr>
            <w:r w:rsidRPr="008E0DE1">
              <w:t>Stockholm den 2 oktober 2009</w:t>
            </w:r>
          </w:p>
        </w:tc>
        <w:tc>
          <w:tcPr>
            <w:tcW w:w="3047" w:type="dxa"/>
          </w:tcPr>
          <w:p w:rsidR="008E0DE1" w:rsidRPr="008E0DE1" w:rsidRDefault="008E0DE1">
            <w:pPr>
              <w:pStyle w:val="Underskrifter"/>
              <w:spacing w:before="240"/>
            </w:pPr>
          </w:p>
        </w:tc>
      </w:tr>
      <w:tr w:rsidR="00000000" w:rsidRPr="008E0DE1">
        <w:trPr>
          <w:cantSplit/>
        </w:trPr>
        <w:tc>
          <w:tcPr>
            <w:tcW w:w="3046" w:type="dxa"/>
          </w:tcPr>
          <w:p w:rsidR="008E0DE1" w:rsidRPr="008E0DE1" w:rsidRDefault="008E0DE1">
            <w:pPr>
              <w:pStyle w:val="Underskrifter"/>
            </w:pPr>
            <w:r w:rsidRPr="008E0DE1">
              <w:t>Lars-Axel Nordell (kd)</w:t>
            </w:r>
          </w:p>
        </w:tc>
        <w:tc>
          <w:tcPr>
            <w:tcW w:w="3046" w:type="dxa"/>
          </w:tcPr>
          <w:p w:rsidR="008E0DE1" w:rsidRPr="008E0DE1" w:rsidRDefault="008E0DE1">
            <w:pPr>
              <w:pStyle w:val="Underskrifter"/>
            </w:pPr>
          </w:p>
        </w:tc>
      </w:tr>
    </w:tbl>
    <w:p w:rsidR="008E0DE1" w:rsidRPr="008E0DE1" w:rsidRDefault="008E0DE1">
      <w:pPr>
        <w:pStyle w:val="Normaltindrag"/>
      </w:pPr>
    </w:p>
    <w:sectPr w:rsidR="00000000" w:rsidRPr="008E0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DE1" w:rsidRPr="008E0DE1" w:rsidRDefault="008E0DE1">
      <w:r w:rsidRPr="008E0DE1">
        <w:separator/>
      </w:r>
    </w:p>
  </w:endnote>
  <w:endnote w:type="continuationSeparator" w:id="0">
    <w:p w:rsidR="008E0DE1" w:rsidRPr="008E0DE1" w:rsidRDefault="008E0DE1">
      <w:r w:rsidRPr="008E0D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DE1" w:rsidRPr="008E0DE1" w:rsidRDefault="008E0DE1">
    <w:pPr>
      <w:pStyle w:val="Sidfot"/>
    </w:pPr>
    <w:r w:rsidRPr="008E0D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745228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DE1" w:rsidRDefault="008E0D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0DE1" w:rsidRDefault="008E0D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DE1" w:rsidRPr="008E0DE1" w:rsidRDefault="008E0DE1">
    <w:pPr>
      <w:pStyle w:val="Sidfot"/>
    </w:pPr>
    <w:r w:rsidRPr="008E0D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388347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DE1" w:rsidRDefault="008E0D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0DE1" w:rsidRDefault="008E0D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DE1" w:rsidRPr="008E0DE1" w:rsidRDefault="008E0DE1">
    <w:pPr>
      <w:pStyle w:val="Sidfot"/>
    </w:pPr>
    <w:r w:rsidRPr="008E0D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7506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DE1" w:rsidRDefault="008E0D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0DE1" w:rsidRDefault="008E0D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DE1" w:rsidRPr="008E0DE1" w:rsidRDefault="008E0DE1">
      <w:r w:rsidRPr="008E0DE1">
        <w:separator/>
      </w:r>
    </w:p>
  </w:footnote>
  <w:footnote w:type="continuationSeparator" w:id="0">
    <w:p w:rsidR="008E0DE1" w:rsidRPr="008E0DE1" w:rsidRDefault="008E0DE1">
      <w:r w:rsidRPr="008E0D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DE1" w:rsidRPr="008E0DE1" w:rsidRDefault="008E0DE1">
    <w:pPr>
      <w:pStyle w:val="Sidhuvud"/>
    </w:pPr>
    <w:r w:rsidRPr="008E0D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94524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DE1" w:rsidRDefault="008E0D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0DE1" w:rsidRDefault="008E0D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DE1" w:rsidRPr="008E0DE1" w:rsidRDefault="008E0DE1">
    <w:pPr>
      <w:pStyle w:val="Sidhuvud"/>
    </w:pPr>
    <w:r w:rsidRPr="008E0D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780774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DE1" w:rsidRDefault="008E0D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0DE1" w:rsidRDefault="008E0D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DE1" w:rsidRPr="008E0DE1" w:rsidRDefault="008E0DE1">
    <w:pPr>
      <w:pStyle w:val="FSHNormal"/>
      <w:tabs>
        <w:tab w:val="right" w:pos="5840"/>
      </w:tabs>
    </w:pPr>
    <w:r w:rsidRPr="008E0DE1">
      <w:br/>
    </w:r>
    <w:r w:rsidRPr="008E0DE1">
      <w:fldChar w:fldCharType="begin" w:fldLock="1"/>
    </w:r>
    <w:r w:rsidRPr="008E0DE1">
      <w:instrText xml:space="preserve"> DOCPROPERTY</w:instrText>
    </w:r>
    <w:r w:rsidRPr="008E0DE1">
      <w:rPr>
        <w:sz w:val="18"/>
      </w:rPr>
      <w:instrText xml:space="preserve"> "YearUser" *\charformat </w:instrText>
    </w:r>
    <w:r w:rsidRPr="008E0DE1">
      <w:fldChar w:fldCharType="separate"/>
    </w:r>
    <w:r w:rsidRPr="008E0DE1">
      <w:t>2009/10</w:t>
    </w:r>
    <w:r w:rsidRPr="008E0DE1">
      <w:fldChar w:fldCharType="end"/>
    </w:r>
    <w:r w:rsidRPr="008E0DE1">
      <w:t xml:space="preserve"> </w:t>
    </w:r>
    <w:r w:rsidRPr="008E0DE1">
      <w:tab/>
      <w:t xml:space="preserve">mnr: </w:t>
    </w:r>
    <w:r w:rsidRPr="008E0DE1">
      <w:fldChar w:fldCharType="begin" w:fldLock="1"/>
    </w:r>
    <w:r w:rsidRPr="008E0DE1">
      <w:instrText xml:space="preserve"> DOCPROPERTY</w:instrText>
    </w:r>
    <w:r w:rsidRPr="008E0DE1">
      <w:rPr>
        <w:sz w:val="18"/>
      </w:rPr>
      <w:instrText xml:space="preserve"> "Motionsnummer" *\charformat </w:instrText>
    </w:r>
    <w:r w:rsidRPr="008E0DE1">
      <w:fldChar w:fldCharType="separate"/>
    </w:r>
    <w:r w:rsidRPr="008E0DE1">
      <w:t>N261</w:t>
    </w:r>
    <w:r w:rsidRPr="008E0DE1">
      <w:fldChar w:fldCharType="end"/>
    </w:r>
    <w:r w:rsidRPr="008E0DE1">
      <w:br/>
    </w:r>
    <w:r w:rsidRPr="008E0DE1">
      <w:fldChar w:fldCharType="begin" w:fldLock="1"/>
    </w:r>
    <w:r w:rsidRPr="008E0DE1">
      <w:instrText xml:space="preserve"> DOCPROPERTY</w:instrText>
    </w:r>
    <w:r w:rsidRPr="008E0DE1">
      <w:rPr>
        <w:sz w:val="18"/>
      </w:rPr>
      <w:instrText xml:space="preserve"> "Samling" *\charformat </w:instrText>
    </w:r>
    <w:r w:rsidRPr="008E0DE1">
      <w:fldChar w:fldCharType="end"/>
    </w:r>
    <w:r w:rsidRPr="008E0DE1">
      <w:tab/>
      <w:t xml:space="preserve">pnr: </w:t>
    </w:r>
    <w:r w:rsidRPr="008E0DE1">
      <w:fldChar w:fldCharType="begin" w:fldLock="1"/>
    </w:r>
    <w:r w:rsidRPr="008E0DE1">
      <w:instrText xml:space="preserve"> DOCPROPERTY</w:instrText>
    </w:r>
    <w:r w:rsidRPr="008E0DE1">
      <w:rPr>
        <w:sz w:val="18"/>
      </w:rPr>
      <w:instrText xml:space="preserve"> "Partinummer" *\charformat </w:instrText>
    </w:r>
    <w:r w:rsidRPr="008E0DE1">
      <w:fldChar w:fldCharType="separate"/>
    </w:r>
    <w:r w:rsidRPr="008E0DE1">
      <w:t>kd655</w:t>
    </w:r>
    <w:r w:rsidRPr="008E0DE1">
      <w:fldChar w:fldCharType="end"/>
    </w:r>
  </w:p>
  <w:p w:rsidR="008E0DE1" w:rsidRPr="008E0DE1" w:rsidRDefault="008E0DE1">
    <w:pPr>
      <w:pStyle w:val="FSHRub1"/>
    </w:pPr>
    <w:r w:rsidRPr="008E0DE1">
      <w:t>Motion till riksdagen</w:t>
    </w:r>
    <w:r w:rsidRPr="008E0DE1">
      <w:br/>
    </w:r>
    <w:r w:rsidRPr="008E0DE1">
      <w:fldChar w:fldCharType="begin" w:fldLock="1"/>
    </w:r>
    <w:r w:rsidRPr="008E0DE1">
      <w:instrText xml:space="preserve"> DOCPROPERTY "YearUser" *\charformat </w:instrText>
    </w:r>
    <w:r w:rsidRPr="008E0DE1">
      <w:fldChar w:fldCharType="separate"/>
    </w:r>
    <w:r w:rsidRPr="008E0DE1">
      <w:t>2009/10</w:t>
    </w:r>
    <w:r w:rsidRPr="008E0DE1">
      <w:fldChar w:fldCharType="end"/>
    </w:r>
    <w:r w:rsidRPr="008E0DE1">
      <w:t>:</w:t>
    </w:r>
    <w:r w:rsidRPr="008E0DE1">
      <w:fldChar w:fldCharType="begin" w:fldLock="1"/>
    </w:r>
    <w:r w:rsidRPr="008E0DE1">
      <w:instrText xml:space="preserve"> DOCPROPERTY "Motionsnummer" *\charformat </w:instrText>
    </w:r>
    <w:r w:rsidRPr="008E0DE1">
      <w:fldChar w:fldCharType="separate"/>
    </w:r>
    <w:r w:rsidRPr="008E0DE1">
      <w:t>N261</w:t>
    </w:r>
    <w:r w:rsidRPr="008E0DE1">
      <w:fldChar w:fldCharType="end"/>
    </w:r>
  </w:p>
  <w:p w:rsidR="008E0DE1" w:rsidRPr="008E0DE1" w:rsidRDefault="008E0DE1">
    <w:pPr>
      <w:pStyle w:val="FSHNormalS5"/>
    </w:pPr>
    <w:r w:rsidRPr="008E0DE1">
      <w:fldChar w:fldCharType="begin" w:fldLock="1"/>
    </w:r>
    <w:r w:rsidRPr="008E0DE1">
      <w:instrText xml:space="preserve"> DOCPROPERTY "MotionarText" *\charformat </w:instrText>
    </w:r>
    <w:r w:rsidRPr="008E0DE1">
      <w:fldChar w:fldCharType="separate"/>
    </w:r>
    <w:r w:rsidRPr="008E0DE1">
      <w:t>av Lars-Axel Nordell (kd)</w:t>
    </w:r>
    <w:r w:rsidRPr="008E0DE1">
      <w:fldChar w:fldCharType="end"/>
    </w:r>
    <w:r w:rsidRPr="008E0DE1">
      <w:br/>
    </w:r>
    <w:r w:rsidRPr="008E0DE1">
      <w:fldChar w:fldCharType="begin" w:fldLock="1"/>
    </w:r>
    <w:r w:rsidRPr="008E0DE1">
      <w:instrText xml:space="preserve"> DOCPROPERTY "SvarFrasKort" *\charformat </w:instrText>
    </w:r>
    <w:r w:rsidRPr="008E0DE1">
      <w:fldChar w:fldCharType="end"/>
    </w:r>
  </w:p>
  <w:p w:rsidR="008E0DE1" w:rsidRPr="008E0DE1" w:rsidRDefault="008E0DE1">
    <w:pPr>
      <w:pStyle w:val="FSHTitel"/>
    </w:pPr>
    <w:r w:rsidRPr="008E0DE1">
      <w:fldChar w:fldCharType="begin" w:fldLock="1"/>
    </w:r>
    <w:r w:rsidRPr="008E0DE1">
      <w:instrText xml:space="preserve"> DOCPROPERTY</w:instrText>
    </w:r>
    <w:r w:rsidRPr="008E0DE1">
      <w:rPr>
        <w:sz w:val="18"/>
      </w:rPr>
      <w:instrText xml:space="preserve"> "RubrikSvar" *\charformat </w:instrText>
    </w:r>
    <w:r w:rsidRPr="008E0DE1">
      <w:fldChar w:fldCharType="separate"/>
    </w:r>
    <w:r w:rsidRPr="008E0DE1">
      <w:t>Småskalig elproduktion</w:t>
    </w:r>
    <w:r w:rsidRPr="008E0DE1">
      <w:fldChar w:fldCharType="end"/>
    </w:r>
  </w:p>
  <w:p w:rsidR="008E0DE1" w:rsidRPr="008E0DE1" w:rsidRDefault="008E0DE1">
    <w:pPr>
      <w:pStyle w:val="Normal00"/>
    </w:pPr>
  </w:p>
  <w:p w:rsidR="008E0DE1" w:rsidRPr="008E0DE1" w:rsidRDefault="008E0D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39176057"/>
    <w:multiLevelType w:val="hybridMultilevel"/>
    <w:tmpl w:val="4C70BB72"/>
    <w:lvl w:ilvl="0" w:tplc="FEA24E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582708E4"/>
    <w:multiLevelType w:val="hybridMultilevel"/>
    <w:tmpl w:val="9FDAD7BC"/>
    <w:lvl w:ilvl="0" w:tplc="248214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9668252">
    <w:abstractNumId w:val="8"/>
  </w:num>
  <w:num w:numId="2" w16cid:durableId="1750151276">
    <w:abstractNumId w:val="9"/>
  </w:num>
  <w:num w:numId="3" w16cid:durableId="1705011625">
    <w:abstractNumId w:val="8"/>
  </w:num>
  <w:num w:numId="4" w16cid:durableId="1435174930">
    <w:abstractNumId w:val="9"/>
  </w:num>
  <w:num w:numId="5" w16cid:durableId="1493062200">
    <w:abstractNumId w:val="18"/>
  </w:num>
  <w:num w:numId="6" w16cid:durableId="1831367430">
    <w:abstractNumId w:val="10"/>
  </w:num>
  <w:num w:numId="7" w16cid:durableId="1920627324">
    <w:abstractNumId w:val="13"/>
  </w:num>
  <w:num w:numId="8" w16cid:durableId="1598782128">
    <w:abstractNumId w:val="16"/>
  </w:num>
  <w:num w:numId="9" w16cid:durableId="57897034">
    <w:abstractNumId w:val="8"/>
  </w:num>
  <w:num w:numId="10" w16cid:durableId="332801692">
    <w:abstractNumId w:val="3"/>
  </w:num>
  <w:num w:numId="11" w16cid:durableId="2074499633">
    <w:abstractNumId w:val="2"/>
  </w:num>
  <w:num w:numId="12" w16cid:durableId="1351563753">
    <w:abstractNumId w:val="1"/>
  </w:num>
  <w:num w:numId="13" w16cid:durableId="1770193677">
    <w:abstractNumId w:val="0"/>
  </w:num>
  <w:num w:numId="14" w16cid:durableId="652875020">
    <w:abstractNumId w:val="9"/>
  </w:num>
  <w:num w:numId="15" w16cid:durableId="336230329">
    <w:abstractNumId w:val="7"/>
  </w:num>
  <w:num w:numId="16" w16cid:durableId="1107504270">
    <w:abstractNumId w:val="6"/>
  </w:num>
  <w:num w:numId="17" w16cid:durableId="78909192">
    <w:abstractNumId w:val="5"/>
  </w:num>
  <w:num w:numId="18" w16cid:durableId="1808551078">
    <w:abstractNumId w:val="4"/>
  </w:num>
  <w:num w:numId="19" w16cid:durableId="1097018208">
    <w:abstractNumId w:val="17"/>
  </w:num>
  <w:num w:numId="20" w16cid:durableId="860046695">
    <w:abstractNumId w:val="14"/>
  </w:num>
  <w:num w:numId="21" w16cid:durableId="1101991235">
    <w:abstractNumId w:val="13"/>
  </w:num>
  <w:num w:numId="22" w16cid:durableId="1877814505">
    <w:abstractNumId w:val="10"/>
  </w:num>
  <w:num w:numId="23" w16cid:durableId="817460025">
    <w:abstractNumId w:val="16"/>
  </w:num>
  <w:num w:numId="24" w16cid:durableId="476605999">
    <w:abstractNumId w:val="11"/>
  </w:num>
  <w:num w:numId="25" w16cid:durableId="1045570196">
    <w:abstractNumId w:val="20"/>
  </w:num>
  <w:num w:numId="26" w16cid:durableId="981234882">
    <w:abstractNumId w:val="19"/>
  </w:num>
  <w:num w:numId="27" w16cid:durableId="2109697498">
    <w:abstractNumId w:val="15"/>
  </w:num>
  <w:num w:numId="28" w16cid:durableId="3339946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DAF6F1C9-6B0A-48C1-A48B-5582F4EE9C70}"/>
  </w:docVars>
  <w:rsids>
    <w:rsidRoot w:val="00CF0EC7"/>
    <w:rsid w:val="008E0DE1"/>
    <w:rsid w:val="00C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3BC40BA1-70AA-41D6-BF69-5786305B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4"/>
      </w:numPr>
    </w:pPr>
  </w:style>
  <w:style w:type="numbering" w:styleId="1ai">
    <w:name w:val="Outline List 1"/>
    <w:basedOn w:val="Ingenlista"/>
    <w:semiHidden/>
    <w:pPr>
      <w:numPr>
        <w:numId w:val="2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1868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kd655</vt:lpstr>
    </vt:vector>
  </TitlesOfParts>
  <Company>Riksdagen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kd655</dc:title>
  <dc:subject>kd655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2009-11-30T12:06:00Z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mot2000_496_2009-09-02</vt:lpwstr>
  </property>
  <property fmtid="{D5CDD505-2E9C-101B-9397-08002B2CF9AE}" pid="4" name="dokumenttyp">
    <vt:lpwstr>motion</vt:lpwstr>
  </property>
  <property fmtid="{D5CDD505-2E9C-101B-9397-08002B2CF9AE}" pid="5" name="Sekr">
    <vt:lpwstr>mw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Småskalig elproduktion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Småskalig elproduktion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martin.wisell@riksdagen.se</vt:lpwstr>
  </property>
  <property fmtid="{D5CDD505-2E9C-101B-9397-08002B2CF9AE}" pid="45" name="ReservUID">
    <vt:lpwstr>mn0521aa</vt:lpwstr>
  </property>
  <property fmtid="{D5CDD505-2E9C-101B-9397-08002B2CF9AE}" pid="46" name="MotionID">
    <vt:lpwstr>20092010000001070100000006550069</vt:lpwstr>
  </property>
  <property fmtid="{D5CDD505-2E9C-101B-9397-08002B2CF9AE}" pid="47" name="datum">
    <vt:lpwstr>091002</vt:lpwstr>
  </property>
  <property fmtid="{D5CDD505-2E9C-101B-9397-08002B2CF9AE}" pid="48" name="avsändar-e-post">
    <vt:lpwstr>martin.wisell@riksdagen.se</vt:lpwstr>
  </property>
  <property fmtid="{D5CDD505-2E9C-101B-9397-08002B2CF9AE}" pid="49" name="id">
    <vt:lpwstr>20092010000001070100000006550069</vt:lpwstr>
  </property>
  <property fmtid="{D5CDD505-2E9C-101B-9397-08002B2CF9AE}" pid="50" name="nummer">
    <vt:lpwstr>261</vt:lpwstr>
  </property>
  <property fmtid="{D5CDD505-2E9C-101B-9397-08002B2CF9AE}" pid="51" name="utskottsbeteckning">
    <vt:lpwstr>N</vt:lpwstr>
  </property>
  <property fmtid="{D5CDD505-2E9C-101B-9397-08002B2CF9AE}" pid="52" name="GlobalUID">
    <vt:lpwstr>{D1BE6B60-9E06-43C6-A53B-590D9FDD5C17}</vt:lpwstr>
  </property>
  <property fmtid="{D5CDD505-2E9C-101B-9397-08002B2CF9AE}" pid="53" name="Överföringar">
    <vt:i4>0</vt:i4>
  </property>
  <property fmtid="{D5CDD505-2E9C-101B-9397-08002B2CF9AE}" pid="54" name="Checksum">
    <vt:lpwstr>*1002582438751*</vt:lpwstr>
  </property>
  <property fmtid="{D5CDD505-2E9C-101B-9397-08002B2CF9AE}" pid="55" name="skuggnummer">
    <vt:lpwstr>1161</vt:lpwstr>
  </property>
  <property fmtid="{D5CDD505-2E9C-101B-9397-08002B2CF9AE}" pid="56" name="urixVersion">
    <vt:lpwstr>3.2.7.16</vt:lpwstr>
  </property>
  <property fmtid="{D5CDD505-2E9C-101B-9397-08002B2CF9AE}" pid="57" name="urixOrigin">
    <vt:lpwstr>091130 13:06:22.422</vt:lpwstr>
  </property>
  <property fmtid="{D5CDD505-2E9C-101B-9397-08002B2CF9AE}" pid="58" name="urixGuid">
    <vt:lpwstr>{65621385-E603-47E3-9366-3FB9F1A36FB5}</vt:lpwstr>
  </property>
</Properties>
</file>