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88E5D188724CD08641A8AD38C03F5F"/>
        </w:placeholder>
        <w:text/>
      </w:sdtPr>
      <w:sdtEndPr/>
      <w:sdtContent>
        <w:p w:rsidRPr="009B062B" w:rsidR="00AF30DD" w:rsidP="00F93EC1" w:rsidRDefault="00AF30DD" w14:paraId="6EA4BB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36f53d-0be2-4df8-b397-af94b74393a6"/>
        <w:id w:val="1121266811"/>
        <w:lock w:val="sdtLocked"/>
      </w:sdtPr>
      <w:sdtEndPr/>
      <w:sdtContent>
        <w:p w:rsidR="00CF789B" w:rsidRDefault="00D40E15" w14:paraId="6EA4BB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tillståndet för antal skott i halvautomatiska hagelvapen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2F8B5AE19A4F7F8F2AC807396EABA3"/>
        </w:placeholder>
        <w:text/>
      </w:sdtPr>
      <w:sdtEndPr/>
      <w:sdtContent>
        <w:p w:rsidRPr="009B062B" w:rsidR="006D79C9" w:rsidP="00333E95" w:rsidRDefault="006D79C9" w14:paraId="6EA4BB8F" w14:textId="77777777">
          <w:pPr>
            <w:pStyle w:val="Rubrik1"/>
          </w:pPr>
          <w:r>
            <w:t>Motivering</w:t>
          </w:r>
        </w:p>
      </w:sdtContent>
    </w:sdt>
    <w:p w:rsidRPr="006C703C" w:rsidR="006C703C" w:rsidP="00FA30B4" w:rsidRDefault="006C703C" w14:paraId="6EA4BB90" w14:textId="02DBBB03">
      <w:pPr>
        <w:pStyle w:val="Normalutanindragellerluft"/>
      </w:pPr>
      <w:r w:rsidRPr="006C703C">
        <w:t>I</w:t>
      </w:r>
      <w:r>
        <w:t xml:space="preserve"> </w:t>
      </w:r>
      <w:r w:rsidRPr="006C703C">
        <w:t>dag får man ladda ett halvautomatiskt kulgevär för jakt med 5+1 patron men ett halv</w:t>
      </w:r>
      <w:r w:rsidR="00FA30B4">
        <w:softHyphen/>
      </w:r>
      <w:r w:rsidRPr="006C703C">
        <w:t>automatiskt hagelgevär endast 2+1. Något särskilt skäl för detta regelverk finns inte och jag anser att magasinkapaciteten skall vara lika oavsett jaktvapen</w:t>
      </w:r>
      <w:r>
        <w:t>,</w:t>
      </w:r>
      <w:r w:rsidRPr="006C703C">
        <w:t xml:space="preserve"> hagel såväl som kula. </w:t>
      </w:r>
      <w:r>
        <w:t>R</w:t>
      </w:r>
      <w:r w:rsidRPr="006C703C">
        <w:t xml:space="preserve">ent praktiskt skulle det underlätta vid tex gåsjakt där man ibland behöver avlossa flera skott </w:t>
      </w:r>
      <w:r>
        <w:t>och det</w:t>
      </w:r>
      <w:r w:rsidRPr="006C703C">
        <w:t xml:space="preserve"> ofta är trångt och besvärligt att ladda om. Beroende på modell av hagel</w:t>
      </w:r>
      <w:r w:rsidR="00FA30B4">
        <w:softHyphen/>
      </w:r>
      <w:r w:rsidRPr="006C703C">
        <w:t>vapen ser patronkapaciteten olika ut</w:t>
      </w:r>
      <w:r w:rsidR="00AE2CAB">
        <w:t>,</w:t>
      </w:r>
      <w:r w:rsidRPr="006C703C">
        <w:t xml:space="preserve"> vissa halvautomater kan man ladda med 6 skott en del andra bara</w:t>
      </w:r>
      <w:r w:rsidR="00AE2CAB">
        <w:t xml:space="preserve"> med</w:t>
      </w:r>
      <w:r w:rsidRPr="006C703C">
        <w:t xml:space="preserve"> 3. </w:t>
      </w:r>
      <w:r>
        <w:t xml:space="preserve">Mitt </w:t>
      </w:r>
      <w:r w:rsidRPr="006C703C">
        <w:t>förslag är att öka till max 5+1 i halvautomatiska hagelvapen från dagens 2+1.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4EEE61C68A47C6B4370FF96D90CC62"/>
        </w:placeholder>
      </w:sdtPr>
      <w:sdtEndPr>
        <w:rPr>
          <w:i w:val="0"/>
          <w:noProof w:val="0"/>
        </w:rPr>
      </w:sdtEndPr>
      <w:sdtContent>
        <w:p w:rsidR="00F93EC1" w:rsidP="00F93EC1" w:rsidRDefault="00F93EC1" w14:paraId="6EA4BB93" w14:textId="77777777"/>
        <w:p w:rsidRPr="008E0FE2" w:rsidR="004801AC" w:rsidP="00F93EC1" w:rsidRDefault="00FA30B4" w14:paraId="6EA4BB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101B4" w:rsidRDefault="000101B4" w14:paraId="6EA4BB98" w14:textId="77777777">
      <w:bookmarkStart w:name="_GoBack" w:id="1"/>
      <w:bookmarkEnd w:id="1"/>
    </w:p>
    <w:sectPr w:rsidR="000101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BB9A" w14:textId="77777777" w:rsidR="006C703C" w:rsidRDefault="006C703C" w:rsidP="000C1CAD">
      <w:pPr>
        <w:spacing w:line="240" w:lineRule="auto"/>
      </w:pPr>
      <w:r>
        <w:separator/>
      </w:r>
    </w:p>
  </w:endnote>
  <w:endnote w:type="continuationSeparator" w:id="0">
    <w:p w14:paraId="6EA4BB9B" w14:textId="77777777" w:rsidR="006C703C" w:rsidRDefault="006C70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B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B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BA9" w14:textId="77777777" w:rsidR="00262EA3" w:rsidRPr="00F93EC1" w:rsidRDefault="00262EA3" w:rsidP="00F93E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BB98" w14:textId="77777777" w:rsidR="006C703C" w:rsidRDefault="006C703C" w:rsidP="000C1CAD">
      <w:pPr>
        <w:spacing w:line="240" w:lineRule="auto"/>
      </w:pPr>
      <w:r>
        <w:separator/>
      </w:r>
    </w:p>
  </w:footnote>
  <w:footnote w:type="continuationSeparator" w:id="0">
    <w:p w14:paraId="6EA4BB99" w14:textId="77777777" w:rsidR="006C703C" w:rsidRDefault="006C70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A4BB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A4BBAB" wp14:anchorId="6EA4BB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30B4" w14:paraId="6EA4BB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0E86911C424339B3CCEEF4BEF237F4"/>
                              </w:placeholder>
                              <w:text/>
                            </w:sdtPr>
                            <w:sdtEndPr/>
                            <w:sdtContent>
                              <w:r w:rsidR="006C70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5A04D76B58472293CCD30E5E78369A"/>
                              </w:placeholder>
                              <w:text/>
                            </w:sdtPr>
                            <w:sdtEndPr/>
                            <w:sdtContent>
                              <w:r w:rsidR="00F93EC1">
                                <w:t>192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A4BB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30B4" w14:paraId="6EA4BB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0E86911C424339B3CCEEF4BEF237F4"/>
                        </w:placeholder>
                        <w:text/>
                      </w:sdtPr>
                      <w:sdtEndPr/>
                      <w:sdtContent>
                        <w:r w:rsidR="006C70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5A04D76B58472293CCD30E5E78369A"/>
                        </w:placeholder>
                        <w:text/>
                      </w:sdtPr>
                      <w:sdtEndPr/>
                      <w:sdtContent>
                        <w:r w:rsidR="00F93EC1">
                          <w:t>192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A4BB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A4BB9E" w14:textId="77777777">
    <w:pPr>
      <w:jc w:val="right"/>
    </w:pPr>
  </w:p>
  <w:p w:rsidR="00262EA3" w:rsidP="00776B74" w:rsidRDefault="00262EA3" w14:paraId="6EA4BB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A30B4" w14:paraId="6EA4BB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A4BBAD" wp14:anchorId="6EA4BB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30B4" w14:paraId="6EA4BB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70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3EC1">
          <w:t>192</w:t>
        </w:r>
      </w:sdtContent>
    </w:sdt>
  </w:p>
  <w:p w:rsidRPr="008227B3" w:rsidR="00262EA3" w:rsidP="008227B3" w:rsidRDefault="00FA30B4" w14:paraId="6EA4BB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30B4" w14:paraId="6EA4BB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</w:t>
        </w:r>
      </w:sdtContent>
    </w:sdt>
  </w:p>
  <w:p w:rsidR="00262EA3" w:rsidP="00E03A3D" w:rsidRDefault="00FA30B4" w14:paraId="6EA4BB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703C" w14:paraId="6EA4BBA7" w14:textId="77777777">
        <w:pPr>
          <w:pStyle w:val="FSHRub2"/>
        </w:pPr>
        <w:r>
          <w:t xml:space="preserve">Utöka patronkapaciteten i halvautomatiska hagelvapen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A4BB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C70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1B4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5BE3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03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AB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89B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15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58C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C1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4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4BB8C"/>
  <w15:chartTrackingRefBased/>
  <w15:docId w15:val="{0596DC4F-1904-4988-9D2D-F3F0C27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88E5D188724CD08641A8AD38C03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F6698-84B0-44C2-9E17-5F679D0F8DB9}"/>
      </w:docPartPr>
      <w:docPartBody>
        <w:p w:rsidR="006A07C1" w:rsidRDefault="006A07C1">
          <w:pPr>
            <w:pStyle w:val="0088E5D188724CD08641A8AD38C03F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2F8B5AE19A4F7F8F2AC807396EA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2A1DF-BAAA-4913-AC64-09C784E936A8}"/>
      </w:docPartPr>
      <w:docPartBody>
        <w:p w:rsidR="006A07C1" w:rsidRDefault="006A07C1">
          <w:pPr>
            <w:pStyle w:val="E52F8B5AE19A4F7F8F2AC807396EAB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0E86911C424339B3CCEEF4BEF23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5DE4A-4C26-4F77-9596-EED79B793433}"/>
      </w:docPartPr>
      <w:docPartBody>
        <w:p w:rsidR="006A07C1" w:rsidRDefault="006A07C1">
          <w:pPr>
            <w:pStyle w:val="AC0E86911C424339B3CCEEF4BEF23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5A04D76B58472293CCD30E5E783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F79C3-0D18-4E2A-BB15-0689E9DEFD36}"/>
      </w:docPartPr>
      <w:docPartBody>
        <w:p w:rsidR="006A07C1" w:rsidRDefault="006A07C1">
          <w:pPr>
            <w:pStyle w:val="E65A04D76B58472293CCD30E5E78369A"/>
          </w:pPr>
          <w:r>
            <w:t xml:space="preserve"> </w:t>
          </w:r>
        </w:p>
      </w:docPartBody>
    </w:docPart>
    <w:docPart>
      <w:docPartPr>
        <w:name w:val="D84EEE61C68A47C6B4370FF96D90C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C4C60-9D5A-4123-B69B-3F2FF2BC0E1B}"/>
      </w:docPartPr>
      <w:docPartBody>
        <w:p w:rsidR="00CC1346" w:rsidRDefault="00CC13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C1"/>
    <w:rsid w:val="006A07C1"/>
    <w:rsid w:val="00C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88E5D188724CD08641A8AD38C03F5F">
    <w:name w:val="0088E5D188724CD08641A8AD38C03F5F"/>
  </w:style>
  <w:style w:type="paragraph" w:customStyle="1" w:styleId="FBF2F3905FC24DB49497CD5A7E2038AF">
    <w:name w:val="FBF2F3905FC24DB49497CD5A7E2038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ED6B0040C04E04A5B1B8F8315DBB4B">
    <w:name w:val="F1ED6B0040C04E04A5B1B8F8315DBB4B"/>
  </w:style>
  <w:style w:type="paragraph" w:customStyle="1" w:styleId="E52F8B5AE19A4F7F8F2AC807396EABA3">
    <w:name w:val="E52F8B5AE19A4F7F8F2AC807396EABA3"/>
  </w:style>
  <w:style w:type="paragraph" w:customStyle="1" w:styleId="A3CA220C25464D699924B5C67617C2EF">
    <w:name w:val="A3CA220C25464D699924B5C67617C2EF"/>
  </w:style>
  <w:style w:type="paragraph" w:customStyle="1" w:styleId="FE6285DBE1924A13A2B6E0C8A59D9054">
    <w:name w:val="FE6285DBE1924A13A2B6E0C8A59D9054"/>
  </w:style>
  <w:style w:type="paragraph" w:customStyle="1" w:styleId="AC0E86911C424339B3CCEEF4BEF237F4">
    <w:name w:val="AC0E86911C424339B3CCEEF4BEF237F4"/>
  </w:style>
  <w:style w:type="paragraph" w:customStyle="1" w:styleId="E65A04D76B58472293CCD30E5E78369A">
    <w:name w:val="E65A04D76B58472293CCD30E5E783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7B70F-9875-44C2-AE78-6CF72B0787BA}"/>
</file>

<file path=customXml/itemProps2.xml><?xml version="1.0" encoding="utf-8"?>
<ds:datastoreItem xmlns:ds="http://schemas.openxmlformats.org/officeDocument/2006/customXml" ds:itemID="{019C6381-AE32-419E-BED0-C6BD260001F1}"/>
</file>

<file path=customXml/itemProps3.xml><?xml version="1.0" encoding="utf-8"?>
<ds:datastoreItem xmlns:ds="http://schemas.openxmlformats.org/officeDocument/2006/customXml" ds:itemID="{6D42010E-639C-4A79-AFF2-A8639FFD4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Utöka patronkapaciteten i halvautomatiska hagelvapen</vt:lpstr>
      <vt:lpstr>
      </vt:lpstr>
    </vt:vector>
  </TitlesOfParts>
  <Company>Sveriges riksdag</Company>
  <LinksUpToDate>false</LinksUpToDate>
  <CharactersWithSpaces>864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