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7D6" w:rsidRPr="00D6231E" w:rsidRDefault="004907D6" w:rsidP="004907D6">
      <w:pPr>
        <w:pStyle w:val="Hemstlrubrik"/>
      </w:pPr>
      <w:r w:rsidRPr="00D6231E">
        <w:t>Förslag till riksdagsbeslut</w:t>
      </w:r>
    </w:p>
    <w:p w:rsidR="009E7528" w:rsidRPr="00D6231E" w:rsidRDefault="009E7528">
      <w:pPr>
        <w:pStyle w:val="Hemstlatt"/>
        <w:ind w:left="0"/>
      </w:pPr>
      <w:r w:rsidRPr="00D6231E">
        <w:t>Riksdagen avslår proposition 2006/07:52 Driftsformer för sjukhus.</w:t>
      </w:r>
    </w:p>
    <w:p w:rsidR="004D7823" w:rsidRPr="00D6231E" w:rsidRDefault="004D7823" w:rsidP="00E22893">
      <w:pPr>
        <w:pStyle w:val="Rubrik1"/>
      </w:pPr>
      <w:r w:rsidRPr="00D6231E">
        <w:t>Motivering</w:t>
      </w:r>
    </w:p>
    <w:p w:rsidR="004907D6" w:rsidRPr="00D6231E" w:rsidRDefault="004907D6" w:rsidP="004907D6">
      <w:r w:rsidRPr="00D6231E">
        <w:rPr>
          <w:color w:val="000000"/>
        </w:rPr>
        <w:t xml:space="preserve">Vi riksdagsledamöter från Stockholmsregionen är starkt oroade för </w:t>
      </w:r>
      <w:r w:rsidR="004E65F9" w:rsidRPr="00D6231E">
        <w:rPr>
          <w:color w:val="000000"/>
        </w:rPr>
        <w:t xml:space="preserve">effekterna av regeringens förslag om </w:t>
      </w:r>
      <w:r w:rsidR="004E65F9" w:rsidRPr="00D6231E">
        <w:t xml:space="preserve">att avskaffa stopplagen och </w:t>
      </w:r>
      <w:r w:rsidR="004E65F9" w:rsidRPr="00D6231E">
        <w:rPr>
          <w:color w:val="000000"/>
        </w:rPr>
        <w:t>tillåta privatiseringen av universitetssjukhusen.</w:t>
      </w:r>
      <w:r w:rsidRPr="00D6231E">
        <w:rPr>
          <w:color w:val="000000"/>
        </w:rPr>
        <w:t xml:space="preserve"> </w:t>
      </w:r>
      <w:r w:rsidR="004E65F9" w:rsidRPr="00D6231E">
        <w:rPr>
          <w:color w:val="000000"/>
        </w:rPr>
        <w:t xml:space="preserve">Om </w:t>
      </w:r>
      <w:r w:rsidRPr="00D6231E">
        <w:t>proposition</w:t>
      </w:r>
      <w:r w:rsidR="004E65F9" w:rsidRPr="00D6231E">
        <w:t xml:space="preserve">en går igenom </w:t>
      </w:r>
      <w:r w:rsidRPr="00D6231E">
        <w:t>innebär</w:t>
      </w:r>
      <w:r w:rsidR="004E65F9" w:rsidRPr="00D6231E">
        <w:t xml:space="preserve"> det</w:t>
      </w:r>
      <w:r w:rsidRPr="00D6231E">
        <w:t xml:space="preserve"> ett hot</w:t>
      </w:r>
      <w:r w:rsidR="004E65F9" w:rsidRPr="00D6231E">
        <w:t xml:space="preserve"> </w:t>
      </w:r>
      <w:r w:rsidR="0013515D" w:rsidRPr="00D6231E">
        <w:t xml:space="preserve">både </w:t>
      </w:r>
      <w:r w:rsidRPr="00D6231E">
        <w:t>mot medborgarnas förutsättningar att få vård på lika villkor</w:t>
      </w:r>
      <w:r w:rsidR="004E65F9" w:rsidRPr="00D6231E">
        <w:t xml:space="preserve"> </w:t>
      </w:r>
      <w:r w:rsidR="0013515D" w:rsidRPr="00D6231E">
        <w:t>och</w:t>
      </w:r>
      <w:r w:rsidRPr="00D6231E">
        <w:t xml:space="preserve"> den medicinska forskningen och sjukvårdens långsiktiga utveckling.</w:t>
      </w:r>
    </w:p>
    <w:p w:rsidR="004907D6" w:rsidRPr="00D6231E" w:rsidRDefault="004907D6" w:rsidP="00D67139">
      <w:pPr>
        <w:pStyle w:val="Normaltindrag"/>
      </w:pPr>
      <w:r w:rsidRPr="00D6231E">
        <w:t>Vi menar att det vore djupt olyckligt för såväl vård, forskning som utbil</w:t>
      </w:r>
      <w:r w:rsidRPr="00D6231E">
        <w:t>d</w:t>
      </w:r>
      <w:r w:rsidRPr="00D6231E">
        <w:t>ning om lagligt utrymme skapas för sjukvårdshuvudmännen att splittra upp universitetssjukhusen genom att överlåta delar av verksamheten till privata vårdföretag. Ingenting talar för att privata vårdgivare kommer att lägga sä</w:t>
      </w:r>
      <w:r w:rsidRPr="00D6231E">
        <w:t>r</w:t>
      </w:r>
      <w:r w:rsidRPr="00D6231E">
        <w:t>skilt stor möda på kommersiellt sett föga inbringande uppgifter som att ta emot studenter, delta i forskningsprojekt eller samla in data genom prover från patienter. Det är därför en farlig väg för den medicinska forskningen och utbildningen som anträds om lagregleringen i detta avseende avskaffas.</w:t>
      </w:r>
    </w:p>
    <w:p w:rsidR="00667E38" w:rsidRPr="00D6231E" w:rsidRDefault="004907D6" w:rsidP="00D67139">
      <w:pPr>
        <w:pStyle w:val="Normaltindrag"/>
        <w:rPr>
          <w:color w:val="000000"/>
        </w:rPr>
      </w:pPr>
      <w:r w:rsidRPr="00D6231E">
        <w:t>Driften av landets universitetssjukhus är dessutom av betydelse långt bort</w:t>
      </w:r>
      <w:r w:rsidR="00254D99" w:rsidRPr="00D6231E">
        <w:t>-</w:t>
      </w:r>
      <w:r w:rsidRPr="00D6231E">
        <w:t xml:space="preserve">om den primära uppgiften att bota och lindra sjukdom. Universitetssjukhusen har en särställning när det gäller att utveckla nya behandlingsmetoder och landvinnande rön som i förlängningen kan leda till nya läkemedel. Man kan säga att </w:t>
      </w:r>
      <w:r w:rsidRPr="00D6231E">
        <w:rPr>
          <w:color w:val="000000"/>
        </w:rPr>
        <w:t>universitetssjukhusen är hjärtat i en kunskapsutveckling och ett inn</w:t>
      </w:r>
      <w:r w:rsidRPr="00D6231E">
        <w:rPr>
          <w:color w:val="000000"/>
        </w:rPr>
        <w:t>o</w:t>
      </w:r>
      <w:r w:rsidRPr="00D6231E">
        <w:rPr>
          <w:color w:val="000000"/>
        </w:rPr>
        <w:t xml:space="preserve">vationssystem som bygger på ett intimt och förtroendefullt samarbete mellan sjukvård, forskning och industri, med en betydelse för </w:t>
      </w:r>
      <w:r w:rsidRPr="00D6231E">
        <w:t>svensk tillväxt och sysselsättning som är enorm.</w:t>
      </w:r>
      <w:r w:rsidR="00667E38" w:rsidRPr="00D6231E">
        <w:t xml:space="preserve"> </w:t>
      </w:r>
      <w:r w:rsidRPr="00D6231E">
        <w:t>Den insikten borde vara tillräcklig för att avstå från att öppna upp utrymme för landstingen att göra universitetssjukhusen till experimentverkstad för ideologiskt driven privatiseringsiver.</w:t>
      </w:r>
      <w:r w:rsidR="00667E38" w:rsidRPr="00D6231E">
        <w:rPr>
          <w:color w:val="000000"/>
        </w:rPr>
        <w:t xml:space="preserve"> I Stockholmsr</w:t>
      </w:r>
      <w:r w:rsidR="00667E38" w:rsidRPr="00D6231E">
        <w:rPr>
          <w:color w:val="000000"/>
        </w:rPr>
        <w:t>e</w:t>
      </w:r>
      <w:r w:rsidR="00667E38" w:rsidRPr="00D6231E">
        <w:rPr>
          <w:color w:val="000000"/>
        </w:rPr>
        <w:t>gionen kan vi se flera exempel på hur en övertro på privatisering av sjuk</w:t>
      </w:r>
      <w:r w:rsidR="00667E38" w:rsidRPr="00D6231E">
        <w:rPr>
          <w:color w:val="000000"/>
        </w:rPr>
        <w:lastRenderedPageBreak/>
        <w:t xml:space="preserve">vård riskerar att skapa stora problem för sjukvården och forskningen. </w:t>
      </w:r>
      <w:r w:rsidR="0013515D" w:rsidRPr="00D6231E">
        <w:rPr>
          <w:color w:val="000000"/>
        </w:rPr>
        <w:t>Ett</w:t>
      </w:r>
      <w:r w:rsidR="00667E38" w:rsidRPr="00D6231E">
        <w:rPr>
          <w:color w:val="000000"/>
        </w:rPr>
        <w:t xml:space="preserve"> </w:t>
      </w:r>
      <w:r w:rsidR="00FF5308" w:rsidRPr="00D6231E">
        <w:rPr>
          <w:color w:val="000000"/>
        </w:rPr>
        <w:t>exempel</w:t>
      </w:r>
      <w:r w:rsidR="00667E38" w:rsidRPr="00D6231E">
        <w:rPr>
          <w:color w:val="000000"/>
        </w:rPr>
        <w:t xml:space="preserve"> är Astrid Lindgrens barnsjukhus där den borgerliga ledningen skjuter </w:t>
      </w:r>
      <w:r w:rsidR="0013515D" w:rsidRPr="00D6231E">
        <w:rPr>
          <w:color w:val="000000"/>
        </w:rPr>
        <w:t xml:space="preserve">på </w:t>
      </w:r>
      <w:r w:rsidR="00667E38" w:rsidRPr="00D6231E">
        <w:rPr>
          <w:color w:val="000000"/>
        </w:rPr>
        <w:t>öp</w:t>
      </w:r>
      <w:r w:rsidR="00667E38" w:rsidRPr="00D6231E">
        <w:rPr>
          <w:color w:val="000000"/>
        </w:rPr>
        <w:t>p</w:t>
      </w:r>
      <w:r w:rsidR="00667E38" w:rsidRPr="00D6231E">
        <w:rPr>
          <w:color w:val="000000"/>
        </w:rPr>
        <w:t xml:space="preserve">nandet av en näraktut på framtiden, trots stora köer, bara för att de vill att den ska vara </w:t>
      </w:r>
      <w:r w:rsidR="0013515D" w:rsidRPr="00D6231E">
        <w:rPr>
          <w:color w:val="000000"/>
        </w:rPr>
        <w:t xml:space="preserve">i </w:t>
      </w:r>
      <w:r w:rsidR="00667E38" w:rsidRPr="00D6231E">
        <w:rPr>
          <w:color w:val="000000"/>
        </w:rPr>
        <w:t>privat</w:t>
      </w:r>
      <w:r w:rsidR="0013515D" w:rsidRPr="00D6231E">
        <w:rPr>
          <w:color w:val="000000"/>
        </w:rPr>
        <w:t xml:space="preserve"> regi.</w:t>
      </w:r>
      <w:r w:rsidR="00667E38" w:rsidRPr="00D6231E">
        <w:rPr>
          <w:color w:val="000000"/>
        </w:rPr>
        <w:t xml:space="preserve"> Det har lett till att ledningen på Astrid Lindgren</w:t>
      </w:r>
      <w:r w:rsidR="00D67139" w:rsidRPr="00D6231E">
        <w:rPr>
          <w:color w:val="000000"/>
        </w:rPr>
        <w:t>s bar</w:t>
      </w:r>
      <w:r w:rsidR="00D67139" w:rsidRPr="00D6231E">
        <w:rPr>
          <w:color w:val="000000"/>
        </w:rPr>
        <w:t>n</w:t>
      </w:r>
      <w:r w:rsidR="00D67139" w:rsidRPr="00D6231E">
        <w:rPr>
          <w:color w:val="000000"/>
        </w:rPr>
        <w:t>sjukhus</w:t>
      </w:r>
      <w:r w:rsidR="00667E38" w:rsidRPr="00D6231E">
        <w:rPr>
          <w:color w:val="000000"/>
        </w:rPr>
        <w:t xml:space="preserve"> tvingas att ställa planerade operationer på obestämd tid</w:t>
      </w:r>
      <w:r w:rsidR="0013515D" w:rsidRPr="00D6231E">
        <w:rPr>
          <w:color w:val="000000"/>
        </w:rPr>
        <w:t xml:space="preserve">, vilket </w:t>
      </w:r>
      <w:r w:rsidR="00667E38" w:rsidRPr="00D6231E">
        <w:rPr>
          <w:color w:val="000000"/>
        </w:rPr>
        <w:t>får stora konsekvenser för de barn som</w:t>
      </w:r>
      <w:r w:rsidR="0013515D" w:rsidRPr="00D6231E">
        <w:rPr>
          <w:color w:val="000000"/>
        </w:rPr>
        <w:t xml:space="preserve"> står i operationskön.</w:t>
      </w:r>
    </w:p>
    <w:p w:rsidR="004907D6" w:rsidRPr="00D6231E" w:rsidRDefault="004907D6" w:rsidP="00D67139">
      <w:pPr>
        <w:pStyle w:val="Normaltindrag"/>
      </w:pPr>
      <w:r w:rsidRPr="00D6231E">
        <w:t>Vi som socialdemokrater är inte främmande för privata alternativ i delar av sjukvården – tvärtom. Däremot är vi av uppfattningen att en gräns för vins</w:t>
      </w:r>
      <w:r w:rsidRPr="00D6231E">
        <w:t>t</w:t>
      </w:r>
      <w:r w:rsidRPr="00D6231E">
        <w:t>drivande privata entreprenörer bör gå vid den kvalificerade och kunskapsi</w:t>
      </w:r>
      <w:r w:rsidRPr="00D6231E">
        <w:t>n</w:t>
      </w:r>
      <w:r w:rsidRPr="00D6231E">
        <w:t>tensiva verksamheten vid akutsjukhusen. När det gäller universitetssjukhusen är det av än större vikt med det offentliga huvudmannaskapet och driftsansv</w:t>
      </w:r>
      <w:r w:rsidRPr="00D6231E">
        <w:t>a</w:t>
      </w:r>
      <w:r w:rsidRPr="00D6231E">
        <w:t>ret. Vare sig återkommande upphandlingar med byten av ansvariga aktörer eller det rena vinstintresset ger några goda förutsättningar för långsiktig forskning och utveckling.</w:t>
      </w:r>
    </w:p>
    <w:p w:rsidR="00667E38" w:rsidRPr="00D6231E" w:rsidRDefault="004907D6" w:rsidP="00D67139">
      <w:pPr>
        <w:pStyle w:val="Normaltindrag"/>
        <w:rPr>
          <w:color w:val="000000"/>
        </w:rPr>
      </w:pPr>
      <w:r w:rsidRPr="00D6231E">
        <w:t xml:space="preserve">Till följd av regeringens proposition ser vi nu hur landstingsledningen i Stockholms läns landsting </w:t>
      </w:r>
      <w:r w:rsidR="00901CD5" w:rsidRPr="00D6231E">
        <w:t>vill</w:t>
      </w:r>
      <w:r w:rsidRPr="00D6231E">
        <w:t xml:space="preserve"> stycka upp Karolinska universitetssjukhuset i syfte att överlåta driften av enskilda kliniker till privata företag. Ledningen fö</w:t>
      </w:r>
      <w:r w:rsidR="00901CD5" w:rsidRPr="00D6231E">
        <w:t>r</w:t>
      </w:r>
      <w:r w:rsidRPr="00D6231E">
        <w:t xml:space="preserve"> </w:t>
      </w:r>
      <w:r w:rsidRPr="00D6231E">
        <w:rPr>
          <w:color w:val="000000"/>
        </w:rPr>
        <w:t>Karolinska Institutet i Solna har varnat för vad som kan inträffa med forskningen när Karolinska universitetssjukhuset styckas upp i olika delar</w:t>
      </w:r>
      <w:r w:rsidR="00901CD5" w:rsidRPr="00D6231E">
        <w:rPr>
          <w:color w:val="000000"/>
        </w:rPr>
        <w:t xml:space="preserve"> eller ombildas till någon form av galleriasjukhus</w:t>
      </w:r>
      <w:r w:rsidRPr="00D6231E">
        <w:rPr>
          <w:color w:val="000000"/>
        </w:rPr>
        <w:t xml:space="preserve">. </w:t>
      </w:r>
      <w:r w:rsidR="004E65F9" w:rsidRPr="00D6231E">
        <w:rPr>
          <w:color w:val="000000"/>
        </w:rPr>
        <w:t xml:space="preserve">I </w:t>
      </w:r>
      <w:r w:rsidR="00FF5308" w:rsidRPr="00D6231E">
        <w:rPr>
          <w:color w:val="000000"/>
        </w:rPr>
        <w:t>en</w:t>
      </w:r>
      <w:r w:rsidR="004E65F9" w:rsidRPr="00D6231E">
        <w:rPr>
          <w:color w:val="000000"/>
        </w:rPr>
        <w:t xml:space="preserve"> debattartikel i SVD</w:t>
      </w:r>
      <w:r w:rsidR="00FF5308" w:rsidRPr="00D6231E">
        <w:rPr>
          <w:color w:val="000000"/>
        </w:rPr>
        <w:t>, den 9 februari,</w:t>
      </w:r>
      <w:r w:rsidR="004E65F9" w:rsidRPr="00D6231E">
        <w:rPr>
          <w:color w:val="000000"/>
        </w:rPr>
        <w:t xml:space="preserve"> skriver </w:t>
      </w:r>
      <w:r w:rsidR="004E65F9" w:rsidRPr="00D6231E">
        <w:rPr>
          <w:bCs/>
          <w:color w:val="000000"/>
          <w:szCs w:val="19"/>
        </w:rPr>
        <w:t>Harriet Wallberg-Henriksson, rektor, Karolinska Inst</w:t>
      </w:r>
      <w:r w:rsidR="004E65F9" w:rsidRPr="00D6231E">
        <w:rPr>
          <w:bCs/>
          <w:color w:val="000000"/>
          <w:szCs w:val="19"/>
        </w:rPr>
        <w:t>i</w:t>
      </w:r>
      <w:r w:rsidR="004E65F9" w:rsidRPr="00D6231E">
        <w:rPr>
          <w:bCs/>
          <w:color w:val="000000"/>
          <w:szCs w:val="19"/>
        </w:rPr>
        <w:t>tutet</w:t>
      </w:r>
      <w:r w:rsidR="00FF5308" w:rsidRPr="00D6231E">
        <w:rPr>
          <w:bCs/>
          <w:color w:val="000000"/>
          <w:szCs w:val="19"/>
        </w:rPr>
        <w:t>.</w:t>
      </w:r>
    </w:p>
    <w:p w:rsidR="00667E38" w:rsidRPr="00D6231E" w:rsidRDefault="00667E38" w:rsidP="00D67139">
      <w:pPr>
        <w:pStyle w:val="Citat"/>
      </w:pPr>
      <w:r w:rsidRPr="00D6231E">
        <w:t>Vi oroliga för att lagändringen (ett avskaffande av stopplagen) kraftigt försämrar förutsättningarna att bedriva konkurrenskraftig medicinsk u</w:t>
      </w:r>
      <w:r w:rsidRPr="00D6231E">
        <w:t>t</w:t>
      </w:r>
      <w:r w:rsidRPr="00D6231E">
        <w:t>bildning och forskning i vårt land. Den erfarenhet vi hittills har är att pr</w:t>
      </w:r>
      <w:r w:rsidRPr="00D6231E">
        <w:t>i</w:t>
      </w:r>
      <w:r w:rsidRPr="00D6231E">
        <w:t>vata vårdgivare vare sig är intresserade av att ta emot studenter eller delta i forskningsprojekt genom att samla in data och prover från patienter. P</w:t>
      </w:r>
      <w:r w:rsidRPr="00D6231E">
        <w:t>o</w:t>
      </w:r>
      <w:r w:rsidRPr="00D6231E">
        <w:t>litisk entusiasm får inte spring</w:t>
      </w:r>
      <w:r w:rsidR="00023AAD" w:rsidRPr="00D6231E">
        <w:t>a före planering och eftertanke.</w:t>
      </w:r>
    </w:p>
    <w:p w:rsidR="00667E38" w:rsidRPr="00D6231E" w:rsidRDefault="00667E38" w:rsidP="00D67139">
      <w:pPr>
        <w:pStyle w:val="Citatindrag"/>
      </w:pPr>
      <w:r w:rsidRPr="00D6231E">
        <w:t>Ett skräckscenario är att våra stora universitetssjukhus styckas upp och förvandlas till vårdgallerior med olika aktörer för varje specialitet. Lägg där till återkommande upphandlingar och byten av ansvariga akt</w:t>
      </w:r>
      <w:r w:rsidRPr="00D6231E">
        <w:t>ö</w:t>
      </w:r>
      <w:r w:rsidRPr="00D6231E">
        <w:t>rer, där vinstintresset inte ger utrymme för vare sig långsiktiga fors</w:t>
      </w:r>
      <w:r w:rsidRPr="00D6231E">
        <w:t>k</w:t>
      </w:r>
      <w:r w:rsidRPr="00D6231E">
        <w:t xml:space="preserve">ningsprojekt eller utbildning på </w:t>
      </w:r>
      <w:r w:rsidR="00D67139" w:rsidRPr="00D6231E">
        <w:t>mer grundläggande nivå. Sådana ”</w:t>
      </w:r>
      <w:r w:rsidRPr="00D6231E">
        <w:t>vår</w:t>
      </w:r>
      <w:r w:rsidRPr="00D6231E">
        <w:t>d</w:t>
      </w:r>
      <w:r w:rsidRPr="00D6231E">
        <w:t>gallerior</w:t>
      </w:r>
      <w:r w:rsidR="00D67139" w:rsidRPr="00D6231E">
        <w:t>”</w:t>
      </w:r>
      <w:r w:rsidRPr="00D6231E">
        <w:t xml:space="preserve"> istället för sammanhållna universitetssjukhus skulle innebära att både forskning och utbildning kraftigt försvåras eller till och med omöjliggörs i vårt land.</w:t>
      </w:r>
    </w:p>
    <w:p w:rsidR="004907D6" w:rsidRPr="00D6231E" w:rsidRDefault="004907D6" w:rsidP="00D67139">
      <w:pPr>
        <w:spacing w:before="120"/>
      </w:pPr>
      <w:r w:rsidRPr="00D6231E">
        <w:t>Vi delar denna oro. Vi menar att en sammanhållen universitetssjukvård är nödvändig för att säkerställa en internationellt högklassig forskning, utbil</w:t>
      </w:r>
      <w:r w:rsidRPr="00D6231E">
        <w:t>d</w:t>
      </w:r>
      <w:r w:rsidRPr="00D6231E">
        <w:t>ning och en fortsatt utveckling av nya läkemedel och nya behandlingsmet</w:t>
      </w:r>
      <w:r w:rsidRPr="00D6231E">
        <w:t>o</w:t>
      </w:r>
      <w:r w:rsidRPr="00D6231E">
        <w:t>der.</w:t>
      </w:r>
    </w:p>
    <w:p w:rsidR="004907D6" w:rsidRPr="00D6231E" w:rsidRDefault="004907D6" w:rsidP="00D67139">
      <w:pPr>
        <w:pStyle w:val="Normaltindrag"/>
      </w:pPr>
      <w:r w:rsidRPr="00D6231E">
        <w:t xml:space="preserve">Vi är också emot förslaget om att öppna upp för de offentligt finansierade sjukhusen att ta emot försäkringspatienter. Det finns </w:t>
      </w:r>
      <w:r w:rsidR="00DD1FC4" w:rsidRPr="00D6231E">
        <w:t xml:space="preserve">en uppenbar risk att det skapas </w:t>
      </w:r>
      <w:r w:rsidRPr="00D6231E">
        <w:t>gräddfiler inom vården. I den borgerliga valplattformen för Stoc</w:t>
      </w:r>
      <w:r w:rsidRPr="00D6231E">
        <w:t>k</w:t>
      </w:r>
      <w:r w:rsidRPr="00D6231E">
        <w:t xml:space="preserve">holms läns landsting framgår det </w:t>
      </w:r>
      <w:r w:rsidR="00D67139" w:rsidRPr="00D6231E">
        <w:t xml:space="preserve">med </w:t>
      </w:r>
      <w:r w:rsidRPr="00D6231E">
        <w:t xml:space="preserve">all tydlighet om vilket håll man </w:t>
      </w:r>
      <w:r w:rsidR="00901CD5" w:rsidRPr="00D6231E">
        <w:t xml:space="preserve">vill </w:t>
      </w:r>
      <w:r w:rsidRPr="00D6231E">
        <w:t xml:space="preserve">gå. Här föreslår </w:t>
      </w:r>
      <w:r w:rsidR="00901CD5" w:rsidRPr="00D6231E">
        <w:t xml:space="preserve">de borgerliga partierna </w:t>
      </w:r>
      <w:r w:rsidRPr="00D6231E">
        <w:t xml:space="preserve">att alla sjukhus ska öppnas för att ta emot försäkringspatienter. För </w:t>
      </w:r>
      <w:r w:rsidR="00D67139" w:rsidRPr="00D6231E">
        <w:t xml:space="preserve">stockholmarna </w:t>
      </w:r>
      <w:r w:rsidRPr="00D6231E">
        <w:t xml:space="preserve">innebär förslaget att tillgången till kvalificerad sjukvård riskerar att starkt begränsas, om man inte har </w:t>
      </w:r>
      <w:r w:rsidR="00901CD5" w:rsidRPr="00D6231E">
        <w:t xml:space="preserve">råd att teckna </w:t>
      </w:r>
      <w:r w:rsidRPr="00D6231E">
        <w:t>egna försäkringar. Förslagen om att både privatisera den mest kvalif</w:t>
      </w:r>
      <w:r w:rsidRPr="00D6231E">
        <w:t>i</w:t>
      </w:r>
      <w:r w:rsidRPr="00D6231E">
        <w:t>cerade vården och tillåta försäkringspatienter inom den offentligt finansierade vården ger tydliga signaler om vilket håll regeringen vill gå.</w:t>
      </w:r>
    </w:p>
    <w:p w:rsidR="004907D6" w:rsidRPr="00D6231E" w:rsidRDefault="004907D6" w:rsidP="00D67139">
      <w:pPr>
        <w:pStyle w:val="Normaltindrag"/>
      </w:pPr>
      <w:r w:rsidRPr="00D6231E">
        <w:t xml:space="preserve">Vi anser att propositionen </w:t>
      </w:r>
      <w:r w:rsidR="00901CD5" w:rsidRPr="00D6231E">
        <w:t>innebär</w:t>
      </w:r>
      <w:r w:rsidRPr="00D6231E">
        <w:t xml:space="preserve"> ett hot mot en offentligt finansierad sjukvård </w:t>
      </w:r>
      <w:r w:rsidR="00901CD5" w:rsidRPr="00D6231E">
        <w:t>på lika villkor och att den också hotar forskning och utveckling vid de stora universitetssjukhusen</w:t>
      </w:r>
      <w:r w:rsidR="005A68AB" w:rsidRPr="00D6231E">
        <w:t xml:space="preserve">. Mot denna bakgrund avslår vi </w:t>
      </w:r>
      <w:r w:rsidR="00F60504" w:rsidRPr="00D6231E">
        <w:t>propositionen</w:t>
      </w:r>
      <w:r w:rsidR="005A68AB" w:rsidRPr="00D6231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231E">
        <w:trPr>
          <w:cantSplit/>
        </w:trPr>
        <w:tc>
          <w:tcPr>
            <w:tcW w:w="3046" w:type="dxa"/>
          </w:tcPr>
          <w:p w:rsidR="009E7528" w:rsidRPr="00D6231E" w:rsidRDefault="009E7528">
            <w:pPr>
              <w:pStyle w:val="UnderskriftDatum"/>
              <w:spacing w:before="240"/>
            </w:pPr>
            <w:r w:rsidRPr="00D6231E">
              <w:t>Stockholm den 12 mars 2007</w:t>
            </w:r>
          </w:p>
        </w:tc>
        <w:tc>
          <w:tcPr>
            <w:tcW w:w="3047" w:type="dxa"/>
          </w:tcPr>
          <w:p w:rsidR="009E7528" w:rsidRPr="00D6231E" w:rsidRDefault="009E7528">
            <w:pPr>
              <w:pStyle w:val="Underskrifter"/>
              <w:spacing w:before="240"/>
            </w:pPr>
          </w:p>
        </w:tc>
      </w:tr>
      <w:tr w:rsidR="00000000" w:rsidRPr="00D6231E">
        <w:trPr>
          <w:cantSplit/>
        </w:trPr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  <w:r w:rsidRPr="00D6231E">
              <w:t>Björn von Sydow (s)</w:t>
            </w:r>
          </w:p>
        </w:tc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</w:p>
        </w:tc>
      </w:tr>
      <w:tr w:rsidR="00000000" w:rsidRPr="00D6231E">
        <w:trPr>
          <w:cantSplit/>
        </w:trPr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  <w:r w:rsidRPr="00D6231E">
              <w:t>Sylvia Lindgren (s)</w:t>
            </w:r>
          </w:p>
        </w:tc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  <w:r w:rsidRPr="00D6231E">
              <w:t>Mikael Damberg (s)</w:t>
            </w:r>
          </w:p>
        </w:tc>
      </w:tr>
      <w:tr w:rsidR="00000000" w:rsidRPr="00D6231E">
        <w:trPr>
          <w:cantSplit/>
        </w:trPr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  <w:r w:rsidRPr="00D6231E">
              <w:t>Bosse Ringholm (s)</w:t>
            </w:r>
          </w:p>
        </w:tc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  <w:r w:rsidRPr="00D6231E">
              <w:t>Carina Moberg (s)</w:t>
            </w:r>
          </w:p>
        </w:tc>
      </w:tr>
      <w:tr w:rsidR="00000000" w:rsidRPr="00D6231E">
        <w:trPr>
          <w:cantSplit/>
        </w:trPr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  <w:r w:rsidRPr="00D6231E">
              <w:t>Anders Ygeman (s)</w:t>
            </w:r>
          </w:p>
        </w:tc>
        <w:tc>
          <w:tcPr>
            <w:tcW w:w="3046" w:type="dxa"/>
          </w:tcPr>
          <w:p w:rsidR="009E7528" w:rsidRPr="00D6231E" w:rsidRDefault="009E7528">
            <w:pPr>
              <w:pStyle w:val="Underskrifter"/>
            </w:pPr>
          </w:p>
        </w:tc>
      </w:tr>
    </w:tbl>
    <w:p w:rsidR="004907D6" w:rsidRPr="00D6231E" w:rsidRDefault="004907D6" w:rsidP="00D67139">
      <w:pPr>
        <w:pStyle w:val="Normaltindrag"/>
      </w:pPr>
    </w:p>
    <w:sectPr w:rsidR="004907D6" w:rsidRPr="00D6231E" w:rsidSect="00D67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528" w:rsidRPr="00D6231E" w:rsidRDefault="009E7528">
      <w:r w:rsidRPr="00D6231E">
        <w:separator/>
      </w:r>
    </w:p>
  </w:endnote>
  <w:endnote w:type="continuationSeparator" w:id="0">
    <w:p w:rsidR="009E7528" w:rsidRPr="00D6231E" w:rsidRDefault="009E7528">
      <w:r w:rsidRPr="00D623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56B" w:rsidRPr="00D6231E" w:rsidRDefault="00D6231E" w:rsidP="00D67139">
    <w:pPr>
      <w:pStyle w:val="Sidfot"/>
    </w:pPr>
    <w:r w:rsidRPr="00D623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89679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139" w:rsidRDefault="009E75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671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7139" w:rsidRDefault="009E7528">
                    <w:pPr>
                      <w:pStyle w:val="NormalS5sidnrV"/>
                    </w:pPr>
                    <w:r>
                      <w:fldChar w:fldCharType="begin"/>
                    </w:r>
                    <w:r w:rsidR="00D671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56B" w:rsidRPr="00D6231E" w:rsidRDefault="00D6231E" w:rsidP="00D67139">
    <w:pPr>
      <w:pStyle w:val="Sidfot"/>
    </w:pPr>
    <w:r w:rsidRPr="00D623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8014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139" w:rsidRDefault="009E75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671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242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7139" w:rsidRDefault="009E75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67139">
                      <w:instrText xml:space="preserve"> PAGE *\charformat</w:instrText>
                    </w:r>
                    <w:r>
                      <w:fldChar w:fldCharType="separate"/>
                    </w:r>
                    <w:r w:rsidR="00B7242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56B" w:rsidRPr="00D6231E" w:rsidRDefault="00D6231E" w:rsidP="00D67139">
    <w:pPr>
      <w:pStyle w:val="Sidfot"/>
    </w:pPr>
    <w:r w:rsidRPr="00D623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32038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139" w:rsidRDefault="009E75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6713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7139" w:rsidRDefault="009E75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6713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528" w:rsidRPr="00D6231E" w:rsidRDefault="009E7528">
      <w:r w:rsidRPr="00D6231E">
        <w:separator/>
      </w:r>
    </w:p>
  </w:footnote>
  <w:footnote w:type="continuationSeparator" w:id="0">
    <w:p w:rsidR="009E7528" w:rsidRPr="00D6231E" w:rsidRDefault="009E7528">
      <w:r w:rsidRPr="00D623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56B" w:rsidRPr="00D6231E" w:rsidRDefault="00D6231E" w:rsidP="00D67139">
    <w:pPr>
      <w:pStyle w:val="Sidhuvud"/>
    </w:pPr>
    <w:r w:rsidRPr="00D623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72732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139" w:rsidRDefault="009E75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671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2428">
                            <w:t>2006/07</w:t>
                          </w:r>
                          <w:r>
                            <w:fldChar w:fldCharType="end"/>
                          </w:r>
                          <w:r w:rsidR="00D67139">
                            <w:t>:</w:t>
                          </w:r>
                          <w:r>
                            <w:fldChar w:fldCharType="begin"/>
                          </w:r>
                          <w:r w:rsidR="00D671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2428">
                            <w:t>So14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7139" w:rsidRDefault="009E7528">
                    <w:pPr>
                      <w:pStyle w:val="KantRubrikS5V"/>
                    </w:pPr>
                    <w:r>
                      <w:fldChar w:fldCharType="begin"/>
                    </w:r>
                    <w:r w:rsidR="00D671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2428">
                      <w:t>2006/07</w:t>
                    </w:r>
                    <w:r>
                      <w:fldChar w:fldCharType="end"/>
                    </w:r>
                    <w:r w:rsidR="00D67139">
                      <w:t>:</w:t>
                    </w:r>
                    <w:r>
                      <w:fldChar w:fldCharType="begin"/>
                    </w:r>
                    <w:r w:rsidR="00D671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2428">
                      <w:t>So14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56B" w:rsidRPr="00D6231E" w:rsidRDefault="00D6231E" w:rsidP="00D67139">
    <w:pPr>
      <w:pStyle w:val="Sidhuvud"/>
    </w:pPr>
    <w:r w:rsidRPr="00D623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2513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139" w:rsidRDefault="009E75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6713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2428">
                            <w:t>2006/07</w:t>
                          </w:r>
                          <w:r>
                            <w:fldChar w:fldCharType="end"/>
                          </w:r>
                          <w:r w:rsidR="00D67139">
                            <w:t>:</w:t>
                          </w:r>
                          <w:r>
                            <w:fldChar w:fldCharType="begin"/>
                          </w:r>
                          <w:r w:rsidR="00D6713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2428">
                            <w:t>So14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7139" w:rsidRDefault="009E75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6713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2428">
                      <w:t>2006/07</w:t>
                    </w:r>
                    <w:r>
                      <w:fldChar w:fldCharType="end"/>
                    </w:r>
                    <w:r w:rsidR="00D67139">
                      <w:t>:</w:t>
                    </w:r>
                    <w:r>
                      <w:fldChar w:fldCharType="begin"/>
                    </w:r>
                    <w:r w:rsidR="00D6713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2428">
                      <w:t>So14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528" w:rsidRPr="00D6231E" w:rsidRDefault="009E7528">
    <w:pPr>
      <w:pStyle w:val="FSHNormal"/>
      <w:tabs>
        <w:tab w:val="right" w:pos="5840"/>
      </w:tabs>
    </w:pPr>
    <w:r w:rsidRPr="00D6231E">
      <w:br/>
    </w:r>
    <w:r w:rsidRPr="00D6231E">
      <w:fldChar w:fldCharType="begin" w:fldLock="1"/>
    </w:r>
    <w:r w:rsidRPr="00D6231E">
      <w:instrText xml:space="preserve"> DOCPROPERTY</w:instrText>
    </w:r>
    <w:r w:rsidRPr="00D6231E">
      <w:rPr>
        <w:sz w:val="18"/>
      </w:rPr>
      <w:instrText xml:space="preserve"> "YearUser" *\charformat </w:instrText>
    </w:r>
    <w:r w:rsidRPr="00D6231E">
      <w:fldChar w:fldCharType="separate"/>
    </w:r>
    <w:r w:rsidRPr="00D6231E">
      <w:t>2006/07</w:t>
    </w:r>
    <w:r w:rsidRPr="00D6231E">
      <w:fldChar w:fldCharType="end"/>
    </w:r>
    <w:r w:rsidRPr="00D6231E">
      <w:t xml:space="preserve"> </w:t>
    </w:r>
    <w:r w:rsidRPr="00D6231E">
      <w:tab/>
      <w:t xml:space="preserve">mnr: </w:t>
    </w:r>
    <w:r w:rsidRPr="00D6231E">
      <w:fldChar w:fldCharType="begin" w:fldLock="1"/>
    </w:r>
    <w:r w:rsidRPr="00D6231E">
      <w:instrText xml:space="preserve"> DOCPROPERTY</w:instrText>
    </w:r>
    <w:r w:rsidRPr="00D6231E">
      <w:rPr>
        <w:sz w:val="18"/>
      </w:rPr>
      <w:instrText xml:space="preserve"> "Motionsnummer" *\charformat </w:instrText>
    </w:r>
    <w:r w:rsidRPr="00D6231E">
      <w:fldChar w:fldCharType="separate"/>
    </w:r>
    <w:r w:rsidRPr="00D6231E">
      <w:t>So14</w:t>
    </w:r>
    <w:r w:rsidRPr="00D6231E">
      <w:fldChar w:fldCharType="end"/>
    </w:r>
    <w:r w:rsidRPr="00D6231E">
      <w:br/>
    </w:r>
    <w:r w:rsidRPr="00D6231E">
      <w:fldChar w:fldCharType="begin" w:fldLock="1"/>
    </w:r>
    <w:r w:rsidRPr="00D6231E">
      <w:instrText xml:space="preserve"> DOCPROPERTY</w:instrText>
    </w:r>
    <w:r w:rsidRPr="00D6231E">
      <w:rPr>
        <w:sz w:val="18"/>
      </w:rPr>
      <w:instrText xml:space="preserve"> "Samling" *\charformat </w:instrText>
    </w:r>
    <w:r w:rsidRPr="00D6231E">
      <w:fldChar w:fldCharType="end"/>
    </w:r>
    <w:r w:rsidRPr="00D6231E">
      <w:tab/>
      <w:t xml:space="preserve">pnr: </w:t>
    </w:r>
    <w:r w:rsidRPr="00D6231E">
      <w:fldChar w:fldCharType="begin" w:fldLock="1"/>
    </w:r>
    <w:r w:rsidRPr="00D6231E">
      <w:instrText xml:space="preserve"> DOCPROPERTY</w:instrText>
    </w:r>
    <w:r w:rsidRPr="00D6231E">
      <w:rPr>
        <w:sz w:val="18"/>
      </w:rPr>
      <w:instrText xml:space="preserve"> "Partinummer" *\charformat </w:instrText>
    </w:r>
    <w:r w:rsidRPr="00D6231E">
      <w:fldChar w:fldCharType="separate"/>
    </w:r>
    <w:r w:rsidRPr="00D6231E">
      <w:t>s14002</w:t>
    </w:r>
    <w:r w:rsidRPr="00D6231E">
      <w:fldChar w:fldCharType="end"/>
    </w:r>
  </w:p>
  <w:p w:rsidR="009E7528" w:rsidRPr="00D6231E" w:rsidRDefault="009E7528">
    <w:pPr>
      <w:pStyle w:val="FSHRub1"/>
    </w:pPr>
    <w:r w:rsidRPr="00D6231E">
      <w:t>Motion till riksdagen</w:t>
    </w:r>
    <w:r w:rsidRPr="00D6231E">
      <w:br/>
    </w:r>
    <w:r w:rsidRPr="00D6231E">
      <w:fldChar w:fldCharType="begin" w:fldLock="1"/>
    </w:r>
    <w:r w:rsidRPr="00D6231E">
      <w:instrText xml:space="preserve"> DOCPROPERTY "YearUser" *\charformat </w:instrText>
    </w:r>
    <w:r w:rsidRPr="00D6231E">
      <w:fldChar w:fldCharType="separate"/>
    </w:r>
    <w:r w:rsidRPr="00D6231E">
      <w:t>2006/07</w:t>
    </w:r>
    <w:r w:rsidRPr="00D6231E">
      <w:fldChar w:fldCharType="end"/>
    </w:r>
    <w:r w:rsidRPr="00D6231E">
      <w:t>:</w:t>
    </w:r>
    <w:r w:rsidRPr="00D6231E">
      <w:fldChar w:fldCharType="begin" w:fldLock="1"/>
    </w:r>
    <w:r w:rsidRPr="00D6231E">
      <w:instrText xml:space="preserve"> DOCPROPERTY "Motionsnummer" *\charformat </w:instrText>
    </w:r>
    <w:r w:rsidRPr="00D6231E">
      <w:fldChar w:fldCharType="separate"/>
    </w:r>
    <w:r w:rsidRPr="00D6231E">
      <w:t>So14</w:t>
    </w:r>
    <w:r w:rsidRPr="00D6231E">
      <w:fldChar w:fldCharType="end"/>
    </w:r>
  </w:p>
  <w:p w:rsidR="009E7528" w:rsidRPr="00D6231E" w:rsidRDefault="009E7528">
    <w:pPr>
      <w:pStyle w:val="FSHNormalS5"/>
    </w:pPr>
    <w:r w:rsidRPr="00D6231E">
      <w:fldChar w:fldCharType="begin" w:fldLock="1"/>
    </w:r>
    <w:r w:rsidRPr="00D6231E">
      <w:instrText xml:space="preserve"> DOCPROPERTY "MotionarText" *\charformat </w:instrText>
    </w:r>
    <w:r w:rsidRPr="00D6231E">
      <w:fldChar w:fldCharType="separate"/>
    </w:r>
    <w:r w:rsidRPr="00D6231E">
      <w:t>av Björn von Sydow m.fl. (s)</w:t>
    </w:r>
    <w:r w:rsidRPr="00D6231E">
      <w:fldChar w:fldCharType="end"/>
    </w:r>
    <w:r w:rsidRPr="00D6231E">
      <w:br/>
    </w:r>
    <w:r w:rsidRPr="00D6231E">
      <w:fldChar w:fldCharType="begin" w:fldLock="1"/>
    </w:r>
    <w:r w:rsidRPr="00D6231E">
      <w:instrText xml:space="preserve"> DOCPROPERTY "SvarFrasKort" *\charformat </w:instrText>
    </w:r>
    <w:r w:rsidRPr="00D6231E">
      <w:fldChar w:fldCharType="separate"/>
    </w:r>
    <w:r w:rsidRPr="00D6231E">
      <w:t>med anledning av prop. 2006/07:52</w:t>
    </w:r>
    <w:r w:rsidRPr="00D6231E">
      <w:fldChar w:fldCharType="end"/>
    </w:r>
  </w:p>
  <w:p w:rsidR="009E7528" w:rsidRPr="00D6231E" w:rsidRDefault="009E7528">
    <w:pPr>
      <w:pStyle w:val="FSHTitel"/>
    </w:pPr>
    <w:r w:rsidRPr="00D6231E">
      <w:fldChar w:fldCharType="begin" w:fldLock="1"/>
    </w:r>
    <w:r w:rsidRPr="00D6231E">
      <w:instrText xml:space="preserve"> DOCPROPERTY</w:instrText>
    </w:r>
    <w:r w:rsidRPr="00D6231E">
      <w:rPr>
        <w:sz w:val="18"/>
      </w:rPr>
      <w:instrText xml:space="preserve"> "RubrikSvar" *\charformat </w:instrText>
    </w:r>
    <w:r w:rsidRPr="00D6231E">
      <w:fldChar w:fldCharType="separate"/>
    </w:r>
    <w:r w:rsidRPr="00D6231E">
      <w:t>Driftsformer för sjukhus</w:t>
    </w:r>
    <w:r w:rsidRPr="00D6231E">
      <w:fldChar w:fldCharType="end"/>
    </w:r>
  </w:p>
  <w:p w:rsidR="009E7528" w:rsidRPr="00D6231E" w:rsidRDefault="009E7528">
    <w:pPr>
      <w:pStyle w:val="Normal00"/>
    </w:pPr>
  </w:p>
  <w:p w:rsidR="00D67139" w:rsidRPr="00D6231E" w:rsidRDefault="00D671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8387200">
    <w:abstractNumId w:val="8"/>
  </w:num>
  <w:num w:numId="2" w16cid:durableId="1030257945">
    <w:abstractNumId w:val="9"/>
  </w:num>
  <w:num w:numId="3" w16cid:durableId="2007242809">
    <w:abstractNumId w:val="8"/>
  </w:num>
  <w:num w:numId="4" w16cid:durableId="1934967846">
    <w:abstractNumId w:val="9"/>
  </w:num>
  <w:num w:numId="5" w16cid:durableId="507410183">
    <w:abstractNumId w:val="13"/>
  </w:num>
  <w:num w:numId="6" w16cid:durableId="147017968">
    <w:abstractNumId w:val="10"/>
  </w:num>
  <w:num w:numId="7" w16cid:durableId="1035156499">
    <w:abstractNumId w:val="11"/>
  </w:num>
  <w:num w:numId="8" w16cid:durableId="1765564057">
    <w:abstractNumId w:val="12"/>
  </w:num>
  <w:num w:numId="9" w16cid:durableId="1712801403">
    <w:abstractNumId w:val="8"/>
  </w:num>
  <w:num w:numId="10" w16cid:durableId="565606404">
    <w:abstractNumId w:val="3"/>
  </w:num>
  <w:num w:numId="11" w16cid:durableId="1945840725">
    <w:abstractNumId w:val="2"/>
  </w:num>
  <w:num w:numId="12" w16cid:durableId="1762138918">
    <w:abstractNumId w:val="1"/>
  </w:num>
  <w:num w:numId="13" w16cid:durableId="774834211">
    <w:abstractNumId w:val="0"/>
  </w:num>
  <w:num w:numId="14" w16cid:durableId="1433278267">
    <w:abstractNumId w:val="9"/>
  </w:num>
  <w:num w:numId="15" w16cid:durableId="1652517077">
    <w:abstractNumId w:val="7"/>
  </w:num>
  <w:num w:numId="16" w16cid:durableId="2133355654">
    <w:abstractNumId w:val="6"/>
  </w:num>
  <w:num w:numId="17" w16cid:durableId="232862849">
    <w:abstractNumId w:val="5"/>
  </w:num>
  <w:num w:numId="18" w16cid:durableId="2135169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7_2007-03-09"/>
    <w:docVar w:name="PersonGUIDs" w:val="{98FC261F-2437-45C2-8A6B-5C31D78287B6},{D844E07A-6AB5-4D53-9179-DEEBAD9B655D},{55313DFC-8164-4A02-8F8B-F49A6FBF0230},{484A6D74-58DC-4949-ACBF-CB42B22150C4},{15B8594E-BEA9-43CC-A165-F86182734E4A},{A507F21D-0507-473C-BE5A-C36D18D583BF}"/>
  </w:docVars>
  <w:rsids>
    <w:rsidRoot w:val="00D6231E"/>
    <w:rsid w:val="00002742"/>
    <w:rsid w:val="000220F8"/>
    <w:rsid w:val="00023AAD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796D"/>
    <w:rsid w:val="00090846"/>
    <w:rsid w:val="000A0B37"/>
    <w:rsid w:val="000B2040"/>
    <w:rsid w:val="000E431D"/>
    <w:rsid w:val="000E48DA"/>
    <w:rsid w:val="000E5207"/>
    <w:rsid w:val="000F5ADD"/>
    <w:rsid w:val="00100531"/>
    <w:rsid w:val="0010382E"/>
    <w:rsid w:val="001049DD"/>
    <w:rsid w:val="00107AF5"/>
    <w:rsid w:val="0013515D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4756B"/>
    <w:rsid w:val="0025068A"/>
    <w:rsid w:val="00254D99"/>
    <w:rsid w:val="00271A7F"/>
    <w:rsid w:val="002818D3"/>
    <w:rsid w:val="002911A7"/>
    <w:rsid w:val="002943C8"/>
    <w:rsid w:val="00295E6D"/>
    <w:rsid w:val="002A2A6B"/>
    <w:rsid w:val="002B1B5D"/>
    <w:rsid w:val="002C2373"/>
    <w:rsid w:val="002C3D87"/>
    <w:rsid w:val="002D11A8"/>
    <w:rsid w:val="002D67EB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70718"/>
    <w:rsid w:val="003866EC"/>
    <w:rsid w:val="00391AF5"/>
    <w:rsid w:val="003B418B"/>
    <w:rsid w:val="003F100A"/>
    <w:rsid w:val="00445271"/>
    <w:rsid w:val="00447A04"/>
    <w:rsid w:val="004527C3"/>
    <w:rsid w:val="00487F7A"/>
    <w:rsid w:val="004907D6"/>
    <w:rsid w:val="004957F1"/>
    <w:rsid w:val="004971B2"/>
    <w:rsid w:val="004A0504"/>
    <w:rsid w:val="004B5278"/>
    <w:rsid w:val="004C7A3F"/>
    <w:rsid w:val="004D7823"/>
    <w:rsid w:val="004E38D9"/>
    <w:rsid w:val="004E65F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5A5"/>
    <w:rsid w:val="00567774"/>
    <w:rsid w:val="005A68AB"/>
    <w:rsid w:val="005B145B"/>
    <w:rsid w:val="005D3F50"/>
    <w:rsid w:val="005D72CF"/>
    <w:rsid w:val="00601C6D"/>
    <w:rsid w:val="00603CD4"/>
    <w:rsid w:val="006346C1"/>
    <w:rsid w:val="006443A4"/>
    <w:rsid w:val="0064771D"/>
    <w:rsid w:val="00653DD0"/>
    <w:rsid w:val="00667E38"/>
    <w:rsid w:val="00677B63"/>
    <w:rsid w:val="00692511"/>
    <w:rsid w:val="006A1005"/>
    <w:rsid w:val="006B6262"/>
    <w:rsid w:val="006E4C98"/>
    <w:rsid w:val="00727C6F"/>
    <w:rsid w:val="0074086B"/>
    <w:rsid w:val="00740D6D"/>
    <w:rsid w:val="00743F76"/>
    <w:rsid w:val="00770030"/>
    <w:rsid w:val="00774959"/>
    <w:rsid w:val="007852B2"/>
    <w:rsid w:val="00794149"/>
    <w:rsid w:val="007B1B32"/>
    <w:rsid w:val="007B67A7"/>
    <w:rsid w:val="007C6092"/>
    <w:rsid w:val="007E119E"/>
    <w:rsid w:val="007E13D2"/>
    <w:rsid w:val="008229D2"/>
    <w:rsid w:val="00846903"/>
    <w:rsid w:val="00857EC2"/>
    <w:rsid w:val="00892562"/>
    <w:rsid w:val="008A50EE"/>
    <w:rsid w:val="008F0A96"/>
    <w:rsid w:val="00901CD5"/>
    <w:rsid w:val="009062A0"/>
    <w:rsid w:val="009451E7"/>
    <w:rsid w:val="00956E7F"/>
    <w:rsid w:val="00963118"/>
    <w:rsid w:val="00970273"/>
    <w:rsid w:val="00970D4F"/>
    <w:rsid w:val="00971D70"/>
    <w:rsid w:val="009A4377"/>
    <w:rsid w:val="009A6043"/>
    <w:rsid w:val="009C1646"/>
    <w:rsid w:val="009D0673"/>
    <w:rsid w:val="009E7528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67E5B"/>
    <w:rsid w:val="00B72428"/>
    <w:rsid w:val="00B83E84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0A12"/>
    <w:rsid w:val="00C533BA"/>
    <w:rsid w:val="00C822A8"/>
    <w:rsid w:val="00C84C1E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37F1F"/>
    <w:rsid w:val="00D44527"/>
    <w:rsid w:val="00D52681"/>
    <w:rsid w:val="00D53D04"/>
    <w:rsid w:val="00D55EF7"/>
    <w:rsid w:val="00D6231E"/>
    <w:rsid w:val="00D6559E"/>
    <w:rsid w:val="00D67139"/>
    <w:rsid w:val="00D97778"/>
    <w:rsid w:val="00DC0DF0"/>
    <w:rsid w:val="00DC6C70"/>
    <w:rsid w:val="00DD1FC4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60504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4BD670-0B31-418B-8D80-BDC9ACF8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B1B32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B1B32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B1B32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B1B32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B1B32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B1B32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B1B32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B1B32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B1B32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B1B32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B1B32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7B1B32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B1B32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B1B32"/>
    <w:rPr>
      <w:rFonts w:ascii="Cambria" w:hAnsi="Cambria" w:cs="Times New Roman"/>
      <w:sz w:val="24"/>
      <w:szCs w:val="24"/>
    </w:rPr>
  </w:style>
  <w:style w:type="paragraph" w:styleId="Ballongtext">
    <w:name w:val="Balloon Text"/>
    <w:basedOn w:val="Normal"/>
    <w:semiHidden/>
    <w:rsid w:val="0090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4967</Characters>
  <Application>Microsoft Office Word</Application>
  <DocSecurity>4</DocSecurity>
  <Lines>90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s14002</vt:lpstr>
    </vt:vector>
  </TitlesOfParts>
  <Company>Riksdagen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s14002</dc:title>
  <dc:subject>s14002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v1.32: XML-stöd för tryckerietMotRix MotRix v1.33: ny överföringskontrollv4.70 uttag 
v1.35: diverse tvätt av uRix / Distributions- uttag.
M4.77 bl.a. ny s-logga.</dc:description>
  <cp:lastModifiedBy>Lars Brink</cp:lastModifiedBy>
  <cp:revision>2</cp:revision>
  <cp:lastPrinted>2007-03-13T15:05:00Z</cp:lastPrinted>
  <dcterms:created xsi:type="dcterms:W3CDTF">2025-12-17T01:27:00Z</dcterms:created>
  <dcterms:modified xsi:type="dcterms:W3CDTF">2025-12-17T01:27:00Z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mot2000_477_2007-03-09</vt:lpwstr>
  </property>
  <property fmtid="{D5CDD505-2E9C-101B-9397-08002B2CF9AE}" pid="3" name="version">
    <vt:lpwstr>mot2000_477_2007-03-09</vt:lpwstr>
  </property>
  <property fmtid="{D5CDD505-2E9C-101B-9397-08002B2CF9AE}" pid="4" name="dokumenttyp">
    <vt:lpwstr>motion</vt:lpwstr>
  </property>
  <property fmtid="{D5CDD505-2E9C-101B-9397-08002B2CF9AE}" pid="5" name="Sekr">
    <vt:lpwstr>BH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Driftsformer för sjukhus</vt:lpwstr>
  </property>
  <property fmtid="{D5CDD505-2E9C-101B-9397-08002B2CF9AE}" pid="11" name="SvarFrasKort">
    <vt:lpwstr>med anledning av prop. 2006/07:52</vt:lpwstr>
  </property>
  <property fmtid="{D5CDD505-2E9C-101B-9397-08002B2CF9AE}" pid="12" name="Svar">
    <vt:lpwstr>Proposition</vt:lpwstr>
  </property>
  <property fmtid="{D5CDD505-2E9C-101B-9397-08002B2CF9AE}" pid="13" name="SvarNr">
    <vt:lpwstr>2006/07:52</vt:lpwstr>
  </property>
  <property fmtid="{D5CDD505-2E9C-101B-9397-08002B2CF9AE}" pid="14" name="RubrikSvar">
    <vt:lpwstr>Driftsformer för sjukhus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Björn von Sydow m.fl. (s)</vt:lpwstr>
  </property>
  <property fmtid="{D5CDD505-2E9C-101B-9397-08002B2CF9AE}" pid="26" name="MotionarLista">
    <vt:lpwstr>von Sydow, Björn (s)\Lindgren, Sylvia (s)\Damberg, Mikael (s)\Ringholm, Bosse (s)\Moberg, Carina (s)\Ygeman,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von Sydow (s), Sylvia Lindgren (s), Mikael Damberg (s), Bosse Ringholm (s), Carina Moberg (s), 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mars 2007</vt:lpwstr>
  </property>
  <property fmtid="{D5CDD505-2E9C-101B-9397-08002B2CF9AE}" pid="44" name="NotesUID">
    <vt:lpwstr/>
  </property>
  <property fmtid="{D5CDD505-2E9C-101B-9397-08002B2CF9AE}" pid="45" name="ReservUID">
    <vt:lpwstr>bt0419aa</vt:lpwstr>
  </property>
  <property fmtid="{D5CDD505-2E9C-101B-9397-08002B2CF9AE}" pid="46" name="MotionID">
    <vt:lpwstr>20062007000000000115000140020069</vt:lpwstr>
  </property>
  <property fmtid="{D5CDD505-2E9C-101B-9397-08002B2CF9AE}" pid="47" name="datum">
    <vt:lpwstr>070312</vt:lpwstr>
  </property>
  <property fmtid="{D5CDD505-2E9C-101B-9397-08002B2CF9AE}" pid="48" name="avsändar-e-post">
    <vt:lpwstr/>
  </property>
  <property fmtid="{D5CDD505-2E9C-101B-9397-08002B2CF9AE}" pid="49" name="id">
    <vt:lpwstr>20062007000000000115000140020069</vt:lpwstr>
  </property>
  <property fmtid="{D5CDD505-2E9C-101B-9397-08002B2CF9AE}" pid="50" name="nummer">
    <vt:lpwstr>14</vt:lpwstr>
  </property>
  <property fmtid="{D5CDD505-2E9C-101B-9397-08002B2CF9AE}" pid="51" name="utskottsbeteckning">
    <vt:lpwstr>So</vt:lpwstr>
  </property>
  <property fmtid="{D5CDD505-2E9C-101B-9397-08002B2CF9AE}" pid="52" name="GlobalUID">
    <vt:lpwstr>{4CA5AD33-65B1-47DC-A53F-B2F5C05F9A9B}</vt:lpwstr>
  </property>
  <property fmtid="{D5CDD505-2E9C-101B-9397-08002B2CF9AE}" pid="53" name="Överföringar">
    <vt:i4>0</vt:i4>
  </property>
  <property fmtid="{D5CDD505-2E9C-101B-9397-08002B2CF9AE}" pid="54" name="Checksum">
    <vt:lpwstr>*1019090946593*</vt:lpwstr>
  </property>
  <property fmtid="{D5CDD505-2E9C-101B-9397-08002B2CF9AE}" pid="55" name="IdNummer">
    <vt:lpwstr>612865</vt:lpwstr>
  </property>
  <property fmtid="{D5CDD505-2E9C-101B-9397-08002B2CF9AE}" pid="56" name="skuggnummer">
    <vt:lpwstr/>
  </property>
  <property fmtid="{D5CDD505-2E9C-101B-9397-08002B2CF9AE}" pid="57" name="urixVersion">
    <vt:lpwstr>3.1.4.1</vt:lpwstr>
  </property>
  <property fmtid="{D5CDD505-2E9C-101B-9397-08002B2CF9AE}" pid="58" name="urixOrigin">
    <vt:lpwstr>070313 16:05:13.145</vt:lpwstr>
  </property>
  <property fmtid="{D5CDD505-2E9C-101B-9397-08002B2CF9AE}" pid="59" name="urixGuid">
    <vt:lpwstr>{CEC1685B-995F-457C-A0B9-33E6FE0F2008}</vt:lpwstr>
  </property>
</Properties>
</file>