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D4E" w:rsidRPr="00035E84" w:rsidRDefault="008E5D4E" w:rsidP="00D74145">
      <w:pPr>
        <w:pStyle w:val="Hemstlrubrik"/>
      </w:pPr>
      <w:r w:rsidRPr="00035E84">
        <w:t>Förslag till riksdagsbeslut</w:t>
      </w:r>
    </w:p>
    <w:p w:rsidR="008E5D4E" w:rsidRPr="00035E84" w:rsidRDefault="008E5D4E" w:rsidP="008E5D4E">
      <w:pPr>
        <w:pStyle w:val="Hemstlatt"/>
      </w:pPr>
      <w:r w:rsidRPr="00035E84">
        <w:t>Riksdagen tillkännager för regeringen som sin mening vad i motionen anförs om tobaksföretags sponsring.</w:t>
      </w:r>
    </w:p>
    <w:p w:rsidR="008E5D4E" w:rsidRPr="00035E84" w:rsidRDefault="008E5D4E" w:rsidP="00D74145">
      <w:pPr>
        <w:pStyle w:val="Rubrik1"/>
      </w:pPr>
      <w:r w:rsidRPr="00035E84">
        <w:t>Förbud för tobaksföretag att spo</w:t>
      </w:r>
      <w:r w:rsidR="002E2AD4" w:rsidRPr="00035E84">
        <w:t>nsra evenemang och verksamheter</w:t>
      </w:r>
    </w:p>
    <w:p w:rsidR="008E5D4E" w:rsidRPr="00035E84" w:rsidRDefault="008E5D4E" w:rsidP="008E5D4E">
      <w:r w:rsidRPr="00035E84">
        <w:t>Föregående riksmöte antog</w:t>
      </w:r>
      <w:r w:rsidR="009B7267" w:rsidRPr="00035E84">
        <w:t>s</w:t>
      </w:r>
      <w:r w:rsidRPr="00035E84">
        <w:t xml:space="preserve"> en lag om tobakskontroll. Lagen innehöll bland annat ett förbud för tobaksföretag att sponsra ”evenemang eller verksamhet dit allmänheten har tillträde eller som kan antas få gränsöverskridande effekt, om sponsringen kan antas medföra att avsättningen av tobaksvaror främjas</w:t>
      </w:r>
      <w:r w:rsidR="00E55AEC" w:rsidRPr="00035E84">
        <w:t>”</w:t>
      </w:r>
      <w:r w:rsidRPr="00035E84">
        <w:t xml:space="preserve"> (14</w:t>
      </w:r>
      <w:r w:rsidR="00D74145" w:rsidRPr="00035E84">
        <w:t xml:space="preserve"> </w:t>
      </w:r>
      <w:r w:rsidRPr="00035E84">
        <w:t>b</w:t>
      </w:r>
      <w:r w:rsidR="00D74145" w:rsidRPr="00035E84">
        <w:t xml:space="preserve"> §</w:t>
      </w:r>
      <w:r w:rsidRPr="00035E84">
        <w:t>)</w:t>
      </w:r>
      <w:r w:rsidR="00E55AEC" w:rsidRPr="00035E84">
        <w:t>.</w:t>
      </w:r>
    </w:p>
    <w:p w:rsidR="008E5D4E" w:rsidRPr="00035E84" w:rsidRDefault="008E5D4E" w:rsidP="00D74145">
      <w:pPr>
        <w:pStyle w:val="Normaltindrag"/>
      </w:pPr>
      <w:r w:rsidRPr="00035E84">
        <w:t>Av propositionens författningskommentar framgår</w:t>
      </w:r>
      <w:r w:rsidR="00D74145" w:rsidRPr="00035E84">
        <w:t>:</w:t>
      </w:r>
      <w:r w:rsidRPr="00035E84">
        <w:t xml:space="preserve"> ”Verksamhet som o</w:t>
      </w:r>
      <w:r w:rsidRPr="00035E84">
        <w:t>m</w:t>
      </w:r>
      <w:r w:rsidRPr="00035E84">
        <w:t>fattas av bestämmelsen kan exempelvis vara driften av idrottsanläggningar, ungdomsgårdar, museer och teatrar.” Kommentaren säger också</w:t>
      </w:r>
      <w:r w:rsidR="00D74145" w:rsidRPr="00035E84">
        <w:t xml:space="preserve">: </w:t>
      </w:r>
      <w:r w:rsidRPr="00035E84">
        <w:t>”Om ett företag som förknippas med en eller flera tobaksvaror bekostar ett evenemang eller en verksamhet får det anses medföra att avsätt</w:t>
      </w:r>
      <w:r w:rsidR="00824362" w:rsidRPr="00035E84">
        <w:t>ningen av tobaksvaror främjas.”</w:t>
      </w:r>
    </w:p>
    <w:p w:rsidR="008E5D4E" w:rsidRPr="00035E84" w:rsidRDefault="008E5D4E" w:rsidP="00824362">
      <w:pPr>
        <w:pStyle w:val="Normaltindrag"/>
      </w:pPr>
      <w:r w:rsidRPr="00035E84">
        <w:t>Författningskommentarens formuleringar lämnar inget utrymme för tol</w:t>
      </w:r>
      <w:r w:rsidRPr="00035E84">
        <w:t>k</w:t>
      </w:r>
      <w:r w:rsidRPr="00035E84">
        <w:t>ningar. Sponsringsförbudet för tobaksföretag är absolut.</w:t>
      </w:r>
    </w:p>
    <w:p w:rsidR="008E5D4E" w:rsidRPr="00035E84" w:rsidRDefault="008E5D4E" w:rsidP="00824362">
      <w:pPr>
        <w:pStyle w:val="Normaltindrag"/>
      </w:pPr>
      <w:r w:rsidRPr="00035E84">
        <w:t>I flera motioner påpekades de orimliga konsekvenserna av sponsringsfö</w:t>
      </w:r>
      <w:r w:rsidRPr="00035E84">
        <w:t>r</w:t>
      </w:r>
      <w:r w:rsidRPr="00035E84">
        <w:t>budet. Bland annat hotades Tobaksmuseet på Skansen av nedläggning. M</w:t>
      </w:r>
      <w:r w:rsidRPr="00035E84">
        <w:t>o</w:t>
      </w:r>
      <w:r w:rsidRPr="00035E84">
        <w:t>tionärerna menade att förbudet enbart skulle gälla sponsring där tobaksvar</w:t>
      </w:r>
      <w:r w:rsidRPr="00035E84">
        <w:t>u</w:t>
      </w:r>
      <w:r w:rsidRPr="00035E84">
        <w:t>märken exponeras.</w:t>
      </w:r>
    </w:p>
    <w:p w:rsidR="008E5D4E" w:rsidRPr="00035E84" w:rsidRDefault="008E5D4E" w:rsidP="00824362">
      <w:pPr>
        <w:pStyle w:val="Normaltindrag"/>
      </w:pPr>
      <w:r w:rsidRPr="00035E84">
        <w:t>Konsumentombudsmannen har nu granskat Swedish Matchs sponsring av Tobaksmuseet.</w:t>
      </w:r>
    </w:p>
    <w:p w:rsidR="008E5D4E" w:rsidRPr="00035E84" w:rsidRDefault="008E5D4E" w:rsidP="00824362">
      <w:pPr>
        <w:pStyle w:val="Normaltindrag"/>
      </w:pPr>
      <w:r w:rsidRPr="00035E84">
        <w:t>Ur KO:s pressmeddelande:</w:t>
      </w:r>
      <w:r w:rsidR="00824362" w:rsidRPr="00035E84">
        <w:t xml:space="preserve"> </w:t>
      </w:r>
      <w:r w:rsidRPr="00035E84">
        <w:t>”Eftersom tobaksvaror visas ur ett historiskt och kulturellt perspektiv har KO inget att invända mot sponsringen.”</w:t>
      </w:r>
    </w:p>
    <w:p w:rsidR="008E5D4E" w:rsidRPr="00035E84" w:rsidRDefault="008E5D4E" w:rsidP="00824362">
      <w:pPr>
        <w:pStyle w:val="Normaltindrag"/>
      </w:pPr>
      <w:r w:rsidRPr="00035E84">
        <w:t>KO:s beslut är bra, men knappast förenligt med lagen och dess förarbeten. Lagen bör ändras i enlighet med KO:s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74145" w:rsidRPr="00035E84">
        <w:tblPrEx>
          <w:tblCellMar>
            <w:top w:w="0" w:type="dxa"/>
            <w:bottom w:w="0" w:type="dxa"/>
          </w:tblCellMar>
        </w:tblPrEx>
        <w:trPr>
          <w:cantSplit/>
        </w:trPr>
        <w:tc>
          <w:tcPr>
            <w:tcW w:w="3046" w:type="dxa"/>
          </w:tcPr>
          <w:p w:rsidR="00D74145" w:rsidRPr="00035E84" w:rsidRDefault="00D74145" w:rsidP="00D74145">
            <w:pPr>
              <w:pStyle w:val="UnderskriftDatum"/>
              <w:spacing w:before="0"/>
            </w:pPr>
            <w:r w:rsidRPr="00035E84">
              <w:lastRenderedPageBreak/>
              <w:t>Stockholm den 4 oktober 2005</w:t>
            </w:r>
          </w:p>
        </w:tc>
        <w:tc>
          <w:tcPr>
            <w:tcW w:w="3047" w:type="dxa"/>
          </w:tcPr>
          <w:p w:rsidR="00D74145" w:rsidRPr="00035E84" w:rsidRDefault="00D74145" w:rsidP="00D74145">
            <w:pPr>
              <w:pStyle w:val="Underskrifter"/>
            </w:pPr>
          </w:p>
        </w:tc>
      </w:tr>
      <w:tr w:rsidR="00D74145" w:rsidRPr="00035E84">
        <w:tblPrEx>
          <w:tblCellMar>
            <w:top w:w="0" w:type="dxa"/>
            <w:bottom w:w="0" w:type="dxa"/>
          </w:tblCellMar>
        </w:tblPrEx>
        <w:trPr>
          <w:cantSplit/>
        </w:trPr>
        <w:tc>
          <w:tcPr>
            <w:tcW w:w="3046" w:type="dxa"/>
          </w:tcPr>
          <w:p w:rsidR="00D74145" w:rsidRPr="00035E84" w:rsidRDefault="00D74145" w:rsidP="00D74145">
            <w:pPr>
              <w:pStyle w:val="Underskrifter"/>
            </w:pPr>
            <w:r w:rsidRPr="00035E84">
              <w:t>Anita Sidén (m)</w:t>
            </w:r>
          </w:p>
        </w:tc>
        <w:tc>
          <w:tcPr>
            <w:tcW w:w="3047" w:type="dxa"/>
          </w:tcPr>
          <w:p w:rsidR="00D74145" w:rsidRPr="00035E84" w:rsidRDefault="00D74145" w:rsidP="00D74145">
            <w:pPr>
              <w:pStyle w:val="Underskrifter"/>
            </w:pPr>
            <w:r w:rsidRPr="00035E84">
              <w:t>Anna Lilliehöök (m)</w:t>
            </w:r>
          </w:p>
        </w:tc>
      </w:tr>
    </w:tbl>
    <w:p w:rsidR="00824362" w:rsidRPr="00035E84" w:rsidRDefault="00824362" w:rsidP="00D74145">
      <w:pPr>
        <w:pStyle w:val="Normaltindrag"/>
      </w:pPr>
    </w:p>
    <w:sectPr w:rsidR="00824362" w:rsidRPr="00035E84" w:rsidSect="00D741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296" w:rsidRPr="00035E84" w:rsidRDefault="009F1296">
      <w:r w:rsidRPr="00035E84">
        <w:separator/>
      </w:r>
    </w:p>
  </w:endnote>
  <w:endnote w:type="continuationSeparator" w:id="0">
    <w:p w:rsidR="009F1296" w:rsidRPr="00035E84" w:rsidRDefault="009F1296">
      <w:r w:rsidRPr="00035E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C54" w:rsidRPr="00035E84" w:rsidRDefault="00035E84" w:rsidP="00D74145">
    <w:pPr>
      <w:pStyle w:val="Sidfot"/>
    </w:pPr>
    <w:r w:rsidRPr="00035E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7405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45" w:rsidRDefault="00D74145">
                          <w:pPr>
                            <w:pStyle w:val="NormalS5sidnrV"/>
                          </w:pPr>
                          <w:r>
                            <w:fldChar w:fldCharType="begin"/>
                          </w:r>
                          <w:r>
                            <w:instrText xml:space="preserve"> PAGE *\charformat</w:instrText>
                          </w:r>
                          <w:r>
                            <w:fldChar w:fldCharType="separate"/>
                          </w:r>
                          <w:r w:rsidR="00166BF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4145" w:rsidRDefault="00D74145">
                    <w:pPr>
                      <w:pStyle w:val="NormalS5sidnrV"/>
                    </w:pPr>
                    <w:r>
                      <w:fldChar w:fldCharType="begin"/>
                    </w:r>
                    <w:r>
                      <w:instrText xml:space="preserve"> PAGE *\charformat</w:instrText>
                    </w:r>
                    <w:r>
                      <w:fldChar w:fldCharType="separate"/>
                    </w:r>
                    <w:r w:rsidR="00166BF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523" w:rsidRPr="00035E84" w:rsidRDefault="00035E84" w:rsidP="00D74145">
    <w:pPr>
      <w:pStyle w:val="Sidfot"/>
    </w:pPr>
    <w:r w:rsidRPr="00035E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057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45" w:rsidRDefault="00D74145">
                          <w:pPr>
                            <w:pStyle w:val="NormalS5sidnrH"/>
                            <w:ind w:right="0"/>
                          </w:pPr>
                          <w:r>
                            <w:fldChar w:fldCharType="begin"/>
                          </w:r>
                          <w:r>
                            <w:instrText xml:space="preserve"> PAGE *\charformat</w:instrText>
                          </w:r>
                          <w:r>
                            <w:fldChar w:fldCharType="separate"/>
                          </w:r>
                          <w:r w:rsidR="00166B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4145" w:rsidRDefault="00D74145">
                    <w:pPr>
                      <w:pStyle w:val="NormalS5sidnrH"/>
                      <w:ind w:right="0"/>
                    </w:pPr>
                    <w:r>
                      <w:fldChar w:fldCharType="begin"/>
                    </w:r>
                    <w:r>
                      <w:instrText xml:space="preserve"> PAGE *\charformat</w:instrText>
                    </w:r>
                    <w:r>
                      <w:fldChar w:fldCharType="separate"/>
                    </w:r>
                    <w:r w:rsidR="00166BF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523" w:rsidRPr="00035E84" w:rsidRDefault="00035E84" w:rsidP="00D74145">
    <w:pPr>
      <w:pStyle w:val="Sidfot"/>
    </w:pPr>
    <w:r w:rsidRPr="00035E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139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45" w:rsidRDefault="00D74145">
                          <w:pPr>
                            <w:pStyle w:val="NormalS5sidnrH"/>
                            <w:ind w:right="0"/>
                          </w:pPr>
                          <w:r>
                            <w:fldChar w:fldCharType="begin"/>
                          </w:r>
                          <w:r>
                            <w:instrText xml:space="preserve"> PAGE *\charformat</w:instrText>
                          </w:r>
                          <w:r>
                            <w:fldChar w:fldCharType="separate"/>
                          </w:r>
                          <w:r w:rsidR="00166B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4145" w:rsidRDefault="00D74145">
                    <w:pPr>
                      <w:pStyle w:val="NormalS5sidnrH"/>
                      <w:ind w:right="0"/>
                    </w:pPr>
                    <w:r>
                      <w:fldChar w:fldCharType="begin"/>
                    </w:r>
                    <w:r>
                      <w:instrText xml:space="preserve"> PAGE *\charformat</w:instrText>
                    </w:r>
                    <w:r>
                      <w:fldChar w:fldCharType="separate"/>
                    </w:r>
                    <w:r w:rsidR="00166BF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296" w:rsidRPr="00035E84" w:rsidRDefault="009F1296">
      <w:r w:rsidRPr="00035E84">
        <w:separator/>
      </w:r>
    </w:p>
  </w:footnote>
  <w:footnote w:type="continuationSeparator" w:id="0">
    <w:p w:rsidR="009F1296" w:rsidRPr="00035E84" w:rsidRDefault="009F1296">
      <w:r w:rsidRPr="00035E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C54" w:rsidRPr="00035E84" w:rsidRDefault="00035E84" w:rsidP="00D74145">
    <w:pPr>
      <w:pStyle w:val="Sidhuvud"/>
    </w:pPr>
    <w:r w:rsidRPr="00035E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66437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45" w:rsidRDefault="00D74145">
                          <w:pPr>
                            <w:pStyle w:val="KantRubrikS5V"/>
                          </w:pPr>
                          <w:r>
                            <w:fldChar w:fldCharType="begin"/>
                          </w:r>
                          <w:r>
                            <w:instrText xml:space="preserve"> DOCPROPERTY "YearUser" *\charformat </w:instrText>
                          </w:r>
                          <w:r>
                            <w:fldChar w:fldCharType="separate"/>
                          </w:r>
                          <w:r w:rsidR="00166BFE">
                            <w:t>2005/06</w:t>
                          </w:r>
                          <w:r>
                            <w:fldChar w:fldCharType="end"/>
                          </w:r>
                          <w:r>
                            <w:t>:</w:t>
                          </w:r>
                          <w:r>
                            <w:fldChar w:fldCharType="begin"/>
                          </w:r>
                          <w:r>
                            <w:instrText xml:space="preserve"> DOCPROPERTY "Motionsnummer" *\charformat </w:instrText>
                          </w:r>
                          <w:r>
                            <w:fldChar w:fldCharType="separate"/>
                          </w:r>
                          <w:r w:rsidR="00166BFE">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4145" w:rsidRDefault="00D74145">
                    <w:pPr>
                      <w:pStyle w:val="KantRubrikS5V"/>
                    </w:pPr>
                    <w:r>
                      <w:fldChar w:fldCharType="begin"/>
                    </w:r>
                    <w:r>
                      <w:instrText xml:space="preserve"> DOCPROPERTY "YearUser" *\charformat </w:instrText>
                    </w:r>
                    <w:r>
                      <w:fldChar w:fldCharType="separate"/>
                    </w:r>
                    <w:r w:rsidR="00166BFE">
                      <w:t>2005/06</w:t>
                    </w:r>
                    <w:r>
                      <w:fldChar w:fldCharType="end"/>
                    </w:r>
                    <w:r>
                      <w:t>:</w:t>
                    </w:r>
                    <w:r>
                      <w:fldChar w:fldCharType="begin"/>
                    </w:r>
                    <w:r>
                      <w:instrText xml:space="preserve"> DOCPROPERTY "Motionsnummer" *\charformat </w:instrText>
                    </w:r>
                    <w:r>
                      <w:fldChar w:fldCharType="separate"/>
                    </w:r>
                    <w:r w:rsidR="00166BFE">
                      <w:t>So485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523" w:rsidRPr="00035E84" w:rsidRDefault="00035E84" w:rsidP="00D74145">
    <w:pPr>
      <w:pStyle w:val="Sidhuvud"/>
    </w:pPr>
    <w:r w:rsidRPr="00035E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759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45" w:rsidRDefault="00D74145">
                          <w:pPr>
                            <w:pStyle w:val="KantRubrikS5H"/>
                            <w:ind w:right="0"/>
                          </w:pPr>
                          <w:r>
                            <w:fldChar w:fldCharType="begin"/>
                          </w:r>
                          <w:r>
                            <w:instrText xml:space="preserve"> DOCPROPERTY "YearUser" *\charformat </w:instrText>
                          </w:r>
                          <w:r>
                            <w:fldChar w:fldCharType="separate"/>
                          </w:r>
                          <w:r w:rsidR="00166BFE">
                            <w:t>2005/06</w:t>
                          </w:r>
                          <w:r>
                            <w:fldChar w:fldCharType="end"/>
                          </w:r>
                          <w:r>
                            <w:t>:</w:t>
                          </w:r>
                          <w:r>
                            <w:fldChar w:fldCharType="begin"/>
                          </w:r>
                          <w:r>
                            <w:instrText xml:space="preserve"> DOCPROPERTY "Motionsnummer" *\charformat </w:instrText>
                          </w:r>
                          <w:r>
                            <w:fldChar w:fldCharType="separate"/>
                          </w:r>
                          <w:r w:rsidR="00166BFE">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4145" w:rsidRDefault="00D74145">
                    <w:pPr>
                      <w:pStyle w:val="KantRubrikS5H"/>
                      <w:ind w:right="0"/>
                    </w:pPr>
                    <w:r>
                      <w:fldChar w:fldCharType="begin"/>
                    </w:r>
                    <w:r>
                      <w:instrText xml:space="preserve"> DOCPROPERTY "YearUser" *\charformat </w:instrText>
                    </w:r>
                    <w:r>
                      <w:fldChar w:fldCharType="separate"/>
                    </w:r>
                    <w:r w:rsidR="00166BFE">
                      <w:t>2005/06</w:t>
                    </w:r>
                    <w:r>
                      <w:fldChar w:fldCharType="end"/>
                    </w:r>
                    <w:r>
                      <w:t>:</w:t>
                    </w:r>
                    <w:r>
                      <w:fldChar w:fldCharType="begin"/>
                    </w:r>
                    <w:r>
                      <w:instrText xml:space="preserve"> DOCPROPERTY "Motionsnummer" *\charformat </w:instrText>
                    </w:r>
                    <w:r>
                      <w:fldChar w:fldCharType="separate"/>
                    </w:r>
                    <w:r w:rsidR="00166BFE">
                      <w:t>So485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145" w:rsidRPr="00035E84" w:rsidRDefault="00D74145">
    <w:pPr>
      <w:pStyle w:val="FSHNormal"/>
      <w:tabs>
        <w:tab w:val="right" w:pos="5840"/>
      </w:tabs>
    </w:pPr>
    <w:r w:rsidRPr="00035E84">
      <w:br/>
    </w:r>
    <w:r w:rsidRPr="00035E84">
      <w:fldChar w:fldCharType="begin" w:fldLock="1"/>
    </w:r>
    <w:r w:rsidRPr="00035E84">
      <w:instrText xml:space="preserve"> DOCPROPERTY</w:instrText>
    </w:r>
    <w:r w:rsidRPr="00035E84">
      <w:rPr>
        <w:sz w:val="18"/>
      </w:rPr>
      <w:instrText xml:space="preserve"> "YearUser" *\charformat </w:instrText>
    </w:r>
    <w:r w:rsidRPr="00035E84">
      <w:fldChar w:fldCharType="separate"/>
    </w:r>
    <w:r w:rsidR="00166BFE" w:rsidRPr="00035E84">
      <w:t>2005/06</w:t>
    </w:r>
    <w:r w:rsidRPr="00035E84">
      <w:fldChar w:fldCharType="end"/>
    </w:r>
    <w:r w:rsidRPr="00035E84">
      <w:t xml:space="preserve"> </w:t>
    </w:r>
    <w:r w:rsidRPr="00035E84">
      <w:tab/>
      <w:t xml:space="preserve">mnr: </w:t>
    </w:r>
    <w:r w:rsidRPr="00035E84">
      <w:fldChar w:fldCharType="begin" w:fldLock="1"/>
    </w:r>
    <w:r w:rsidRPr="00035E84">
      <w:instrText xml:space="preserve"> DOCPROPERTY</w:instrText>
    </w:r>
    <w:r w:rsidRPr="00035E84">
      <w:rPr>
        <w:sz w:val="18"/>
      </w:rPr>
      <w:instrText xml:space="preserve"> "Motionsnummer" *\charformat </w:instrText>
    </w:r>
    <w:r w:rsidRPr="00035E84">
      <w:fldChar w:fldCharType="separate"/>
    </w:r>
    <w:r w:rsidR="00166BFE" w:rsidRPr="00035E84">
      <w:t>So485</w:t>
    </w:r>
    <w:r w:rsidRPr="00035E84">
      <w:fldChar w:fldCharType="end"/>
    </w:r>
    <w:r w:rsidRPr="00035E84">
      <w:br/>
    </w:r>
    <w:r w:rsidRPr="00035E84">
      <w:fldChar w:fldCharType="begin" w:fldLock="1"/>
    </w:r>
    <w:r w:rsidRPr="00035E84">
      <w:instrText xml:space="preserve"> DOCPROPERTY</w:instrText>
    </w:r>
    <w:r w:rsidRPr="00035E84">
      <w:rPr>
        <w:sz w:val="18"/>
      </w:rPr>
      <w:instrText xml:space="preserve"> "Samling" *\charformat </w:instrText>
    </w:r>
    <w:r w:rsidRPr="00035E84">
      <w:fldChar w:fldCharType="end"/>
    </w:r>
    <w:r w:rsidRPr="00035E84">
      <w:tab/>
      <w:t xml:space="preserve">pnr: </w:t>
    </w:r>
    <w:r w:rsidRPr="00035E84">
      <w:fldChar w:fldCharType="begin" w:fldLock="1"/>
    </w:r>
    <w:r w:rsidRPr="00035E84">
      <w:instrText xml:space="preserve"> DOCPROPERTY</w:instrText>
    </w:r>
    <w:r w:rsidRPr="00035E84">
      <w:rPr>
        <w:sz w:val="18"/>
      </w:rPr>
      <w:instrText xml:space="preserve"> "Partinummer" *\charformat </w:instrText>
    </w:r>
    <w:r w:rsidRPr="00035E84">
      <w:fldChar w:fldCharType="separate"/>
    </w:r>
    <w:r w:rsidR="00166BFE" w:rsidRPr="00035E84">
      <w:t>m1650</w:t>
    </w:r>
    <w:r w:rsidRPr="00035E84">
      <w:fldChar w:fldCharType="end"/>
    </w:r>
  </w:p>
  <w:p w:rsidR="00D74145" w:rsidRPr="00035E84" w:rsidRDefault="00D74145">
    <w:pPr>
      <w:pStyle w:val="FSHRub1"/>
    </w:pPr>
    <w:r w:rsidRPr="00035E84">
      <w:t>Motion till riksdagen</w:t>
    </w:r>
    <w:r w:rsidRPr="00035E84">
      <w:br/>
    </w:r>
    <w:r w:rsidRPr="00035E84">
      <w:fldChar w:fldCharType="begin" w:fldLock="1"/>
    </w:r>
    <w:r w:rsidRPr="00035E84">
      <w:instrText xml:space="preserve"> DOCPROPERTY "YearUser" *\charformat </w:instrText>
    </w:r>
    <w:r w:rsidRPr="00035E84">
      <w:fldChar w:fldCharType="separate"/>
    </w:r>
    <w:r w:rsidR="00166BFE" w:rsidRPr="00035E84">
      <w:t>2005/06</w:t>
    </w:r>
    <w:r w:rsidRPr="00035E84">
      <w:fldChar w:fldCharType="end"/>
    </w:r>
    <w:r w:rsidRPr="00035E84">
      <w:t>:</w:t>
    </w:r>
    <w:r w:rsidRPr="00035E84">
      <w:fldChar w:fldCharType="begin" w:fldLock="1"/>
    </w:r>
    <w:r w:rsidRPr="00035E84">
      <w:instrText xml:space="preserve"> DOCPROPERTY "Motionsnummer" *\charformat </w:instrText>
    </w:r>
    <w:r w:rsidRPr="00035E84">
      <w:fldChar w:fldCharType="separate"/>
    </w:r>
    <w:r w:rsidR="00166BFE" w:rsidRPr="00035E84">
      <w:t>So485</w:t>
    </w:r>
    <w:r w:rsidRPr="00035E84">
      <w:fldChar w:fldCharType="end"/>
    </w:r>
  </w:p>
  <w:p w:rsidR="00D74145" w:rsidRPr="00035E84" w:rsidRDefault="00D74145">
    <w:pPr>
      <w:pStyle w:val="FSHNormalS5"/>
    </w:pPr>
    <w:r w:rsidRPr="00035E84">
      <w:fldChar w:fldCharType="begin" w:fldLock="1"/>
    </w:r>
    <w:r w:rsidRPr="00035E84">
      <w:instrText xml:space="preserve"> DOCPROPERTY "MotionarText" *\charformat </w:instrText>
    </w:r>
    <w:r w:rsidRPr="00035E84">
      <w:fldChar w:fldCharType="separate"/>
    </w:r>
    <w:r w:rsidR="00166BFE" w:rsidRPr="00035E84">
      <w:t>av Anita Sidén och Anna Lilliehöök (m)</w:t>
    </w:r>
    <w:r w:rsidRPr="00035E84">
      <w:fldChar w:fldCharType="end"/>
    </w:r>
    <w:r w:rsidRPr="00035E84">
      <w:br/>
    </w:r>
    <w:r w:rsidRPr="00035E84">
      <w:fldChar w:fldCharType="begin" w:fldLock="1"/>
    </w:r>
    <w:r w:rsidRPr="00035E84">
      <w:instrText xml:space="preserve"> DOCPROPERTY "SvarFrasKort" *\charformat </w:instrText>
    </w:r>
    <w:r w:rsidRPr="00035E84">
      <w:fldChar w:fldCharType="end"/>
    </w:r>
  </w:p>
  <w:p w:rsidR="00D74145" w:rsidRPr="00035E84" w:rsidRDefault="00D74145">
    <w:pPr>
      <w:pStyle w:val="FSHTitel"/>
    </w:pPr>
    <w:r w:rsidRPr="00035E84">
      <w:fldChar w:fldCharType="begin" w:fldLock="1"/>
    </w:r>
    <w:r w:rsidRPr="00035E84">
      <w:instrText xml:space="preserve"> DOCPROPERTY</w:instrText>
    </w:r>
    <w:r w:rsidRPr="00035E84">
      <w:rPr>
        <w:sz w:val="18"/>
      </w:rPr>
      <w:instrText xml:space="preserve"> "RubrikSvar" *\charformat </w:instrText>
    </w:r>
    <w:r w:rsidRPr="00035E84">
      <w:fldChar w:fldCharType="separate"/>
    </w:r>
    <w:r w:rsidR="00166BFE" w:rsidRPr="00035E84">
      <w:t>Tobaksföretags sponsring</w:t>
    </w:r>
    <w:r w:rsidRPr="00035E84">
      <w:fldChar w:fldCharType="end"/>
    </w:r>
  </w:p>
  <w:p w:rsidR="00D74145" w:rsidRPr="00035E84" w:rsidRDefault="00D74145" w:rsidP="00D7414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2A2C1C"/>
    <w:multiLevelType w:val="multilevel"/>
    <w:tmpl w:val="576EA10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8D038A5"/>
    <w:multiLevelType w:val="multilevel"/>
    <w:tmpl w:val="18AA70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5713819">
    <w:abstractNumId w:val="15"/>
  </w:num>
  <w:num w:numId="2" w16cid:durableId="1144465023">
    <w:abstractNumId w:val="10"/>
  </w:num>
  <w:num w:numId="3" w16cid:durableId="308901986">
    <w:abstractNumId w:val="12"/>
  </w:num>
  <w:num w:numId="4" w16cid:durableId="700980070">
    <w:abstractNumId w:val="14"/>
  </w:num>
  <w:num w:numId="5" w16cid:durableId="1519537084">
    <w:abstractNumId w:val="8"/>
  </w:num>
  <w:num w:numId="6" w16cid:durableId="539829362">
    <w:abstractNumId w:val="3"/>
  </w:num>
  <w:num w:numId="7" w16cid:durableId="1965958478">
    <w:abstractNumId w:val="2"/>
  </w:num>
  <w:num w:numId="8" w16cid:durableId="1467509142">
    <w:abstractNumId w:val="1"/>
  </w:num>
  <w:num w:numId="9" w16cid:durableId="1638805072">
    <w:abstractNumId w:val="0"/>
  </w:num>
  <w:num w:numId="10" w16cid:durableId="1856916745">
    <w:abstractNumId w:val="9"/>
  </w:num>
  <w:num w:numId="11" w16cid:durableId="269316203">
    <w:abstractNumId w:val="7"/>
  </w:num>
  <w:num w:numId="12" w16cid:durableId="193353577">
    <w:abstractNumId w:val="6"/>
  </w:num>
  <w:num w:numId="13" w16cid:durableId="550653978">
    <w:abstractNumId w:val="5"/>
  </w:num>
  <w:num w:numId="14" w16cid:durableId="1057817733">
    <w:abstractNumId w:val="4"/>
  </w:num>
  <w:num w:numId="15" w16cid:durableId="237247967">
    <w:abstractNumId w:val="13"/>
  </w:num>
  <w:num w:numId="16" w16cid:durableId="713232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2E2AD4"/>
    <w:rsid w:val="00035E84"/>
    <w:rsid w:val="0004381F"/>
    <w:rsid w:val="00064BC3"/>
    <w:rsid w:val="00066775"/>
    <w:rsid w:val="00072FB9"/>
    <w:rsid w:val="00100531"/>
    <w:rsid w:val="0015660D"/>
    <w:rsid w:val="001664A9"/>
    <w:rsid w:val="00166BFE"/>
    <w:rsid w:val="00201DFB"/>
    <w:rsid w:val="00204A63"/>
    <w:rsid w:val="00212FF1"/>
    <w:rsid w:val="00230193"/>
    <w:rsid w:val="0025068A"/>
    <w:rsid w:val="002818D3"/>
    <w:rsid w:val="002D11A8"/>
    <w:rsid w:val="002E2AD4"/>
    <w:rsid w:val="00323C0F"/>
    <w:rsid w:val="00401523"/>
    <w:rsid w:val="00445271"/>
    <w:rsid w:val="004A0504"/>
    <w:rsid w:val="004E38D9"/>
    <w:rsid w:val="005B145B"/>
    <w:rsid w:val="005F6F8F"/>
    <w:rsid w:val="00740D6D"/>
    <w:rsid w:val="00794149"/>
    <w:rsid w:val="007B67A7"/>
    <w:rsid w:val="007C6092"/>
    <w:rsid w:val="00812C54"/>
    <w:rsid w:val="00812D0D"/>
    <w:rsid w:val="00824362"/>
    <w:rsid w:val="008E5D4E"/>
    <w:rsid w:val="009B7267"/>
    <w:rsid w:val="009F1296"/>
    <w:rsid w:val="00A053C6"/>
    <w:rsid w:val="00B13BF0"/>
    <w:rsid w:val="00B57E71"/>
    <w:rsid w:val="00C1285C"/>
    <w:rsid w:val="00C27B7D"/>
    <w:rsid w:val="00CF7A43"/>
    <w:rsid w:val="00D1174F"/>
    <w:rsid w:val="00D66813"/>
    <w:rsid w:val="00D74145"/>
    <w:rsid w:val="00DC6C70"/>
    <w:rsid w:val="00E22893"/>
    <w:rsid w:val="00E360DE"/>
    <w:rsid w:val="00E55AEC"/>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8CD04D-F822-45B7-9E65-73B3E803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74145"/>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74145"/>
    <w:pPr>
      <w:numPr>
        <w:ilvl w:val="1"/>
      </w:numPr>
      <w:spacing w:before="500" w:line="250" w:lineRule="exact"/>
      <w:outlineLvl w:val="1"/>
    </w:pPr>
    <w:rPr>
      <w:sz w:val="27"/>
    </w:rPr>
  </w:style>
  <w:style w:type="paragraph" w:styleId="Rubrik3">
    <w:name w:val="heading 3"/>
    <w:aliases w:val="Mellanrubrik"/>
    <w:basedOn w:val="Rubrik2"/>
    <w:next w:val="Normal"/>
    <w:qFormat/>
    <w:rsid w:val="00D74145"/>
    <w:pPr>
      <w:numPr>
        <w:ilvl w:val="2"/>
      </w:numPr>
      <w:spacing w:before="250" w:after="0"/>
      <w:outlineLvl w:val="2"/>
    </w:pPr>
    <w:rPr>
      <w:b/>
      <w:sz w:val="21"/>
    </w:rPr>
  </w:style>
  <w:style w:type="paragraph" w:styleId="Rubrik4">
    <w:name w:val="heading 4"/>
    <w:aliases w:val="KursivRubrik"/>
    <w:basedOn w:val="Rubrik3"/>
    <w:next w:val="Normal"/>
    <w:qFormat/>
    <w:rsid w:val="00D74145"/>
    <w:pPr>
      <w:numPr>
        <w:ilvl w:val="3"/>
      </w:numPr>
      <w:outlineLvl w:val="3"/>
    </w:pPr>
    <w:rPr>
      <w:b w:val="0"/>
      <w:i/>
    </w:rPr>
  </w:style>
  <w:style w:type="paragraph" w:styleId="Rubrik5">
    <w:name w:val="heading 5"/>
    <w:aliases w:val="PackadFetRubrik,PackadKursivRubrik"/>
    <w:basedOn w:val="Rubrik4"/>
    <w:next w:val="Normal"/>
    <w:qFormat/>
    <w:rsid w:val="00D74145"/>
    <w:pPr>
      <w:numPr>
        <w:ilvl w:val="4"/>
      </w:numPr>
      <w:tabs>
        <w:tab w:val="clear" w:pos="1021"/>
      </w:tabs>
      <w:spacing w:before="125"/>
      <w:outlineLvl w:val="4"/>
    </w:pPr>
    <w:rPr>
      <w:i w:val="0"/>
      <w:sz w:val="19"/>
    </w:rPr>
  </w:style>
  <w:style w:type="paragraph" w:styleId="Rubrik6">
    <w:name w:val="heading 6"/>
    <w:basedOn w:val="Rubrik5"/>
    <w:next w:val="Normal"/>
    <w:qFormat/>
    <w:rsid w:val="00D74145"/>
    <w:pPr>
      <w:numPr>
        <w:ilvl w:val="5"/>
      </w:numPr>
      <w:spacing w:before="50" w:line="200" w:lineRule="exact"/>
      <w:outlineLvl w:val="5"/>
    </w:pPr>
    <w:rPr>
      <w:caps/>
      <w:sz w:val="14"/>
    </w:rPr>
  </w:style>
  <w:style w:type="paragraph" w:styleId="Rubrik7">
    <w:name w:val="heading 7"/>
    <w:basedOn w:val="Rubrik6"/>
    <w:next w:val="Normal"/>
    <w:qFormat/>
    <w:rsid w:val="00D74145"/>
    <w:pPr>
      <w:numPr>
        <w:ilvl w:val="6"/>
      </w:numPr>
      <w:spacing w:before="0"/>
      <w:outlineLvl w:val="6"/>
    </w:pPr>
  </w:style>
  <w:style w:type="paragraph" w:styleId="Rubrik8">
    <w:name w:val="heading 8"/>
    <w:basedOn w:val="Rubrik7"/>
    <w:next w:val="Normal"/>
    <w:qFormat/>
    <w:rsid w:val="00D74145"/>
    <w:pPr>
      <w:numPr>
        <w:ilvl w:val="7"/>
      </w:numPr>
      <w:outlineLvl w:val="7"/>
    </w:pPr>
  </w:style>
  <w:style w:type="paragraph" w:styleId="Rubrik9">
    <w:name w:val="heading 9"/>
    <w:basedOn w:val="Rubrik8"/>
    <w:next w:val="Normal"/>
    <w:qFormat/>
    <w:rsid w:val="00D7414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7414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217</Words>
  <Characters>1429</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So485</vt:lpstr>
    </vt:vector>
  </TitlesOfParts>
  <Company>Riksdagen</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So485</dc:title>
  <dc:subject>So485</dc:subject>
  <dc:creator>Riksdagen</dc:creator>
  <cp:keywords>Riksdagen</cp:keywords>
  <dc:description/>
  <cp:lastModifiedBy>Lars Brink</cp:lastModifiedBy>
  <cp:revision>2</cp:revision>
  <cp:lastPrinted>2006-01-13T14:29:00Z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Tobaksföretags sponsring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Tobaksföretags sponsring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Sidén och Anna Lilliehöök (m)</vt:lpwstr>
  </property>
  <property fmtid="{D5CDD505-2E9C-101B-9397-08002B2CF9AE}" pid="26" name="MotionarLista">
    <vt:lpwstr>Sidén, Anita (m)\Lilliehöök,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Sidén (m), 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So485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20052006000000000109000016500069</vt:lpwstr>
  </property>
  <property fmtid="{D5CDD505-2E9C-101B-9397-08002B2CF9AE}" pid="47" name="datum">
    <vt:lpwstr>051004</vt:lpwstr>
  </property>
  <property fmtid="{D5CDD505-2E9C-101B-9397-08002B2CF9AE}" pid="48" name="avsändar-e-post">
    <vt:lpwstr>gunilla.mattsson@riksdagen.se</vt:lpwstr>
  </property>
  <property fmtid="{D5CDD505-2E9C-101B-9397-08002B2CF9AE}" pid="49" name="id">
    <vt:lpwstr>20052006000000000109000016500069</vt:lpwstr>
  </property>
  <property fmtid="{D5CDD505-2E9C-101B-9397-08002B2CF9AE}" pid="50" name="nummer">
    <vt:lpwstr>485</vt:lpwstr>
  </property>
  <property fmtid="{D5CDD505-2E9C-101B-9397-08002B2CF9AE}" pid="51" name="utskottsbeteckning">
    <vt:lpwstr>So</vt:lpwstr>
  </property>
</Properties>
</file>