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508268577C3433EABF4DCE88A4CD619"/>
        </w:placeholder>
        <w:text/>
      </w:sdtPr>
      <w:sdtEndPr/>
      <w:sdtContent>
        <w:p w:rsidRPr="009B062B" w:rsidR="00AF30DD" w:rsidP="00DA28CE" w:rsidRDefault="00AF30DD" w14:paraId="618A78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d6ab4a-de6a-4760-9d7f-f686daaef206"/>
        <w:id w:val="-1231690078"/>
        <w:lock w:val="sdtLocked"/>
      </w:sdtPr>
      <w:sdtEndPr/>
      <w:sdtContent>
        <w:p w:rsidR="00200BAF" w:rsidRDefault="00C13D8D" w14:paraId="182DA4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endast i undantagsfall sälja hus på exekutiv auktion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53FFDC29B1449CBD7D0946927AE170"/>
        </w:placeholder>
        <w:text/>
      </w:sdtPr>
      <w:sdtEndPr/>
      <w:sdtContent>
        <w:p w:rsidRPr="009B062B" w:rsidR="006D79C9" w:rsidP="00333E95" w:rsidRDefault="006D79C9" w14:paraId="2A186840" w14:textId="77777777">
          <w:pPr>
            <w:pStyle w:val="Rubrik1"/>
          </w:pPr>
          <w:r>
            <w:t>Motivering</w:t>
          </w:r>
        </w:p>
      </w:sdtContent>
    </w:sdt>
    <w:p w:rsidR="002A2305" w:rsidP="002A2305" w:rsidRDefault="002A2305" w14:paraId="05642AEE" w14:textId="7AE9F9A7">
      <w:pPr>
        <w:pStyle w:val="Normalutanindragellerluft"/>
      </w:pPr>
      <w:r>
        <w:t>När ett hus säljs på exekutiv auktion är det för att en person hamnat i ekonomiskt trång</w:t>
      </w:r>
      <w:r w:rsidR="00761041">
        <w:softHyphen/>
      </w:r>
      <w:r>
        <w:t xml:space="preserve">mål och Kronofogden gjort en utmätning </w:t>
      </w:r>
      <w:r w:rsidR="001E4359">
        <w:t>av</w:t>
      </w:r>
      <w:r>
        <w:t xml:space="preserve"> huset. Vid en exekutiv auktion är det Kronofogden som fungerar som mäklare. Om du köper av Kronofogden på deras auktion blir det i 9 fall av 10 billigare än ute på </w:t>
      </w:r>
      <w:r w:rsidR="001E4359">
        <w:t xml:space="preserve">den </w:t>
      </w:r>
      <w:r>
        <w:t xml:space="preserve">vanliga marknaden. Detta fenomen drabbar både den som har stora skulder och </w:t>
      </w:r>
      <w:r w:rsidR="001E4359">
        <w:t xml:space="preserve">som har </w:t>
      </w:r>
      <w:r>
        <w:t>fått sin fastighet utmätt av Krono</w:t>
      </w:r>
      <w:r w:rsidR="00761041">
        <w:softHyphen/>
      </w:r>
      <w:bookmarkStart w:name="_GoBack" w:id="1"/>
      <w:bookmarkEnd w:id="1"/>
      <w:r>
        <w:t xml:space="preserve">fogden </w:t>
      </w:r>
      <w:r w:rsidR="001E4359">
        <w:t xml:space="preserve">och </w:t>
      </w:r>
      <w:r>
        <w:t>den som har krav på den personen.</w:t>
      </w:r>
    </w:p>
    <w:p w:rsidR="002A2305" w:rsidP="00761041" w:rsidRDefault="002A2305" w14:paraId="6ECFB178" w14:textId="68DD3D8E">
      <w:r>
        <w:t>Kronofogden använder sig även av vanliga mäklare och vid de tillfällen</w:t>
      </w:r>
      <w:r w:rsidR="001E4359">
        <w:t>a</w:t>
      </w:r>
      <w:r>
        <w:t xml:space="preserve"> får man ut det marknadsvärde som finns. Det kan även vara en fördel att mäklaren ifråga har bättre lokalkännedom om den aktuella lokalmarknaden, vilke</w:t>
      </w:r>
      <w:r w:rsidR="001E4359">
        <w:t>t</w:t>
      </w:r>
      <w:r>
        <w:t xml:space="preserve"> kan underlätta </w:t>
      </w:r>
      <w:r w:rsidR="001E4359">
        <w:t xml:space="preserve">för </w:t>
      </w:r>
      <w:r>
        <w:t>att få rätt marknadsvärde.</w:t>
      </w:r>
    </w:p>
    <w:p w:rsidR="002A2305" w:rsidP="00761041" w:rsidRDefault="002A2305" w14:paraId="30D82D99" w14:textId="714371A0">
      <w:r>
        <w:t xml:space="preserve">För att skydda den som har stora skulder och den som har krav så borde målet för Kronofogden vara att få ut marknadsvärdet på </w:t>
      </w:r>
      <w:r w:rsidR="001E4359">
        <w:t xml:space="preserve">den </w:t>
      </w:r>
      <w:r>
        <w:t>fastighet</w:t>
      </w:r>
      <w:r w:rsidR="001E4359">
        <w:t xml:space="preserve"> som</w:t>
      </w:r>
      <w:r>
        <w:t xml:space="preserve"> de har utmät</w:t>
      </w:r>
      <w:r w:rsidR="001E4359">
        <w:t>t</w:t>
      </w:r>
      <w:r>
        <w:t>.</w:t>
      </w:r>
    </w:p>
    <w:p w:rsidRPr="00422B9E" w:rsidR="00422B9E" w:rsidP="00761041" w:rsidRDefault="002A2305" w14:paraId="705A1AB9" w14:textId="037032F1">
      <w:r>
        <w:t>Huvudregeln borde sål</w:t>
      </w:r>
      <w:r w:rsidR="001E4359">
        <w:t>e</w:t>
      </w:r>
      <w:r>
        <w:t>des vara att Kronofogden lämnar fastigheter till mäklare för försäljning istället för exekutiv auktion. E</w:t>
      </w:r>
      <w:r w:rsidR="001E4359">
        <w:t>n e</w:t>
      </w:r>
      <w:r>
        <w:t>xekutiv auktion ska bara användas i de fall där värdet är så lågt att det inte är ekonomiskt försvarbart att lämna fastigheten till mäklare för försäljning.</w:t>
      </w:r>
    </w:p>
    <w:sdt>
      <w:sdtPr>
        <w:alias w:val="CC_Underskrifter"/>
        <w:tag w:val="CC_Underskrifter"/>
        <w:id w:val="583496634"/>
        <w:lock w:val="sdtContentLocked"/>
        <w:placeholder>
          <w:docPart w:val="A8B325FDF7844D17AD6139121DF8560C"/>
        </w:placeholder>
      </w:sdtPr>
      <w:sdtEndPr>
        <w:rPr>
          <w:i/>
          <w:noProof/>
        </w:rPr>
      </w:sdtEndPr>
      <w:sdtContent>
        <w:p w:rsidR="002A2305" w:rsidP="001B7780" w:rsidRDefault="002A2305" w14:paraId="26344E22" w14:textId="77777777"/>
        <w:p w:rsidR="00CC11BF" w:rsidP="001B7780" w:rsidRDefault="009C5D01" w14:paraId="3FA62E0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377B" w14:paraId="7F7FA301" w14:textId="77777777">
        <w:trPr>
          <w:cantSplit/>
        </w:trPr>
        <w:tc>
          <w:tcPr>
            <w:tcW w:w="50" w:type="pct"/>
            <w:vAlign w:val="bottom"/>
          </w:tcPr>
          <w:p w:rsidR="0066377B" w:rsidRDefault="001E4359" w14:paraId="1F9BB074" w14:textId="77777777"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66377B" w:rsidRDefault="0066377B" w14:paraId="32CD0D2F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2B7B59EC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9CFBB" w14:textId="77777777" w:rsidR="002A2305" w:rsidRDefault="002A2305" w:rsidP="000C1CAD">
      <w:pPr>
        <w:spacing w:line="240" w:lineRule="auto"/>
      </w:pPr>
      <w:r>
        <w:separator/>
      </w:r>
    </w:p>
  </w:endnote>
  <w:endnote w:type="continuationSeparator" w:id="0">
    <w:p w14:paraId="3CBE209A" w14:textId="77777777" w:rsidR="002A2305" w:rsidRDefault="002A23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70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5CF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26D49" w14:textId="77777777" w:rsidR="00262EA3" w:rsidRPr="001B7780" w:rsidRDefault="00262EA3" w:rsidP="001B77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FBEE" w14:textId="77777777" w:rsidR="002A2305" w:rsidRDefault="002A2305" w:rsidP="000C1CAD">
      <w:pPr>
        <w:spacing w:line="240" w:lineRule="auto"/>
      </w:pPr>
      <w:r>
        <w:separator/>
      </w:r>
    </w:p>
  </w:footnote>
  <w:footnote w:type="continuationSeparator" w:id="0">
    <w:p w14:paraId="28C182AA" w14:textId="77777777" w:rsidR="002A2305" w:rsidRDefault="002A23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48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2521C4" wp14:editId="3B8D30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25337" w14:textId="77777777" w:rsidR="00262EA3" w:rsidRDefault="009C5D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70B3C233FC429686C9EEB6C5CE7A12"/>
                              </w:placeholder>
                              <w:text/>
                            </w:sdtPr>
                            <w:sdtEndPr/>
                            <w:sdtContent>
                              <w:r w:rsidR="002A230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FB24B5F8144C99A20C3FC4762F45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521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C25337" w14:textId="77777777" w:rsidR="00262EA3" w:rsidRDefault="009C5D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70B3C233FC429686C9EEB6C5CE7A12"/>
                        </w:placeholder>
                        <w:text/>
                      </w:sdtPr>
                      <w:sdtEndPr/>
                      <w:sdtContent>
                        <w:r w:rsidR="002A230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FB24B5F8144C99A20C3FC4762F45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3229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D260" w14:textId="77777777" w:rsidR="00262EA3" w:rsidRDefault="00262EA3" w:rsidP="008563AC">
    <w:pPr>
      <w:jc w:val="right"/>
    </w:pPr>
  </w:p>
  <w:p w14:paraId="0B39A8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8E89A" w14:textId="77777777" w:rsidR="00262EA3" w:rsidRDefault="009C5D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901EFB" wp14:editId="5E0152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604AD7" w14:textId="77777777" w:rsidR="00262EA3" w:rsidRDefault="009C5D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4D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230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223ED5B" w14:textId="77777777" w:rsidR="00262EA3" w:rsidRPr="008227B3" w:rsidRDefault="009C5D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5567F8" w14:textId="77777777" w:rsidR="00262EA3" w:rsidRPr="008227B3" w:rsidRDefault="009C5D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4D9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4D95">
          <w:t>:1391</w:t>
        </w:r>
      </w:sdtContent>
    </w:sdt>
  </w:p>
  <w:p w14:paraId="72825980" w14:textId="77777777" w:rsidR="00262EA3" w:rsidRDefault="009C5D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4D95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B07D7D" w14:textId="6AC3A294" w:rsidR="00262EA3" w:rsidRDefault="00434D95" w:rsidP="00283E0F">
        <w:pPr>
          <w:pStyle w:val="FSHRub2"/>
        </w:pPr>
        <w:r>
          <w:t>Försäljning vid exekutiva auktioner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CACC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A23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780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359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BAF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305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D95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77B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041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D01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D8D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C5C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0D432"/>
  <w15:chartTrackingRefBased/>
  <w15:docId w15:val="{AEDED71D-B03E-4CB9-AF5B-8D9416A0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08268577C3433EABF4DCE88A4CD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D4CDA-6312-4C61-A4AB-881D5E6C8684}"/>
      </w:docPartPr>
      <w:docPartBody>
        <w:p w:rsidR="00842592" w:rsidRDefault="00842592">
          <w:pPr>
            <w:pStyle w:val="7508268577C3433EABF4DCE88A4CD6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53FFDC29B1449CBD7D0946927AE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9FA07-980B-482D-B27A-6B24505F6B5E}"/>
      </w:docPartPr>
      <w:docPartBody>
        <w:p w:rsidR="00842592" w:rsidRDefault="00842592">
          <w:pPr>
            <w:pStyle w:val="FB53FFDC29B1449CBD7D0946927AE1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70B3C233FC429686C9EEB6C5CE7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51978-CA31-4D82-9CA3-E465751BF67A}"/>
      </w:docPartPr>
      <w:docPartBody>
        <w:p w:rsidR="00842592" w:rsidRDefault="00842592">
          <w:pPr>
            <w:pStyle w:val="0770B3C233FC429686C9EEB6C5CE7A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FB24B5F8144C99A20C3FC4762F4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FF292-B206-483C-99E2-CF2422AA42A4}"/>
      </w:docPartPr>
      <w:docPartBody>
        <w:p w:rsidR="00842592" w:rsidRDefault="00842592">
          <w:pPr>
            <w:pStyle w:val="21FB24B5F8144C99A20C3FC4762F4548"/>
          </w:pPr>
          <w:r>
            <w:t xml:space="preserve"> </w:t>
          </w:r>
        </w:p>
      </w:docPartBody>
    </w:docPart>
    <w:docPart>
      <w:docPartPr>
        <w:name w:val="A8B325FDF7844D17AD6139121DF85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D4490-D05C-4B9B-B0E6-03AB27A368F6}"/>
      </w:docPartPr>
      <w:docPartBody>
        <w:p w:rsidR="00CD254F" w:rsidRDefault="00CD25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92"/>
    <w:rsid w:val="00842592"/>
    <w:rsid w:val="00C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08268577C3433EABF4DCE88A4CD619">
    <w:name w:val="7508268577C3433EABF4DCE88A4CD619"/>
  </w:style>
  <w:style w:type="paragraph" w:customStyle="1" w:styleId="D759C859904E4381AC1C6DB0D972CAAA">
    <w:name w:val="D759C859904E4381AC1C6DB0D972CA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9F5E88EE004156BBFDCE4B8FD6FED4">
    <w:name w:val="E89F5E88EE004156BBFDCE4B8FD6FED4"/>
  </w:style>
  <w:style w:type="paragraph" w:customStyle="1" w:styleId="FB53FFDC29B1449CBD7D0946927AE170">
    <w:name w:val="FB53FFDC29B1449CBD7D0946927AE170"/>
  </w:style>
  <w:style w:type="paragraph" w:customStyle="1" w:styleId="AE78162F9FC542D5BBC50AD73DCAB596">
    <w:name w:val="AE78162F9FC542D5BBC50AD73DCAB596"/>
  </w:style>
  <w:style w:type="paragraph" w:customStyle="1" w:styleId="01806D75B9F946FCBBA5E7E84A63813B">
    <w:name w:val="01806D75B9F946FCBBA5E7E84A63813B"/>
  </w:style>
  <w:style w:type="paragraph" w:customStyle="1" w:styleId="0770B3C233FC429686C9EEB6C5CE7A12">
    <w:name w:val="0770B3C233FC429686C9EEB6C5CE7A12"/>
  </w:style>
  <w:style w:type="paragraph" w:customStyle="1" w:styleId="21FB24B5F8144C99A20C3FC4762F4548">
    <w:name w:val="21FB24B5F8144C99A20C3FC4762F4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F9CE7-4D7B-4CE1-84D3-3F34D5166205}"/>
</file>

<file path=customXml/itemProps2.xml><?xml version="1.0" encoding="utf-8"?>
<ds:datastoreItem xmlns:ds="http://schemas.openxmlformats.org/officeDocument/2006/customXml" ds:itemID="{B478F33E-A1C6-4620-BD3B-1214A4EE7DA4}"/>
</file>

<file path=customXml/itemProps3.xml><?xml version="1.0" encoding="utf-8"?>
<ds:datastoreItem xmlns:ds="http://schemas.openxmlformats.org/officeDocument/2006/customXml" ds:itemID="{9EEEA718-203E-4DCF-AD3D-D454D4145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1170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Kronofogden ska alltid ta hjälp av mäklare när de säljer hus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