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0F4" w:rsidRPr="00637C01" w:rsidRDefault="009820F4">
      <w:pPr>
        <w:pStyle w:val="Frslagsrubrik"/>
        <w:shd w:val="clear" w:color="000000" w:fill="auto"/>
      </w:pPr>
      <w:r w:rsidRPr="00637C01">
        <w:t>Förslag till riksdagsbeslut</w:t>
      </w:r>
    </w:p>
    <w:p w:rsidR="009820F4" w:rsidRPr="00637C01" w:rsidRDefault="009820F4">
      <w:pPr>
        <w:pStyle w:val="Hemstlatt"/>
        <w:shd w:val="clear" w:color="000000" w:fill="auto"/>
        <w:ind w:left="0"/>
      </w:pPr>
      <w:r w:rsidRPr="00637C01">
        <w:t>Riksdagen tillkännager för regeringen som sin mening vad som anförs i motionen om behovet av att se över lagstiftningen i syfte att stärka brottsoffrets och dennes närståendes trygghet när gärningsmannen döms till rättspsykiatrisk vård.</w:t>
      </w:r>
    </w:p>
    <w:p w:rsidR="009820F4" w:rsidRPr="00637C01" w:rsidRDefault="009820F4">
      <w:pPr>
        <w:pStyle w:val="Rubrik1"/>
        <w:shd w:val="clear" w:color="000000" w:fill="auto"/>
      </w:pPr>
      <w:r w:rsidRPr="00637C01">
        <w:t>Motivering</w:t>
      </w:r>
    </w:p>
    <w:p w:rsidR="009820F4" w:rsidRPr="00637C01" w:rsidRDefault="009820F4">
      <w:pPr>
        <w:shd w:val="clear" w:color="000000" w:fill="auto"/>
      </w:pPr>
      <w:r w:rsidRPr="00637C01">
        <w:t>Den som blivit utsatt för våld och/eller övergrepp hamnar ofta i en svår situ</w:t>
      </w:r>
      <w:r w:rsidRPr="00637C01">
        <w:t>a</w:t>
      </w:r>
      <w:r w:rsidRPr="00637C01">
        <w:t>tion med långvarig stor otrygghet och rädsla för förövaren. Även om föröv</w:t>
      </w:r>
      <w:r w:rsidRPr="00637C01">
        <w:t>a</w:t>
      </w:r>
      <w:r w:rsidRPr="00637C01">
        <w:t>ren döms för sitt brott kvarstår oron.</w:t>
      </w:r>
    </w:p>
    <w:p w:rsidR="009820F4" w:rsidRPr="00637C01" w:rsidRDefault="009820F4">
      <w:pPr>
        <w:pStyle w:val="Normaltindrag"/>
        <w:shd w:val="clear" w:color="000000" w:fill="auto"/>
      </w:pPr>
      <w:r w:rsidRPr="00637C01">
        <w:t>Psykiatrilagsutredningen, som överlämnade sitt förslag till regeringen i april 2012, har gått igenom gällande lagstiftning avseende tvångsvård, straffansvar och samhällsskydd och lämnat förslag till ny lagstiftning. Enligt min mening måste offrets perspektiv beaktas på ett tydligare sätt.</w:t>
      </w:r>
    </w:p>
    <w:p w:rsidR="009820F4" w:rsidRPr="00637C01" w:rsidRDefault="009820F4">
      <w:pPr>
        <w:pStyle w:val="Normaltindrag"/>
        <w:shd w:val="clear" w:color="000000" w:fill="auto"/>
      </w:pPr>
      <w:r w:rsidRPr="00637C01">
        <w:t>Det är angeläget att stärka brottsoffrets och dennes närståendes trygghet. Offrets perspektiv måste därför få väga tungt i bedömningen av vilka ko</w:t>
      </w:r>
      <w:r w:rsidRPr="00637C01">
        <w:t>n</w:t>
      </w:r>
      <w:r w:rsidRPr="00637C01">
        <w:t>taktmöjligheter som den som dömts till rättspsykiatrisk vård ska få ha under vårdtiden.</w:t>
      </w:r>
    </w:p>
    <w:p w:rsidR="009820F4" w:rsidRPr="00637C01" w:rsidRDefault="009820F4">
      <w:pPr>
        <w:pStyle w:val="Normaltindrag"/>
        <w:shd w:val="clear" w:color="000000" w:fill="auto"/>
      </w:pPr>
      <w:r w:rsidRPr="00637C01">
        <w:t>Det har visat sig att personer som dömts till rättspsykiatrisk vård kan for</w:t>
      </w:r>
      <w:r w:rsidRPr="00637C01">
        <w:t>t</w:t>
      </w:r>
      <w:r w:rsidRPr="00637C01">
        <w:t>sätta att förfölja och hota sitt offer via internet. Tillgången till denna komm</w:t>
      </w:r>
      <w:r w:rsidRPr="00637C01">
        <w:t>u</w:t>
      </w:r>
      <w:r w:rsidRPr="00637C01">
        <w:t>nikation kan ifrågasättas eftersom den kan skada brottsoffret ytterligare. Sa</w:t>
      </w:r>
      <w:r w:rsidRPr="00637C01">
        <w:t>m</w:t>
      </w:r>
      <w:r w:rsidRPr="00637C01">
        <w:t>tidigt handlar det om rätten för den som får vård att ha kontakt med omvär</w:t>
      </w:r>
      <w:r w:rsidRPr="00637C01">
        <w:t>l</w:t>
      </w:r>
      <w:r w:rsidRPr="00637C01">
        <w:t>den.</w:t>
      </w:r>
    </w:p>
    <w:p w:rsidR="009820F4" w:rsidRPr="00637C01" w:rsidRDefault="009820F4">
      <w:pPr>
        <w:pStyle w:val="Normaltindrag"/>
        <w:shd w:val="clear" w:color="000000" w:fill="auto"/>
      </w:pPr>
      <w:r w:rsidRPr="00637C01">
        <w:t>Strafflagstiftningen bör ses över med möjlighet att införa grader av restri</w:t>
      </w:r>
      <w:r w:rsidRPr="00637C01">
        <w:t>k</w:t>
      </w:r>
      <w:r w:rsidRPr="00637C01">
        <w:t>ti</w:t>
      </w:r>
      <w:r w:rsidRPr="00637C01">
        <w:t>o</w:t>
      </w:r>
      <w:r w:rsidRPr="00637C01">
        <w:t>ner. Inga kontakter alls med datorer. Övervakad dator. Fri dator. Loggade datorer med personliga användarkonton, där det är spårbart vilken i</w:t>
      </w:r>
      <w:r w:rsidRPr="00637C01">
        <w:t>n</w:t>
      </w:r>
      <w:r w:rsidRPr="00637C01">
        <w:t>tern/patient som gjort vad. Omedelbara konsekvenser om regelverket öve</w:t>
      </w:r>
      <w:r w:rsidRPr="00637C01">
        <w:t>r</w:t>
      </w:r>
      <w:r w:rsidRPr="00637C01">
        <w:lastRenderedPageBreak/>
        <w:t>träds. För rättspykiatrins del handlar detta om att det också ska in i respektive patients vårdplan med en successiv återanpassning som mål.</w:t>
      </w:r>
    </w:p>
    <w:p w:rsidR="009820F4" w:rsidRPr="00637C01" w:rsidRDefault="009820F4">
      <w:pPr>
        <w:pStyle w:val="Normaltindrag"/>
        <w:shd w:val="clear" w:color="000000" w:fill="auto"/>
      </w:pPr>
      <w:r w:rsidRPr="00637C01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7C01">
        <w:trPr>
          <w:cantSplit/>
        </w:trPr>
        <w:tc>
          <w:tcPr>
            <w:tcW w:w="3046" w:type="dxa"/>
          </w:tcPr>
          <w:p w:rsidR="009820F4" w:rsidRPr="00637C01" w:rsidRDefault="009820F4">
            <w:pPr>
              <w:pStyle w:val="UnderskriftDatum"/>
              <w:shd w:val="clear" w:color="000000" w:fill="auto"/>
              <w:spacing w:before="240"/>
            </w:pPr>
            <w:r w:rsidRPr="00637C01">
              <w:t>Stockholm den 25 september 2012</w:t>
            </w:r>
          </w:p>
        </w:tc>
        <w:tc>
          <w:tcPr>
            <w:tcW w:w="3047" w:type="dxa"/>
          </w:tcPr>
          <w:p w:rsidR="009820F4" w:rsidRPr="00637C01" w:rsidRDefault="009820F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37C01">
        <w:trPr>
          <w:cantSplit/>
        </w:trPr>
        <w:tc>
          <w:tcPr>
            <w:tcW w:w="3046" w:type="dxa"/>
          </w:tcPr>
          <w:p w:rsidR="009820F4" w:rsidRPr="00637C01" w:rsidRDefault="009820F4">
            <w:pPr>
              <w:pStyle w:val="Underskrifter"/>
              <w:shd w:val="clear" w:color="000000" w:fill="auto"/>
            </w:pPr>
            <w:r w:rsidRPr="00637C01">
              <w:t>Roland Utbult (KD)</w:t>
            </w:r>
          </w:p>
        </w:tc>
        <w:tc>
          <w:tcPr>
            <w:tcW w:w="3046" w:type="dxa"/>
          </w:tcPr>
          <w:p w:rsidR="009820F4" w:rsidRPr="00637C01" w:rsidRDefault="009820F4">
            <w:pPr>
              <w:pStyle w:val="Underskrifter"/>
              <w:shd w:val="clear" w:color="000000" w:fill="auto"/>
            </w:pPr>
          </w:p>
        </w:tc>
      </w:tr>
    </w:tbl>
    <w:p w:rsidR="009820F4" w:rsidRPr="00637C01" w:rsidRDefault="009820F4">
      <w:pPr>
        <w:pStyle w:val="Normaltindrag"/>
        <w:shd w:val="clear" w:color="000000" w:fill="auto"/>
      </w:pPr>
    </w:p>
    <w:sectPr w:rsidR="009820F4" w:rsidRPr="00637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0F4" w:rsidRPr="00637C01" w:rsidRDefault="009820F4">
      <w:r w:rsidRPr="00637C01">
        <w:separator/>
      </w:r>
    </w:p>
  </w:endnote>
  <w:endnote w:type="continuationSeparator" w:id="0">
    <w:p w:rsidR="009820F4" w:rsidRPr="00637C01" w:rsidRDefault="009820F4">
      <w:r w:rsidRPr="00637C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0F4" w:rsidRPr="00637C01" w:rsidRDefault="00637C01">
    <w:pPr>
      <w:pStyle w:val="Sidfot"/>
    </w:pPr>
    <w:r w:rsidRPr="00637C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7561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0F4" w:rsidRDefault="009820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20F4" w:rsidRDefault="009820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0F4" w:rsidRPr="00637C01" w:rsidRDefault="00637C01">
    <w:pPr>
      <w:pStyle w:val="Sidfot"/>
    </w:pPr>
    <w:r w:rsidRPr="00637C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948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0F4" w:rsidRDefault="009820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20F4" w:rsidRDefault="009820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0F4" w:rsidRPr="00637C01" w:rsidRDefault="00637C01">
    <w:pPr>
      <w:pStyle w:val="Sidfot"/>
    </w:pPr>
    <w:r w:rsidRPr="00637C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32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0F4" w:rsidRDefault="009820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20F4" w:rsidRDefault="009820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0F4" w:rsidRPr="00637C01" w:rsidRDefault="009820F4">
      <w:r w:rsidRPr="00637C01">
        <w:separator/>
      </w:r>
    </w:p>
  </w:footnote>
  <w:footnote w:type="continuationSeparator" w:id="0">
    <w:p w:rsidR="009820F4" w:rsidRPr="00637C01" w:rsidRDefault="009820F4">
      <w:r w:rsidRPr="00637C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0F4" w:rsidRPr="00637C01" w:rsidRDefault="00637C01">
    <w:pPr>
      <w:pStyle w:val="Sidhuvud"/>
    </w:pPr>
    <w:r w:rsidRPr="00637C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66488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0F4" w:rsidRDefault="009820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20F4" w:rsidRDefault="009820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0F4" w:rsidRPr="00637C01" w:rsidRDefault="00637C01">
    <w:pPr>
      <w:pStyle w:val="Sidhuvud"/>
    </w:pPr>
    <w:r w:rsidRPr="00637C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6158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0F4" w:rsidRDefault="009820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20F4" w:rsidRDefault="009820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0F4" w:rsidRPr="00637C01" w:rsidRDefault="009820F4">
    <w:pPr>
      <w:pStyle w:val="FSHNormal"/>
      <w:tabs>
        <w:tab w:val="right" w:pos="5840"/>
      </w:tabs>
    </w:pPr>
    <w:r w:rsidRPr="00637C01">
      <w:br/>
    </w:r>
    <w:r w:rsidRPr="00637C01">
      <w:fldChar w:fldCharType="begin" w:fldLock="1"/>
    </w:r>
    <w:r w:rsidRPr="00637C01">
      <w:instrText xml:space="preserve"> DOCPROPERTY</w:instrText>
    </w:r>
    <w:r w:rsidRPr="00637C01">
      <w:rPr>
        <w:sz w:val="18"/>
      </w:rPr>
      <w:instrText xml:space="preserve"> "YearUser" *\charformat </w:instrText>
    </w:r>
    <w:r w:rsidRPr="00637C01">
      <w:fldChar w:fldCharType="separate"/>
    </w:r>
    <w:r w:rsidRPr="00637C01">
      <w:t>2012/13</w:t>
    </w:r>
    <w:r w:rsidRPr="00637C01">
      <w:fldChar w:fldCharType="end"/>
    </w:r>
    <w:r w:rsidRPr="00637C01">
      <w:t xml:space="preserve"> </w:t>
    </w:r>
    <w:r w:rsidRPr="00637C01">
      <w:tab/>
      <w:t xml:space="preserve">mnr: </w:t>
    </w:r>
    <w:r w:rsidRPr="00637C01">
      <w:fldChar w:fldCharType="begin" w:fldLock="1"/>
    </w:r>
    <w:r w:rsidRPr="00637C01">
      <w:instrText xml:space="preserve"> DOCPROPERTY</w:instrText>
    </w:r>
    <w:r w:rsidRPr="00637C01">
      <w:rPr>
        <w:sz w:val="18"/>
      </w:rPr>
      <w:instrText xml:space="preserve"> "Motionsnummer" *\charformat </w:instrText>
    </w:r>
    <w:r w:rsidRPr="00637C01">
      <w:fldChar w:fldCharType="separate"/>
    </w:r>
    <w:r w:rsidRPr="00637C01">
      <w:t>So217</w:t>
    </w:r>
    <w:r w:rsidRPr="00637C01">
      <w:fldChar w:fldCharType="end"/>
    </w:r>
    <w:r w:rsidRPr="00637C01">
      <w:br/>
    </w:r>
    <w:r w:rsidRPr="00637C01">
      <w:fldChar w:fldCharType="begin" w:fldLock="1"/>
    </w:r>
    <w:r w:rsidRPr="00637C01">
      <w:instrText xml:space="preserve"> DOCPROPERTY</w:instrText>
    </w:r>
    <w:r w:rsidRPr="00637C01">
      <w:rPr>
        <w:sz w:val="18"/>
      </w:rPr>
      <w:instrText xml:space="preserve"> "Samling" *\charformat </w:instrText>
    </w:r>
    <w:r w:rsidRPr="00637C01">
      <w:fldChar w:fldCharType="end"/>
    </w:r>
    <w:r w:rsidRPr="00637C01">
      <w:tab/>
      <w:t xml:space="preserve">pnr: </w:t>
    </w:r>
    <w:r w:rsidRPr="00637C01">
      <w:fldChar w:fldCharType="begin" w:fldLock="1"/>
    </w:r>
    <w:r w:rsidRPr="00637C01">
      <w:instrText xml:space="preserve"> DOCPROPERTY</w:instrText>
    </w:r>
    <w:r w:rsidRPr="00637C01">
      <w:rPr>
        <w:sz w:val="18"/>
      </w:rPr>
      <w:instrText xml:space="preserve"> "Partinummer" *\charformat </w:instrText>
    </w:r>
    <w:r w:rsidRPr="00637C01">
      <w:fldChar w:fldCharType="separate"/>
    </w:r>
    <w:r w:rsidRPr="00637C01">
      <w:t>KD575</w:t>
    </w:r>
    <w:r w:rsidRPr="00637C01">
      <w:fldChar w:fldCharType="end"/>
    </w:r>
  </w:p>
  <w:p w:rsidR="009820F4" w:rsidRPr="00637C01" w:rsidRDefault="009820F4">
    <w:pPr>
      <w:pStyle w:val="FSHRub1"/>
    </w:pPr>
    <w:r w:rsidRPr="00637C01">
      <w:t>Motion till riksdagen</w:t>
    </w:r>
    <w:r w:rsidRPr="00637C01">
      <w:br/>
    </w:r>
    <w:r w:rsidRPr="00637C01">
      <w:fldChar w:fldCharType="begin" w:fldLock="1"/>
    </w:r>
    <w:r w:rsidRPr="00637C01">
      <w:instrText xml:space="preserve"> DOCPROPERTY "YearUser" *\charformat </w:instrText>
    </w:r>
    <w:r w:rsidRPr="00637C01">
      <w:fldChar w:fldCharType="separate"/>
    </w:r>
    <w:r w:rsidRPr="00637C01">
      <w:t>2012/13</w:t>
    </w:r>
    <w:r w:rsidRPr="00637C01">
      <w:fldChar w:fldCharType="end"/>
    </w:r>
    <w:r w:rsidRPr="00637C01">
      <w:t>:</w:t>
    </w:r>
    <w:r w:rsidRPr="00637C01">
      <w:fldChar w:fldCharType="begin" w:fldLock="1"/>
    </w:r>
    <w:r w:rsidRPr="00637C01">
      <w:instrText xml:space="preserve"> DOCPROPERTY "Motionsnummer" *\charformat </w:instrText>
    </w:r>
    <w:r w:rsidRPr="00637C01">
      <w:fldChar w:fldCharType="separate"/>
    </w:r>
    <w:r w:rsidRPr="00637C01">
      <w:t>So217</w:t>
    </w:r>
    <w:r w:rsidRPr="00637C01">
      <w:fldChar w:fldCharType="end"/>
    </w:r>
  </w:p>
  <w:p w:rsidR="009820F4" w:rsidRPr="00637C01" w:rsidRDefault="009820F4">
    <w:pPr>
      <w:pStyle w:val="FSHNormalS5"/>
    </w:pPr>
    <w:r w:rsidRPr="00637C01">
      <w:fldChar w:fldCharType="begin" w:fldLock="1"/>
    </w:r>
    <w:r w:rsidRPr="00637C01">
      <w:instrText xml:space="preserve"> DOCPROPERTY "MotionarText" *\charformat </w:instrText>
    </w:r>
    <w:r w:rsidRPr="00637C01">
      <w:fldChar w:fldCharType="separate"/>
    </w:r>
    <w:r w:rsidRPr="00637C01">
      <w:t>av Roland Utbult (KD)</w:t>
    </w:r>
    <w:r w:rsidRPr="00637C01">
      <w:fldChar w:fldCharType="end"/>
    </w:r>
    <w:r w:rsidRPr="00637C01">
      <w:br/>
    </w:r>
    <w:r w:rsidRPr="00637C01">
      <w:fldChar w:fldCharType="begin" w:fldLock="1"/>
    </w:r>
    <w:r w:rsidRPr="00637C01">
      <w:instrText xml:space="preserve"> DOCPROPERTY "SvarFrasKort" *\charformat </w:instrText>
    </w:r>
    <w:r w:rsidRPr="00637C01">
      <w:fldChar w:fldCharType="end"/>
    </w:r>
  </w:p>
  <w:p w:rsidR="009820F4" w:rsidRPr="00637C01" w:rsidRDefault="009820F4">
    <w:pPr>
      <w:pStyle w:val="FSHTitel"/>
    </w:pPr>
    <w:r w:rsidRPr="00637C01">
      <w:fldChar w:fldCharType="begin" w:fldLock="1"/>
    </w:r>
    <w:r w:rsidRPr="00637C01">
      <w:instrText xml:space="preserve"> DOCPROPERTY</w:instrText>
    </w:r>
    <w:r w:rsidRPr="00637C01">
      <w:rPr>
        <w:sz w:val="18"/>
      </w:rPr>
      <w:instrText xml:space="preserve"> "RubrikSvar" *\charformat </w:instrText>
    </w:r>
    <w:r w:rsidRPr="00637C01">
      <w:fldChar w:fldCharType="separate"/>
    </w:r>
    <w:r w:rsidRPr="00637C01">
      <w:t>Offrets perspektiv och den dömdes integritet</w:t>
    </w:r>
    <w:r w:rsidRPr="00637C01">
      <w:fldChar w:fldCharType="end"/>
    </w:r>
  </w:p>
  <w:p w:rsidR="009820F4" w:rsidRPr="00637C01" w:rsidRDefault="009820F4">
    <w:pPr>
      <w:pStyle w:val="Normal00"/>
    </w:pPr>
  </w:p>
  <w:p w:rsidR="009820F4" w:rsidRPr="00637C01" w:rsidRDefault="009820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1121684">
    <w:abstractNumId w:val="10"/>
  </w:num>
  <w:num w:numId="2" w16cid:durableId="100956046">
    <w:abstractNumId w:val="11"/>
  </w:num>
  <w:num w:numId="3" w16cid:durableId="1620724695">
    <w:abstractNumId w:val="13"/>
  </w:num>
  <w:num w:numId="4" w16cid:durableId="715197752">
    <w:abstractNumId w:val="8"/>
  </w:num>
  <w:num w:numId="5" w16cid:durableId="1056661906">
    <w:abstractNumId w:val="3"/>
  </w:num>
  <w:num w:numId="6" w16cid:durableId="1839345771">
    <w:abstractNumId w:val="2"/>
  </w:num>
  <w:num w:numId="7" w16cid:durableId="956568090">
    <w:abstractNumId w:val="1"/>
  </w:num>
  <w:num w:numId="8" w16cid:durableId="488060988">
    <w:abstractNumId w:val="0"/>
  </w:num>
  <w:num w:numId="9" w16cid:durableId="294868237">
    <w:abstractNumId w:val="9"/>
  </w:num>
  <w:num w:numId="10" w16cid:durableId="497504800">
    <w:abstractNumId w:val="7"/>
  </w:num>
  <w:num w:numId="11" w16cid:durableId="1569611901">
    <w:abstractNumId w:val="6"/>
  </w:num>
  <w:num w:numId="12" w16cid:durableId="1573158117">
    <w:abstractNumId w:val="5"/>
  </w:num>
  <w:num w:numId="13" w16cid:durableId="870268340">
    <w:abstractNumId w:val="4"/>
  </w:num>
  <w:num w:numId="14" w16cid:durableId="1903590026">
    <w:abstractNumId w:val="15"/>
  </w:num>
  <w:num w:numId="15" w16cid:durableId="1296183784">
    <w:abstractNumId w:val="12"/>
  </w:num>
  <w:num w:numId="16" w16cid:durableId="10494995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D38A1045-A591-4E79-9F3B-BC768B4D5688}"/>
  </w:docVars>
  <w:rsids>
    <w:rsidRoot w:val="00987BD2"/>
    <w:rsid w:val="00637C01"/>
    <w:rsid w:val="009820F4"/>
    <w:rsid w:val="0098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E6DED6-EBA9-422F-9A4F-73806A1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1570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KD575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KD575</dc:title>
  <dc:subject>KD575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2012-10-13T05:22:00Z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Offrets perspektiv och den dömdes integritet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Offrets perspektiv och den dömdes integritet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20122013000000750068000005750069</vt:lpwstr>
  </property>
  <property fmtid="{D5CDD505-2E9C-101B-9397-08002B2CF9AE}" pid="47" name="datum">
    <vt:lpwstr>120925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20122013000000750068000005750069</vt:lpwstr>
  </property>
  <property fmtid="{D5CDD505-2E9C-101B-9397-08002B2CF9AE}" pid="50" name="nummer">
    <vt:lpwstr>217</vt:lpwstr>
  </property>
  <property fmtid="{D5CDD505-2E9C-101B-9397-08002B2CF9AE}" pid="51" name="utskottsbeteckning">
    <vt:lpwstr>So</vt:lpwstr>
  </property>
  <property fmtid="{D5CDD505-2E9C-101B-9397-08002B2CF9AE}" pid="52" name="GlobalUID">
    <vt:lpwstr>{DCE2DC0F-AEE7-49BA-BF2B-393C62E9FEFA}</vt:lpwstr>
  </property>
  <property fmtid="{D5CDD505-2E9C-101B-9397-08002B2CF9AE}" pid="53" name="Överföringar">
    <vt:i4>0</vt:i4>
  </property>
  <property fmtid="{D5CDD505-2E9C-101B-9397-08002B2CF9AE}" pid="54" name="Checksum">
    <vt:lpwstr>*1007247656624*</vt:lpwstr>
  </property>
  <property fmtid="{D5CDD505-2E9C-101B-9397-08002B2CF9AE}" pid="55" name="skuggnummer">
    <vt:lpwstr>120</vt:lpwstr>
  </property>
  <property fmtid="{D5CDD505-2E9C-101B-9397-08002B2CF9AE}" pid="56" name="urixVersion">
    <vt:lpwstr>4.5.0.25</vt:lpwstr>
  </property>
  <property fmtid="{D5CDD505-2E9C-101B-9397-08002B2CF9AE}" pid="57" name="urixOrigin">
    <vt:lpwstr>121013 08:22:43.470</vt:lpwstr>
  </property>
  <property fmtid="{D5CDD505-2E9C-101B-9397-08002B2CF9AE}" pid="58" name="urixGuid">
    <vt:lpwstr>{442D4484-1BB1-44AE-AE29-2F29B266E225}</vt:lpwstr>
  </property>
</Properties>
</file>