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52D" w:rsidRPr="00F5752D" w:rsidRDefault="00F5752D">
      <w:pPr>
        <w:pStyle w:val="Frslagsrubrik"/>
      </w:pPr>
      <w:r w:rsidRPr="00F5752D">
        <w:t>Förslag till riksdagsbeslut</w:t>
      </w:r>
    </w:p>
    <w:p w:rsidR="00F5752D" w:rsidRPr="00F5752D" w:rsidRDefault="00F5752D">
      <w:pPr>
        <w:pStyle w:val="Hemstlatt"/>
        <w:numPr>
          <w:ilvl w:val="0"/>
          <w:numId w:val="1"/>
        </w:numPr>
      </w:pPr>
      <w:r w:rsidRPr="00F5752D">
        <w:t xml:space="preserve">Riksdagen tillkännager för regeringen som sin mening vad som anförs i motionen om att det behövs en fördjupad analys av orsakerna till kostnadsökningarna för större vägprojekt. </w:t>
      </w:r>
    </w:p>
    <w:p w:rsidR="00F5752D" w:rsidRPr="00F5752D" w:rsidRDefault="00F5752D">
      <w:pPr>
        <w:pStyle w:val="Hemstlatt"/>
        <w:numPr>
          <w:ilvl w:val="0"/>
          <w:numId w:val="1"/>
        </w:numPr>
      </w:pPr>
      <w:r w:rsidRPr="00F5752D">
        <w:t>Riksdagen tillkännager för regeringen som sin mening vad som anförs i motionen om att samtliga större vägprojekt som ingår i den nationella planen 2010–2021 bör uppdateras utifrån eventuella kostnadsökningar, på grund av de brister i rapporteringen till riksd</w:t>
      </w:r>
      <w:r w:rsidRPr="00F5752D">
        <w:t>a</w:t>
      </w:r>
      <w:r w:rsidRPr="00F5752D">
        <w:t xml:space="preserve">gen som Riksrevisionen uppmärksammat. </w:t>
      </w:r>
    </w:p>
    <w:p w:rsidR="00F5752D" w:rsidRPr="00F5752D" w:rsidRDefault="00F5752D">
      <w:pPr>
        <w:pStyle w:val="Hemstlatt"/>
        <w:numPr>
          <w:ilvl w:val="0"/>
          <w:numId w:val="1"/>
        </w:numPr>
      </w:pPr>
      <w:r w:rsidRPr="00F5752D">
        <w:t>Riksdagen tillkännager för regeringen som sin mening vad som anförs i motionen om att Trafikverket utifrån ett trafikslagsöve</w:t>
      </w:r>
      <w:r w:rsidRPr="00F5752D">
        <w:t>r</w:t>
      </w:r>
      <w:r w:rsidRPr="00F5752D">
        <w:t>gripande perspektiv bör prioritera om projekten i den nationella pl</w:t>
      </w:r>
      <w:r w:rsidRPr="00F5752D">
        <w:t>a</w:t>
      </w:r>
      <w:r w:rsidRPr="00F5752D">
        <w:t xml:space="preserve">nen så att de bidrar till att uppfylla de transportpolitiska målen och de nationella miljökvalitetsmålen. </w:t>
      </w:r>
    </w:p>
    <w:p w:rsidR="00F5752D" w:rsidRPr="00F5752D" w:rsidRDefault="00F5752D">
      <w:pPr>
        <w:pStyle w:val="Rubrik1"/>
      </w:pPr>
      <w:r w:rsidRPr="00F5752D">
        <w:t>Motivering</w:t>
      </w:r>
    </w:p>
    <w:p w:rsidR="00F5752D" w:rsidRPr="00F5752D" w:rsidRDefault="00F5752D">
      <w:r w:rsidRPr="00F5752D">
        <w:t>Besluten om infrastrukturinvesteringar omfattar många miljarder och utgör en ansenlig del av statsbudgeten. Därför är Riksrevisionens uppgifter om brister i rapporteringen till riksdagen om stora vägprojekts verkliga kostnad allvarliga. De stora väginvesteringarna</w:t>
      </w:r>
      <w:r w:rsidRPr="00F5752D">
        <w:rPr>
          <w:rStyle w:val="Fotnotsreferens"/>
        </w:rPr>
        <w:footnoteReference w:id="2"/>
      </w:r>
      <w:r w:rsidRPr="00F5752D">
        <w:t xml:space="preserve"> står för ca 40 % av de medel som riksdag och regering planerat att avsätta för väginvesteringar under perioden 2010–2021. </w:t>
      </w:r>
      <w:r w:rsidRPr="00F5752D">
        <w:lastRenderedPageBreak/>
        <w:t xml:space="preserve">Att denna typ av strategiska och kostbara beslut sker med bristande underlag är inte acceptabelt, särskilt som att en underskattning av kostnaden ger en missvisande bild av den samhällsekonomiska kostnaden, som regeringen lägger stor tonvikt vid i samband med prioritering av projekt. </w:t>
      </w:r>
    </w:p>
    <w:p w:rsidR="00F5752D" w:rsidRPr="00F5752D" w:rsidRDefault="00F5752D">
      <w:pPr>
        <w:pStyle w:val="Normaltindrag"/>
      </w:pPr>
      <w:r w:rsidRPr="00F5752D">
        <w:t>Prisutvecklingen i branschen konstateras vara hög – priserna i vägbra</w:t>
      </w:r>
      <w:r w:rsidRPr="00F5752D">
        <w:t>n</w:t>
      </w:r>
      <w:r w:rsidRPr="00F5752D">
        <w:t xml:space="preserve">schen ökade med 35 % jämfört med 15 % i den övriga ekonomin mellan 2000 och 2009. Utöver denna kostnadsberäkning visar Riksrevisionens beräkningar att totalkostnaderna för de 35 stora väginvesteringar som avslutades mellan 2005 och 2009 ökade med i genomsnitt 8–18 % från första plankostnad till färdigställd väg. </w:t>
      </w:r>
    </w:p>
    <w:p w:rsidR="00F5752D" w:rsidRPr="00F5752D" w:rsidRDefault="00F5752D">
      <w:pPr>
        <w:pStyle w:val="Normaltindrag"/>
      </w:pPr>
      <w:r w:rsidRPr="00F5752D">
        <w:t>Riksrevisionens sammanfattande bedömning är att regeringen och Trafi</w:t>
      </w:r>
      <w:r w:rsidRPr="00F5752D">
        <w:t>k</w:t>
      </w:r>
      <w:r w:rsidRPr="00F5752D">
        <w:t xml:space="preserve">verket inte gjort tillräckligt för att säkerställa en god kostnadskontroll vid genomförandet av stora väginvesteringar. Riksrevisionens styrelses förslag till beslut för riksdagen är därför bra och bör bejakas. </w:t>
      </w:r>
    </w:p>
    <w:p w:rsidR="00F5752D" w:rsidRPr="00F5752D" w:rsidRDefault="00F5752D">
      <w:pPr>
        <w:pStyle w:val="Rubrik2"/>
      </w:pPr>
      <w:r w:rsidRPr="00F5752D">
        <w:t xml:space="preserve">Fördjupad analys av kostnadsökningar </w:t>
      </w:r>
    </w:p>
    <w:p w:rsidR="00F5752D" w:rsidRPr="00F5752D" w:rsidRDefault="00F5752D">
      <w:r w:rsidRPr="00F5752D">
        <w:t>Det finns uppgifter om att brister i konkurrensen inom byggbranschen trissar upp priserna med upp till 20 %. Det är viktigt att ha ett fylligt underlag om orsakssambanden, så att rätt åtgärder kan sättas in för att hejda prisstegringar. Därför behövs en fördjupad analys av orsakerna till kostnadsökningarna för större vägprojekt. Detta bör riksdagen ge regeringen till känna som sin m</w:t>
      </w:r>
      <w:r w:rsidRPr="00F5752D">
        <w:t>e</w:t>
      </w:r>
      <w:r w:rsidRPr="00F5752D">
        <w:t xml:space="preserve">ning. </w:t>
      </w:r>
    </w:p>
    <w:p w:rsidR="00F5752D" w:rsidRPr="00F5752D" w:rsidRDefault="00F5752D">
      <w:pPr>
        <w:pStyle w:val="Normaltindrag"/>
      </w:pPr>
      <w:r w:rsidRPr="00F5752D">
        <w:t>Vi anser att det behövs en analys av kostnadsökningar kopplad till den a</w:t>
      </w:r>
      <w:r w:rsidRPr="00F5752D">
        <w:t>k</w:t>
      </w:r>
      <w:r w:rsidRPr="00F5752D">
        <w:t>tuella infrastrukturplaneringen. Samtliga större vägprojekt som ingår i den nationella planen 2010–2021 bör uppdateras utifrån eventuella kostnadsö</w:t>
      </w:r>
      <w:r w:rsidRPr="00F5752D">
        <w:t>k</w:t>
      </w:r>
      <w:r w:rsidRPr="00F5752D">
        <w:t>ningar, på grund av brister i rapporteringen till riksdagen som Riksrevisionen uppmärksammat. Detta bör riksdagen ge regeringen till känna som sin m</w:t>
      </w:r>
      <w:r w:rsidRPr="00F5752D">
        <w:t>e</w:t>
      </w:r>
      <w:r w:rsidRPr="00F5752D">
        <w:t xml:space="preserve">ning. </w:t>
      </w:r>
    </w:p>
    <w:p w:rsidR="00F5752D" w:rsidRPr="00F5752D" w:rsidRDefault="00F5752D">
      <w:pPr>
        <w:pStyle w:val="Normaltindrag"/>
      </w:pPr>
      <w:r w:rsidRPr="00F5752D">
        <w:t>Trafikverket bör i detta sammanhang prioritera om projekten i den nati</w:t>
      </w:r>
      <w:r w:rsidRPr="00F5752D">
        <w:t>o</w:t>
      </w:r>
      <w:r w:rsidRPr="00F5752D">
        <w:t xml:space="preserve">nella planen utifrån ett trafikslagsövergripande perspektiv, så att de bidrar till att uppfylla de transportpolitiska målen och de nationella miljökvalitetsmålen. Detta bör riksdagen ge regeringen till känna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52D">
        <w:trPr>
          <w:cantSplit/>
        </w:trPr>
        <w:tc>
          <w:tcPr>
            <w:tcW w:w="3046" w:type="dxa"/>
          </w:tcPr>
          <w:p w:rsidR="00F5752D" w:rsidRPr="00F5752D" w:rsidRDefault="00F5752D">
            <w:pPr>
              <w:pStyle w:val="UnderskriftDatum"/>
              <w:spacing w:before="240"/>
            </w:pPr>
            <w:r w:rsidRPr="00F5752D">
              <w:t>Stockholm den 2 februari 2011</w:t>
            </w:r>
          </w:p>
        </w:tc>
        <w:tc>
          <w:tcPr>
            <w:tcW w:w="3047" w:type="dxa"/>
          </w:tcPr>
          <w:p w:rsidR="00F5752D" w:rsidRPr="00F5752D" w:rsidRDefault="00F5752D">
            <w:pPr>
              <w:pStyle w:val="Underskrifter"/>
              <w:spacing w:before="240"/>
            </w:pPr>
          </w:p>
        </w:tc>
      </w:tr>
      <w:tr w:rsidR="00000000" w:rsidRPr="00F5752D">
        <w:trPr>
          <w:cantSplit/>
        </w:trPr>
        <w:tc>
          <w:tcPr>
            <w:tcW w:w="3046" w:type="dxa"/>
          </w:tcPr>
          <w:p w:rsidR="00F5752D" w:rsidRPr="00F5752D" w:rsidRDefault="00F5752D">
            <w:pPr>
              <w:pStyle w:val="Underskrifter"/>
            </w:pPr>
            <w:r w:rsidRPr="00F5752D">
              <w:t>Stina Bergström (MP)</w:t>
            </w:r>
          </w:p>
        </w:tc>
        <w:tc>
          <w:tcPr>
            <w:tcW w:w="3046" w:type="dxa"/>
          </w:tcPr>
          <w:p w:rsidR="00F5752D" w:rsidRPr="00F5752D" w:rsidRDefault="00F5752D">
            <w:pPr>
              <w:pStyle w:val="Underskrifter"/>
            </w:pPr>
          </w:p>
        </w:tc>
      </w:tr>
      <w:tr w:rsidR="00000000" w:rsidRPr="00F5752D">
        <w:trPr>
          <w:cantSplit/>
        </w:trPr>
        <w:tc>
          <w:tcPr>
            <w:tcW w:w="3046" w:type="dxa"/>
          </w:tcPr>
          <w:p w:rsidR="00F5752D" w:rsidRPr="00F5752D" w:rsidRDefault="00F5752D">
            <w:pPr>
              <w:pStyle w:val="Underskrifter"/>
            </w:pPr>
            <w:r w:rsidRPr="00F5752D">
              <w:t>Annika Lillemets (MP)</w:t>
            </w:r>
          </w:p>
        </w:tc>
        <w:tc>
          <w:tcPr>
            <w:tcW w:w="3046" w:type="dxa"/>
          </w:tcPr>
          <w:p w:rsidR="00F5752D" w:rsidRPr="00F5752D" w:rsidRDefault="00F5752D">
            <w:pPr>
              <w:pStyle w:val="Underskrifter"/>
            </w:pPr>
            <w:r w:rsidRPr="00F5752D">
              <w:t>Lise Nordin (MP)</w:t>
            </w:r>
          </w:p>
        </w:tc>
      </w:tr>
    </w:tbl>
    <w:p w:rsidR="00F5752D" w:rsidRPr="00F5752D" w:rsidRDefault="00F5752D">
      <w:pPr>
        <w:pStyle w:val="Normaltindrag"/>
      </w:pPr>
    </w:p>
    <w:sectPr w:rsidR="00000000" w:rsidRPr="00F575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52D" w:rsidRPr="00F5752D" w:rsidRDefault="00F5752D">
      <w:r w:rsidRPr="00F5752D">
        <w:separator/>
      </w:r>
    </w:p>
  </w:endnote>
  <w:endnote w:type="continuationSeparator" w:id="0">
    <w:p w:rsidR="00F5752D" w:rsidRPr="00F5752D" w:rsidRDefault="00F5752D">
      <w:r w:rsidRPr="00F57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589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52D" w:rsidRDefault="00F57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112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52D" w:rsidRDefault="00F575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fot"/>
    </w:pPr>
    <w:r w:rsidRPr="00F575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902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52D" w:rsidRDefault="00F57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52D" w:rsidRPr="00F5752D" w:rsidRDefault="00F5752D">
      <w:pPr>
        <w:pStyle w:val="Sidfot"/>
      </w:pPr>
    </w:p>
  </w:footnote>
  <w:footnote w:type="continuationSeparator" w:id="0">
    <w:p w:rsidR="00F5752D" w:rsidRPr="00F5752D" w:rsidRDefault="00F5752D">
      <w:pPr>
        <w:pStyle w:val="Sidfot"/>
      </w:pPr>
    </w:p>
  </w:footnote>
  <w:footnote w:type="continuationNotice" w:id="1">
    <w:p w:rsidR="00F5752D" w:rsidRPr="00F5752D" w:rsidRDefault="00F5752D">
      <w:pPr>
        <w:pStyle w:val="Sidfot"/>
      </w:pPr>
    </w:p>
  </w:footnote>
  <w:footnote w:id="2">
    <w:p w:rsidR="00F5752D" w:rsidRPr="00F5752D" w:rsidRDefault="00F5752D">
      <w:pPr>
        <w:pStyle w:val="Fotnotstext"/>
        <w:rPr>
          <w:sz w:val="16"/>
          <w:szCs w:val="16"/>
        </w:rPr>
      </w:pPr>
      <w:r w:rsidRPr="00F5752D">
        <w:rPr>
          <w:rStyle w:val="Fotnotsreferens"/>
        </w:rPr>
        <w:footnoteRef/>
      </w:r>
      <w:r w:rsidRPr="00F5752D">
        <w:t xml:space="preserve"> </w:t>
      </w:r>
      <w:r w:rsidRPr="00F5752D">
        <w:rPr>
          <w:sz w:val="16"/>
          <w:szCs w:val="16"/>
        </w:rPr>
        <w:t>De väginvesteringar som planeras kosta mer än 500 miljoner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huvud"/>
    </w:pPr>
    <w:r w:rsidRPr="00F575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082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52D" w:rsidRDefault="00F575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Sidhuvud"/>
    </w:pPr>
    <w:r w:rsidRPr="00F575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6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52D" w:rsidRDefault="00F575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52D" w:rsidRDefault="00F575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52D" w:rsidRPr="00F5752D" w:rsidRDefault="00F5752D">
    <w:pPr>
      <w:pStyle w:val="FSHNormal"/>
      <w:tabs>
        <w:tab w:val="right" w:pos="5840"/>
      </w:tabs>
    </w:pPr>
    <w:r w:rsidRPr="00F5752D">
      <w:br/>
    </w:r>
    <w:r w:rsidRPr="00F5752D">
      <w:fldChar w:fldCharType="begin" w:fldLock="1"/>
    </w:r>
    <w:r w:rsidRPr="00F5752D">
      <w:instrText xml:space="preserve"> DOCPROPERTY</w:instrText>
    </w:r>
    <w:r w:rsidRPr="00F5752D">
      <w:rPr>
        <w:sz w:val="18"/>
      </w:rPr>
      <w:instrText xml:space="preserve"> "YearUser" *\charformat </w:instrText>
    </w:r>
    <w:r w:rsidRPr="00F5752D">
      <w:fldChar w:fldCharType="separate"/>
    </w:r>
    <w:r w:rsidRPr="00F5752D">
      <w:t>2010/11</w:t>
    </w:r>
    <w:r w:rsidRPr="00F5752D">
      <w:fldChar w:fldCharType="end"/>
    </w:r>
    <w:r w:rsidRPr="00F5752D">
      <w:t xml:space="preserve"> </w:t>
    </w:r>
    <w:r w:rsidRPr="00F5752D">
      <w:tab/>
      <w:t xml:space="preserve">mnr: </w:t>
    </w:r>
    <w:r w:rsidRPr="00F5752D">
      <w:fldChar w:fldCharType="begin" w:fldLock="1"/>
    </w:r>
    <w:r w:rsidRPr="00F5752D">
      <w:instrText xml:space="preserve"> DOCPROPERTY</w:instrText>
    </w:r>
    <w:r w:rsidRPr="00F5752D">
      <w:rPr>
        <w:sz w:val="18"/>
      </w:rPr>
      <w:instrText xml:space="preserve"> "Motionsnummer" *\charformat </w:instrText>
    </w:r>
    <w:r w:rsidRPr="00F5752D">
      <w:fldChar w:fldCharType="separate"/>
    </w:r>
    <w:r w:rsidRPr="00F5752D">
      <w:t>T10</w:t>
    </w:r>
    <w:r w:rsidRPr="00F5752D">
      <w:fldChar w:fldCharType="end"/>
    </w:r>
    <w:r w:rsidRPr="00F5752D">
      <w:br/>
    </w:r>
    <w:r w:rsidRPr="00F5752D">
      <w:fldChar w:fldCharType="begin" w:fldLock="1"/>
    </w:r>
    <w:r w:rsidRPr="00F5752D">
      <w:instrText xml:space="preserve"> DOCPROPERTY</w:instrText>
    </w:r>
    <w:r w:rsidRPr="00F5752D">
      <w:rPr>
        <w:sz w:val="18"/>
      </w:rPr>
      <w:instrText xml:space="preserve"> "Samling" *\charformat </w:instrText>
    </w:r>
    <w:r w:rsidRPr="00F5752D">
      <w:fldChar w:fldCharType="end"/>
    </w:r>
    <w:r w:rsidRPr="00F5752D">
      <w:tab/>
      <w:t xml:space="preserve">pnr: </w:t>
    </w:r>
    <w:r w:rsidRPr="00F5752D">
      <w:fldChar w:fldCharType="begin" w:fldLock="1"/>
    </w:r>
    <w:r w:rsidRPr="00F5752D">
      <w:instrText xml:space="preserve"> DOCPROPERTY</w:instrText>
    </w:r>
    <w:r w:rsidRPr="00F5752D">
      <w:rPr>
        <w:sz w:val="18"/>
      </w:rPr>
      <w:instrText xml:space="preserve"> "Partinummer" *\charformat </w:instrText>
    </w:r>
    <w:r w:rsidRPr="00F5752D">
      <w:fldChar w:fldCharType="separate"/>
    </w:r>
    <w:r w:rsidRPr="00F5752D">
      <w:t>MP13</w:t>
    </w:r>
    <w:r w:rsidRPr="00F5752D">
      <w:fldChar w:fldCharType="end"/>
    </w:r>
  </w:p>
  <w:p w:rsidR="00F5752D" w:rsidRPr="00F5752D" w:rsidRDefault="00F5752D">
    <w:pPr>
      <w:pStyle w:val="FSHRub1"/>
    </w:pPr>
    <w:r w:rsidRPr="00F5752D">
      <w:t>Motion till riksdagen</w:t>
    </w:r>
    <w:r w:rsidRPr="00F5752D">
      <w:br/>
    </w:r>
    <w:r w:rsidRPr="00F5752D">
      <w:fldChar w:fldCharType="begin" w:fldLock="1"/>
    </w:r>
    <w:r w:rsidRPr="00F5752D">
      <w:instrText xml:space="preserve"> DOCPROPERTY "YearUser" *\charformat </w:instrText>
    </w:r>
    <w:r w:rsidRPr="00F5752D">
      <w:fldChar w:fldCharType="separate"/>
    </w:r>
    <w:r w:rsidRPr="00F5752D">
      <w:t>2010/11</w:t>
    </w:r>
    <w:r w:rsidRPr="00F5752D">
      <w:fldChar w:fldCharType="end"/>
    </w:r>
    <w:r w:rsidRPr="00F5752D">
      <w:t>:</w:t>
    </w:r>
    <w:r w:rsidRPr="00F5752D">
      <w:fldChar w:fldCharType="begin" w:fldLock="1"/>
    </w:r>
    <w:r w:rsidRPr="00F5752D">
      <w:instrText xml:space="preserve"> DOCPROPERTY "Motionsnummer" *\charformat </w:instrText>
    </w:r>
    <w:r w:rsidRPr="00F5752D">
      <w:fldChar w:fldCharType="separate"/>
    </w:r>
    <w:r w:rsidRPr="00F5752D">
      <w:t>T10</w:t>
    </w:r>
    <w:r w:rsidRPr="00F5752D">
      <w:fldChar w:fldCharType="end"/>
    </w:r>
  </w:p>
  <w:p w:rsidR="00F5752D" w:rsidRPr="00F5752D" w:rsidRDefault="00F5752D">
    <w:pPr>
      <w:pStyle w:val="FSHNormalS5"/>
    </w:pPr>
    <w:r w:rsidRPr="00F5752D">
      <w:fldChar w:fldCharType="begin" w:fldLock="1"/>
    </w:r>
    <w:r w:rsidRPr="00F5752D">
      <w:instrText xml:space="preserve"> DOCPROPERTY "MotionarText" *\charformat </w:instrText>
    </w:r>
    <w:r w:rsidRPr="00F5752D">
      <w:fldChar w:fldCharType="separate"/>
    </w:r>
    <w:r w:rsidRPr="00F5752D">
      <w:t>av Stina Bergström m.fl. (MP)</w:t>
    </w:r>
    <w:r w:rsidRPr="00F5752D">
      <w:fldChar w:fldCharType="end"/>
    </w:r>
    <w:r w:rsidRPr="00F5752D">
      <w:br/>
    </w:r>
    <w:r w:rsidRPr="00F5752D">
      <w:fldChar w:fldCharType="begin" w:fldLock="1"/>
    </w:r>
    <w:r w:rsidRPr="00F5752D">
      <w:instrText xml:space="preserve"> DOCPROPERTY "SvarFrasKort" *\charformat </w:instrText>
    </w:r>
    <w:r w:rsidRPr="00F5752D">
      <w:fldChar w:fldCharType="separate"/>
    </w:r>
    <w:r w:rsidRPr="00F5752D">
      <w:t>med anledning av framst. 2010/11:RRS13</w:t>
    </w:r>
    <w:r w:rsidRPr="00F5752D">
      <w:fldChar w:fldCharType="end"/>
    </w:r>
  </w:p>
  <w:p w:rsidR="00F5752D" w:rsidRPr="00F5752D" w:rsidRDefault="00F5752D">
    <w:pPr>
      <w:pStyle w:val="FSHTitel"/>
    </w:pPr>
    <w:r w:rsidRPr="00F5752D">
      <w:fldChar w:fldCharType="begin" w:fldLock="1"/>
    </w:r>
    <w:r w:rsidRPr="00F5752D">
      <w:instrText xml:space="preserve"> DOCPROPERTY</w:instrText>
    </w:r>
    <w:r w:rsidRPr="00F5752D">
      <w:rPr>
        <w:sz w:val="18"/>
      </w:rPr>
      <w:instrText xml:space="preserve"> "RubrikSvar" *\charformat </w:instrText>
    </w:r>
    <w:r w:rsidRPr="00F5752D">
      <w:fldChar w:fldCharType="separate"/>
    </w:r>
    <w:r w:rsidRPr="00F5752D">
      <w:t>Riksrevisionens styrelses framställning om kostnadskontrollen i stora väginvesteringar</w:t>
    </w:r>
    <w:r w:rsidRPr="00F5752D">
      <w:fldChar w:fldCharType="end"/>
    </w:r>
  </w:p>
  <w:p w:rsidR="00F5752D" w:rsidRPr="00F5752D" w:rsidRDefault="00F5752D">
    <w:pPr>
      <w:pStyle w:val="Normal00"/>
    </w:pPr>
  </w:p>
  <w:p w:rsidR="00F5752D" w:rsidRPr="00F5752D" w:rsidRDefault="00F57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5D4848"/>
    <w:multiLevelType w:val="hybridMultilevel"/>
    <w:tmpl w:val="47E201E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23C43C5"/>
    <w:multiLevelType w:val="hybridMultilevel"/>
    <w:tmpl w:val="1FC2B0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910191">
    <w:abstractNumId w:val="3"/>
  </w:num>
  <w:num w:numId="2" w16cid:durableId="1053196274">
    <w:abstractNumId w:val="2"/>
  </w:num>
  <w:num w:numId="3" w16cid:durableId="1187134319">
    <w:abstractNumId w:val="1"/>
  </w:num>
  <w:num w:numId="4" w16cid:durableId="1500005732">
    <w:abstractNumId w:val="0"/>
  </w:num>
  <w:num w:numId="5" w16cid:durableId="1388064653">
    <w:abstractNumId w:val="7"/>
  </w:num>
  <w:num w:numId="6" w16cid:durableId="1755784739">
    <w:abstractNumId w:val="6"/>
  </w:num>
  <w:num w:numId="7" w16cid:durableId="1457404772">
    <w:abstractNumId w:val="5"/>
  </w:num>
  <w:num w:numId="8" w16cid:durableId="815217700">
    <w:abstractNumId w:val="4"/>
  </w:num>
  <w:num w:numId="9" w16cid:durableId="32003953">
    <w:abstractNumId w:val="8"/>
  </w:num>
  <w:num w:numId="10" w16cid:durableId="1259945812">
    <w:abstractNumId w:val="9"/>
  </w:num>
  <w:num w:numId="11" w16cid:durableId="1215584713">
    <w:abstractNumId w:val="10"/>
  </w:num>
  <w:num w:numId="12" w16cid:durableId="800345241">
    <w:abstractNumId w:val="13"/>
  </w:num>
  <w:num w:numId="13" w16cid:durableId="1081950052">
    <w:abstractNumId w:val="16"/>
  </w:num>
  <w:num w:numId="14" w16cid:durableId="677119730">
    <w:abstractNumId w:val="17"/>
  </w:num>
  <w:num w:numId="15" w16cid:durableId="848757173">
    <w:abstractNumId w:val="11"/>
  </w:num>
  <w:num w:numId="16" w16cid:durableId="769475995">
    <w:abstractNumId w:val="20"/>
  </w:num>
  <w:num w:numId="17" w16cid:durableId="445394905">
    <w:abstractNumId w:val="18"/>
  </w:num>
  <w:num w:numId="18" w16cid:durableId="1267810775">
    <w:abstractNumId w:val="15"/>
  </w:num>
  <w:num w:numId="19" w16cid:durableId="309330651">
    <w:abstractNumId w:val="12"/>
  </w:num>
  <w:num w:numId="20" w16cid:durableId="1260945016">
    <w:abstractNumId w:val="19"/>
  </w:num>
  <w:num w:numId="21" w16cid:durableId="610936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52DE311F-4F73-4FB3-A233-A2C3D6965172},{CD608734-BDFD-4479-B45A-FA9EAF5B640F},{6FDD7288-6C76-4A4A-ABBE-700C3894E040}"/>
  </w:docVars>
  <w:rsids>
    <w:rsidRoot w:val="00E41DF8"/>
    <w:rsid w:val="00E41DF8"/>
    <w:rsid w:val="00F575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BC5318-4060-44B4-8921-BDCDEA73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2883</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2011-02-08T13:36:00Z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framst. 2010/11:RRS13 Riksrevisionens styrelses framställning om kostnadskontrollen i stora väginvesteringar</vt:lpwstr>
  </property>
  <property fmtid="{D5CDD505-2E9C-101B-9397-08002B2CF9AE}" pid="11" name="SvarFrasKort">
    <vt:lpwstr>med anledning av framst. 2010/11:RRS13</vt:lpwstr>
  </property>
  <property fmtid="{D5CDD505-2E9C-101B-9397-08002B2CF9AE}" pid="12" name="Svar">
    <vt:lpwstr>Förslag</vt:lpwstr>
  </property>
  <property fmtid="{D5CDD505-2E9C-101B-9397-08002B2CF9AE}" pid="13" name="SvarNr">
    <vt:lpwstr>2010/11:RRS13</vt:lpwstr>
  </property>
  <property fmtid="{D5CDD505-2E9C-101B-9397-08002B2CF9AE}" pid="14" name="RubrikSvar">
    <vt:lpwstr>Riksrevisionens styrelses framställning om kostnadskontrollen i stora väginvesteringar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20102011000000770080000000130075</vt:lpwstr>
  </property>
  <property fmtid="{D5CDD505-2E9C-101B-9397-08002B2CF9AE}" pid="47" name="datum">
    <vt:lpwstr>110202</vt:lpwstr>
  </property>
  <property fmtid="{D5CDD505-2E9C-101B-9397-08002B2CF9AE}" pid="48" name="avsändar-e-post">
    <vt:lpwstr>magnus.lindgren@riksdagen.se</vt:lpwstr>
  </property>
  <property fmtid="{D5CDD505-2E9C-101B-9397-08002B2CF9AE}" pid="49" name="id">
    <vt:lpwstr>20102011000000770080000000130075</vt:lpwstr>
  </property>
  <property fmtid="{D5CDD505-2E9C-101B-9397-08002B2CF9AE}" pid="50" name="nummer">
    <vt:lpwstr>10</vt:lpwstr>
  </property>
  <property fmtid="{D5CDD505-2E9C-101B-9397-08002B2CF9AE}" pid="51" name="utskottsbeteckning">
    <vt:lpwstr>T</vt:lpwstr>
  </property>
  <property fmtid="{D5CDD505-2E9C-101B-9397-08002B2CF9AE}" pid="52" name="GlobalUID">
    <vt:lpwstr>{9F3FDA67-707C-422F-B135-032757C7A37E}</vt:lpwstr>
  </property>
  <property fmtid="{D5CDD505-2E9C-101B-9397-08002B2CF9AE}" pid="53" name="Överföringar">
    <vt:i4>0</vt:i4>
  </property>
  <property fmtid="{D5CDD505-2E9C-101B-9397-08002B2CF9AE}" pid="54" name="Checksum">
    <vt:lpwstr>*1005423699410*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110302 09:12:05.345</vt:lpwstr>
  </property>
  <property fmtid="{D5CDD505-2E9C-101B-9397-08002B2CF9AE}" pid="58" name="urixGuid">
    <vt:lpwstr>{9AE22479-80DC-48F9-ABDD-F5773D77C275}</vt:lpwstr>
  </property>
</Properties>
</file>