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C2CE6">
              <w:rPr>
                <w:b/>
                <w:color w:val="000000" w:themeColor="text1"/>
              </w:rPr>
              <w:t>2</w:t>
            </w:r>
            <w:r w:rsidR="0067657F">
              <w:rPr>
                <w:b/>
                <w:color w:val="000000" w:themeColor="text1"/>
              </w:rPr>
              <w:t>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164597">
              <w:t>0</w:t>
            </w:r>
            <w:r w:rsidR="009B337B">
              <w:t>3</w:t>
            </w:r>
            <w:r w:rsidR="004E4521">
              <w:t>-</w:t>
            </w:r>
            <w:r w:rsidR="006F48AB">
              <w:t>2</w:t>
            </w:r>
            <w:r w:rsidR="0067657F">
              <w:t>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6F48AB" w:rsidP="00030B6C">
            <w:r>
              <w:t>1</w:t>
            </w:r>
            <w:r w:rsidR="0067657F">
              <w:t>0</w:t>
            </w:r>
            <w:r>
              <w:t>.00</w:t>
            </w:r>
            <w:r w:rsidR="00FA543D">
              <w:t>–</w:t>
            </w:r>
            <w:r w:rsidR="00984C93">
              <w:t>10</w:t>
            </w:r>
            <w:r>
              <w:t>.</w:t>
            </w:r>
            <w:r w:rsidR="00984C93">
              <w:t>30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  <w:r w:rsidR="006F48AB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819B1" w:rsidTr="008B7243">
        <w:tc>
          <w:tcPr>
            <w:tcW w:w="567" w:type="dxa"/>
          </w:tcPr>
          <w:p w:rsidR="001819B1" w:rsidRDefault="001819B1" w:rsidP="001819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1819B1" w:rsidRDefault="001819B1" w:rsidP="001819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1819B1" w:rsidRDefault="001819B1" w:rsidP="001819B1">
            <w:pPr>
              <w:tabs>
                <w:tab w:val="left" w:pos="1701"/>
              </w:tabs>
              <w:rPr>
                <w:snapToGrid w:val="0"/>
              </w:rPr>
            </w:pPr>
          </w:p>
          <w:p w:rsidR="00984C93" w:rsidRDefault="001819B1" w:rsidP="00984C9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medgav deltagande på distans för följande ledamöter och suppleanter</w:t>
            </w:r>
            <w:r w:rsidRPr="00BC69F4">
              <w:rPr>
                <w:snapToGrid w:val="0"/>
                <w:color w:val="000000" w:themeColor="text1"/>
              </w:rPr>
              <w:t xml:space="preserve">: </w:t>
            </w:r>
            <w:r>
              <w:rPr>
                <w:snapToGrid w:val="0"/>
                <w:color w:val="000000" w:themeColor="text1"/>
              </w:rPr>
              <w:t xml:space="preserve">Jan R Andersson (M), Roger Richthoff (SD), Mattias Ottosson (S), Daniel Bäckström (C), Hanna Gunnarsson (V), Jörgen Berglund (M), Sven-Olof Sällström (SD), Kalle Olsson (S), Mikael Oscarsson (KD), Alexandra Völker (S), Allan Widman (L), Caroline Nordengrip (SD), Elisabeth </w:t>
            </w:r>
            <w:proofErr w:type="spellStart"/>
            <w:r>
              <w:rPr>
                <w:snapToGrid w:val="0"/>
                <w:color w:val="000000" w:themeColor="text1"/>
              </w:rPr>
              <w:t>Falkhaven</w:t>
            </w:r>
            <w:proofErr w:type="spellEnd"/>
            <w:r>
              <w:rPr>
                <w:snapToGrid w:val="0"/>
                <w:color w:val="000000" w:themeColor="text1"/>
              </w:rPr>
              <w:t xml:space="preserve"> (MP), Alexandra </w:t>
            </w:r>
            <w:proofErr w:type="spellStart"/>
            <w:r>
              <w:rPr>
                <w:snapToGrid w:val="0"/>
                <w:color w:val="000000" w:themeColor="text1"/>
              </w:rPr>
              <w:t>Anstrell</w:t>
            </w:r>
            <w:proofErr w:type="spellEnd"/>
            <w:r>
              <w:rPr>
                <w:snapToGrid w:val="0"/>
                <w:color w:val="000000" w:themeColor="text1"/>
              </w:rPr>
              <w:t xml:space="preserve"> (M),</w:t>
            </w:r>
            <w:r w:rsidR="00C01EFA">
              <w:rPr>
                <w:snapToGrid w:val="0"/>
                <w:color w:val="000000" w:themeColor="text1"/>
              </w:rPr>
              <w:t xml:space="preserve"> </w:t>
            </w:r>
            <w:proofErr w:type="spellStart"/>
            <w:r>
              <w:rPr>
                <w:snapToGrid w:val="0"/>
                <w:color w:val="000000" w:themeColor="text1"/>
              </w:rPr>
              <w:t>ClasGöran</w:t>
            </w:r>
            <w:proofErr w:type="spellEnd"/>
            <w:r>
              <w:rPr>
                <w:snapToGrid w:val="0"/>
                <w:color w:val="000000" w:themeColor="text1"/>
              </w:rPr>
              <w:t xml:space="preserve"> Carlsson (S),</w:t>
            </w:r>
            <w:r w:rsidR="00984C93">
              <w:rPr>
                <w:snapToGrid w:val="0"/>
                <w:color w:val="000000" w:themeColor="text1"/>
              </w:rPr>
              <w:t xml:space="preserve"> </w:t>
            </w:r>
            <w:r>
              <w:rPr>
                <w:snapToGrid w:val="0"/>
                <w:color w:val="000000" w:themeColor="text1"/>
              </w:rPr>
              <w:t>Heléne Björklund (S)</w:t>
            </w:r>
            <w:r w:rsidR="00984C93">
              <w:rPr>
                <w:snapToGrid w:val="0"/>
                <w:color w:val="000000" w:themeColor="text1"/>
              </w:rPr>
              <w:t xml:space="preserve"> och </w:t>
            </w:r>
            <w:r>
              <w:rPr>
                <w:snapToGrid w:val="0"/>
                <w:color w:val="000000" w:themeColor="text1"/>
              </w:rPr>
              <w:t>Lars Andersson (SD)</w:t>
            </w:r>
            <w:r w:rsidR="00984C93">
              <w:rPr>
                <w:snapToGrid w:val="0"/>
                <w:color w:val="000000" w:themeColor="text1"/>
              </w:rPr>
              <w:t>.</w:t>
            </w:r>
          </w:p>
          <w:p w:rsidR="001819B1" w:rsidRPr="002B7C8D" w:rsidRDefault="001819B1" w:rsidP="00984C9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819B1" w:rsidTr="008B7243">
        <w:tc>
          <w:tcPr>
            <w:tcW w:w="567" w:type="dxa"/>
          </w:tcPr>
          <w:p w:rsidR="001819B1" w:rsidRDefault="001819B1" w:rsidP="001819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74BDB" w:rsidRDefault="00474BDB" w:rsidP="00474BD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Samhällets krisberedskap (FöU7)</w:t>
            </w:r>
          </w:p>
          <w:p w:rsidR="00474BDB" w:rsidRDefault="00474BDB" w:rsidP="00474BD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74BDB" w:rsidRPr="00BA75CD" w:rsidRDefault="00474BDB" w:rsidP="00474BDB">
            <w:pPr>
              <w:tabs>
                <w:tab w:val="left" w:pos="1701"/>
              </w:tabs>
              <w:rPr>
                <w:snapToGrid w:val="0"/>
              </w:rPr>
            </w:pPr>
            <w:r w:rsidRPr="00BA75CD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BA75CD">
              <w:rPr>
                <w:snapToGrid w:val="0"/>
              </w:rPr>
              <w:t>motioner.</w:t>
            </w:r>
          </w:p>
          <w:p w:rsidR="00474BDB" w:rsidRPr="00BA75CD" w:rsidRDefault="00474BDB" w:rsidP="00474BDB">
            <w:pPr>
              <w:tabs>
                <w:tab w:val="left" w:pos="1701"/>
              </w:tabs>
              <w:rPr>
                <w:snapToGrid w:val="0"/>
              </w:rPr>
            </w:pPr>
          </w:p>
          <w:p w:rsidR="00474BDB" w:rsidRPr="00BA75CD" w:rsidRDefault="00474BDB" w:rsidP="00474BDB">
            <w:pPr>
              <w:tabs>
                <w:tab w:val="left" w:pos="1701"/>
              </w:tabs>
              <w:rPr>
                <w:snapToGrid w:val="0"/>
              </w:rPr>
            </w:pPr>
            <w:r w:rsidRPr="00BA75CD">
              <w:rPr>
                <w:snapToGrid w:val="0"/>
              </w:rPr>
              <w:t>Ärendet bordlades.</w:t>
            </w:r>
          </w:p>
          <w:p w:rsidR="001819B1" w:rsidRDefault="001819B1" w:rsidP="001819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819B1" w:rsidTr="008B7243">
        <w:tc>
          <w:tcPr>
            <w:tcW w:w="567" w:type="dxa"/>
          </w:tcPr>
          <w:p w:rsidR="001819B1" w:rsidRDefault="001819B1" w:rsidP="001819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74BDB" w:rsidRPr="00C910EB" w:rsidRDefault="00474BDB" w:rsidP="00474BD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10EB">
              <w:rPr>
                <w:b/>
                <w:snapToGrid w:val="0"/>
              </w:rPr>
              <w:t>Förslag om utskottsinitiativ</w:t>
            </w:r>
          </w:p>
          <w:p w:rsidR="00C55A3A" w:rsidRPr="00902A61" w:rsidRDefault="00C55A3A" w:rsidP="00C55A3A">
            <w:pPr>
              <w:tabs>
                <w:tab w:val="left" w:pos="1701"/>
              </w:tabs>
              <w:rPr>
                <w:snapToGrid w:val="0"/>
              </w:rPr>
            </w:pPr>
          </w:p>
          <w:p w:rsidR="00C55A3A" w:rsidRDefault="00C55A3A" w:rsidP="00C55A3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902A61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förslag om </w:t>
            </w:r>
            <w:r w:rsidRPr="00951BF7">
              <w:rPr>
                <w:snapToGrid w:val="0"/>
                <w:color w:val="000000" w:themeColor="text1"/>
              </w:rPr>
              <w:t>utskottsinitiativ rörande hanteringen av använt kärnbränsle.</w:t>
            </w:r>
          </w:p>
          <w:p w:rsidR="00C55A3A" w:rsidRPr="00951BF7" w:rsidRDefault="00C55A3A" w:rsidP="00C55A3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C55A3A" w:rsidRPr="00902A61" w:rsidRDefault="00C55A3A" w:rsidP="00C55A3A">
            <w:pPr>
              <w:tabs>
                <w:tab w:val="left" w:pos="1701"/>
              </w:tabs>
              <w:rPr>
                <w:snapToGrid w:val="0"/>
              </w:rPr>
            </w:pPr>
            <w:r w:rsidRPr="00902A61">
              <w:rPr>
                <w:snapToGrid w:val="0"/>
              </w:rPr>
              <w:t>Ärendet bordlades.</w:t>
            </w:r>
          </w:p>
          <w:p w:rsidR="001819B1" w:rsidRPr="008227FF" w:rsidRDefault="001819B1" w:rsidP="001819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819B1" w:rsidTr="008B7243">
        <w:tc>
          <w:tcPr>
            <w:tcW w:w="567" w:type="dxa"/>
          </w:tcPr>
          <w:p w:rsidR="001819B1" w:rsidRDefault="001819B1" w:rsidP="001819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189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5630F5" w:rsidRPr="005630F5" w:rsidRDefault="005630F5" w:rsidP="005630F5">
            <w:pPr>
              <w:tabs>
                <w:tab w:val="left" w:pos="1701"/>
              </w:tabs>
              <w:rPr>
                <w:snapToGrid w:val="0"/>
              </w:rPr>
            </w:pPr>
            <w:r w:rsidRPr="00C910EB">
              <w:rPr>
                <w:b/>
                <w:snapToGrid w:val="0"/>
              </w:rPr>
              <w:t>Arbetsgrupp för utskottets uppföljningsprojekt</w:t>
            </w:r>
          </w:p>
          <w:p w:rsidR="005630F5" w:rsidRDefault="005630F5" w:rsidP="005630F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630F5" w:rsidRDefault="005630F5" w:rsidP="005630F5">
            <w:pPr>
              <w:tabs>
                <w:tab w:val="left" w:pos="1701"/>
              </w:tabs>
              <w:rPr>
                <w:snapToGrid w:val="0"/>
              </w:rPr>
            </w:pPr>
            <w:r w:rsidRPr="005630F5">
              <w:rPr>
                <w:snapToGrid w:val="0"/>
              </w:rPr>
              <w:t xml:space="preserve">Utskottet beslutade att </w:t>
            </w:r>
            <w:r>
              <w:rPr>
                <w:snapToGrid w:val="0"/>
              </w:rPr>
              <w:t xml:space="preserve">ordförande </w:t>
            </w:r>
            <w:r w:rsidRPr="005630F5">
              <w:rPr>
                <w:snapToGrid w:val="0"/>
              </w:rPr>
              <w:t xml:space="preserve">Pål Jonson (M), </w:t>
            </w:r>
            <w:r w:rsidR="003E1899">
              <w:rPr>
                <w:snapToGrid w:val="0"/>
              </w:rPr>
              <w:t xml:space="preserve">Hanna Gunnarsson (V), Sven-Olof Sällström (SD), Allan Widman (L), Alexandra </w:t>
            </w:r>
            <w:proofErr w:type="spellStart"/>
            <w:r w:rsidR="003E1899">
              <w:rPr>
                <w:snapToGrid w:val="0"/>
              </w:rPr>
              <w:t>Anstrell</w:t>
            </w:r>
            <w:proofErr w:type="spellEnd"/>
            <w:r w:rsidR="003E1899">
              <w:rPr>
                <w:snapToGrid w:val="0"/>
              </w:rPr>
              <w:t xml:space="preserve"> (M), </w:t>
            </w:r>
            <w:proofErr w:type="spellStart"/>
            <w:r w:rsidR="003E1899">
              <w:rPr>
                <w:snapToGrid w:val="0"/>
              </w:rPr>
              <w:t>ClasGöran</w:t>
            </w:r>
            <w:proofErr w:type="spellEnd"/>
            <w:r w:rsidR="003E1899">
              <w:rPr>
                <w:snapToGrid w:val="0"/>
              </w:rPr>
              <w:t xml:space="preserve"> Carlsson (S) och Helene Björklund (S) </w:t>
            </w:r>
            <w:r w:rsidRPr="005630F5">
              <w:rPr>
                <w:snapToGrid w:val="0"/>
              </w:rPr>
              <w:t xml:space="preserve">ska ingå </w:t>
            </w:r>
            <w:r w:rsidR="00FF1095">
              <w:rPr>
                <w:snapToGrid w:val="0"/>
              </w:rPr>
              <w:t xml:space="preserve">i </w:t>
            </w:r>
            <w:r w:rsidRPr="005630F5">
              <w:rPr>
                <w:snapToGrid w:val="0"/>
              </w:rPr>
              <w:t>arbetsgrupp</w:t>
            </w:r>
            <w:r w:rsidR="00FF1095">
              <w:rPr>
                <w:snapToGrid w:val="0"/>
              </w:rPr>
              <w:t>en för uppföljning och utvärdering i enlighet med utskottets beslut den 2 mars 2021 (prot. 2020/21:25).</w:t>
            </w:r>
          </w:p>
          <w:p w:rsidR="005630F5" w:rsidRDefault="005630F5" w:rsidP="005630F5">
            <w:pPr>
              <w:tabs>
                <w:tab w:val="left" w:pos="1701"/>
              </w:tabs>
              <w:rPr>
                <w:snapToGrid w:val="0"/>
              </w:rPr>
            </w:pPr>
          </w:p>
          <w:p w:rsidR="00162997" w:rsidRDefault="00162997" w:rsidP="00162997">
            <w:pPr>
              <w:tabs>
                <w:tab w:val="left" w:pos="1701"/>
              </w:tabs>
              <w:rPr>
                <w:snapToGrid w:val="0"/>
              </w:rPr>
            </w:pPr>
            <w:r w:rsidRPr="00982EFA">
              <w:rPr>
                <w:snapToGrid w:val="0"/>
              </w:rPr>
              <w:t>Denna paragraf förklarades omedelbart justerad</w:t>
            </w:r>
            <w:r>
              <w:rPr>
                <w:snapToGrid w:val="0"/>
              </w:rPr>
              <w:t>.</w:t>
            </w:r>
          </w:p>
          <w:p w:rsidR="001819B1" w:rsidRPr="00E84720" w:rsidRDefault="001819B1" w:rsidP="0016299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819B1" w:rsidTr="008B7243">
        <w:tc>
          <w:tcPr>
            <w:tcW w:w="567" w:type="dxa"/>
          </w:tcPr>
          <w:p w:rsidR="001819B1" w:rsidRDefault="001819B1" w:rsidP="001819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189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1819B1" w:rsidRDefault="001819B1" w:rsidP="001819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1819B1" w:rsidRDefault="001819B1" w:rsidP="001819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819B1" w:rsidRDefault="001819B1" w:rsidP="001819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sammanställning över inkomna EU-dokument finns tillgänglig.</w:t>
            </w:r>
            <w:r w:rsidR="00FF1095">
              <w:rPr>
                <w:snapToGrid w:val="0"/>
              </w:rPr>
              <w:br/>
            </w:r>
          </w:p>
          <w:p w:rsidR="001819B1" w:rsidRDefault="001819B1" w:rsidP="001819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819B1" w:rsidTr="0001177E">
        <w:tc>
          <w:tcPr>
            <w:tcW w:w="567" w:type="dxa"/>
          </w:tcPr>
          <w:p w:rsidR="001819B1" w:rsidRDefault="001819B1" w:rsidP="001819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E189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1819B1" w:rsidRDefault="001819B1" w:rsidP="001819B1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1819B1" w:rsidRDefault="001819B1" w:rsidP="001819B1">
            <w:pPr>
              <w:tabs>
                <w:tab w:val="left" w:pos="1701"/>
              </w:tabs>
              <w:rPr>
                <w:szCs w:val="24"/>
              </w:rPr>
            </w:pPr>
          </w:p>
          <w:p w:rsidR="001819B1" w:rsidRDefault="001819B1" w:rsidP="001819B1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szCs w:val="24"/>
              </w:rPr>
              <w:t>Nästa sammanträde äger rum torsdagen den 8 april 2021 kl. 09.30.</w:t>
            </w:r>
          </w:p>
        </w:tc>
      </w:tr>
      <w:tr w:rsidR="001819B1" w:rsidTr="0001177E">
        <w:tc>
          <w:tcPr>
            <w:tcW w:w="567" w:type="dxa"/>
          </w:tcPr>
          <w:p w:rsidR="001819B1" w:rsidRDefault="001819B1" w:rsidP="001819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819B1" w:rsidRPr="000A2204" w:rsidRDefault="001819B1" w:rsidP="001819B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819B1" w:rsidTr="0001177E">
        <w:tc>
          <w:tcPr>
            <w:tcW w:w="567" w:type="dxa"/>
          </w:tcPr>
          <w:p w:rsidR="001819B1" w:rsidRDefault="001819B1" w:rsidP="001819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819B1" w:rsidRDefault="001819B1" w:rsidP="001819B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819B1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1819B1" w:rsidRDefault="001819B1" w:rsidP="001819B1">
            <w:pPr>
              <w:tabs>
                <w:tab w:val="left" w:pos="1701"/>
              </w:tabs>
            </w:pPr>
            <w:r>
              <w:t>Vid protokollet</w:t>
            </w:r>
          </w:p>
          <w:p w:rsidR="001819B1" w:rsidRDefault="001819B1" w:rsidP="001819B1">
            <w:pPr>
              <w:tabs>
                <w:tab w:val="left" w:pos="1701"/>
              </w:tabs>
            </w:pPr>
          </w:p>
          <w:p w:rsidR="001819B1" w:rsidRDefault="001819B1" w:rsidP="001819B1">
            <w:pPr>
              <w:tabs>
                <w:tab w:val="left" w:pos="1701"/>
              </w:tabs>
            </w:pPr>
          </w:p>
          <w:p w:rsidR="001819B1" w:rsidRDefault="001819B1" w:rsidP="001819B1">
            <w:pPr>
              <w:tabs>
                <w:tab w:val="left" w:pos="1701"/>
              </w:tabs>
            </w:pPr>
            <w:r>
              <w:t>Annika Tuvelid</w:t>
            </w:r>
          </w:p>
          <w:p w:rsidR="001819B1" w:rsidRDefault="001819B1" w:rsidP="001819B1">
            <w:pPr>
              <w:tabs>
                <w:tab w:val="left" w:pos="1701"/>
              </w:tabs>
            </w:pPr>
          </w:p>
          <w:p w:rsidR="001819B1" w:rsidRDefault="001819B1" w:rsidP="001819B1">
            <w:pPr>
              <w:tabs>
                <w:tab w:val="left" w:pos="1701"/>
              </w:tabs>
            </w:pPr>
            <w:r>
              <w:t>Justeras torsdagen den 8 april 2021</w:t>
            </w:r>
          </w:p>
          <w:p w:rsidR="001819B1" w:rsidRDefault="001819B1" w:rsidP="001819B1">
            <w:pPr>
              <w:tabs>
                <w:tab w:val="left" w:pos="1701"/>
              </w:tabs>
            </w:pPr>
          </w:p>
          <w:p w:rsidR="001819B1" w:rsidRDefault="001819B1" w:rsidP="001819B1">
            <w:pPr>
              <w:tabs>
                <w:tab w:val="left" w:pos="1701"/>
              </w:tabs>
            </w:pPr>
          </w:p>
          <w:p w:rsidR="001819B1" w:rsidRDefault="001819B1" w:rsidP="001819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6F6EF3">
              <w:t>2</w:t>
            </w:r>
            <w:r w:rsidR="0067657F">
              <w:t>9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9308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3E1899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F6EF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04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04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04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04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189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30D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</w:t>
            </w:r>
            <w:r w:rsidR="007A063A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8D6158" w:rsidRDefault="008D6158" w:rsidP="008D6158">
      <w:pPr>
        <w:widowControl/>
      </w:pPr>
    </w:p>
    <w:sectPr w:rsidR="008D6158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2C6DE8"/>
    <w:multiLevelType w:val="hybridMultilevel"/>
    <w:tmpl w:val="E9EC97A4"/>
    <w:lvl w:ilvl="0" w:tplc="43B258E6">
      <w:start w:val="3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51F94"/>
    <w:multiLevelType w:val="hybridMultilevel"/>
    <w:tmpl w:val="2A30F5CE"/>
    <w:lvl w:ilvl="0" w:tplc="CA92F37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36A4"/>
    <w:rsid w:val="0001407C"/>
    <w:rsid w:val="000163EC"/>
    <w:rsid w:val="00022A7C"/>
    <w:rsid w:val="00023F85"/>
    <w:rsid w:val="00026856"/>
    <w:rsid w:val="00026E2C"/>
    <w:rsid w:val="000273C8"/>
    <w:rsid w:val="00030B6C"/>
    <w:rsid w:val="0003292B"/>
    <w:rsid w:val="00047852"/>
    <w:rsid w:val="0005014B"/>
    <w:rsid w:val="000608A9"/>
    <w:rsid w:val="00067079"/>
    <w:rsid w:val="00071C7D"/>
    <w:rsid w:val="00072240"/>
    <w:rsid w:val="00073768"/>
    <w:rsid w:val="00076989"/>
    <w:rsid w:val="00091E24"/>
    <w:rsid w:val="0009467D"/>
    <w:rsid w:val="000954C6"/>
    <w:rsid w:val="00097DF0"/>
    <w:rsid w:val="000A2204"/>
    <w:rsid w:val="000A7F76"/>
    <w:rsid w:val="000B5D40"/>
    <w:rsid w:val="000C0C72"/>
    <w:rsid w:val="000C1A4B"/>
    <w:rsid w:val="000C5953"/>
    <w:rsid w:val="000D534A"/>
    <w:rsid w:val="000E5FA0"/>
    <w:rsid w:val="000F3EEE"/>
    <w:rsid w:val="000F4041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2997"/>
    <w:rsid w:val="00163CF6"/>
    <w:rsid w:val="00164597"/>
    <w:rsid w:val="001671DE"/>
    <w:rsid w:val="00167C9B"/>
    <w:rsid w:val="00172490"/>
    <w:rsid w:val="001819B1"/>
    <w:rsid w:val="0018329C"/>
    <w:rsid w:val="00185D74"/>
    <w:rsid w:val="00186651"/>
    <w:rsid w:val="0019035F"/>
    <w:rsid w:val="00193A27"/>
    <w:rsid w:val="001A287E"/>
    <w:rsid w:val="001B3100"/>
    <w:rsid w:val="001C217B"/>
    <w:rsid w:val="001C72DE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2BBF"/>
    <w:rsid w:val="00267FC1"/>
    <w:rsid w:val="00270471"/>
    <w:rsid w:val="00280FE1"/>
    <w:rsid w:val="00283DA6"/>
    <w:rsid w:val="002871AD"/>
    <w:rsid w:val="00292BD1"/>
    <w:rsid w:val="00292CCC"/>
    <w:rsid w:val="00292EE7"/>
    <w:rsid w:val="00293CEC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4B17"/>
    <w:rsid w:val="0032650A"/>
    <w:rsid w:val="00330C61"/>
    <w:rsid w:val="00335FB0"/>
    <w:rsid w:val="00336927"/>
    <w:rsid w:val="003372A6"/>
    <w:rsid w:val="00346A87"/>
    <w:rsid w:val="003517E1"/>
    <w:rsid w:val="00351B1B"/>
    <w:rsid w:val="00356603"/>
    <w:rsid w:val="00360AE7"/>
    <w:rsid w:val="00361E18"/>
    <w:rsid w:val="00367515"/>
    <w:rsid w:val="0037046A"/>
    <w:rsid w:val="0038157D"/>
    <w:rsid w:val="00387EC2"/>
    <w:rsid w:val="00395D74"/>
    <w:rsid w:val="0039711B"/>
    <w:rsid w:val="003A0CB8"/>
    <w:rsid w:val="003A5FC9"/>
    <w:rsid w:val="003B08CC"/>
    <w:rsid w:val="003B43AC"/>
    <w:rsid w:val="003B5B21"/>
    <w:rsid w:val="003C2386"/>
    <w:rsid w:val="003C5791"/>
    <w:rsid w:val="003C7894"/>
    <w:rsid w:val="003D2D47"/>
    <w:rsid w:val="003D41A2"/>
    <w:rsid w:val="003D5E50"/>
    <w:rsid w:val="003E1899"/>
    <w:rsid w:val="003E46A7"/>
    <w:rsid w:val="004019CF"/>
    <w:rsid w:val="00402D5D"/>
    <w:rsid w:val="00406B99"/>
    <w:rsid w:val="004135A4"/>
    <w:rsid w:val="004170BB"/>
    <w:rsid w:val="004214D1"/>
    <w:rsid w:val="00424C64"/>
    <w:rsid w:val="0043481D"/>
    <w:rsid w:val="004358FC"/>
    <w:rsid w:val="004455C3"/>
    <w:rsid w:val="00447E69"/>
    <w:rsid w:val="004514FD"/>
    <w:rsid w:val="00453542"/>
    <w:rsid w:val="00457FA6"/>
    <w:rsid w:val="004619DA"/>
    <w:rsid w:val="004674B5"/>
    <w:rsid w:val="00474BDB"/>
    <w:rsid w:val="004752C1"/>
    <w:rsid w:val="00477247"/>
    <w:rsid w:val="004817C8"/>
    <w:rsid w:val="004875DF"/>
    <w:rsid w:val="00490FAA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11561"/>
    <w:rsid w:val="00512CFD"/>
    <w:rsid w:val="00520D71"/>
    <w:rsid w:val="00522A26"/>
    <w:rsid w:val="005331E3"/>
    <w:rsid w:val="005349AA"/>
    <w:rsid w:val="005413C0"/>
    <w:rsid w:val="00542A7F"/>
    <w:rsid w:val="00543B72"/>
    <w:rsid w:val="00544AF8"/>
    <w:rsid w:val="00550247"/>
    <w:rsid w:val="00555AE2"/>
    <w:rsid w:val="00562F40"/>
    <w:rsid w:val="005630F5"/>
    <w:rsid w:val="00564054"/>
    <w:rsid w:val="005714EF"/>
    <w:rsid w:val="00576AFA"/>
    <w:rsid w:val="005922A2"/>
    <w:rsid w:val="00592D95"/>
    <w:rsid w:val="005A0AE5"/>
    <w:rsid w:val="005A2B16"/>
    <w:rsid w:val="005A4EAC"/>
    <w:rsid w:val="005A63E8"/>
    <w:rsid w:val="005B1B54"/>
    <w:rsid w:val="005B5989"/>
    <w:rsid w:val="005C1312"/>
    <w:rsid w:val="005C5A8F"/>
    <w:rsid w:val="005C5BD1"/>
    <w:rsid w:val="005D0198"/>
    <w:rsid w:val="005D2BFB"/>
    <w:rsid w:val="005E36F0"/>
    <w:rsid w:val="005E4AF1"/>
    <w:rsid w:val="005E5848"/>
    <w:rsid w:val="00601C28"/>
    <w:rsid w:val="00602725"/>
    <w:rsid w:val="0060305B"/>
    <w:rsid w:val="0060517D"/>
    <w:rsid w:val="00620A2B"/>
    <w:rsid w:val="00622525"/>
    <w:rsid w:val="00623FEB"/>
    <w:rsid w:val="00637376"/>
    <w:rsid w:val="00643722"/>
    <w:rsid w:val="00646272"/>
    <w:rsid w:val="0064776F"/>
    <w:rsid w:val="00650ADB"/>
    <w:rsid w:val="006550C9"/>
    <w:rsid w:val="00656ECC"/>
    <w:rsid w:val="0066405B"/>
    <w:rsid w:val="0066730F"/>
    <w:rsid w:val="00667E8B"/>
    <w:rsid w:val="00670208"/>
    <w:rsid w:val="00673994"/>
    <w:rsid w:val="0067657F"/>
    <w:rsid w:val="00680665"/>
    <w:rsid w:val="00680863"/>
    <w:rsid w:val="00690989"/>
    <w:rsid w:val="00694F79"/>
    <w:rsid w:val="00695B61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2B2A"/>
    <w:rsid w:val="006E0945"/>
    <w:rsid w:val="006E6B54"/>
    <w:rsid w:val="006F48AB"/>
    <w:rsid w:val="006F6EF3"/>
    <w:rsid w:val="00701A95"/>
    <w:rsid w:val="00707F79"/>
    <w:rsid w:val="00711344"/>
    <w:rsid w:val="00712089"/>
    <w:rsid w:val="00712C23"/>
    <w:rsid w:val="007137FE"/>
    <w:rsid w:val="007164AD"/>
    <w:rsid w:val="007310C8"/>
    <w:rsid w:val="007321A1"/>
    <w:rsid w:val="00740E42"/>
    <w:rsid w:val="00740F7D"/>
    <w:rsid w:val="007432E4"/>
    <w:rsid w:val="00766B40"/>
    <w:rsid w:val="0076736F"/>
    <w:rsid w:val="0077010E"/>
    <w:rsid w:val="00775DBD"/>
    <w:rsid w:val="00776CA2"/>
    <w:rsid w:val="00777649"/>
    <w:rsid w:val="00777E55"/>
    <w:rsid w:val="007801D9"/>
    <w:rsid w:val="00784ADD"/>
    <w:rsid w:val="00786FC6"/>
    <w:rsid w:val="00790151"/>
    <w:rsid w:val="0079141A"/>
    <w:rsid w:val="00795F80"/>
    <w:rsid w:val="00797EA0"/>
    <w:rsid w:val="007A063A"/>
    <w:rsid w:val="007A2471"/>
    <w:rsid w:val="007B32E2"/>
    <w:rsid w:val="007B370C"/>
    <w:rsid w:val="007B6F35"/>
    <w:rsid w:val="007D0777"/>
    <w:rsid w:val="007D185E"/>
    <w:rsid w:val="007D23C1"/>
    <w:rsid w:val="007D3639"/>
    <w:rsid w:val="007D47AC"/>
    <w:rsid w:val="007D57C0"/>
    <w:rsid w:val="007E1F19"/>
    <w:rsid w:val="007E2B3B"/>
    <w:rsid w:val="007E5066"/>
    <w:rsid w:val="007E738E"/>
    <w:rsid w:val="007F73E1"/>
    <w:rsid w:val="007F79EB"/>
    <w:rsid w:val="00800695"/>
    <w:rsid w:val="008156B0"/>
    <w:rsid w:val="008164FD"/>
    <w:rsid w:val="00817004"/>
    <w:rsid w:val="0081707C"/>
    <w:rsid w:val="0082145D"/>
    <w:rsid w:val="008227FF"/>
    <w:rsid w:val="00823C8C"/>
    <w:rsid w:val="00827383"/>
    <w:rsid w:val="00830DD3"/>
    <w:rsid w:val="00832BA8"/>
    <w:rsid w:val="00834BDA"/>
    <w:rsid w:val="008370D3"/>
    <w:rsid w:val="00837359"/>
    <w:rsid w:val="00841099"/>
    <w:rsid w:val="00841B9D"/>
    <w:rsid w:val="00850186"/>
    <w:rsid w:val="00867A39"/>
    <w:rsid w:val="00870B72"/>
    <w:rsid w:val="00872753"/>
    <w:rsid w:val="00875313"/>
    <w:rsid w:val="00886458"/>
    <w:rsid w:val="00886BA6"/>
    <w:rsid w:val="008A3BDF"/>
    <w:rsid w:val="008A5779"/>
    <w:rsid w:val="008A5F01"/>
    <w:rsid w:val="008B4A0D"/>
    <w:rsid w:val="008B4C9C"/>
    <w:rsid w:val="008B7243"/>
    <w:rsid w:val="008C35C4"/>
    <w:rsid w:val="008C5923"/>
    <w:rsid w:val="008D30D6"/>
    <w:rsid w:val="008D6158"/>
    <w:rsid w:val="008E3B0B"/>
    <w:rsid w:val="008F07A4"/>
    <w:rsid w:val="008F1325"/>
    <w:rsid w:val="008F230D"/>
    <w:rsid w:val="008F6C98"/>
    <w:rsid w:val="008F7983"/>
    <w:rsid w:val="009145F8"/>
    <w:rsid w:val="00914B68"/>
    <w:rsid w:val="009171C9"/>
    <w:rsid w:val="009210A6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736C3"/>
    <w:rsid w:val="009748C4"/>
    <w:rsid w:val="00982EFA"/>
    <w:rsid w:val="00984C93"/>
    <w:rsid w:val="00985715"/>
    <w:rsid w:val="00997F94"/>
    <w:rsid w:val="009A1313"/>
    <w:rsid w:val="009A4235"/>
    <w:rsid w:val="009A5109"/>
    <w:rsid w:val="009A58F1"/>
    <w:rsid w:val="009B290E"/>
    <w:rsid w:val="009B337B"/>
    <w:rsid w:val="009B6229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05A3"/>
    <w:rsid w:val="00A65178"/>
    <w:rsid w:val="00A6679C"/>
    <w:rsid w:val="00A66B33"/>
    <w:rsid w:val="00A84772"/>
    <w:rsid w:val="00A956F9"/>
    <w:rsid w:val="00AA48EF"/>
    <w:rsid w:val="00AB2E46"/>
    <w:rsid w:val="00AB3B80"/>
    <w:rsid w:val="00AB5776"/>
    <w:rsid w:val="00AD44A0"/>
    <w:rsid w:val="00AE3261"/>
    <w:rsid w:val="00AF4D2B"/>
    <w:rsid w:val="00AF54D1"/>
    <w:rsid w:val="00AF62C3"/>
    <w:rsid w:val="00B1180C"/>
    <w:rsid w:val="00B119C1"/>
    <w:rsid w:val="00B1265F"/>
    <w:rsid w:val="00B14451"/>
    <w:rsid w:val="00B2693D"/>
    <w:rsid w:val="00B363BE"/>
    <w:rsid w:val="00B37F84"/>
    <w:rsid w:val="00B40576"/>
    <w:rsid w:val="00B46080"/>
    <w:rsid w:val="00B529AF"/>
    <w:rsid w:val="00B53C4B"/>
    <w:rsid w:val="00B6136A"/>
    <w:rsid w:val="00B65A7B"/>
    <w:rsid w:val="00B734EF"/>
    <w:rsid w:val="00B81DF7"/>
    <w:rsid w:val="00B8648A"/>
    <w:rsid w:val="00B91280"/>
    <w:rsid w:val="00B925A7"/>
    <w:rsid w:val="00B93085"/>
    <w:rsid w:val="00BA0953"/>
    <w:rsid w:val="00BA1DB7"/>
    <w:rsid w:val="00BA404C"/>
    <w:rsid w:val="00BA75CD"/>
    <w:rsid w:val="00BB0C28"/>
    <w:rsid w:val="00BB19BA"/>
    <w:rsid w:val="00BB3664"/>
    <w:rsid w:val="00BB4FC6"/>
    <w:rsid w:val="00BD76E5"/>
    <w:rsid w:val="00BF1E92"/>
    <w:rsid w:val="00BF67D4"/>
    <w:rsid w:val="00C01EFA"/>
    <w:rsid w:val="00C04265"/>
    <w:rsid w:val="00C1169B"/>
    <w:rsid w:val="00C21DC4"/>
    <w:rsid w:val="00C318F6"/>
    <w:rsid w:val="00C47F4E"/>
    <w:rsid w:val="00C50DBD"/>
    <w:rsid w:val="00C53684"/>
    <w:rsid w:val="00C55A3A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10EB"/>
    <w:rsid w:val="00C9243A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362CE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A5315"/>
    <w:rsid w:val="00DB2564"/>
    <w:rsid w:val="00DB451F"/>
    <w:rsid w:val="00DC1F3F"/>
    <w:rsid w:val="00DE04E5"/>
    <w:rsid w:val="00DE08F2"/>
    <w:rsid w:val="00DE309F"/>
    <w:rsid w:val="00DE3E7F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134D"/>
    <w:rsid w:val="00E21E6B"/>
    <w:rsid w:val="00E22A23"/>
    <w:rsid w:val="00E23AB7"/>
    <w:rsid w:val="00E273D1"/>
    <w:rsid w:val="00E3199B"/>
    <w:rsid w:val="00E45BEC"/>
    <w:rsid w:val="00E542BB"/>
    <w:rsid w:val="00E64C33"/>
    <w:rsid w:val="00E71156"/>
    <w:rsid w:val="00E72970"/>
    <w:rsid w:val="00E77504"/>
    <w:rsid w:val="00E80C7C"/>
    <w:rsid w:val="00E810DC"/>
    <w:rsid w:val="00E82C72"/>
    <w:rsid w:val="00E84720"/>
    <w:rsid w:val="00E91A95"/>
    <w:rsid w:val="00E971EA"/>
    <w:rsid w:val="00EB0AB1"/>
    <w:rsid w:val="00EC418A"/>
    <w:rsid w:val="00ED43D3"/>
    <w:rsid w:val="00ED5C10"/>
    <w:rsid w:val="00EE19D7"/>
    <w:rsid w:val="00EF6E47"/>
    <w:rsid w:val="00EF6EF9"/>
    <w:rsid w:val="00F04C79"/>
    <w:rsid w:val="00F12574"/>
    <w:rsid w:val="00F13489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86C3A"/>
    <w:rsid w:val="00FA12EF"/>
    <w:rsid w:val="00FA543D"/>
    <w:rsid w:val="00FB01C0"/>
    <w:rsid w:val="00FC04E6"/>
    <w:rsid w:val="00FC084D"/>
    <w:rsid w:val="00FC2CE6"/>
    <w:rsid w:val="00FC5DAD"/>
    <w:rsid w:val="00FE09E2"/>
    <w:rsid w:val="00FE4E01"/>
    <w:rsid w:val="00FE7204"/>
    <w:rsid w:val="00F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4BD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441</Words>
  <Characters>3186</Characters>
  <Application>Microsoft Office Word</Application>
  <DocSecurity>4</DocSecurity>
  <Lines>1593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2021-03-25T14:05:00Z</cp:lastPrinted>
  <dcterms:created xsi:type="dcterms:W3CDTF">2021-04-09T09:18:00Z</dcterms:created>
  <dcterms:modified xsi:type="dcterms:W3CDTF">2021-04-09T09:18:00Z</dcterms:modified>
</cp:coreProperties>
</file>