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FF3" w:rsidRPr="00E522B5" w:rsidRDefault="006E2FF3">
      <w:pPr>
        <w:pStyle w:val="Hemstlrubrik"/>
      </w:pPr>
      <w:r w:rsidRPr="00E522B5">
        <w:t>Förslag till riksdagsbeslut</w:t>
      </w:r>
    </w:p>
    <w:p w:rsidR="006E2FF3" w:rsidRPr="00E522B5" w:rsidRDefault="006E2FF3">
      <w:pPr>
        <w:pStyle w:val="Hemstlatt"/>
        <w:ind w:left="0"/>
      </w:pPr>
      <w:r w:rsidRPr="00E522B5">
        <w:t>Riksdagen tillkännager för regeringen som sin mening vad som anförs i motionen om att öppna en svensk ambassad i Georg</w:t>
      </w:r>
      <w:r w:rsidRPr="00E522B5">
        <w:t>i</w:t>
      </w:r>
      <w:r w:rsidRPr="00E522B5">
        <w:t>en.</w:t>
      </w:r>
    </w:p>
    <w:p w:rsidR="006E2FF3" w:rsidRPr="00E522B5" w:rsidRDefault="006E2FF3">
      <w:pPr>
        <w:pStyle w:val="Rubrik1"/>
      </w:pPr>
      <w:r w:rsidRPr="00E522B5">
        <w:t>Motivering</w:t>
      </w:r>
    </w:p>
    <w:p w:rsidR="006E2FF3" w:rsidRPr="00E522B5" w:rsidRDefault="006E2FF3">
      <w:r w:rsidRPr="00E522B5">
        <w:t>De senaste månadernas oroligheter i Kaukasien har föranlett många polic</w:t>
      </w:r>
      <w:r w:rsidRPr="00E522B5">
        <w:t>y</w:t>
      </w:r>
      <w:r w:rsidRPr="00E522B5">
        <w:t>diskussioner om EU:s och Sveriges agerande på det säkerhetspolitiska omr</w:t>
      </w:r>
      <w:r w:rsidRPr="00E522B5">
        <w:t>å</w:t>
      </w:r>
      <w:r w:rsidRPr="00E522B5">
        <w:t>det. Beredskapen att kunna handla snabbt och korrekt har varit av stor bet</w:t>
      </w:r>
      <w:r w:rsidRPr="00E522B5">
        <w:t>y</w:t>
      </w:r>
      <w:r w:rsidRPr="00E522B5">
        <w:rPr>
          <w:spacing w:val="-2"/>
        </w:rPr>
        <w:t>delse för att minska omfattningen av konflikten mellan Ryssland och Georgi</w:t>
      </w:r>
      <w:r w:rsidRPr="00E522B5">
        <w:t>en. Risk har funnits, och finns alltjämt, att den ryska invasionen och de ryska erkännandena av utbrytarregimerna Abchazien och Sydossetien skulle få spridningseffekter till andra delar av det oroliga området, men även att de skulle kunna sprida sig långt utanför det omdelbara konfliktomr</w:t>
      </w:r>
      <w:r w:rsidRPr="00E522B5">
        <w:t>ådet.</w:t>
      </w:r>
    </w:p>
    <w:p w:rsidR="006E2FF3" w:rsidRPr="00E522B5" w:rsidRDefault="006E2FF3">
      <w:pPr>
        <w:pStyle w:val="Normaltindrag"/>
      </w:pPr>
      <w:r w:rsidRPr="00E522B5">
        <w:t>Rysslands invasion av Georgien bröt mot centrala och viktiga principer inom den internationella rätten. Dessa brott mot priciper om statssuveränitet och territoriell integritet destabiliserar och väcker farhågor. Det gäller bland såväl OSS-länder som EU-länder. Brotten mot principerna underminerar även det europeiska säkerhetspolitiska bygget som pågått sedan andra världskriget. Det får allvarliga följder för hur stater umgås och förhåller sig till varandra i det internationella umgänget. En misstänks</w:t>
      </w:r>
      <w:r w:rsidRPr="00E522B5">
        <w:t>amhet riskerar att sprida sig om Rysslands avsikter. Rysslands internationella förtroende och respekt kommer att ta lång tid att bygga upp igen.</w:t>
      </w:r>
    </w:p>
    <w:p w:rsidR="006E2FF3" w:rsidRPr="00E522B5" w:rsidRDefault="006E2FF3">
      <w:pPr>
        <w:pStyle w:val="Normaltindrag"/>
      </w:pPr>
      <w:r w:rsidRPr="00E522B5">
        <w:t>Efterspelet till den ryska invasionen och implementeringen av fredsfördr</w:t>
      </w:r>
      <w:r w:rsidRPr="00E522B5">
        <w:t>a</w:t>
      </w:r>
      <w:r w:rsidRPr="00E522B5">
        <w:t>get föder ett behov av att kunna vara på plats med svenska representanter för att övervaka svenska intressen och för att bli en effektiv partner till Georgien och dess folk. Med en svensk ambassad på plats skulle möjligheterna till att samverka med såväl europeiska som internationella organisationer i geme</w:t>
      </w:r>
      <w:r w:rsidRPr="00E522B5">
        <w:t>n</w:t>
      </w:r>
      <w:r w:rsidRPr="00E522B5">
        <w:t xml:space="preserve">samma uppdrag för fred, för ekonomisk utveckling, handel och demokrati. </w:t>
      </w:r>
      <w:r w:rsidRPr="00E522B5">
        <w:lastRenderedPageBreak/>
        <w:t>Sverige skulle även med fördel kunna agera medlare i de frysta konflikter som finns i området.</w:t>
      </w:r>
    </w:p>
    <w:p w:rsidR="006E2FF3" w:rsidRPr="00E522B5" w:rsidRDefault="006E2FF3">
      <w:pPr>
        <w:pStyle w:val="Normaltindrag"/>
      </w:pPr>
      <w:r w:rsidRPr="00E522B5">
        <w:t>Georgien är även en ivrig aspirant t</w:t>
      </w:r>
      <w:r w:rsidRPr="00E522B5">
        <w:t>ill att på sikt bli medlem av Europeiska unionen. Landet omfattas redan av den europeiska grannskapspolitiken, men mer stöd kan behövas på flera olika plan. Här kan Sverige fylla en roll, likt den roll vi spelade under de baltiska staternas frigörelseprocess och dessa länders väg in i EU.</w:t>
      </w:r>
    </w:p>
    <w:p w:rsidR="006E2FF3" w:rsidRPr="00E522B5" w:rsidRDefault="006E2FF3">
      <w:pPr>
        <w:pStyle w:val="Normaltindrag"/>
      </w:pPr>
      <w:r w:rsidRPr="00E522B5">
        <w:t>Med anledning av ovanstående anser jag det påkallat att regeringen skyn</w:t>
      </w:r>
      <w:r w:rsidRPr="00E522B5">
        <w:t>d</w:t>
      </w:r>
      <w:r w:rsidRPr="00E522B5">
        <w:t>samt utreder möjligheterna till att öppna en ambassad i Georgien.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2B5">
        <w:trPr>
          <w:cantSplit/>
        </w:trPr>
        <w:tc>
          <w:tcPr>
            <w:tcW w:w="3046" w:type="dxa"/>
          </w:tcPr>
          <w:p w:rsidR="006E2FF3" w:rsidRPr="00E522B5" w:rsidRDefault="006E2FF3">
            <w:pPr>
              <w:pStyle w:val="UnderskriftDatum"/>
              <w:spacing w:before="240"/>
            </w:pPr>
            <w:r w:rsidRPr="00E522B5">
              <w:t>Stockholm den 6 oktober 2008</w:t>
            </w:r>
          </w:p>
        </w:tc>
        <w:tc>
          <w:tcPr>
            <w:tcW w:w="3047" w:type="dxa"/>
          </w:tcPr>
          <w:p w:rsidR="006E2FF3" w:rsidRPr="00E522B5" w:rsidRDefault="006E2FF3">
            <w:pPr>
              <w:pStyle w:val="Underskrifter"/>
              <w:spacing w:before="240"/>
            </w:pPr>
          </w:p>
        </w:tc>
      </w:tr>
      <w:tr w:rsidR="00000000" w:rsidRPr="00E522B5">
        <w:trPr>
          <w:cantSplit/>
        </w:trPr>
        <w:tc>
          <w:tcPr>
            <w:tcW w:w="3046" w:type="dxa"/>
          </w:tcPr>
          <w:p w:rsidR="006E2FF3" w:rsidRPr="00E522B5" w:rsidRDefault="006E2FF3">
            <w:pPr>
              <w:pStyle w:val="Underskrifter"/>
            </w:pPr>
            <w:r w:rsidRPr="00E522B5">
              <w:t>Margareta Cederfelt (m)</w:t>
            </w:r>
          </w:p>
        </w:tc>
        <w:tc>
          <w:tcPr>
            <w:tcW w:w="3046" w:type="dxa"/>
          </w:tcPr>
          <w:p w:rsidR="006E2FF3" w:rsidRPr="00E522B5" w:rsidRDefault="006E2FF3">
            <w:pPr>
              <w:pStyle w:val="Underskrifter"/>
            </w:pPr>
          </w:p>
        </w:tc>
      </w:tr>
    </w:tbl>
    <w:p w:rsidR="006E2FF3" w:rsidRPr="00E522B5" w:rsidRDefault="006E2FF3">
      <w:pPr>
        <w:pStyle w:val="Normaltindrag"/>
      </w:pPr>
    </w:p>
    <w:sectPr w:rsidR="006E2FF3" w:rsidRPr="00E522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FF3" w:rsidRPr="00E522B5" w:rsidRDefault="006E2FF3">
      <w:r w:rsidRPr="00E522B5">
        <w:separator/>
      </w:r>
    </w:p>
  </w:endnote>
  <w:endnote w:type="continuationSeparator" w:id="0">
    <w:p w:rsidR="006E2FF3" w:rsidRPr="00E522B5" w:rsidRDefault="006E2FF3">
      <w:r w:rsidRPr="00E52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F3" w:rsidRPr="00E522B5" w:rsidRDefault="00E522B5">
    <w:pPr>
      <w:pStyle w:val="Sidfot"/>
    </w:pPr>
    <w:r w:rsidRPr="00E522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035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FF3" w:rsidRDefault="006E2F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FF3" w:rsidRDefault="006E2F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F3" w:rsidRPr="00E522B5" w:rsidRDefault="00E522B5">
    <w:pPr>
      <w:pStyle w:val="Sidfot"/>
    </w:pPr>
    <w:r w:rsidRPr="00E522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00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FF3" w:rsidRDefault="006E2F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FF3" w:rsidRDefault="006E2F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F3" w:rsidRPr="00E522B5" w:rsidRDefault="00E522B5">
    <w:pPr>
      <w:pStyle w:val="Sidfot"/>
    </w:pPr>
    <w:r w:rsidRPr="00E522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317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FF3" w:rsidRDefault="006E2F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FF3" w:rsidRDefault="006E2F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FF3" w:rsidRPr="00E522B5" w:rsidRDefault="006E2FF3">
      <w:r w:rsidRPr="00E522B5">
        <w:separator/>
      </w:r>
    </w:p>
  </w:footnote>
  <w:footnote w:type="continuationSeparator" w:id="0">
    <w:p w:rsidR="006E2FF3" w:rsidRPr="00E522B5" w:rsidRDefault="006E2FF3">
      <w:r w:rsidRPr="00E52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F3" w:rsidRPr="00E522B5" w:rsidRDefault="00E522B5">
    <w:pPr>
      <w:pStyle w:val="Sidhuvud"/>
    </w:pPr>
    <w:r w:rsidRPr="00E522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3238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FF3" w:rsidRDefault="006E2F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FF3" w:rsidRDefault="006E2F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F3" w:rsidRPr="00E522B5" w:rsidRDefault="00E522B5">
    <w:pPr>
      <w:pStyle w:val="Sidhuvud"/>
    </w:pPr>
    <w:r w:rsidRPr="00E522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691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FF3" w:rsidRDefault="006E2F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FF3" w:rsidRDefault="006E2F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F3" w:rsidRPr="00E522B5" w:rsidRDefault="006E2FF3">
    <w:pPr>
      <w:pStyle w:val="FSHNormal"/>
      <w:tabs>
        <w:tab w:val="right" w:pos="5840"/>
      </w:tabs>
    </w:pPr>
    <w:r w:rsidRPr="00E522B5">
      <w:br/>
    </w:r>
    <w:r w:rsidRPr="00E522B5">
      <w:fldChar w:fldCharType="begin" w:fldLock="1"/>
    </w:r>
    <w:r w:rsidRPr="00E522B5">
      <w:instrText xml:space="preserve"> DOCPROPERTY</w:instrText>
    </w:r>
    <w:r w:rsidRPr="00E522B5">
      <w:rPr>
        <w:sz w:val="18"/>
      </w:rPr>
      <w:instrText xml:space="preserve"> "YearUser" *\charformat </w:instrText>
    </w:r>
    <w:r w:rsidRPr="00E522B5">
      <w:fldChar w:fldCharType="separate"/>
    </w:r>
    <w:r w:rsidRPr="00E522B5">
      <w:t>2008/09</w:t>
    </w:r>
    <w:r w:rsidRPr="00E522B5">
      <w:fldChar w:fldCharType="end"/>
    </w:r>
    <w:r w:rsidRPr="00E522B5">
      <w:t xml:space="preserve"> </w:t>
    </w:r>
    <w:r w:rsidRPr="00E522B5">
      <w:tab/>
      <w:t xml:space="preserve">mnr: </w:t>
    </w:r>
    <w:r w:rsidRPr="00E522B5">
      <w:fldChar w:fldCharType="begin" w:fldLock="1"/>
    </w:r>
    <w:r w:rsidRPr="00E522B5">
      <w:instrText xml:space="preserve"> DOCPROPERTY</w:instrText>
    </w:r>
    <w:r w:rsidRPr="00E522B5">
      <w:rPr>
        <w:sz w:val="18"/>
      </w:rPr>
      <w:instrText xml:space="preserve"> "Motionsnummer" *\charformat </w:instrText>
    </w:r>
    <w:r w:rsidRPr="00E522B5">
      <w:fldChar w:fldCharType="separate"/>
    </w:r>
    <w:r w:rsidRPr="00E522B5">
      <w:t>K350</w:t>
    </w:r>
    <w:r w:rsidRPr="00E522B5">
      <w:fldChar w:fldCharType="end"/>
    </w:r>
    <w:r w:rsidRPr="00E522B5">
      <w:br/>
    </w:r>
    <w:r w:rsidRPr="00E522B5">
      <w:fldChar w:fldCharType="begin" w:fldLock="1"/>
    </w:r>
    <w:r w:rsidRPr="00E522B5">
      <w:instrText xml:space="preserve"> DOCPROPERTY</w:instrText>
    </w:r>
    <w:r w:rsidRPr="00E522B5">
      <w:rPr>
        <w:sz w:val="18"/>
      </w:rPr>
      <w:instrText xml:space="preserve"> "Samling" *\charformat </w:instrText>
    </w:r>
    <w:r w:rsidRPr="00E522B5">
      <w:fldChar w:fldCharType="end"/>
    </w:r>
    <w:r w:rsidRPr="00E522B5">
      <w:tab/>
      <w:t xml:space="preserve">pnr: </w:t>
    </w:r>
    <w:r w:rsidRPr="00E522B5">
      <w:fldChar w:fldCharType="begin" w:fldLock="1"/>
    </w:r>
    <w:r w:rsidRPr="00E522B5">
      <w:instrText xml:space="preserve"> DOCPROPERTY</w:instrText>
    </w:r>
    <w:r w:rsidRPr="00E522B5">
      <w:rPr>
        <w:sz w:val="18"/>
      </w:rPr>
      <w:instrText xml:space="preserve"> "Partinummer" *\charformat </w:instrText>
    </w:r>
    <w:r w:rsidRPr="00E522B5">
      <w:fldChar w:fldCharType="separate"/>
    </w:r>
    <w:r w:rsidRPr="00E522B5">
      <w:t>m1832</w:t>
    </w:r>
    <w:r w:rsidRPr="00E522B5">
      <w:fldChar w:fldCharType="end"/>
    </w:r>
  </w:p>
  <w:p w:rsidR="006E2FF3" w:rsidRPr="00E522B5" w:rsidRDefault="006E2FF3">
    <w:pPr>
      <w:pStyle w:val="FSHRub1"/>
    </w:pPr>
    <w:r w:rsidRPr="00E522B5">
      <w:t>Motion till riksdagen</w:t>
    </w:r>
    <w:r w:rsidRPr="00E522B5">
      <w:br/>
    </w:r>
    <w:r w:rsidRPr="00E522B5">
      <w:fldChar w:fldCharType="begin" w:fldLock="1"/>
    </w:r>
    <w:r w:rsidRPr="00E522B5">
      <w:instrText xml:space="preserve"> DOCPROPERTY "YearUser" *\charformat </w:instrText>
    </w:r>
    <w:r w:rsidRPr="00E522B5">
      <w:fldChar w:fldCharType="separate"/>
    </w:r>
    <w:r w:rsidRPr="00E522B5">
      <w:t>2008/09</w:t>
    </w:r>
    <w:r w:rsidRPr="00E522B5">
      <w:fldChar w:fldCharType="end"/>
    </w:r>
    <w:r w:rsidRPr="00E522B5">
      <w:t>:</w:t>
    </w:r>
    <w:r w:rsidRPr="00E522B5">
      <w:fldChar w:fldCharType="begin" w:fldLock="1"/>
    </w:r>
    <w:r w:rsidRPr="00E522B5">
      <w:instrText xml:space="preserve"> DOCPROPERTY "Motionsnummer" *\charformat </w:instrText>
    </w:r>
    <w:r w:rsidRPr="00E522B5">
      <w:fldChar w:fldCharType="separate"/>
    </w:r>
    <w:r w:rsidRPr="00E522B5">
      <w:t>K350</w:t>
    </w:r>
    <w:r w:rsidRPr="00E522B5">
      <w:fldChar w:fldCharType="end"/>
    </w:r>
  </w:p>
  <w:p w:rsidR="006E2FF3" w:rsidRPr="00E522B5" w:rsidRDefault="006E2FF3">
    <w:pPr>
      <w:pStyle w:val="FSHNormalS5"/>
    </w:pPr>
    <w:r w:rsidRPr="00E522B5">
      <w:fldChar w:fldCharType="begin" w:fldLock="1"/>
    </w:r>
    <w:r w:rsidRPr="00E522B5">
      <w:instrText xml:space="preserve"> DOCPROPERTY "MotionarText" *\charformat </w:instrText>
    </w:r>
    <w:r w:rsidRPr="00E522B5">
      <w:fldChar w:fldCharType="separate"/>
    </w:r>
    <w:r w:rsidRPr="00E522B5">
      <w:t>av Margareta Cederfelt (m)</w:t>
    </w:r>
    <w:r w:rsidRPr="00E522B5">
      <w:fldChar w:fldCharType="end"/>
    </w:r>
    <w:r w:rsidRPr="00E522B5">
      <w:br/>
    </w:r>
    <w:r w:rsidRPr="00E522B5">
      <w:fldChar w:fldCharType="begin" w:fldLock="1"/>
    </w:r>
    <w:r w:rsidRPr="00E522B5">
      <w:instrText xml:space="preserve"> DOCPROPERTY "SvarFrasKort" *\charformat </w:instrText>
    </w:r>
    <w:r w:rsidRPr="00E522B5">
      <w:fldChar w:fldCharType="end"/>
    </w:r>
  </w:p>
  <w:p w:rsidR="006E2FF3" w:rsidRPr="00E522B5" w:rsidRDefault="006E2FF3">
    <w:pPr>
      <w:pStyle w:val="FSHTitel"/>
    </w:pPr>
    <w:r w:rsidRPr="00E522B5">
      <w:fldChar w:fldCharType="begin" w:fldLock="1"/>
    </w:r>
    <w:r w:rsidRPr="00E522B5">
      <w:instrText xml:space="preserve"> DOCPROPERTY</w:instrText>
    </w:r>
    <w:r w:rsidRPr="00E522B5">
      <w:rPr>
        <w:sz w:val="18"/>
      </w:rPr>
      <w:instrText xml:space="preserve"> "RubrikSvar" *\charformat </w:instrText>
    </w:r>
    <w:r w:rsidRPr="00E522B5">
      <w:fldChar w:fldCharType="separate"/>
    </w:r>
    <w:r w:rsidRPr="00E522B5">
      <w:t>Svensk ambassad i Georgien</w:t>
    </w:r>
    <w:r w:rsidRPr="00E522B5">
      <w:fldChar w:fldCharType="end"/>
    </w:r>
  </w:p>
  <w:p w:rsidR="006E2FF3" w:rsidRPr="00E522B5" w:rsidRDefault="006E2FF3">
    <w:pPr>
      <w:pStyle w:val="Normal00"/>
    </w:pPr>
  </w:p>
  <w:p w:rsidR="006E2FF3" w:rsidRPr="00E522B5" w:rsidRDefault="006E2F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2545947">
    <w:abstractNumId w:val="8"/>
  </w:num>
  <w:num w:numId="2" w16cid:durableId="959650397">
    <w:abstractNumId w:val="9"/>
  </w:num>
  <w:num w:numId="3" w16cid:durableId="322241471">
    <w:abstractNumId w:val="8"/>
  </w:num>
  <w:num w:numId="4" w16cid:durableId="1751074202">
    <w:abstractNumId w:val="9"/>
  </w:num>
  <w:num w:numId="5" w16cid:durableId="1609657799">
    <w:abstractNumId w:val="13"/>
  </w:num>
  <w:num w:numId="6" w16cid:durableId="856578675">
    <w:abstractNumId w:val="10"/>
  </w:num>
  <w:num w:numId="7" w16cid:durableId="928006367">
    <w:abstractNumId w:val="11"/>
  </w:num>
  <w:num w:numId="8" w16cid:durableId="1873570674">
    <w:abstractNumId w:val="12"/>
  </w:num>
  <w:num w:numId="9" w16cid:durableId="1202330126">
    <w:abstractNumId w:val="8"/>
  </w:num>
  <w:num w:numId="10" w16cid:durableId="863782965">
    <w:abstractNumId w:val="3"/>
  </w:num>
  <w:num w:numId="11" w16cid:durableId="1837651416">
    <w:abstractNumId w:val="2"/>
  </w:num>
  <w:num w:numId="12" w16cid:durableId="20938149">
    <w:abstractNumId w:val="1"/>
  </w:num>
  <w:num w:numId="13" w16cid:durableId="124080079">
    <w:abstractNumId w:val="0"/>
  </w:num>
  <w:num w:numId="14" w16cid:durableId="1822883847">
    <w:abstractNumId w:val="9"/>
  </w:num>
  <w:num w:numId="15" w16cid:durableId="855196399">
    <w:abstractNumId w:val="7"/>
  </w:num>
  <w:num w:numId="16" w16cid:durableId="40981424">
    <w:abstractNumId w:val="6"/>
  </w:num>
  <w:num w:numId="17" w16cid:durableId="1025717361">
    <w:abstractNumId w:val="5"/>
  </w:num>
  <w:num w:numId="18" w16cid:durableId="53891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727F543-7FEE-4921-B5B5-B06F7792BEC4}"/>
  </w:docVars>
  <w:rsids>
    <w:rsidRoot w:val="007649EF"/>
    <w:rsid w:val="006E2FF3"/>
    <w:rsid w:val="007649EF"/>
    <w:rsid w:val="00E522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5E084F-FAF5-42D4-933A-F4A97795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2113</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m1832</vt:lpstr>
    </vt:vector>
  </TitlesOfParts>
  <Company>Riksdagen</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m1832</dc:title>
  <dc:subject>m1832</dc:subject>
  <dc:creator>Riksdagen</dc:creator>
  <cp:keywords>Riksdagen</cp:keywords>
  <dc:description>TKG-ktrl, MSMQ4mb, PersReg-Distribution mm b-&gt;ny fplogga c-&gt;nygamla s-rosen</dc:description>
  <cp:lastModifiedBy>Lars Brink</cp:lastModifiedBy>
  <cp:revision>2</cp:revision>
  <cp:lastPrinted>2009-02-25T11:07:00Z</cp:lastPrinted>
  <dcterms:created xsi:type="dcterms:W3CDTF">2025-12-17T16:56:00Z</dcterms:created>
  <dcterms:modified xsi:type="dcterms:W3CDTF">2025-12-17T16:56:00Z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ambassad i Georgien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ambassad i Georgien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20082009000000000109000018320069</vt:lpwstr>
  </property>
  <property fmtid="{D5CDD505-2E9C-101B-9397-08002B2CF9AE}" pid="47" name="datum">
    <vt:lpwstr>081006</vt:lpwstr>
  </property>
  <property fmtid="{D5CDD505-2E9C-101B-9397-08002B2CF9AE}" pid="48" name="avsändar-e-post">
    <vt:lpwstr>niclas.karlsson@riksdagen.se</vt:lpwstr>
  </property>
  <property fmtid="{D5CDD505-2E9C-101B-9397-08002B2CF9AE}" pid="49" name="id">
    <vt:lpwstr>20082009000000000109000018320069</vt:lpwstr>
  </property>
  <property fmtid="{D5CDD505-2E9C-101B-9397-08002B2CF9AE}" pid="50" name="nummer">
    <vt:lpwstr>350</vt:lpwstr>
  </property>
  <property fmtid="{D5CDD505-2E9C-101B-9397-08002B2CF9AE}" pid="51" name="utskottsbeteckning">
    <vt:lpwstr>K</vt:lpwstr>
  </property>
  <property fmtid="{D5CDD505-2E9C-101B-9397-08002B2CF9AE}" pid="52" name="GlobalUID">
    <vt:lpwstr>{9E7B5888-61B8-46D3-B968-A2E1D896AF6D}</vt:lpwstr>
  </property>
  <property fmtid="{D5CDD505-2E9C-101B-9397-08002B2CF9AE}" pid="53" name="Överföringar">
    <vt:i4>0</vt:i4>
  </property>
  <property fmtid="{D5CDD505-2E9C-101B-9397-08002B2CF9AE}" pid="54" name="Checksum">
    <vt:lpwstr>*0003457589364*</vt:lpwstr>
  </property>
  <property fmtid="{D5CDD505-2E9C-101B-9397-08002B2CF9AE}" pid="55" name="skuggnummer">
    <vt:lpwstr>2804</vt:lpwstr>
  </property>
  <property fmtid="{D5CDD505-2E9C-101B-9397-08002B2CF9AE}" pid="56" name="urixVersion">
    <vt:lpwstr>3.2.0.8</vt:lpwstr>
  </property>
  <property fmtid="{D5CDD505-2E9C-101B-9397-08002B2CF9AE}" pid="57" name="urixOrigin">
    <vt:lpwstr>090402 17:04:56.705</vt:lpwstr>
  </property>
  <property fmtid="{D5CDD505-2E9C-101B-9397-08002B2CF9AE}" pid="58" name="urixGuid">
    <vt:lpwstr>{465DB580-0C5A-4A4E-BD1D-89EF4E9A1EB2}</vt:lpwstr>
  </property>
</Properties>
</file>