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71659" w:rsidRPr="00871659" w:rsidRDefault="00871659">
      <w:pPr>
        <w:pStyle w:val="Hemstlrubrik"/>
      </w:pPr>
      <w:r w:rsidRPr="00871659">
        <w:t>Förslag till riksdagsbeslut</w:t>
      </w:r>
    </w:p>
    <w:p w:rsidR="00871659" w:rsidRPr="00871659" w:rsidRDefault="00871659">
      <w:pPr>
        <w:pStyle w:val="Hemstlatt"/>
        <w:ind w:left="0"/>
      </w:pPr>
      <w:r w:rsidRPr="00871659">
        <w:t>Riksdagen tillkännager för regeringen som sin mening vad som anförs i motionen om vikten av en tydlig och hållbar skoterpolitik för Sverige.</w:t>
      </w:r>
    </w:p>
    <w:p w:rsidR="00871659" w:rsidRPr="00871659" w:rsidRDefault="00871659">
      <w:pPr>
        <w:pStyle w:val="Rubrik1"/>
      </w:pPr>
      <w:r w:rsidRPr="00871659">
        <w:t>Motivering</w:t>
      </w:r>
    </w:p>
    <w:p w:rsidR="00871659" w:rsidRPr="00871659" w:rsidRDefault="00871659">
      <w:pPr>
        <w:autoSpaceDE w:val="0"/>
        <w:autoSpaceDN w:val="0"/>
        <w:adjustRightInd w:val="0"/>
        <w:rPr>
          <w:color w:val="000000"/>
        </w:rPr>
      </w:pPr>
      <w:r w:rsidRPr="00871659">
        <w:rPr>
          <w:color w:val="000000"/>
        </w:rPr>
        <w:t>Vid förra valet så svarade alla partier på en enkät från en av vårt land största skoterorganisationer. Den enkäten byggde på frågor som rör möjligheten att kunna forma en långsiktig och ansvarsfull skoterpolitik i vårt land där skote</w:t>
      </w:r>
      <w:r w:rsidRPr="00871659">
        <w:rPr>
          <w:color w:val="000000"/>
        </w:rPr>
        <w:t>r</w:t>
      </w:r>
      <w:r w:rsidRPr="00871659">
        <w:rPr>
          <w:color w:val="000000"/>
        </w:rPr>
        <w:t>organisationerna har sina tydligt givna uppgifter. I sammanställningen av den enkäten så visar det sig att de etablerade riksdagspartierna svarat positivt på att politiken skulle ta ett ansvar för att form en sådan utveckling. Detta var för två år sedan och fortfarande så har inget hänt på detta område. Vi som är bosatta i vårt lands skoterregion väntar fortfarande på att regeringen skapar, som man lovade i enkäten, en tydlig skoterpolitik som värnar möjlighet att använda fordonet skotern. En genomgång vis</w:t>
      </w:r>
      <w:r w:rsidRPr="00871659">
        <w:rPr>
          <w:color w:val="000000"/>
        </w:rPr>
        <w:t>ar nu att det i Sverige finns 250 000 skoterfordon. Skotern är ett tydligt inslag i människors vardag för många i vårt land, och därför bör politiken understödja den frihet som ford</w:t>
      </w:r>
      <w:r w:rsidRPr="00871659">
        <w:rPr>
          <w:color w:val="000000"/>
        </w:rPr>
        <w:t>o</w:t>
      </w:r>
      <w:r w:rsidRPr="00871659">
        <w:rPr>
          <w:color w:val="000000"/>
        </w:rPr>
        <w:t>net skotern ger till befolkningen. Men för att nå dit så krävs det en rad åtgä</w:t>
      </w:r>
      <w:r w:rsidRPr="00871659">
        <w:rPr>
          <w:color w:val="000000"/>
        </w:rPr>
        <w:t>r</w:t>
      </w:r>
      <w:r w:rsidRPr="00871659">
        <w:rPr>
          <w:color w:val="000000"/>
        </w:rPr>
        <w:t>der för att komma till rätta med att minska riskerna att framföra fordonet och att få bukt med missbruk av ansvaret att använda sig av ett fordon ute i te</w:t>
      </w:r>
      <w:r w:rsidRPr="00871659">
        <w:rPr>
          <w:color w:val="000000"/>
        </w:rPr>
        <w:t>r</w:t>
      </w:r>
      <w:r w:rsidRPr="00871659">
        <w:rPr>
          <w:color w:val="000000"/>
        </w:rPr>
        <w:t>rängen.</w:t>
      </w:r>
    </w:p>
    <w:p w:rsidR="00871659" w:rsidRPr="00871659" w:rsidRDefault="00871659">
      <w:pPr>
        <w:pStyle w:val="Normaltindrag"/>
      </w:pPr>
      <w:r w:rsidRPr="00871659">
        <w:t>Det som krävs av regeringen är att man skapar en miljö där samverkan mellan politiker oc</w:t>
      </w:r>
      <w:r w:rsidRPr="00871659">
        <w:t>h skoterorganisationer stärks. Därför är det viktigt att b</w:t>
      </w:r>
      <w:r w:rsidRPr="00871659">
        <w:t>e</w:t>
      </w:r>
      <w:r w:rsidRPr="00871659">
        <w:t>slut rörande en stärkt säkerhet på ledsystem och satsning på ny viktig infr</w:t>
      </w:r>
      <w:r w:rsidRPr="00871659">
        <w:t>a</w:t>
      </w:r>
      <w:r w:rsidRPr="00871659">
        <w:t>struktur förs så nära brukarna som möjligt. Därför är det viktigt att regeringen tar initiativ till att skapa fungerande samverkan på regional och lokal nivå.</w:t>
      </w:r>
    </w:p>
    <w:p w:rsidR="00871659" w:rsidRPr="00871659" w:rsidRDefault="00871659">
      <w:pPr>
        <w:pStyle w:val="Normaltindrag"/>
      </w:pPr>
      <w:r w:rsidRPr="00871659">
        <w:t>Ett av de viktiga målen med den framtida skoterpolitiken bör vara en ty</w:t>
      </w:r>
      <w:r w:rsidRPr="00871659">
        <w:t>d</w:t>
      </w:r>
      <w:r w:rsidRPr="00871659">
        <w:t>lig finansiering av säkra och turistvänliga skoterleder. Det finns en stor pot</w:t>
      </w:r>
      <w:r w:rsidRPr="00871659">
        <w:lastRenderedPageBreak/>
        <w:t>e</w:t>
      </w:r>
      <w:r w:rsidRPr="00871659">
        <w:t>n</w:t>
      </w:r>
      <w:r w:rsidRPr="00871659">
        <w:t>tial i utvecklingen av skoterturismen i vårt lands skoterregioner. Men idag så är kunskapen liten om hur stor den kan vara, därför bör den frågan utredas alternativt snabbt utvärderas av regeringen. För att tydlig ge skoterturismen denna utvecklingsmöjlighet så krävs det statliga satsningar på vettiga breda och natursköna leder. Säkerheten på lederna handlar om säkra överfarter över vattendrag, vägar, och även bredden på ledern</w:t>
      </w:r>
      <w:r w:rsidRPr="00871659">
        <w:t>a bör utvecklas. Två fordon bör kunna mötas med tillräckligt säkerhetsutrymme på leden. Även en satsning på säkerhet ger också möjligheten för andra att nyttja ledsystemet på ett säkert sätt. Det kan handla om skidåkare eller människor som på annat sätt vill söka sig ut i terrängen. Målet bör ställas högt från regeringen vad avser skapandet av en hållbar utveckling av framtida infrastruktur på skoterområdet. För att nå fram till denna utveckling krävs en vettig finansiering av den framtida skote</w:t>
      </w:r>
      <w:r w:rsidRPr="00871659">
        <w:t>r</w:t>
      </w:r>
      <w:r w:rsidRPr="00871659">
        <w:t>infrastrukt</w:t>
      </w:r>
      <w:r w:rsidRPr="00871659">
        <w:t>uren, och därför behöver regeringen utreda frågan rörande vettiga finansieringsformer. En sådan utredning bör ge brukarorganisationerna ett självklart utrymme.</w:t>
      </w:r>
    </w:p>
    <w:p w:rsidR="00871659" w:rsidRPr="00871659" w:rsidRDefault="00871659">
      <w:pPr>
        <w:pStyle w:val="Normaltindrag"/>
      </w:pPr>
      <w:r w:rsidRPr="00871659">
        <w:t>En viktig del i att hålla ordning och reda efter vårt lands skoterleder är att det finns ett lokalt och regionalt förankrat ansvar för detta. Här spelar de r</w:t>
      </w:r>
      <w:r w:rsidRPr="00871659">
        <w:t>e</w:t>
      </w:r>
      <w:r w:rsidRPr="00871659">
        <w:t>dan nu befintliga skoterklubbarna en viktig roll. Idag så är skoterklubbarna en folkrörelse i de regioner där skotertrafiken är etablerad. Men det är av största vikt att regeringen inte förändrar förutsättningen för denna organisation att vara den folkrörelse man är idag. Dagens snöskoterrörelse bedriver idag på central nivå utbildning av handledare och examinatorer för utfärdande av förarbevis för snöskoter. Samma folkrörelse är också idag huvudman för förarbevisutbildningen ute lokalt. Denna verksamhet s</w:t>
      </w:r>
      <w:r w:rsidRPr="00871659">
        <w:t>äkerställer att man fortsättningsvis kan upprätthålla kontrollen runt våra leder och fungera som den folkrörelse man är.</w:t>
      </w:r>
    </w:p>
    <w:p w:rsidR="00871659" w:rsidRPr="00871659" w:rsidRDefault="00871659">
      <w:pPr>
        <w:pStyle w:val="Normaltindrag"/>
        <w:rPr>
          <w:color w:val="000000"/>
        </w:rPr>
      </w:pPr>
      <w:r w:rsidRPr="00871659">
        <w:rPr>
          <w:color w:val="000000"/>
        </w:rPr>
        <w:t>För att få en väl fungerande och sammanhållen utveckling av skotertraf</w:t>
      </w:r>
      <w:r w:rsidRPr="00871659">
        <w:rPr>
          <w:color w:val="000000"/>
        </w:rPr>
        <w:t>i</w:t>
      </w:r>
      <w:r w:rsidRPr="00871659">
        <w:rPr>
          <w:color w:val="000000"/>
        </w:rPr>
        <w:t>ken och skoterturismen i vårt land så bör också en myndighet få det samlade uppdraget för hela terrängtrafiken i vårt land. Då först skapas förutsättningar att utveckla och ta tillvara de möjligheter som ligger i en framtidsinriktad skoterpolitik i vårt land. De skoterpolitiska frågorna får inte förminskas och förpassas till att enbart handla om miljöaspekten vid bruket av skotern som fordon. I stället bör skotern avhandlas i en politisk miljö sida vid sida med andra fordon och infrastruktur.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71659">
        <w:trPr>
          <w:cantSplit/>
        </w:trPr>
        <w:tc>
          <w:tcPr>
            <w:tcW w:w="3046" w:type="dxa"/>
          </w:tcPr>
          <w:p w:rsidR="00871659" w:rsidRPr="00871659" w:rsidRDefault="00871659">
            <w:pPr>
              <w:pStyle w:val="UnderskriftDatum"/>
              <w:spacing w:before="240"/>
            </w:pPr>
            <w:r w:rsidRPr="00871659">
              <w:t>Stockholm den 1 oktober 2008</w:t>
            </w:r>
          </w:p>
        </w:tc>
        <w:tc>
          <w:tcPr>
            <w:tcW w:w="3047" w:type="dxa"/>
          </w:tcPr>
          <w:p w:rsidR="00871659" w:rsidRPr="00871659" w:rsidRDefault="00871659">
            <w:pPr>
              <w:pStyle w:val="Underskrifter"/>
              <w:spacing w:before="240"/>
            </w:pPr>
          </w:p>
        </w:tc>
      </w:tr>
      <w:tr w:rsidR="00000000" w:rsidRPr="00871659">
        <w:trPr>
          <w:cantSplit/>
        </w:trPr>
        <w:tc>
          <w:tcPr>
            <w:tcW w:w="3046" w:type="dxa"/>
          </w:tcPr>
          <w:p w:rsidR="00871659" w:rsidRPr="00871659" w:rsidRDefault="00871659">
            <w:pPr>
              <w:pStyle w:val="Underskrifter"/>
            </w:pPr>
            <w:r w:rsidRPr="00871659">
              <w:t>Lars U Granberg (s)</w:t>
            </w:r>
          </w:p>
        </w:tc>
        <w:tc>
          <w:tcPr>
            <w:tcW w:w="3046" w:type="dxa"/>
          </w:tcPr>
          <w:p w:rsidR="00871659" w:rsidRPr="00871659" w:rsidRDefault="00871659">
            <w:pPr>
              <w:pStyle w:val="Underskrifter"/>
            </w:pPr>
          </w:p>
        </w:tc>
      </w:tr>
      <w:tr w:rsidR="00000000" w:rsidRPr="00871659">
        <w:trPr>
          <w:cantSplit/>
        </w:trPr>
        <w:tc>
          <w:tcPr>
            <w:tcW w:w="3046" w:type="dxa"/>
          </w:tcPr>
          <w:p w:rsidR="00871659" w:rsidRPr="00871659" w:rsidRDefault="00871659">
            <w:pPr>
              <w:pStyle w:val="Underskrifter"/>
            </w:pPr>
            <w:r w:rsidRPr="00871659">
              <w:t>Gunnar Sandberg (s)</w:t>
            </w:r>
          </w:p>
        </w:tc>
        <w:tc>
          <w:tcPr>
            <w:tcW w:w="3046" w:type="dxa"/>
          </w:tcPr>
          <w:p w:rsidR="00871659" w:rsidRPr="00871659" w:rsidRDefault="00871659">
            <w:pPr>
              <w:pStyle w:val="Underskrifter"/>
            </w:pPr>
            <w:r w:rsidRPr="00871659">
              <w:t>Leif Pettersson (s)</w:t>
            </w:r>
          </w:p>
        </w:tc>
      </w:tr>
      <w:tr w:rsidR="00000000" w:rsidRPr="00871659">
        <w:trPr>
          <w:cantSplit/>
        </w:trPr>
        <w:tc>
          <w:tcPr>
            <w:tcW w:w="3046" w:type="dxa"/>
          </w:tcPr>
          <w:p w:rsidR="00871659" w:rsidRPr="00871659" w:rsidRDefault="00871659">
            <w:pPr>
              <w:pStyle w:val="Underskrifter"/>
            </w:pPr>
            <w:r w:rsidRPr="00871659">
              <w:t>Per Svedberg (s)</w:t>
            </w:r>
          </w:p>
        </w:tc>
        <w:tc>
          <w:tcPr>
            <w:tcW w:w="3046" w:type="dxa"/>
          </w:tcPr>
          <w:p w:rsidR="00871659" w:rsidRPr="00871659" w:rsidRDefault="00871659">
            <w:pPr>
              <w:pStyle w:val="Underskrifter"/>
            </w:pPr>
          </w:p>
        </w:tc>
      </w:tr>
    </w:tbl>
    <w:p w:rsidR="00871659" w:rsidRPr="00871659" w:rsidRDefault="00871659">
      <w:pPr>
        <w:pStyle w:val="Normaltindrag"/>
      </w:pPr>
    </w:p>
    <w:sectPr w:rsidR="00000000" w:rsidRPr="0087165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1659" w:rsidRPr="00871659" w:rsidRDefault="00871659">
      <w:r w:rsidRPr="00871659">
        <w:separator/>
      </w:r>
    </w:p>
  </w:endnote>
  <w:endnote w:type="continuationSeparator" w:id="0">
    <w:p w:rsidR="00871659" w:rsidRPr="00871659" w:rsidRDefault="00871659">
      <w:r w:rsidRPr="0087165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1659" w:rsidRPr="00871659" w:rsidRDefault="00871659">
    <w:pPr>
      <w:pStyle w:val="Sidfot"/>
    </w:pPr>
    <w:r w:rsidRPr="0087165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1218622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659" w:rsidRDefault="0087165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71659" w:rsidRDefault="0087165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1659" w:rsidRPr="00871659" w:rsidRDefault="00871659">
    <w:pPr>
      <w:pStyle w:val="Sidfot"/>
    </w:pPr>
    <w:r w:rsidRPr="0087165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100568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659" w:rsidRDefault="0087165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71659" w:rsidRDefault="0087165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1659" w:rsidRPr="00871659" w:rsidRDefault="00871659">
    <w:pPr>
      <w:pStyle w:val="Sidfot"/>
    </w:pPr>
    <w:r w:rsidRPr="0087165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373259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659" w:rsidRDefault="0087165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71659" w:rsidRDefault="0087165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1659" w:rsidRPr="00871659" w:rsidRDefault="00871659">
      <w:r w:rsidRPr="00871659">
        <w:separator/>
      </w:r>
    </w:p>
  </w:footnote>
  <w:footnote w:type="continuationSeparator" w:id="0">
    <w:p w:rsidR="00871659" w:rsidRPr="00871659" w:rsidRDefault="00871659">
      <w:r w:rsidRPr="0087165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1659" w:rsidRPr="00871659" w:rsidRDefault="00871659">
    <w:pPr>
      <w:pStyle w:val="Sidhuvud"/>
    </w:pPr>
    <w:r w:rsidRPr="0087165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3151211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659" w:rsidRDefault="0087165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71659" w:rsidRDefault="00871659">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T492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1659" w:rsidRPr="00871659" w:rsidRDefault="00871659">
    <w:pPr>
      <w:pStyle w:val="Sidhuvud"/>
    </w:pPr>
    <w:r w:rsidRPr="0087165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3268696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659" w:rsidRDefault="0087165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71659" w:rsidRDefault="00871659">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T492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1659" w:rsidRPr="00871659" w:rsidRDefault="00871659">
    <w:pPr>
      <w:pStyle w:val="FSHNormal"/>
      <w:tabs>
        <w:tab w:val="right" w:pos="5840"/>
      </w:tabs>
    </w:pPr>
    <w:r w:rsidRPr="00871659">
      <w:br/>
    </w:r>
    <w:r w:rsidRPr="00871659">
      <w:fldChar w:fldCharType="begin" w:fldLock="1"/>
    </w:r>
    <w:r w:rsidRPr="00871659">
      <w:instrText xml:space="preserve"> DOCPROPERTY</w:instrText>
    </w:r>
    <w:r w:rsidRPr="00871659">
      <w:rPr>
        <w:sz w:val="18"/>
      </w:rPr>
      <w:instrText xml:space="preserve"> "YearUser" *\charformat </w:instrText>
    </w:r>
    <w:r w:rsidRPr="00871659">
      <w:fldChar w:fldCharType="separate"/>
    </w:r>
    <w:r w:rsidRPr="00871659">
      <w:t>2008/09</w:t>
    </w:r>
    <w:r w:rsidRPr="00871659">
      <w:fldChar w:fldCharType="end"/>
    </w:r>
    <w:r w:rsidRPr="00871659">
      <w:t xml:space="preserve"> </w:t>
    </w:r>
    <w:r w:rsidRPr="00871659">
      <w:tab/>
      <w:t xml:space="preserve">mnr: </w:t>
    </w:r>
    <w:r w:rsidRPr="00871659">
      <w:fldChar w:fldCharType="begin" w:fldLock="1"/>
    </w:r>
    <w:r w:rsidRPr="00871659">
      <w:instrText xml:space="preserve"> DOCPROPERTY</w:instrText>
    </w:r>
    <w:r w:rsidRPr="00871659">
      <w:rPr>
        <w:sz w:val="18"/>
      </w:rPr>
      <w:instrText xml:space="preserve"> "Motionsnummer" *\charformat </w:instrText>
    </w:r>
    <w:r w:rsidRPr="00871659">
      <w:fldChar w:fldCharType="separate"/>
    </w:r>
    <w:r w:rsidRPr="00871659">
      <w:t>T492</w:t>
    </w:r>
    <w:r w:rsidRPr="00871659">
      <w:fldChar w:fldCharType="end"/>
    </w:r>
    <w:r w:rsidRPr="00871659">
      <w:br/>
    </w:r>
    <w:r w:rsidRPr="00871659">
      <w:fldChar w:fldCharType="begin" w:fldLock="1"/>
    </w:r>
    <w:r w:rsidRPr="00871659">
      <w:instrText xml:space="preserve"> DOCPROPERTY</w:instrText>
    </w:r>
    <w:r w:rsidRPr="00871659">
      <w:rPr>
        <w:sz w:val="18"/>
      </w:rPr>
      <w:instrText xml:space="preserve"> "Samling" *\charformat </w:instrText>
    </w:r>
    <w:r w:rsidRPr="00871659">
      <w:fldChar w:fldCharType="end"/>
    </w:r>
    <w:r w:rsidRPr="00871659">
      <w:tab/>
      <w:t xml:space="preserve">pnr: </w:t>
    </w:r>
    <w:r w:rsidRPr="00871659">
      <w:fldChar w:fldCharType="begin" w:fldLock="1"/>
    </w:r>
    <w:r w:rsidRPr="00871659">
      <w:instrText xml:space="preserve"> DOCPROPERTY</w:instrText>
    </w:r>
    <w:r w:rsidRPr="00871659">
      <w:rPr>
        <w:sz w:val="18"/>
      </w:rPr>
      <w:instrText xml:space="preserve"> "Partinummer" *\charformat </w:instrText>
    </w:r>
    <w:r w:rsidRPr="00871659">
      <w:fldChar w:fldCharType="separate"/>
    </w:r>
    <w:r w:rsidRPr="00871659">
      <w:t>s45131</w:t>
    </w:r>
    <w:r w:rsidRPr="00871659">
      <w:fldChar w:fldCharType="end"/>
    </w:r>
  </w:p>
  <w:p w:rsidR="00871659" w:rsidRPr="00871659" w:rsidRDefault="00871659">
    <w:pPr>
      <w:pStyle w:val="FSHRub1"/>
    </w:pPr>
    <w:r w:rsidRPr="00871659">
      <w:t>Motion till riksdagen</w:t>
    </w:r>
    <w:r w:rsidRPr="00871659">
      <w:br/>
    </w:r>
    <w:r w:rsidRPr="00871659">
      <w:fldChar w:fldCharType="begin" w:fldLock="1"/>
    </w:r>
    <w:r w:rsidRPr="00871659">
      <w:instrText xml:space="preserve"> DOCPROPERTY "YearUser" *\charformat </w:instrText>
    </w:r>
    <w:r w:rsidRPr="00871659">
      <w:fldChar w:fldCharType="separate"/>
    </w:r>
    <w:r w:rsidRPr="00871659">
      <w:t>2008/09</w:t>
    </w:r>
    <w:r w:rsidRPr="00871659">
      <w:fldChar w:fldCharType="end"/>
    </w:r>
    <w:r w:rsidRPr="00871659">
      <w:t>:</w:t>
    </w:r>
    <w:r w:rsidRPr="00871659">
      <w:fldChar w:fldCharType="begin" w:fldLock="1"/>
    </w:r>
    <w:r w:rsidRPr="00871659">
      <w:instrText xml:space="preserve"> DOCPROPERTY "Motionsnummer" *\charformat </w:instrText>
    </w:r>
    <w:r w:rsidRPr="00871659">
      <w:fldChar w:fldCharType="separate"/>
    </w:r>
    <w:r w:rsidRPr="00871659">
      <w:t>T492</w:t>
    </w:r>
    <w:r w:rsidRPr="00871659">
      <w:fldChar w:fldCharType="end"/>
    </w:r>
  </w:p>
  <w:p w:rsidR="00871659" w:rsidRPr="00871659" w:rsidRDefault="00871659">
    <w:pPr>
      <w:pStyle w:val="FSHNormalS5"/>
    </w:pPr>
    <w:r w:rsidRPr="00871659">
      <w:fldChar w:fldCharType="begin" w:fldLock="1"/>
    </w:r>
    <w:r w:rsidRPr="00871659">
      <w:instrText xml:space="preserve"> DOCPROPERTY "MotionarText" *\charformat </w:instrText>
    </w:r>
    <w:r w:rsidRPr="00871659">
      <w:fldChar w:fldCharType="separate"/>
    </w:r>
    <w:r w:rsidRPr="00871659">
      <w:t>av Lars U Granberg m.fl. (s)</w:t>
    </w:r>
    <w:r w:rsidRPr="00871659">
      <w:fldChar w:fldCharType="end"/>
    </w:r>
    <w:r w:rsidRPr="00871659">
      <w:br/>
    </w:r>
    <w:r w:rsidRPr="00871659">
      <w:fldChar w:fldCharType="begin" w:fldLock="1"/>
    </w:r>
    <w:r w:rsidRPr="00871659">
      <w:instrText xml:space="preserve"> DOCPROPERTY "SvarFrasKort" *\charformat </w:instrText>
    </w:r>
    <w:r w:rsidRPr="00871659">
      <w:fldChar w:fldCharType="end"/>
    </w:r>
  </w:p>
  <w:p w:rsidR="00871659" w:rsidRPr="00871659" w:rsidRDefault="00871659">
    <w:pPr>
      <w:pStyle w:val="FSHTitel"/>
    </w:pPr>
    <w:r w:rsidRPr="00871659">
      <w:fldChar w:fldCharType="begin" w:fldLock="1"/>
    </w:r>
    <w:r w:rsidRPr="00871659">
      <w:instrText xml:space="preserve"> DOCPROPERTY</w:instrText>
    </w:r>
    <w:r w:rsidRPr="00871659">
      <w:rPr>
        <w:sz w:val="18"/>
      </w:rPr>
      <w:instrText xml:space="preserve"> "RubrikSvar" *\charformat </w:instrText>
    </w:r>
    <w:r w:rsidRPr="00871659">
      <w:fldChar w:fldCharType="separate"/>
    </w:r>
    <w:r w:rsidRPr="00871659">
      <w:t>Tydlig och hållbar skoterpolitik</w:t>
    </w:r>
    <w:r w:rsidRPr="00871659">
      <w:fldChar w:fldCharType="end"/>
    </w:r>
  </w:p>
  <w:p w:rsidR="00871659" w:rsidRPr="00871659" w:rsidRDefault="00871659">
    <w:pPr>
      <w:pStyle w:val="Normal00"/>
    </w:pPr>
  </w:p>
  <w:p w:rsidR="00871659" w:rsidRPr="00871659" w:rsidRDefault="0087165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36934039">
    <w:abstractNumId w:val="8"/>
  </w:num>
  <w:num w:numId="2" w16cid:durableId="638002589">
    <w:abstractNumId w:val="9"/>
  </w:num>
  <w:num w:numId="3" w16cid:durableId="826826997">
    <w:abstractNumId w:val="8"/>
  </w:num>
  <w:num w:numId="4" w16cid:durableId="1686438895">
    <w:abstractNumId w:val="9"/>
  </w:num>
  <w:num w:numId="5" w16cid:durableId="205412155">
    <w:abstractNumId w:val="13"/>
  </w:num>
  <w:num w:numId="6" w16cid:durableId="838694280">
    <w:abstractNumId w:val="10"/>
  </w:num>
  <w:num w:numId="7" w16cid:durableId="978144650">
    <w:abstractNumId w:val="11"/>
  </w:num>
  <w:num w:numId="8" w16cid:durableId="1912883121">
    <w:abstractNumId w:val="12"/>
  </w:num>
  <w:num w:numId="9" w16cid:durableId="199436803">
    <w:abstractNumId w:val="8"/>
  </w:num>
  <w:num w:numId="10" w16cid:durableId="1753427052">
    <w:abstractNumId w:val="3"/>
  </w:num>
  <w:num w:numId="11" w16cid:durableId="1557737421">
    <w:abstractNumId w:val="2"/>
  </w:num>
  <w:num w:numId="12" w16cid:durableId="2136946602">
    <w:abstractNumId w:val="1"/>
  </w:num>
  <w:num w:numId="13" w16cid:durableId="624046294">
    <w:abstractNumId w:val="0"/>
  </w:num>
  <w:num w:numId="14" w16cid:durableId="837576502">
    <w:abstractNumId w:val="9"/>
  </w:num>
  <w:num w:numId="15" w16cid:durableId="1431009363">
    <w:abstractNumId w:val="7"/>
  </w:num>
  <w:num w:numId="16" w16cid:durableId="1622689997">
    <w:abstractNumId w:val="6"/>
  </w:num>
  <w:num w:numId="17" w16cid:durableId="400252367">
    <w:abstractNumId w:val="5"/>
  </w:num>
  <w:num w:numId="18" w16cid:durableId="1621622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30"/>
    <w:docVar w:name="PersonGUIDs" w:val="{48F8F7AC-85D3-4E3C-82E7-6395CE9B8C18},{CA7D3CBE-D579-4C0A-9167-C63078DC176D},{CDFAFDBA-F7AA-453E-A28A-E048DC9605A3},{66904F58-C650-47D9-AAF5-864ED4C07794}"/>
  </w:docVars>
  <w:rsids>
    <w:rsidRoot w:val="002D18BE"/>
    <w:rsid w:val="002D18BE"/>
    <w:rsid w:val="0087165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773FA1DB-7F28-4AE6-865E-D7C76909E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687</Words>
  <Characters>3772</Characters>
  <Application>Microsoft Office Word</Application>
  <DocSecurity>4</DocSecurity>
  <Lines>69</Lines>
  <Paragraphs>15</Paragraphs>
  <ScaleCrop>false</ScaleCrop>
  <HeadingPairs>
    <vt:vector size="2" baseType="variant">
      <vt:variant>
        <vt:lpstr>Rubrik</vt:lpstr>
      </vt:variant>
      <vt:variant>
        <vt:i4>1</vt:i4>
      </vt:variant>
    </vt:vector>
  </HeadingPairs>
  <TitlesOfParts>
    <vt:vector size="1" baseType="lpstr">
      <vt:lpstr>s45131</vt:lpstr>
    </vt:vector>
  </TitlesOfParts>
  <Company>Riksdagen</Company>
  <LinksUpToDate>false</LinksUpToDate>
  <CharactersWithSpaces>4444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s45131</dc:title>
  <dc:subject>s45131</dc:subject>
  <dc:creator>Riksdagen</dc:creator>
  <cp:keywords>Riksdagen</cp:keywords>
  <dc:description>TKG-ktrl, MSMQ4mb, PersReg-Distribution mm b-&gt;ny fplogga</dc:description>
  <cp:lastModifiedBy>Lars Brink</cp:lastModifiedBy>
  <cp:revision>2</cp:revision>
  <cp:lastPrinted>2009-02-11T09:37:00Z</cp:lastPrinted>
  <dcterms:created xsi:type="dcterms:W3CDTF">2025-12-17T18:43:00Z</dcterms:created>
  <dcterms:modified xsi:type="dcterms:W3CDTF">2025-12-17T18:43:00Z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mot2000_495_2008-09-30</vt:lpwstr>
  </property>
  <property fmtid="{D5CDD505-2E9C-101B-9397-08002B2CF9AE}" pid="3" name="version">
    <vt:lpwstr>mot2000_495_2008-09-30</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Tydlig och hållbar skoterpolitik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Tydlig och hållbar skoterpolitik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s45131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Lars U Granberg m.fl. (s)</vt:lpwstr>
  </property>
  <property fmtid="{D5CDD505-2E9C-101B-9397-08002B2CF9AE}" pid="26" name="MotionarLista">
    <vt:lpwstr>Granberg, Lars U (s)\Sandberg, Gunnar (s)\Pettersson, Leif (s)\Svedberg, Per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U Granberg (s), Gunnar Sandberg (s), Leif Pettersson (s), Per Svedberg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T492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20082009000000000115000451310069</vt:lpwstr>
  </property>
  <property fmtid="{D5CDD505-2E9C-101B-9397-08002B2CF9AE}" pid="47" name="datum">
    <vt:lpwstr>081001</vt:lpwstr>
  </property>
  <property fmtid="{D5CDD505-2E9C-101B-9397-08002B2CF9AE}" pid="48" name="avsändar-e-post">
    <vt:lpwstr>liisa.sihvo.murstam@riksdagen.se</vt:lpwstr>
  </property>
  <property fmtid="{D5CDD505-2E9C-101B-9397-08002B2CF9AE}" pid="49" name="id">
    <vt:lpwstr>20082009000000000115000451310069</vt:lpwstr>
  </property>
  <property fmtid="{D5CDD505-2E9C-101B-9397-08002B2CF9AE}" pid="50" name="nummer">
    <vt:lpwstr>492</vt:lpwstr>
  </property>
  <property fmtid="{D5CDD505-2E9C-101B-9397-08002B2CF9AE}" pid="51" name="utskottsbeteckning">
    <vt:lpwstr>T</vt:lpwstr>
  </property>
  <property fmtid="{D5CDD505-2E9C-101B-9397-08002B2CF9AE}" pid="52" name="GlobalUID">
    <vt:lpwstr>{CCB5E042-ED61-437C-A2DE-892DBCDD7815}</vt:lpwstr>
  </property>
  <property fmtid="{D5CDD505-2E9C-101B-9397-08002B2CF9AE}" pid="53" name="Överföringar">
    <vt:i4>0</vt:i4>
  </property>
  <property fmtid="{D5CDD505-2E9C-101B-9397-08002B2CF9AE}" pid="54" name="Checksum">
    <vt:lpwstr>*1008230279219*</vt:lpwstr>
  </property>
  <property fmtid="{D5CDD505-2E9C-101B-9397-08002B2CF9AE}" pid="55" name="skuggnummer">
    <vt:lpwstr>2858</vt:lpwstr>
  </property>
  <property fmtid="{D5CDD505-2E9C-101B-9397-08002B2CF9AE}" pid="56" name="urixVersion">
    <vt:lpwstr>3.2.0.8</vt:lpwstr>
  </property>
  <property fmtid="{D5CDD505-2E9C-101B-9397-08002B2CF9AE}" pid="57" name="urixOrigin">
    <vt:lpwstr>090402 17:30:17.736</vt:lpwstr>
  </property>
  <property fmtid="{D5CDD505-2E9C-101B-9397-08002B2CF9AE}" pid="58" name="urixGuid">
    <vt:lpwstr>{CAA4D312-7B04-44E0-AD84-14D2A29E8127}</vt:lpwstr>
  </property>
</Properties>
</file>