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9E044D77A76456FA3C5D9D562482A39"/>
        </w:placeholder>
        <w15:appearance w15:val="hidden"/>
        <w:text/>
      </w:sdtPr>
      <w:sdtEndPr/>
      <w:sdtContent>
        <w:p w:rsidRPr="009B062B" w:rsidR="00AF30DD" w:rsidP="009B062B" w:rsidRDefault="00AF30DD" w14:paraId="28FC352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a6fde7b-891f-4552-a92f-4ca7e93ea7a6"/>
        <w:id w:val="-704722117"/>
        <w:lock w:val="sdtLocked"/>
      </w:sdtPr>
      <w:sdtEndPr/>
      <w:sdtContent>
        <w:p w:rsidR="00B430BC" w:rsidRDefault="002B1679" w14:paraId="28FC35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om sopdumpning/nedskräpning på återvinningsstationer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667942DAA1A4A3E955E3290E612E914"/>
        </w:placeholder>
        <w15:appearance w15:val="hidden"/>
        <w:text/>
      </w:sdtPr>
      <w:sdtEndPr/>
      <w:sdtContent>
        <w:p w:rsidRPr="009B062B" w:rsidR="006D79C9" w:rsidP="00333E95" w:rsidRDefault="006D79C9" w14:paraId="28FC352A" w14:textId="77777777">
          <w:pPr>
            <w:pStyle w:val="Rubrik1"/>
          </w:pPr>
          <w:r>
            <w:t>Motivering</w:t>
          </w:r>
        </w:p>
      </w:sdtContent>
    </w:sdt>
    <w:p w:rsidR="002E503C" w:rsidP="002E503C" w:rsidRDefault="002E503C" w14:paraId="28FC352B" w14:textId="77777777">
      <w:pPr>
        <w:pStyle w:val="Normalutanindragellerluft"/>
      </w:pPr>
      <w:r w:rsidRPr="002E503C">
        <w:t>En allt grisigare miljö i vår närmiljö har skapats runt våra återvinningsstationer.</w:t>
      </w:r>
      <w:r>
        <w:t xml:space="preserve"> </w:t>
      </w:r>
      <w:r w:rsidRPr="002E503C">
        <w:t>Det handlar dels om privatpersoner som dumpar allt från soffor till kylskåp och annat som egentligen ska lämnas på kommunala bemannade återvinningscentraler men också om företag och verksamheter som dumpar</w:t>
      </w:r>
      <w:r>
        <w:t xml:space="preserve"> byggavfall och andra grovsopor.</w:t>
      </w:r>
    </w:p>
    <w:p w:rsidRPr="002E503C" w:rsidR="002E503C" w:rsidP="002E503C" w:rsidRDefault="002E503C" w14:paraId="28FC352C" w14:textId="77777777">
      <w:r w:rsidRPr="002E503C">
        <w:t xml:space="preserve">Ungefär häften av all sopdumpning på våra stationer kommer från företag och verksamheter, och resterande från hushåll. </w:t>
      </w:r>
    </w:p>
    <w:p w:rsidRPr="002E503C" w:rsidR="002E503C" w:rsidP="002E503C" w:rsidRDefault="002E503C" w14:paraId="28FC352D" w14:textId="77777777">
      <w:r w:rsidRPr="002E503C">
        <w:t xml:space="preserve">Kommunerna upplyser sina medborgare om vad som gäller men trots det är nedskräpningen kraftig. </w:t>
      </w:r>
    </w:p>
    <w:p w:rsidRPr="002E503C" w:rsidR="002E503C" w:rsidP="002E503C" w:rsidRDefault="002E503C" w14:paraId="28FC352E" w14:textId="55767E6F">
      <w:r w:rsidRPr="002E503C">
        <w:lastRenderedPageBreak/>
        <w:t>I första hand är det individen som ansvarar för att inte skräpa ner. All nedskräpning i Sverige är förbjuden</w:t>
      </w:r>
      <w:r w:rsidR="005571B0">
        <w:t>. Förbudet gäller på platser som</w:t>
      </w:r>
      <w:r w:rsidRPr="002E503C">
        <w:t xml:space="preserve"> allmänheten har tillträde till eller insyn till, och det riktar sig till alla – även markägare </w:t>
      </w:r>
      <w:r w:rsidR="005571B0">
        <w:t xml:space="preserve">– </w:t>
      </w:r>
      <w:r w:rsidRPr="002E503C">
        <w:t>men åtgärder saknas när väl nedskräpningen är ett faktum.</w:t>
      </w:r>
    </w:p>
    <w:p w:rsidRPr="005571B0" w:rsidR="002E503C" w:rsidP="005571B0" w:rsidRDefault="002E503C" w14:paraId="28FC352F" w14:textId="77777777">
      <w:pPr>
        <w:pStyle w:val="Rubrik2"/>
      </w:pPr>
      <w:r w:rsidRPr="005571B0">
        <w:t>Förbudet mot nedskräpning</w:t>
      </w:r>
    </w:p>
    <w:p w:rsidRPr="002E503C" w:rsidR="002E503C" w:rsidP="005571B0" w:rsidRDefault="002E503C" w14:paraId="28FC3531" w14:textId="5742B5EB">
      <w:pPr>
        <w:pStyle w:val="Normalutanindragellerluft"/>
      </w:pPr>
      <w:r w:rsidRPr="005571B0">
        <w:t>15 kapitlet, paragraf 26 miljöbalken</w:t>
      </w:r>
      <w:r w:rsidR="005571B0">
        <w:t>: ”</w:t>
      </w:r>
      <w:r w:rsidRPr="002E503C">
        <w:t xml:space="preserve">Ingen får skräpa ned utomhus på en plats som allmänheten </w:t>
      </w:r>
      <w:r w:rsidR="005571B0">
        <w:t>har tillträde till eller insyn till.”</w:t>
      </w:r>
    </w:p>
    <w:p w:rsidRPr="002E503C" w:rsidR="002E503C" w:rsidP="002E503C" w:rsidRDefault="002E503C" w14:paraId="28FC3532" w14:textId="77777777">
      <w:r w:rsidRPr="002E503C">
        <w:t>Med skräp menas både mindre föremål som glas, papper, engångsgrillar och fimpar såväl som större föremål som exempelvis byggavfall, möbler, bilar och hemelektronik.</w:t>
      </w:r>
    </w:p>
    <w:p w:rsidRPr="002E503C" w:rsidR="002E503C" w:rsidP="002E503C" w:rsidRDefault="002E503C" w14:paraId="28FC3533" w14:textId="1690F0FE">
      <w:r w:rsidRPr="002E503C">
        <w:t>Den som med flit eller av oaktsa</w:t>
      </w:r>
      <w:r w:rsidR="005571B0">
        <w:t>mhet skräpar ner på en plats som</w:t>
      </w:r>
      <w:r w:rsidRPr="002E503C">
        <w:t xml:space="preserve"> allmänheten har tillträde till kan dömas för nedskräpningen, och straffet är böter eller fängelse i högst ett år. Den här typen av nedskräpning kallar regeringen ”nedskräpning av normalgraden”, oc</w:t>
      </w:r>
      <w:r w:rsidR="005571B0">
        <w:t>h det handlar om nedskräpning med</w:t>
      </w:r>
      <w:r w:rsidRPr="002E503C">
        <w:t xml:space="preserve"> större föremål eller i stor omfattning. Men trots denna skrivning är det mycket få som lagförs för denna kraftiga nedskräpning.</w:t>
      </w:r>
    </w:p>
    <w:p w:rsidRPr="002E503C" w:rsidR="002E503C" w:rsidP="002E503C" w:rsidRDefault="002E503C" w14:paraId="28FC3534" w14:textId="34AC21A5">
      <w:r w:rsidRPr="002E503C">
        <w:t>Det här är ett stort problem runt om i landet både vad gäller de stora</w:t>
      </w:r>
      <w:r w:rsidR="005571B0">
        <w:t xml:space="preserve"> kostnader som de åsamkar och</w:t>
      </w:r>
      <w:r w:rsidRPr="002E503C">
        <w:t xml:space="preserve"> den grisiga miljön i och runt våra återvinningsstationer.</w:t>
      </w:r>
    </w:p>
    <w:p w:rsidR="002E503C" w:rsidP="002E503C" w:rsidRDefault="002E503C" w14:paraId="28FC3535" w14:textId="77777777">
      <w:r w:rsidRPr="002E503C">
        <w:lastRenderedPageBreak/>
        <w:t>Ökad frekvens på tömningarna av sopcontainrarna och information hjälper föga då de</w:t>
      </w:r>
      <w:r>
        <w:t>t</w:t>
      </w:r>
      <w:r w:rsidRPr="002E503C">
        <w:t xml:space="preserve"> stora problemet är alla de sopor som inte hör hemma på återvinningsplatserna och som dumpas på platsen illegalt.</w:t>
      </w:r>
    </w:p>
    <w:p w:rsidRPr="002E503C" w:rsidR="002E503C" w:rsidP="002E503C" w:rsidRDefault="002E503C" w14:paraId="28FC3536" w14:textId="77777777"/>
    <w:sdt>
      <w:sdtPr>
        <w:alias w:val="CC_Underskrifter"/>
        <w:tag w:val="CC_Underskrifter"/>
        <w:id w:val="583496634"/>
        <w:lock w:val="sdtContentLocked"/>
        <w:placeholder>
          <w:docPart w:val="80C6806EB22A418FA5B6D9B37301B441"/>
        </w:placeholder>
        <w15:appearance w15:val="hidden"/>
      </w:sdtPr>
      <w:sdtEndPr/>
      <w:sdtContent>
        <w:p w:rsidRPr="002E503C" w:rsidR="00CC11BF" w:rsidP="00FD1C66" w:rsidRDefault="00354286" w14:paraId="28FC353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2E503C" w:rsidR="004801AC" w:rsidP="007E0C6D" w:rsidRDefault="004801AC" w14:paraId="28FC353B" w14:textId="77777777">
      <w:pPr>
        <w:rPr>
          <w:lang w:val="en-GB"/>
        </w:rPr>
      </w:pPr>
    </w:p>
    <w:sectPr w:rsidRPr="002E503C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C353E" w14:textId="77777777" w:rsidR="00D5599F" w:rsidRDefault="00D5599F" w:rsidP="000C1CAD">
      <w:pPr>
        <w:spacing w:line="240" w:lineRule="auto"/>
      </w:pPr>
      <w:r>
        <w:separator/>
      </w:r>
    </w:p>
  </w:endnote>
  <w:endnote w:type="continuationSeparator" w:id="0">
    <w:p w14:paraId="28FC353F" w14:textId="77777777" w:rsidR="00D5599F" w:rsidRDefault="00D559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C354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C3545" w14:textId="39BEE39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5428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C353C" w14:textId="77777777" w:rsidR="00D5599F" w:rsidRDefault="00D5599F" w:rsidP="000C1CAD">
      <w:pPr>
        <w:spacing w:line="240" w:lineRule="auto"/>
      </w:pPr>
      <w:r>
        <w:separator/>
      </w:r>
    </w:p>
  </w:footnote>
  <w:footnote w:type="continuationSeparator" w:id="0">
    <w:p w14:paraId="28FC353D" w14:textId="77777777" w:rsidR="00D5599F" w:rsidRDefault="00D559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8FC35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FC354F" wp14:anchorId="28FC35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54286" w14:paraId="28FC355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6C686070E84DD0A490DBCCC5728091"/>
                              </w:placeholder>
                              <w:text/>
                            </w:sdtPr>
                            <w:sdtEndPr/>
                            <w:sdtContent>
                              <w:r w:rsidR="002E503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3E7EF5D1184BA1991ADEC9ED320E2B"/>
                              </w:placeholder>
                              <w:text/>
                            </w:sdtPr>
                            <w:sdtEndPr/>
                            <w:sdtContent>
                              <w:r w:rsidR="002E503C">
                                <w:t>1006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FC35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54286" w14:paraId="28FC355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6C686070E84DD0A490DBCCC5728091"/>
                        </w:placeholder>
                        <w:text/>
                      </w:sdtPr>
                      <w:sdtEndPr/>
                      <w:sdtContent>
                        <w:r w:rsidR="002E503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3E7EF5D1184BA1991ADEC9ED320E2B"/>
                        </w:placeholder>
                        <w:text/>
                      </w:sdtPr>
                      <w:sdtEndPr/>
                      <w:sdtContent>
                        <w:r w:rsidR="002E503C">
                          <w:t>1006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8FC35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54286" w14:paraId="28FC354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B3E7EF5D1184BA1991ADEC9ED320E2B"/>
        </w:placeholder>
        <w:text/>
      </w:sdtPr>
      <w:sdtEndPr/>
      <w:sdtContent>
        <w:r w:rsidR="002E503C">
          <w:t>S</w:t>
        </w:r>
      </w:sdtContent>
    </w:sdt>
    <w:sdt>
      <w:sdtPr>
        <w:alias w:val="CC_Noformat_Partinummer"/>
        <w:tag w:val="CC_Noformat_Partinummer"/>
        <w:id w:val="1197820850"/>
        <w:placeholder>
          <w:docPart w:val="8C36E599DCA74332B5497EFA9A8CE81C"/>
        </w:placeholder>
        <w:text/>
      </w:sdtPr>
      <w:sdtEndPr/>
      <w:sdtContent>
        <w:r w:rsidR="002E503C">
          <w:t>1006</w:t>
        </w:r>
      </w:sdtContent>
    </w:sdt>
  </w:p>
  <w:p w:rsidR="004F35FE" w:rsidP="00776B74" w:rsidRDefault="004F35FE" w14:paraId="28FC35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54286" w14:paraId="28FC354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E503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503C">
          <w:t>1006</w:t>
        </w:r>
      </w:sdtContent>
    </w:sdt>
  </w:p>
  <w:p w:rsidR="004F35FE" w:rsidP="00A314CF" w:rsidRDefault="00354286" w14:paraId="28FC35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54286" w14:paraId="28FC35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54286" w14:paraId="28FC35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:781</w:t>
        </w:r>
      </w:sdtContent>
    </w:sdt>
  </w:p>
  <w:p w:rsidR="004F35FE" w:rsidP="00E03A3D" w:rsidRDefault="00354286" w14:paraId="28FC35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E503C" w14:paraId="28FC354B" w14:textId="77777777">
        <w:pPr>
          <w:pStyle w:val="FSHRub2"/>
        </w:pPr>
        <w:r>
          <w:t>Krafttag mot nedskräpning vid våra återvinningsstationer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8FC35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3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679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03C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018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286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1B0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6E6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08DA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596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1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0623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0BC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99F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1C66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FC3527"/>
  <w15:chartTrackingRefBased/>
  <w15:docId w15:val="{4094F91E-0E12-4095-B8CC-A0E7BB1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E044D77A76456FA3C5D9D562482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12E34-10D5-4F96-B2A2-AB468C8AAAF3}"/>
      </w:docPartPr>
      <w:docPartBody>
        <w:p w:rsidR="00554825" w:rsidRDefault="00A06C17">
          <w:pPr>
            <w:pStyle w:val="69E044D77A76456FA3C5D9D562482A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67942DAA1A4A3E955E3290E612E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BF220-434B-4E21-AB5E-9CA3C3749103}"/>
      </w:docPartPr>
      <w:docPartBody>
        <w:p w:rsidR="00554825" w:rsidRDefault="00A06C17">
          <w:pPr>
            <w:pStyle w:val="C667942DAA1A4A3E955E3290E612E9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C6806EB22A418FA5B6D9B37301B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F5408-2F27-440B-BB19-4DED5ECB3F80}"/>
      </w:docPartPr>
      <w:docPartBody>
        <w:p w:rsidR="00554825" w:rsidRDefault="00A06C17">
          <w:pPr>
            <w:pStyle w:val="80C6806EB22A418FA5B6D9B37301B44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5A6C686070E84DD0A490DBCCC5728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54317-C3B5-4EDC-A34F-F5F79BEC789B}"/>
      </w:docPartPr>
      <w:docPartBody>
        <w:p w:rsidR="00554825" w:rsidRDefault="00A06C17">
          <w:pPr>
            <w:pStyle w:val="5A6C686070E84DD0A490DBCCC57280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3E7EF5D1184BA1991ADEC9ED320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B79D7-E324-4A53-8A7F-AA3ADBDE9741}"/>
      </w:docPartPr>
      <w:docPartBody>
        <w:p w:rsidR="00554825" w:rsidRDefault="00A06C17">
          <w:pPr>
            <w:pStyle w:val="9B3E7EF5D1184BA1991ADEC9ED320E2B"/>
          </w:pPr>
          <w:r>
            <w:t xml:space="preserve"> </w:t>
          </w:r>
        </w:p>
      </w:docPartBody>
    </w:docPart>
    <w:docPart>
      <w:docPartPr>
        <w:name w:val="8C36E599DCA74332B5497EFA9A8CE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A6CC49-F593-43B0-A1D3-C49867248E68}"/>
      </w:docPartPr>
      <w:docPartBody>
        <w:p w:rsidR="00554825" w:rsidRDefault="00A06C17" w:rsidP="00A06C17">
          <w:pPr>
            <w:pStyle w:val="8C36E599DCA74332B5497EFA9A8CE81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17"/>
    <w:rsid w:val="003E60D3"/>
    <w:rsid w:val="00554825"/>
    <w:rsid w:val="00A0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06C17"/>
    <w:rPr>
      <w:color w:val="F4B083" w:themeColor="accent2" w:themeTint="99"/>
    </w:rPr>
  </w:style>
  <w:style w:type="paragraph" w:customStyle="1" w:styleId="69E044D77A76456FA3C5D9D562482A39">
    <w:name w:val="69E044D77A76456FA3C5D9D562482A39"/>
  </w:style>
  <w:style w:type="paragraph" w:customStyle="1" w:styleId="784DD096C091418B9CE60073F70BB80C">
    <w:name w:val="784DD096C091418B9CE60073F70BB80C"/>
  </w:style>
  <w:style w:type="paragraph" w:customStyle="1" w:styleId="B57B9B7B41554DCA9DE48CDA1C1AC43F">
    <w:name w:val="B57B9B7B41554DCA9DE48CDA1C1AC43F"/>
  </w:style>
  <w:style w:type="paragraph" w:customStyle="1" w:styleId="C667942DAA1A4A3E955E3290E612E914">
    <w:name w:val="C667942DAA1A4A3E955E3290E612E914"/>
  </w:style>
  <w:style w:type="paragraph" w:customStyle="1" w:styleId="80C6806EB22A418FA5B6D9B37301B441">
    <w:name w:val="80C6806EB22A418FA5B6D9B37301B441"/>
  </w:style>
  <w:style w:type="paragraph" w:customStyle="1" w:styleId="5A6C686070E84DD0A490DBCCC5728091">
    <w:name w:val="5A6C686070E84DD0A490DBCCC5728091"/>
  </w:style>
  <w:style w:type="paragraph" w:customStyle="1" w:styleId="9B3E7EF5D1184BA1991ADEC9ED320E2B">
    <w:name w:val="9B3E7EF5D1184BA1991ADEC9ED320E2B"/>
  </w:style>
  <w:style w:type="paragraph" w:customStyle="1" w:styleId="8C36E599DCA74332B5497EFA9A8CE81C">
    <w:name w:val="8C36E599DCA74332B5497EFA9A8CE81C"/>
    <w:rsid w:val="00A06C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E7841-8220-42B3-833E-5FD415736FC9}"/>
</file>

<file path=customXml/itemProps2.xml><?xml version="1.0" encoding="utf-8"?>
<ds:datastoreItem xmlns:ds="http://schemas.openxmlformats.org/officeDocument/2006/customXml" ds:itemID="{4AE51870-3B71-4262-9F9C-2A1E136A6BA6}"/>
</file>

<file path=customXml/itemProps3.xml><?xml version="1.0" encoding="utf-8"?>
<ds:datastoreItem xmlns:ds="http://schemas.openxmlformats.org/officeDocument/2006/customXml" ds:itemID="{7B9DF67E-4168-43BB-BFCF-B5BB66025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1862</Characters>
  <Application>Microsoft Office Word</Application>
  <DocSecurity>0</DocSecurity>
  <Lines>36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S1006 Krafttag mot nedskräpning vid våra återvinningsstationer</vt:lpstr>
      <vt:lpstr>
      </vt:lpstr>
    </vt:vector>
  </TitlesOfParts>
  <Company>Sveriges riksdag</Company>
  <LinksUpToDate>false</LinksUpToDate>
  <CharactersWithSpaces>2175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