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8 februari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18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2023/24:22 Tisdagen den 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2023/24:405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 kompensation till företag drabbade av svinpestrestriktionerna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2023/24:407 av Isabell Mixter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Karensavdraget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2023/24:432 av Adrian Magnusson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Alla kommuners ansvar för integrationen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2023/24:FPM36 Lagstiftningspaket om försvar av demokratin </w:t>
            </w:r>
            <w:r>
              <w:rPr>
                <w:i/>
                <w:iCs/>
                <w:rtl w:val="0"/>
              </w:rPr>
              <w:t>COM(2023) 637, COM(2023) 636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2023/24:VPN1 Verksamhetsredogörelse för Valprövningsnämnden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2023/24:316 av Marcus Wennerström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Extra stöd till barn i samhällsvård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2023/24:400 av Annika Hirvonen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Hjälp till tolkar och andra som jobbat för svensk militär i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2023/24:386 av Rasmus Ling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Förutsättningarna för Kriminalvården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2023/24:394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Skattestopp för landets kommuner och regioner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2023/24:402 av Denis Begic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Bank-id för alla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Tenje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Parisa Liljestrand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8 februari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2024-02-08</SAFIR_Sammantradesdatum_Doc>
    <SAFIR_SammantradeID xmlns="C07A1A6C-0B19-41D9-BDF8-F523BA3921EB">179aed7f-6598-4193-8bec-7132b4761270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D3874FA-1F46-44EF-9490-DFC6834F674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8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