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C60B09F8AD3B4FEA935F3A6110D76C75"/>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044A4A" w:rsidP="000E7DFF">
                <w:pPr>
                  <w:pStyle w:val="Titelrubrik"/>
                </w:pPr>
                <w:r>
                  <w:fldChar w:fldCharType="begin"/>
                </w:r>
                <w:r>
                  <w:instrText xml:space="preserve"> DOCPROPERTY  Typrubrik  \* MERGEFORMAT </w:instrText>
                </w:r>
                <w:r>
                  <w:fldChar w:fldCharType="separate"/>
                </w:r>
                <w:r w:rsidR="00933360">
                  <w:t>Redogörelse till riksdagen</w:t>
                </w:r>
                <w:r>
                  <w:fldChar w:fldCharType="end"/>
                </w:r>
              </w:p>
              <w:p w:rsidR="006F2BA6" w:rsidRPr="00BA4BC3" w:rsidRDefault="00044A4A" w:rsidP="0039664C">
                <w:pPr>
                  <w:pStyle w:val="Titelrubrik"/>
                </w:pPr>
                <w:r>
                  <w:fldChar w:fldCharType="begin"/>
                </w:r>
                <w:r>
                  <w:instrText xml:space="preserve"> DOCPROPERTY  Dokbeteckning  \* MERGEFORMAT </w:instrText>
                </w:r>
                <w:r>
                  <w:fldChar w:fldCharType="separate"/>
                </w:r>
                <w:r w:rsidR="00933360">
                  <w:t>2016/17:RJ1</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044A4A" w:rsidP="0039664C">
                <w:pPr>
                  <w:pStyle w:val="Titelrubrik2"/>
                </w:pPr>
                <w:r>
                  <w:fldChar w:fldCharType="begin"/>
                </w:r>
                <w:r>
                  <w:instrText xml:space="preserve"> DOCPROPERTY  Dokrubrik  \* MERGEFORMAT </w:instrText>
                </w:r>
                <w:r>
                  <w:fldChar w:fldCharType="separate"/>
                </w:r>
                <w:r w:rsidR="00933360">
                  <w:t>Styrelsen för Stiftelsen Riksbankens Jubileumsfonds berättelse över fondens verksamhet och förvaltning under 2016</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044A4A"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17ACB" w:rsidRDefault="00417ACB" w:rsidP="00417ACB"/>
    <w:p w:rsidR="00470C0F" w:rsidRDefault="00470C0F" w:rsidP="00470C0F">
      <w:pPr>
        <w:pStyle w:val="R1"/>
        <w:rPr>
          <w:sz w:val="22"/>
          <w:szCs w:val="22"/>
        </w:rPr>
      </w:pPr>
      <w:r>
        <w:t>Sammanfattning</w:t>
      </w:r>
    </w:p>
    <w:p w:rsidR="00470C0F" w:rsidRDefault="00470C0F" w:rsidP="00F123CA">
      <w:r>
        <w:t xml:space="preserve">Stiftelsen Riksbankens Jubileumsfond överlämnar i enlighet med sina stadgar härmed årsredovisning och förvaltningsberättelse för 2016. Därutöver ges en översikt över den forskningsstödjande verksamheten under samma tid. </w:t>
      </w:r>
    </w:p>
    <w:p w:rsidR="00470C0F" w:rsidRDefault="00470C0F" w:rsidP="00470C0F"/>
    <w:p w:rsidR="00470C0F" w:rsidRDefault="00470C0F" w:rsidP="00470C0F">
      <w:r>
        <w:t>Stockholm den 23 februari 2017</w:t>
      </w:r>
    </w:p>
    <w:p w:rsidR="00470C0F" w:rsidRDefault="00470C0F" w:rsidP="00470C0F"/>
    <w:p w:rsidR="00470C0F" w:rsidRDefault="00470C0F" w:rsidP="00470C0F"/>
    <w:p w:rsidR="00470C0F" w:rsidRDefault="00470C0F" w:rsidP="00470C0F"/>
    <w:p w:rsidR="00470C0F" w:rsidRDefault="00470C0F" w:rsidP="00470C0F"/>
    <w:p w:rsidR="00470C0F" w:rsidRPr="00470C0F" w:rsidRDefault="00470C0F" w:rsidP="00470C0F"/>
    <w:p w:rsidR="00470C0F" w:rsidRDefault="00470C0F" w:rsidP="00470C0F">
      <w:r>
        <w:t>Göran Blomqvist</w:t>
      </w:r>
    </w:p>
    <w:p w:rsidR="00470C0F" w:rsidRDefault="00470C0F" w:rsidP="00470C0F">
      <w:r>
        <w:t>vd</w:t>
      </w:r>
    </w:p>
    <w:p w:rsidR="00417ACB" w:rsidRDefault="00417ACB" w:rsidP="00417ACB"/>
    <w:p w:rsidR="000F149C" w:rsidRDefault="000F149C" w:rsidP="000F149C"/>
    <w:p w:rsidR="009B0A28" w:rsidRPr="009B75D8" w:rsidRDefault="009B0A28" w:rsidP="009B0A28">
      <w:pPr>
        <w:rPr>
          <w:color w:val="FF0000"/>
        </w:rPr>
      </w:pPr>
    </w:p>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1B6DCA" w:rsidRDefault="00545856" w:rsidP="001B6DCA">
          <w:pPr>
            <w:pStyle w:val="Innehll1"/>
            <w:rPr>
              <w:rFonts w:asciiTheme="minorHAnsi" w:eastAsiaTheme="minorEastAsia" w:hAnsiTheme="minorHAnsi" w:cstheme="minorBidi"/>
              <w:sz w:val="22"/>
              <w:szCs w:val="22"/>
              <w:lang w:eastAsia="sv-SE"/>
            </w:rPr>
          </w:pPr>
          <w:r>
            <w:fldChar w:fldCharType="begin"/>
          </w:r>
          <w:r>
            <w:instrText xml:space="preserve"> TOC \o "1-3" \h \z \u </w:instrText>
          </w:r>
          <w:r>
            <w:fldChar w:fldCharType="separate"/>
          </w:r>
          <w:hyperlink w:anchor="_Toc475435166" w:history="1">
            <w:r w:rsidR="001B6DCA" w:rsidRPr="00731FF3">
              <w:rPr>
                <w:rStyle w:val="Hyperlnk"/>
              </w:rPr>
              <w:t>Vd:s förord 2016</w:t>
            </w:r>
            <w:r w:rsidR="001B6DCA">
              <w:rPr>
                <w:webHidden/>
              </w:rPr>
              <w:tab/>
            </w:r>
            <w:r w:rsidR="001B6DCA">
              <w:rPr>
                <w:webHidden/>
              </w:rPr>
              <w:fldChar w:fldCharType="begin"/>
            </w:r>
            <w:r w:rsidR="001B6DCA">
              <w:rPr>
                <w:webHidden/>
              </w:rPr>
              <w:instrText xml:space="preserve"> PAGEREF _Toc475435166 \h </w:instrText>
            </w:r>
            <w:r w:rsidR="001B6DCA">
              <w:rPr>
                <w:webHidden/>
              </w:rPr>
            </w:r>
            <w:r w:rsidR="001B6DCA">
              <w:rPr>
                <w:webHidden/>
              </w:rPr>
              <w:fldChar w:fldCharType="separate"/>
            </w:r>
            <w:r w:rsidR="0020580F">
              <w:rPr>
                <w:webHidden/>
              </w:rPr>
              <w:t>3</w:t>
            </w:r>
            <w:r w:rsidR="001B6DCA">
              <w:rPr>
                <w:webHidden/>
              </w:rPr>
              <w:fldChar w:fldCharType="end"/>
            </w:r>
          </w:hyperlink>
        </w:p>
        <w:p w:rsidR="001B6DCA" w:rsidRDefault="00044A4A" w:rsidP="001B6DCA">
          <w:pPr>
            <w:pStyle w:val="Innehll1"/>
            <w:rPr>
              <w:rFonts w:asciiTheme="minorHAnsi" w:eastAsiaTheme="minorEastAsia" w:hAnsiTheme="minorHAnsi" w:cstheme="minorBidi"/>
              <w:sz w:val="22"/>
              <w:szCs w:val="22"/>
              <w:lang w:eastAsia="sv-SE"/>
            </w:rPr>
          </w:pPr>
          <w:hyperlink w:anchor="_Toc475435167" w:history="1">
            <w:r w:rsidR="001B6DCA" w:rsidRPr="00731FF3">
              <w:rPr>
                <w:rStyle w:val="Hyperlnk"/>
              </w:rPr>
              <w:t>Översikt över den forskningsstödjande verksamheten 2016</w:t>
            </w:r>
            <w:r w:rsidR="001B6DCA">
              <w:rPr>
                <w:webHidden/>
              </w:rPr>
              <w:tab/>
            </w:r>
            <w:r w:rsidR="001B6DCA">
              <w:rPr>
                <w:webHidden/>
              </w:rPr>
              <w:fldChar w:fldCharType="begin"/>
            </w:r>
            <w:r w:rsidR="001B6DCA">
              <w:rPr>
                <w:webHidden/>
              </w:rPr>
              <w:instrText xml:space="preserve"> PAGEREF _Toc475435167 \h </w:instrText>
            </w:r>
            <w:r w:rsidR="001B6DCA">
              <w:rPr>
                <w:webHidden/>
              </w:rPr>
            </w:r>
            <w:r w:rsidR="001B6DCA">
              <w:rPr>
                <w:webHidden/>
              </w:rPr>
              <w:fldChar w:fldCharType="separate"/>
            </w:r>
            <w:r w:rsidR="0020580F">
              <w:rPr>
                <w:webHidden/>
              </w:rPr>
              <w:t>4</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68" w:history="1">
            <w:r w:rsidR="001B6DCA" w:rsidRPr="00731FF3">
              <w:rPr>
                <w:rStyle w:val="Hyperlnk"/>
                <w:rFonts w:eastAsia="Times New Roman"/>
              </w:rPr>
              <w:t>Arbetssätt, stöd</w:t>
            </w:r>
            <w:r w:rsidR="001B6DCA" w:rsidRPr="00731FF3">
              <w:rPr>
                <w:rStyle w:val="Hyperlnk"/>
                <w:rFonts w:eastAsia="Times New Roman"/>
                <w:spacing w:val="-1"/>
              </w:rPr>
              <w:t>f</w:t>
            </w:r>
            <w:r w:rsidR="001B6DCA" w:rsidRPr="00731FF3">
              <w:rPr>
                <w:rStyle w:val="Hyperlnk"/>
                <w:rFonts w:eastAsia="Times New Roman"/>
              </w:rPr>
              <w:t>or</w:t>
            </w:r>
            <w:r w:rsidR="001B6DCA" w:rsidRPr="00731FF3">
              <w:rPr>
                <w:rStyle w:val="Hyperlnk"/>
                <w:rFonts w:eastAsia="Times New Roman"/>
                <w:spacing w:val="-1"/>
              </w:rPr>
              <w:t>m</w:t>
            </w:r>
            <w:r w:rsidR="001B6DCA" w:rsidRPr="00731FF3">
              <w:rPr>
                <w:rStyle w:val="Hyperlnk"/>
                <w:rFonts w:eastAsia="Times New Roman"/>
              </w:rPr>
              <w:t>er och</w:t>
            </w:r>
            <w:r w:rsidR="001B6DCA" w:rsidRPr="00731FF3">
              <w:rPr>
                <w:rStyle w:val="Hyperlnk"/>
                <w:rFonts w:eastAsia="Times New Roman"/>
                <w:spacing w:val="-1"/>
              </w:rPr>
              <w:t xml:space="preserve"> </w:t>
            </w:r>
            <w:r w:rsidR="001B6DCA" w:rsidRPr="00731FF3">
              <w:rPr>
                <w:rStyle w:val="Hyperlnk"/>
                <w:rFonts w:eastAsia="Times New Roman"/>
              </w:rPr>
              <w:t>kv</w:t>
            </w:r>
            <w:r w:rsidR="001B6DCA" w:rsidRPr="00731FF3">
              <w:rPr>
                <w:rStyle w:val="Hyperlnk"/>
                <w:rFonts w:eastAsia="Times New Roman"/>
                <w:spacing w:val="-1"/>
              </w:rPr>
              <w:t>a</w:t>
            </w:r>
            <w:r w:rsidR="001B6DCA" w:rsidRPr="00731FF3">
              <w:rPr>
                <w:rStyle w:val="Hyperlnk"/>
                <w:rFonts w:eastAsia="Times New Roman"/>
              </w:rPr>
              <w:t>litetsbedö</w:t>
            </w:r>
            <w:r w:rsidR="001B6DCA" w:rsidRPr="00731FF3">
              <w:rPr>
                <w:rStyle w:val="Hyperlnk"/>
                <w:rFonts w:eastAsia="Times New Roman"/>
                <w:spacing w:val="-1"/>
              </w:rPr>
              <w:t>m</w:t>
            </w:r>
            <w:r w:rsidR="001B6DCA" w:rsidRPr="00731FF3">
              <w:rPr>
                <w:rStyle w:val="Hyperlnk"/>
                <w:rFonts w:eastAsia="Times New Roman"/>
              </w:rPr>
              <w:t>ning</w:t>
            </w:r>
            <w:r w:rsidR="001B6DCA">
              <w:rPr>
                <w:webHidden/>
              </w:rPr>
              <w:tab/>
            </w:r>
            <w:r w:rsidR="001B6DCA">
              <w:rPr>
                <w:webHidden/>
              </w:rPr>
              <w:fldChar w:fldCharType="begin"/>
            </w:r>
            <w:r w:rsidR="001B6DCA">
              <w:rPr>
                <w:webHidden/>
              </w:rPr>
              <w:instrText xml:space="preserve"> PAGEREF _Toc475435168 \h </w:instrText>
            </w:r>
            <w:r w:rsidR="001B6DCA">
              <w:rPr>
                <w:webHidden/>
              </w:rPr>
            </w:r>
            <w:r w:rsidR="001B6DCA">
              <w:rPr>
                <w:webHidden/>
              </w:rPr>
              <w:fldChar w:fldCharType="separate"/>
            </w:r>
            <w:r w:rsidR="0020580F">
              <w:rPr>
                <w:webHidden/>
              </w:rPr>
              <w:t>4</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69" w:history="1">
            <w:r w:rsidR="001B6DCA" w:rsidRPr="00731FF3">
              <w:rPr>
                <w:rStyle w:val="Hyperlnk"/>
                <w:rFonts w:eastAsia="Times New Roman"/>
              </w:rPr>
              <w:t>Beviljade forskningsanslag</w:t>
            </w:r>
            <w:r w:rsidR="001B6DCA">
              <w:rPr>
                <w:webHidden/>
              </w:rPr>
              <w:tab/>
            </w:r>
            <w:r w:rsidR="001B6DCA">
              <w:rPr>
                <w:webHidden/>
              </w:rPr>
              <w:fldChar w:fldCharType="begin"/>
            </w:r>
            <w:r w:rsidR="001B6DCA">
              <w:rPr>
                <w:webHidden/>
              </w:rPr>
              <w:instrText xml:space="preserve"> PAGEREF _Toc475435169 \h </w:instrText>
            </w:r>
            <w:r w:rsidR="001B6DCA">
              <w:rPr>
                <w:webHidden/>
              </w:rPr>
            </w:r>
            <w:r w:rsidR="001B6DCA">
              <w:rPr>
                <w:webHidden/>
              </w:rPr>
              <w:fldChar w:fldCharType="separate"/>
            </w:r>
            <w:r w:rsidR="0020580F">
              <w:rPr>
                <w:webHidden/>
              </w:rPr>
              <w:t>6</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0" w:history="1">
            <w:r w:rsidR="001B6DCA" w:rsidRPr="00731FF3">
              <w:rPr>
                <w:rStyle w:val="Hyperlnk"/>
                <w:rFonts w:eastAsia="Times New Roman"/>
              </w:rPr>
              <w:t>Riktade satsningar</w:t>
            </w:r>
            <w:r w:rsidR="001B6DCA">
              <w:rPr>
                <w:webHidden/>
              </w:rPr>
              <w:tab/>
            </w:r>
            <w:r w:rsidR="001B6DCA">
              <w:rPr>
                <w:webHidden/>
              </w:rPr>
              <w:fldChar w:fldCharType="begin"/>
            </w:r>
            <w:r w:rsidR="001B6DCA">
              <w:rPr>
                <w:webHidden/>
              </w:rPr>
              <w:instrText xml:space="preserve"> PAGEREF _Toc475435170 \h </w:instrText>
            </w:r>
            <w:r w:rsidR="001B6DCA">
              <w:rPr>
                <w:webHidden/>
              </w:rPr>
            </w:r>
            <w:r w:rsidR="001B6DCA">
              <w:rPr>
                <w:webHidden/>
              </w:rPr>
              <w:fldChar w:fldCharType="separate"/>
            </w:r>
            <w:r w:rsidR="0020580F">
              <w:rPr>
                <w:webHidden/>
              </w:rPr>
              <w:t>17</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1" w:history="1">
            <w:r w:rsidR="001B6DCA" w:rsidRPr="00731FF3">
              <w:rPr>
                <w:rStyle w:val="Hyperlnk"/>
                <w:rFonts w:eastAsia="Times New Roman"/>
              </w:rPr>
              <w:t>Områdesgrupper</w:t>
            </w:r>
            <w:r w:rsidR="001B6DCA">
              <w:rPr>
                <w:webHidden/>
              </w:rPr>
              <w:tab/>
            </w:r>
            <w:r w:rsidR="001B6DCA">
              <w:rPr>
                <w:webHidden/>
              </w:rPr>
              <w:fldChar w:fldCharType="begin"/>
            </w:r>
            <w:r w:rsidR="001B6DCA">
              <w:rPr>
                <w:webHidden/>
              </w:rPr>
              <w:instrText xml:space="preserve"> PAGEREF _Toc475435171 \h </w:instrText>
            </w:r>
            <w:r w:rsidR="001B6DCA">
              <w:rPr>
                <w:webHidden/>
              </w:rPr>
            </w:r>
            <w:r w:rsidR="001B6DCA">
              <w:rPr>
                <w:webHidden/>
              </w:rPr>
              <w:fldChar w:fldCharType="separate"/>
            </w:r>
            <w:r w:rsidR="0020580F">
              <w:rPr>
                <w:webHidden/>
              </w:rPr>
              <w:t>24</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2" w:history="1">
            <w:r w:rsidR="001B6DCA" w:rsidRPr="00731FF3">
              <w:rPr>
                <w:rStyle w:val="Hyperlnk"/>
              </w:rPr>
              <w:t>Nordiskt samarbete</w:t>
            </w:r>
            <w:r w:rsidR="001B6DCA">
              <w:rPr>
                <w:webHidden/>
              </w:rPr>
              <w:tab/>
            </w:r>
            <w:r w:rsidR="001B6DCA">
              <w:rPr>
                <w:webHidden/>
              </w:rPr>
              <w:fldChar w:fldCharType="begin"/>
            </w:r>
            <w:r w:rsidR="001B6DCA">
              <w:rPr>
                <w:webHidden/>
              </w:rPr>
              <w:instrText xml:space="preserve"> PAGEREF _Toc475435172 \h </w:instrText>
            </w:r>
            <w:r w:rsidR="001B6DCA">
              <w:rPr>
                <w:webHidden/>
              </w:rPr>
            </w:r>
            <w:r w:rsidR="001B6DCA">
              <w:rPr>
                <w:webHidden/>
              </w:rPr>
              <w:fldChar w:fldCharType="separate"/>
            </w:r>
            <w:r w:rsidR="0020580F">
              <w:rPr>
                <w:webHidden/>
              </w:rPr>
              <w:t>25</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3" w:history="1">
            <w:r w:rsidR="001B6DCA" w:rsidRPr="00731FF3">
              <w:rPr>
                <w:rStyle w:val="Hyperlnk"/>
                <w:rFonts w:eastAsia="Times New Roman"/>
              </w:rPr>
              <w:t>Övriga bidrag till forskning och kulturliv</w:t>
            </w:r>
            <w:r w:rsidR="001B6DCA">
              <w:rPr>
                <w:webHidden/>
              </w:rPr>
              <w:tab/>
            </w:r>
            <w:r w:rsidR="001B6DCA">
              <w:rPr>
                <w:webHidden/>
              </w:rPr>
              <w:fldChar w:fldCharType="begin"/>
            </w:r>
            <w:r w:rsidR="001B6DCA">
              <w:rPr>
                <w:webHidden/>
              </w:rPr>
              <w:instrText xml:space="preserve"> PAGEREF _Toc475435173 \h </w:instrText>
            </w:r>
            <w:r w:rsidR="001B6DCA">
              <w:rPr>
                <w:webHidden/>
              </w:rPr>
            </w:r>
            <w:r w:rsidR="001B6DCA">
              <w:rPr>
                <w:webHidden/>
              </w:rPr>
              <w:fldChar w:fldCharType="separate"/>
            </w:r>
            <w:r w:rsidR="0020580F">
              <w:rPr>
                <w:webHidden/>
              </w:rPr>
              <w:t>25</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4" w:history="1">
            <w:r w:rsidR="001B6DCA" w:rsidRPr="00731FF3">
              <w:rPr>
                <w:rStyle w:val="Hyperlnk"/>
                <w:rFonts w:eastAsia="Times New Roman"/>
              </w:rPr>
              <w:t>Internationellt samarbete</w:t>
            </w:r>
            <w:r w:rsidR="001B6DCA">
              <w:rPr>
                <w:webHidden/>
              </w:rPr>
              <w:tab/>
            </w:r>
            <w:r w:rsidR="001B6DCA">
              <w:rPr>
                <w:webHidden/>
              </w:rPr>
              <w:fldChar w:fldCharType="begin"/>
            </w:r>
            <w:r w:rsidR="001B6DCA">
              <w:rPr>
                <w:webHidden/>
              </w:rPr>
              <w:instrText xml:space="preserve"> PAGEREF _Toc475435174 \h </w:instrText>
            </w:r>
            <w:r w:rsidR="001B6DCA">
              <w:rPr>
                <w:webHidden/>
              </w:rPr>
            </w:r>
            <w:r w:rsidR="001B6DCA">
              <w:rPr>
                <w:webHidden/>
              </w:rPr>
              <w:fldChar w:fldCharType="separate"/>
            </w:r>
            <w:r w:rsidR="0020580F">
              <w:rPr>
                <w:webHidden/>
              </w:rPr>
              <w:t>26</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5" w:history="1">
            <w:r w:rsidR="001B6DCA" w:rsidRPr="00731FF3">
              <w:rPr>
                <w:rStyle w:val="Hyperlnk"/>
                <w:rFonts w:eastAsia="Times New Roman"/>
              </w:rPr>
              <w:t>Rönnbergska donationerna</w:t>
            </w:r>
            <w:r w:rsidR="001B6DCA">
              <w:rPr>
                <w:webHidden/>
              </w:rPr>
              <w:tab/>
            </w:r>
            <w:r w:rsidR="001B6DCA">
              <w:rPr>
                <w:webHidden/>
              </w:rPr>
              <w:fldChar w:fldCharType="begin"/>
            </w:r>
            <w:r w:rsidR="001B6DCA">
              <w:rPr>
                <w:webHidden/>
              </w:rPr>
              <w:instrText xml:space="preserve"> PAGEREF _Toc475435175 \h </w:instrText>
            </w:r>
            <w:r w:rsidR="001B6DCA">
              <w:rPr>
                <w:webHidden/>
              </w:rPr>
            </w:r>
            <w:r w:rsidR="001B6DCA">
              <w:rPr>
                <w:webHidden/>
              </w:rPr>
              <w:fldChar w:fldCharType="separate"/>
            </w:r>
            <w:r w:rsidR="0020580F">
              <w:rPr>
                <w:webHidden/>
              </w:rPr>
              <w:t>28</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6" w:history="1">
            <w:r w:rsidR="001B6DCA" w:rsidRPr="00731FF3">
              <w:rPr>
                <w:rStyle w:val="Hyperlnk"/>
                <w:rFonts w:eastAsia="Times New Roman"/>
              </w:rPr>
              <w:t>Bidrag till lokalkostnader och indirekta kostnader</w:t>
            </w:r>
            <w:r w:rsidR="001B6DCA">
              <w:rPr>
                <w:webHidden/>
              </w:rPr>
              <w:tab/>
            </w:r>
            <w:r w:rsidR="001B6DCA">
              <w:rPr>
                <w:webHidden/>
              </w:rPr>
              <w:fldChar w:fldCharType="begin"/>
            </w:r>
            <w:r w:rsidR="001B6DCA">
              <w:rPr>
                <w:webHidden/>
              </w:rPr>
              <w:instrText xml:space="preserve"> PAGEREF _Toc475435176 \h </w:instrText>
            </w:r>
            <w:r w:rsidR="001B6DCA">
              <w:rPr>
                <w:webHidden/>
              </w:rPr>
            </w:r>
            <w:r w:rsidR="001B6DCA">
              <w:rPr>
                <w:webHidden/>
              </w:rPr>
              <w:fldChar w:fldCharType="separate"/>
            </w:r>
            <w:r w:rsidR="0020580F">
              <w:rPr>
                <w:webHidden/>
              </w:rPr>
              <w:t>28</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7" w:history="1">
            <w:r w:rsidR="001B6DCA" w:rsidRPr="00731FF3">
              <w:rPr>
                <w:rStyle w:val="Hyperlnk"/>
              </w:rPr>
              <w:t>Uppföljning och utvärdering</w:t>
            </w:r>
            <w:r w:rsidR="001B6DCA">
              <w:rPr>
                <w:webHidden/>
              </w:rPr>
              <w:tab/>
            </w:r>
            <w:r w:rsidR="001B6DCA">
              <w:rPr>
                <w:webHidden/>
              </w:rPr>
              <w:fldChar w:fldCharType="begin"/>
            </w:r>
            <w:r w:rsidR="001B6DCA">
              <w:rPr>
                <w:webHidden/>
              </w:rPr>
              <w:instrText xml:space="preserve"> PAGEREF _Toc475435177 \h </w:instrText>
            </w:r>
            <w:r w:rsidR="001B6DCA">
              <w:rPr>
                <w:webHidden/>
              </w:rPr>
            </w:r>
            <w:r w:rsidR="001B6DCA">
              <w:rPr>
                <w:webHidden/>
              </w:rPr>
              <w:fldChar w:fldCharType="separate"/>
            </w:r>
            <w:r w:rsidR="0020580F">
              <w:rPr>
                <w:webHidden/>
              </w:rPr>
              <w:t>28</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8" w:history="1">
            <w:r w:rsidR="001B6DCA" w:rsidRPr="00731FF3">
              <w:rPr>
                <w:rStyle w:val="Hyperlnk"/>
              </w:rPr>
              <w:t>Open access</w:t>
            </w:r>
            <w:r w:rsidR="001B6DCA">
              <w:rPr>
                <w:webHidden/>
              </w:rPr>
              <w:tab/>
            </w:r>
            <w:r w:rsidR="001B6DCA">
              <w:rPr>
                <w:webHidden/>
              </w:rPr>
              <w:fldChar w:fldCharType="begin"/>
            </w:r>
            <w:r w:rsidR="001B6DCA">
              <w:rPr>
                <w:webHidden/>
              </w:rPr>
              <w:instrText xml:space="preserve"> PAGEREF _Toc475435178 \h </w:instrText>
            </w:r>
            <w:r w:rsidR="001B6DCA">
              <w:rPr>
                <w:webHidden/>
              </w:rPr>
            </w:r>
            <w:r w:rsidR="001B6DCA">
              <w:rPr>
                <w:webHidden/>
              </w:rPr>
              <w:fldChar w:fldCharType="separate"/>
            </w:r>
            <w:r w:rsidR="0020580F">
              <w:rPr>
                <w:webHidden/>
              </w:rPr>
              <w:t>29</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79" w:history="1">
            <w:r w:rsidR="001B6DCA" w:rsidRPr="00731FF3">
              <w:rPr>
                <w:rStyle w:val="Hyperlnk"/>
              </w:rPr>
              <w:t>Forskningskommunikation</w:t>
            </w:r>
            <w:r w:rsidR="001B6DCA">
              <w:rPr>
                <w:webHidden/>
              </w:rPr>
              <w:tab/>
            </w:r>
            <w:r w:rsidR="001B6DCA">
              <w:rPr>
                <w:webHidden/>
              </w:rPr>
              <w:fldChar w:fldCharType="begin"/>
            </w:r>
            <w:r w:rsidR="001B6DCA">
              <w:rPr>
                <w:webHidden/>
              </w:rPr>
              <w:instrText xml:space="preserve"> PAGEREF _Toc475435179 \h </w:instrText>
            </w:r>
            <w:r w:rsidR="001B6DCA">
              <w:rPr>
                <w:webHidden/>
              </w:rPr>
            </w:r>
            <w:r w:rsidR="001B6DCA">
              <w:rPr>
                <w:webHidden/>
              </w:rPr>
              <w:fldChar w:fldCharType="separate"/>
            </w:r>
            <w:r w:rsidR="0020580F">
              <w:rPr>
                <w:webHidden/>
              </w:rPr>
              <w:t>30</w:t>
            </w:r>
            <w:r w:rsidR="001B6DCA">
              <w:rPr>
                <w:webHidden/>
              </w:rPr>
              <w:fldChar w:fldCharType="end"/>
            </w:r>
          </w:hyperlink>
        </w:p>
        <w:p w:rsidR="001B6DCA" w:rsidRDefault="00044A4A" w:rsidP="001B6DCA">
          <w:pPr>
            <w:pStyle w:val="Innehll1"/>
            <w:rPr>
              <w:rFonts w:asciiTheme="minorHAnsi" w:eastAsiaTheme="minorEastAsia" w:hAnsiTheme="minorHAnsi" w:cstheme="minorBidi"/>
              <w:sz w:val="22"/>
              <w:szCs w:val="22"/>
              <w:lang w:eastAsia="sv-SE"/>
            </w:rPr>
          </w:pPr>
          <w:hyperlink w:anchor="_Toc475435180" w:history="1">
            <w:r w:rsidR="001B6DCA" w:rsidRPr="00731FF3">
              <w:rPr>
                <w:rStyle w:val="Hyperlnk"/>
              </w:rPr>
              <w:t>Förvaltningsberättelse</w:t>
            </w:r>
            <w:r w:rsidR="001B6DCA">
              <w:rPr>
                <w:webHidden/>
              </w:rPr>
              <w:tab/>
            </w:r>
            <w:r w:rsidR="001B6DCA">
              <w:rPr>
                <w:webHidden/>
              </w:rPr>
              <w:fldChar w:fldCharType="begin"/>
            </w:r>
            <w:r w:rsidR="001B6DCA">
              <w:rPr>
                <w:webHidden/>
              </w:rPr>
              <w:instrText xml:space="preserve"> PAGEREF _Toc475435180 \h </w:instrText>
            </w:r>
            <w:r w:rsidR="001B6DCA">
              <w:rPr>
                <w:webHidden/>
              </w:rPr>
            </w:r>
            <w:r w:rsidR="001B6DCA">
              <w:rPr>
                <w:webHidden/>
              </w:rPr>
              <w:fldChar w:fldCharType="separate"/>
            </w:r>
            <w:r w:rsidR="0020580F">
              <w:rPr>
                <w:webHidden/>
              </w:rPr>
              <w:t>34</w:t>
            </w:r>
            <w:r w:rsidR="001B6DCA">
              <w:rPr>
                <w:webHidden/>
              </w:rPr>
              <w:fldChar w:fldCharType="end"/>
            </w:r>
          </w:hyperlink>
        </w:p>
        <w:p w:rsidR="001B6DCA" w:rsidRDefault="00044A4A" w:rsidP="001B6DCA">
          <w:pPr>
            <w:pStyle w:val="Innehll1"/>
            <w:rPr>
              <w:rFonts w:asciiTheme="minorHAnsi" w:eastAsiaTheme="minorEastAsia" w:hAnsiTheme="minorHAnsi" w:cstheme="minorBidi"/>
              <w:sz w:val="22"/>
              <w:szCs w:val="22"/>
              <w:lang w:eastAsia="sv-SE"/>
            </w:rPr>
          </w:pPr>
          <w:hyperlink w:anchor="_Toc475435181" w:history="1">
            <w:r w:rsidR="001B6DCA" w:rsidRPr="00731FF3">
              <w:rPr>
                <w:rStyle w:val="Hyperlnk"/>
              </w:rPr>
              <w:t>Finansiell verksamhet</w:t>
            </w:r>
            <w:r w:rsidR="001B6DCA">
              <w:rPr>
                <w:webHidden/>
              </w:rPr>
              <w:tab/>
            </w:r>
            <w:r w:rsidR="001B6DCA">
              <w:rPr>
                <w:webHidden/>
              </w:rPr>
              <w:fldChar w:fldCharType="begin"/>
            </w:r>
            <w:r w:rsidR="001B6DCA">
              <w:rPr>
                <w:webHidden/>
              </w:rPr>
              <w:instrText xml:space="preserve"> PAGEREF _Toc475435181 \h </w:instrText>
            </w:r>
            <w:r w:rsidR="001B6DCA">
              <w:rPr>
                <w:webHidden/>
              </w:rPr>
            </w:r>
            <w:r w:rsidR="001B6DCA">
              <w:rPr>
                <w:webHidden/>
              </w:rPr>
              <w:fldChar w:fldCharType="separate"/>
            </w:r>
            <w:r w:rsidR="0020580F">
              <w:rPr>
                <w:webHidden/>
              </w:rPr>
              <w:t>42</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2" w:history="1">
            <w:r w:rsidR="001B6DCA" w:rsidRPr="00731FF3">
              <w:rPr>
                <w:rStyle w:val="Hyperlnk"/>
              </w:rPr>
              <w:t>Den finansiella verksamheten − tio år i sammandrag</w:t>
            </w:r>
            <w:r w:rsidR="001B6DCA">
              <w:rPr>
                <w:webHidden/>
              </w:rPr>
              <w:tab/>
            </w:r>
            <w:r w:rsidR="001B6DCA">
              <w:rPr>
                <w:webHidden/>
              </w:rPr>
              <w:fldChar w:fldCharType="begin"/>
            </w:r>
            <w:r w:rsidR="001B6DCA">
              <w:rPr>
                <w:webHidden/>
              </w:rPr>
              <w:instrText xml:space="preserve"> PAGEREF _Toc475435182 \h </w:instrText>
            </w:r>
            <w:r w:rsidR="001B6DCA">
              <w:rPr>
                <w:webHidden/>
              </w:rPr>
            </w:r>
            <w:r w:rsidR="001B6DCA">
              <w:rPr>
                <w:webHidden/>
              </w:rPr>
              <w:fldChar w:fldCharType="separate"/>
            </w:r>
            <w:r w:rsidR="0020580F">
              <w:rPr>
                <w:webHidden/>
              </w:rPr>
              <w:t>47</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3" w:history="1">
            <w:r w:rsidR="001B6DCA" w:rsidRPr="00731FF3">
              <w:rPr>
                <w:rStyle w:val="Hyperlnk"/>
              </w:rPr>
              <w:t>Tabell 1 Finansiellt resultat (KSEK) 2016</w:t>
            </w:r>
            <w:r w:rsidR="001B6DCA">
              <w:rPr>
                <w:webHidden/>
              </w:rPr>
              <w:tab/>
            </w:r>
            <w:r w:rsidR="001B6DCA">
              <w:rPr>
                <w:webHidden/>
              </w:rPr>
              <w:fldChar w:fldCharType="begin"/>
            </w:r>
            <w:r w:rsidR="001B6DCA">
              <w:rPr>
                <w:webHidden/>
              </w:rPr>
              <w:instrText xml:space="preserve"> PAGEREF _Toc475435183 \h </w:instrText>
            </w:r>
            <w:r w:rsidR="001B6DCA">
              <w:rPr>
                <w:webHidden/>
              </w:rPr>
            </w:r>
            <w:r w:rsidR="001B6DCA">
              <w:rPr>
                <w:webHidden/>
              </w:rPr>
              <w:fldChar w:fldCharType="separate"/>
            </w:r>
            <w:r w:rsidR="0020580F">
              <w:rPr>
                <w:webHidden/>
              </w:rPr>
              <w:t>50</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4" w:history="1">
            <w:r w:rsidR="001B6DCA" w:rsidRPr="00731FF3">
              <w:rPr>
                <w:rStyle w:val="Hyperlnk"/>
              </w:rPr>
              <w:t>Resultaträkning (KSEK) 2016</w:t>
            </w:r>
            <w:r w:rsidR="001B6DCA">
              <w:rPr>
                <w:webHidden/>
              </w:rPr>
              <w:tab/>
            </w:r>
            <w:r w:rsidR="001B6DCA">
              <w:rPr>
                <w:webHidden/>
              </w:rPr>
              <w:fldChar w:fldCharType="begin"/>
            </w:r>
            <w:r w:rsidR="001B6DCA">
              <w:rPr>
                <w:webHidden/>
              </w:rPr>
              <w:instrText xml:space="preserve"> PAGEREF _Toc475435184 \h </w:instrText>
            </w:r>
            <w:r w:rsidR="001B6DCA">
              <w:rPr>
                <w:webHidden/>
              </w:rPr>
            </w:r>
            <w:r w:rsidR="001B6DCA">
              <w:rPr>
                <w:webHidden/>
              </w:rPr>
              <w:fldChar w:fldCharType="separate"/>
            </w:r>
            <w:r w:rsidR="0020580F">
              <w:rPr>
                <w:webHidden/>
              </w:rPr>
              <w:t>53</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5" w:history="1">
            <w:r w:rsidR="001B6DCA" w:rsidRPr="00731FF3">
              <w:rPr>
                <w:rStyle w:val="Hyperlnk"/>
              </w:rPr>
              <w:t>Balansräkning (KSEK) 2016-12-31</w:t>
            </w:r>
            <w:r w:rsidR="001B6DCA">
              <w:rPr>
                <w:webHidden/>
              </w:rPr>
              <w:tab/>
            </w:r>
            <w:r w:rsidR="001B6DCA">
              <w:rPr>
                <w:webHidden/>
              </w:rPr>
              <w:fldChar w:fldCharType="begin"/>
            </w:r>
            <w:r w:rsidR="001B6DCA">
              <w:rPr>
                <w:webHidden/>
              </w:rPr>
              <w:instrText xml:space="preserve"> PAGEREF _Toc475435185 \h </w:instrText>
            </w:r>
            <w:r w:rsidR="001B6DCA">
              <w:rPr>
                <w:webHidden/>
              </w:rPr>
            </w:r>
            <w:r w:rsidR="001B6DCA">
              <w:rPr>
                <w:webHidden/>
              </w:rPr>
              <w:fldChar w:fldCharType="separate"/>
            </w:r>
            <w:r w:rsidR="0020580F">
              <w:rPr>
                <w:webHidden/>
              </w:rPr>
              <w:t>54</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6" w:history="1">
            <w:r w:rsidR="001B6DCA" w:rsidRPr="00731FF3">
              <w:rPr>
                <w:rStyle w:val="Hyperlnk"/>
              </w:rPr>
              <w:t>Specificering förändring eget kapital (KSEK)</w:t>
            </w:r>
            <w:r w:rsidR="001B6DCA">
              <w:rPr>
                <w:webHidden/>
              </w:rPr>
              <w:tab/>
            </w:r>
            <w:r w:rsidR="001B6DCA">
              <w:rPr>
                <w:webHidden/>
              </w:rPr>
              <w:fldChar w:fldCharType="begin"/>
            </w:r>
            <w:r w:rsidR="001B6DCA">
              <w:rPr>
                <w:webHidden/>
              </w:rPr>
              <w:instrText xml:space="preserve"> PAGEREF _Toc475435186 \h </w:instrText>
            </w:r>
            <w:r w:rsidR="001B6DCA">
              <w:rPr>
                <w:webHidden/>
              </w:rPr>
            </w:r>
            <w:r w:rsidR="001B6DCA">
              <w:rPr>
                <w:webHidden/>
              </w:rPr>
              <w:fldChar w:fldCharType="separate"/>
            </w:r>
            <w:r w:rsidR="0020580F">
              <w:rPr>
                <w:webHidden/>
              </w:rPr>
              <w:t>56</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7" w:history="1">
            <w:r w:rsidR="001B6DCA" w:rsidRPr="00731FF3">
              <w:rPr>
                <w:rStyle w:val="Hyperlnk"/>
              </w:rPr>
              <w:t>Kassaflödesanalys (KSEK) 2016</w:t>
            </w:r>
            <w:r w:rsidR="001B6DCA">
              <w:rPr>
                <w:webHidden/>
              </w:rPr>
              <w:tab/>
            </w:r>
            <w:r w:rsidR="001B6DCA">
              <w:rPr>
                <w:webHidden/>
              </w:rPr>
              <w:fldChar w:fldCharType="begin"/>
            </w:r>
            <w:r w:rsidR="001B6DCA">
              <w:rPr>
                <w:webHidden/>
              </w:rPr>
              <w:instrText xml:space="preserve"> PAGEREF _Toc475435187 \h </w:instrText>
            </w:r>
            <w:r w:rsidR="001B6DCA">
              <w:rPr>
                <w:webHidden/>
              </w:rPr>
            </w:r>
            <w:r w:rsidR="001B6DCA">
              <w:rPr>
                <w:webHidden/>
              </w:rPr>
              <w:fldChar w:fldCharType="separate"/>
            </w:r>
            <w:r w:rsidR="0020580F">
              <w:rPr>
                <w:webHidden/>
              </w:rPr>
              <w:t>57</w:t>
            </w:r>
            <w:r w:rsidR="001B6DCA">
              <w:rPr>
                <w:webHidden/>
              </w:rPr>
              <w:fldChar w:fldCharType="end"/>
            </w:r>
          </w:hyperlink>
        </w:p>
        <w:p w:rsidR="001B6DCA" w:rsidRDefault="00044A4A" w:rsidP="001B6DCA">
          <w:pPr>
            <w:pStyle w:val="Innehll1"/>
            <w:rPr>
              <w:rFonts w:asciiTheme="minorHAnsi" w:eastAsiaTheme="minorEastAsia" w:hAnsiTheme="minorHAnsi" w:cstheme="minorBidi"/>
              <w:sz w:val="22"/>
              <w:szCs w:val="22"/>
              <w:lang w:eastAsia="sv-SE"/>
            </w:rPr>
          </w:pPr>
          <w:hyperlink w:anchor="_Toc475435188" w:history="1">
            <w:r w:rsidR="001B6DCA" w:rsidRPr="00731FF3">
              <w:rPr>
                <w:rStyle w:val="Hyperlnk"/>
              </w:rPr>
              <w:t>Redovisnings- och värderingsprinciper</w:t>
            </w:r>
            <w:r w:rsidR="001B6DCA">
              <w:rPr>
                <w:webHidden/>
              </w:rPr>
              <w:tab/>
            </w:r>
            <w:r w:rsidR="001B6DCA">
              <w:rPr>
                <w:webHidden/>
              </w:rPr>
              <w:fldChar w:fldCharType="begin"/>
            </w:r>
            <w:r w:rsidR="001B6DCA">
              <w:rPr>
                <w:webHidden/>
              </w:rPr>
              <w:instrText xml:space="preserve"> PAGEREF _Toc475435188 \h </w:instrText>
            </w:r>
            <w:r w:rsidR="001B6DCA">
              <w:rPr>
                <w:webHidden/>
              </w:rPr>
            </w:r>
            <w:r w:rsidR="001B6DCA">
              <w:rPr>
                <w:webHidden/>
              </w:rPr>
              <w:fldChar w:fldCharType="separate"/>
            </w:r>
            <w:r w:rsidR="0020580F">
              <w:rPr>
                <w:webHidden/>
              </w:rPr>
              <w:t>58</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89" w:history="1">
            <w:r w:rsidR="001B6DCA" w:rsidRPr="00731FF3">
              <w:rPr>
                <w:rStyle w:val="Hyperlnk"/>
              </w:rPr>
              <w:t>Värdering materiella anläggningstillgångar</w:t>
            </w:r>
            <w:r w:rsidR="001B6DCA">
              <w:rPr>
                <w:webHidden/>
              </w:rPr>
              <w:tab/>
            </w:r>
            <w:r w:rsidR="001B6DCA">
              <w:rPr>
                <w:webHidden/>
              </w:rPr>
              <w:fldChar w:fldCharType="begin"/>
            </w:r>
            <w:r w:rsidR="001B6DCA">
              <w:rPr>
                <w:webHidden/>
              </w:rPr>
              <w:instrText xml:space="preserve"> PAGEREF _Toc475435189 \h </w:instrText>
            </w:r>
            <w:r w:rsidR="001B6DCA">
              <w:rPr>
                <w:webHidden/>
              </w:rPr>
            </w:r>
            <w:r w:rsidR="001B6DCA">
              <w:rPr>
                <w:webHidden/>
              </w:rPr>
              <w:fldChar w:fldCharType="separate"/>
            </w:r>
            <w:r w:rsidR="0020580F">
              <w:rPr>
                <w:webHidden/>
              </w:rPr>
              <w:t>58</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90" w:history="1">
            <w:r w:rsidR="001B6DCA" w:rsidRPr="00731FF3">
              <w:rPr>
                <w:rStyle w:val="Hyperlnk"/>
              </w:rPr>
              <w:t>Värdering omsättningstillgångar</w:t>
            </w:r>
            <w:r w:rsidR="001B6DCA">
              <w:rPr>
                <w:webHidden/>
              </w:rPr>
              <w:tab/>
            </w:r>
            <w:r w:rsidR="001B6DCA">
              <w:rPr>
                <w:webHidden/>
              </w:rPr>
              <w:fldChar w:fldCharType="begin"/>
            </w:r>
            <w:r w:rsidR="001B6DCA">
              <w:rPr>
                <w:webHidden/>
              </w:rPr>
              <w:instrText xml:space="preserve"> PAGEREF _Toc475435190 \h </w:instrText>
            </w:r>
            <w:r w:rsidR="001B6DCA">
              <w:rPr>
                <w:webHidden/>
              </w:rPr>
            </w:r>
            <w:r w:rsidR="001B6DCA">
              <w:rPr>
                <w:webHidden/>
              </w:rPr>
              <w:fldChar w:fldCharType="separate"/>
            </w:r>
            <w:r w:rsidR="0020580F">
              <w:rPr>
                <w:webHidden/>
              </w:rPr>
              <w:t>59</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91" w:history="1">
            <w:r w:rsidR="001B6DCA" w:rsidRPr="00731FF3">
              <w:rPr>
                <w:rStyle w:val="Hyperlnk"/>
              </w:rPr>
              <w:t>Värdering skulder</w:t>
            </w:r>
            <w:r w:rsidR="001B6DCA">
              <w:rPr>
                <w:webHidden/>
              </w:rPr>
              <w:tab/>
            </w:r>
            <w:r w:rsidR="001B6DCA">
              <w:rPr>
                <w:webHidden/>
              </w:rPr>
              <w:fldChar w:fldCharType="begin"/>
            </w:r>
            <w:r w:rsidR="001B6DCA">
              <w:rPr>
                <w:webHidden/>
              </w:rPr>
              <w:instrText xml:space="preserve"> PAGEREF _Toc475435191 \h </w:instrText>
            </w:r>
            <w:r w:rsidR="001B6DCA">
              <w:rPr>
                <w:webHidden/>
              </w:rPr>
            </w:r>
            <w:r w:rsidR="001B6DCA">
              <w:rPr>
                <w:webHidden/>
              </w:rPr>
              <w:fldChar w:fldCharType="separate"/>
            </w:r>
            <w:r w:rsidR="0020580F">
              <w:rPr>
                <w:webHidden/>
              </w:rPr>
              <w:t>59</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92" w:history="1">
            <w:r w:rsidR="001B6DCA" w:rsidRPr="00731FF3">
              <w:rPr>
                <w:rStyle w:val="Hyperlnk"/>
              </w:rPr>
              <w:t>Beviljade forskningsmedel</w:t>
            </w:r>
            <w:r w:rsidR="001B6DCA">
              <w:rPr>
                <w:webHidden/>
              </w:rPr>
              <w:tab/>
            </w:r>
            <w:r w:rsidR="001B6DCA">
              <w:rPr>
                <w:webHidden/>
              </w:rPr>
              <w:fldChar w:fldCharType="begin"/>
            </w:r>
            <w:r w:rsidR="001B6DCA">
              <w:rPr>
                <w:webHidden/>
              </w:rPr>
              <w:instrText xml:space="preserve"> PAGEREF _Toc475435192 \h </w:instrText>
            </w:r>
            <w:r w:rsidR="001B6DCA">
              <w:rPr>
                <w:webHidden/>
              </w:rPr>
            </w:r>
            <w:r w:rsidR="001B6DCA">
              <w:rPr>
                <w:webHidden/>
              </w:rPr>
              <w:fldChar w:fldCharType="separate"/>
            </w:r>
            <w:r w:rsidR="0020580F">
              <w:rPr>
                <w:webHidden/>
              </w:rPr>
              <w:t>60</w:t>
            </w:r>
            <w:r w:rsidR="001B6DCA">
              <w:rPr>
                <w:webHidden/>
              </w:rPr>
              <w:fldChar w:fldCharType="end"/>
            </w:r>
          </w:hyperlink>
        </w:p>
        <w:p w:rsidR="001B6DCA" w:rsidRDefault="00044A4A" w:rsidP="001B6DCA">
          <w:pPr>
            <w:pStyle w:val="Innehll2"/>
            <w:rPr>
              <w:rFonts w:asciiTheme="minorHAnsi" w:eastAsiaTheme="minorEastAsia" w:hAnsiTheme="minorHAnsi" w:cstheme="minorBidi"/>
              <w:sz w:val="22"/>
              <w:szCs w:val="22"/>
              <w:lang w:eastAsia="sv-SE"/>
            </w:rPr>
          </w:pPr>
          <w:hyperlink w:anchor="_Toc475435193" w:history="1">
            <w:r w:rsidR="001B6DCA" w:rsidRPr="00731FF3">
              <w:rPr>
                <w:rStyle w:val="Hyperlnk"/>
              </w:rPr>
              <w:t>Eget kapital</w:t>
            </w:r>
            <w:r w:rsidR="001B6DCA">
              <w:rPr>
                <w:webHidden/>
              </w:rPr>
              <w:tab/>
            </w:r>
            <w:r w:rsidR="001B6DCA">
              <w:rPr>
                <w:webHidden/>
              </w:rPr>
              <w:fldChar w:fldCharType="begin"/>
            </w:r>
            <w:r w:rsidR="001B6DCA">
              <w:rPr>
                <w:webHidden/>
              </w:rPr>
              <w:instrText xml:space="preserve"> PAGEREF _Toc475435193 \h </w:instrText>
            </w:r>
            <w:r w:rsidR="001B6DCA">
              <w:rPr>
                <w:webHidden/>
              </w:rPr>
            </w:r>
            <w:r w:rsidR="001B6DCA">
              <w:rPr>
                <w:webHidden/>
              </w:rPr>
              <w:fldChar w:fldCharType="separate"/>
            </w:r>
            <w:r w:rsidR="0020580F">
              <w:rPr>
                <w:webHidden/>
              </w:rPr>
              <w:t>60</w:t>
            </w:r>
            <w:r w:rsidR="001B6DCA">
              <w:rPr>
                <w:webHidden/>
              </w:rPr>
              <w:fldChar w:fldCharType="end"/>
            </w:r>
          </w:hyperlink>
        </w:p>
        <w:p w:rsidR="001B6DCA" w:rsidRDefault="00044A4A" w:rsidP="001B6DCA">
          <w:pPr>
            <w:pStyle w:val="Innehll1"/>
            <w:rPr>
              <w:rFonts w:asciiTheme="minorHAnsi" w:eastAsiaTheme="minorEastAsia" w:hAnsiTheme="minorHAnsi" w:cstheme="minorBidi"/>
              <w:sz w:val="22"/>
              <w:szCs w:val="22"/>
              <w:lang w:eastAsia="sv-SE"/>
            </w:rPr>
          </w:pPr>
          <w:hyperlink w:anchor="_Toc475435194" w:history="1">
            <w:r w:rsidR="001B6DCA" w:rsidRPr="00731FF3">
              <w:rPr>
                <w:rStyle w:val="Hyperlnk"/>
              </w:rPr>
              <w:t>Noter (KSEK) 2016-12-31</w:t>
            </w:r>
            <w:r w:rsidR="001B6DCA">
              <w:rPr>
                <w:webHidden/>
              </w:rPr>
              <w:tab/>
            </w:r>
            <w:r w:rsidR="001B6DCA">
              <w:rPr>
                <w:webHidden/>
              </w:rPr>
              <w:fldChar w:fldCharType="begin"/>
            </w:r>
            <w:r w:rsidR="001B6DCA">
              <w:rPr>
                <w:webHidden/>
              </w:rPr>
              <w:instrText xml:space="preserve"> PAGEREF _Toc475435194 \h </w:instrText>
            </w:r>
            <w:r w:rsidR="001B6DCA">
              <w:rPr>
                <w:webHidden/>
              </w:rPr>
            </w:r>
            <w:r w:rsidR="001B6DCA">
              <w:rPr>
                <w:webHidden/>
              </w:rPr>
              <w:fldChar w:fldCharType="separate"/>
            </w:r>
            <w:r w:rsidR="0020580F">
              <w:rPr>
                <w:webHidden/>
              </w:rPr>
              <w:t>61</w:t>
            </w:r>
            <w:r w:rsidR="001B6DCA">
              <w:rPr>
                <w:webHidden/>
              </w:rPr>
              <w:fldChar w:fldCharType="end"/>
            </w:r>
          </w:hyperlink>
        </w:p>
        <w:p w:rsidR="001B6DCA" w:rsidRDefault="001B6DCA" w:rsidP="001B6DCA">
          <w:pPr>
            <w:pStyle w:val="Innehll1"/>
            <w:rPr>
              <w:rStyle w:val="Hyperlnk"/>
            </w:rPr>
          </w:pPr>
        </w:p>
        <w:p w:rsidR="001B6DCA" w:rsidRPr="001B6DCA" w:rsidRDefault="001B6DCA" w:rsidP="001B6DCA">
          <w:pPr>
            <w:pStyle w:val="Innehll1"/>
            <w:rPr>
              <w:rStyle w:val="Hyperlnk"/>
              <w:i/>
            </w:rPr>
          </w:pPr>
          <w:r w:rsidRPr="001B6DCA">
            <w:rPr>
              <w:rStyle w:val="Hyperlnk"/>
              <w:i/>
            </w:rPr>
            <w:t>Bilagor</w:t>
          </w:r>
        </w:p>
        <w:p w:rsidR="001B6DCA" w:rsidRDefault="00044A4A" w:rsidP="001B6DCA">
          <w:pPr>
            <w:pStyle w:val="Innehll1"/>
            <w:rPr>
              <w:rFonts w:asciiTheme="minorHAnsi" w:eastAsiaTheme="minorEastAsia" w:hAnsiTheme="minorHAnsi" w:cstheme="minorBidi"/>
              <w:sz w:val="22"/>
              <w:szCs w:val="22"/>
              <w:lang w:eastAsia="sv-SE"/>
            </w:rPr>
          </w:pPr>
          <w:hyperlink w:anchor="_Toc475435195" w:history="1">
            <w:r w:rsidR="001B6DCA" w:rsidRPr="00731FF3">
              <w:rPr>
                <w:rStyle w:val="Hyperlnk"/>
              </w:rPr>
              <w:t>Donationernas marknadsvärde (belopp i KSEK)</w:t>
            </w:r>
            <w:r w:rsidR="001B6DCA">
              <w:rPr>
                <w:webHidden/>
              </w:rPr>
              <w:tab/>
            </w:r>
            <w:r w:rsidR="001B6DCA">
              <w:rPr>
                <w:webHidden/>
              </w:rPr>
              <w:fldChar w:fldCharType="begin"/>
            </w:r>
            <w:r w:rsidR="001B6DCA">
              <w:rPr>
                <w:webHidden/>
              </w:rPr>
              <w:instrText xml:space="preserve"> PAGEREF _Toc475435195 \h </w:instrText>
            </w:r>
            <w:r w:rsidR="001B6DCA">
              <w:rPr>
                <w:webHidden/>
              </w:rPr>
            </w:r>
            <w:r w:rsidR="001B6DCA">
              <w:rPr>
                <w:webHidden/>
              </w:rPr>
              <w:fldChar w:fldCharType="separate"/>
            </w:r>
            <w:r w:rsidR="0020580F">
              <w:rPr>
                <w:webHidden/>
              </w:rPr>
              <w:t>79</w:t>
            </w:r>
            <w:r w:rsidR="001B6DCA">
              <w:rPr>
                <w:webHidden/>
              </w:rPr>
              <w:fldChar w:fldCharType="end"/>
            </w:r>
          </w:hyperlink>
        </w:p>
        <w:p w:rsidR="001B6DCA" w:rsidRDefault="00044A4A" w:rsidP="001B6DCA">
          <w:pPr>
            <w:pStyle w:val="Innehll1"/>
            <w:rPr>
              <w:rFonts w:asciiTheme="minorHAnsi" w:eastAsiaTheme="minorEastAsia" w:hAnsiTheme="minorHAnsi" w:cstheme="minorBidi"/>
              <w:sz w:val="22"/>
              <w:szCs w:val="22"/>
              <w:lang w:eastAsia="sv-SE"/>
            </w:rPr>
          </w:pPr>
          <w:hyperlink w:anchor="_Toc475435196" w:history="1">
            <w:r w:rsidR="001B6DCA" w:rsidRPr="00731FF3">
              <w:rPr>
                <w:rStyle w:val="Hyperlnk"/>
              </w:rPr>
              <w:t>Balansposters bokförda värde och jämförande marknadsvärde (KSEK) 2016</w:t>
            </w:r>
            <w:r w:rsidR="001B6DCA">
              <w:rPr>
                <w:webHidden/>
              </w:rPr>
              <w:tab/>
            </w:r>
            <w:r w:rsidR="001B6DCA">
              <w:rPr>
                <w:webHidden/>
              </w:rPr>
              <w:fldChar w:fldCharType="begin"/>
            </w:r>
            <w:r w:rsidR="001B6DCA">
              <w:rPr>
                <w:webHidden/>
              </w:rPr>
              <w:instrText xml:space="preserve"> PAGEREF _Toc475435196 \h </w:instrText>
            </w:r>
            <w:r w:rsidR="001B6DCA">
              <w:rPr>
                <w:webHidden/>
              </w:rPr>
            </w:r>
            <w:r w:rsidR="001B6DCA">
              <w:rPr>
                <w:webHidden/>
              </w:rPr>
              <w:fldChar w:fldCharType="separate"/>
            </w:r>
            <w:r w:rsidR="0020580F">
              <w:rPr>
                <w:webHidden/>
              </w:rPr>
              <w:t>81</w:t>
            </w:r>
            <w:r w:rsidR="001B6DCA">
              <w:rPr>
                <w:webHidden/>
              </w:rPr>
              <w:fldChar w:fldCharType="end"/>
            </w:r>
          </w:hyperlink>
        </w:p>
        <w:p w:rsidR="00545856" w:rsidRDefault="00545856">
          <w:pPr>
            <w:rPr>
              <w:b/>
            </w:rPr>
          </w:pPr>
          <w:r>
            <w:rPr>
              <w:b/>
              <w:bCs/>
            </w:rPr>
            <w:fldChar w:fldCharType="end"/>
          </w:r>
        </w:p>
      </w:sdtContent>
    </w:sdt>
    <w:p w:rsidR="00F36EBC" w:rsidRDefault="00F36EBC" w:rsidP="00FB5EC9">
      <w:pPr>
        <w:pStyle w:val="Normaltindrag"/>
        <w:sectPr w:rsidR="00F36EBC"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D75000" w:rsidRDefault="00A93363" w:rsidP="00384A89">
      <w:pPr>
        <w:pStyle w:val="Rubrik1"/>
      </w:pPr>
      <w:bookmarkStart w:id="1" w:name="_Toc475435166"/>
      <w:r>
        <w:lastRenderedPageBreak/>
        <w:t>Vd:s f</w:t>
      </w:r>
      <w:r w:rsidR="00384A89" w:rsidRPr="0091480B">
        <w:t>örord 2016</w:t>
      </w:r>
      <w:bookmarkEnd w:id="1"/>
    </w:p>
    <w:p w:rsidR="00D75000" w:rsidRPr="0052732E" w:rsidRDefault="00D75000" w:rsidP="00384A89">
      <w:r w:rsidRPr="0052732E">
        <w:t xml:space="preserve">Denna årsberättelse från Stiftelsen Riksbankens Jubileumsfond (RJ) har två delar. Först översikten över årets forskningsanslag, sedan förvaltningsberättelsen som avslutas med den ekonomiska redovisningen. De nya anslagen till forskning </w:t>
      </w:r>
      <w:r>
        <w:t xml:space="preserve">under 2016 </w:t>
      </w:r>
      <w:r w:rsidRPr="0052732E">
        <w:t xml:space="preserve">uppgår till drygt 438 miljoner kronor, totalavkastningen på tillgångarna till cirka 8,1 procent och marknadsvärdet på kapitalet </w:t>
      </w:r>
      <w:r>
        <w:t xml:space="preserve">vid årets slut </w:t>
      </w:r>
      <w:r w:rsidRPr="0052732E">
        <w:t>till 13,4 miljarder kronor. RJ:s finansiella styrka ger goda förutsättningar både för egna initiativ och för samverkan med andra aktörer.</w:t>
      </w:r>
    </w:p>
    <w:p w:rsidR="00D75000" w:rsidRPr="0052732E" w:rsidRDefault="00D75000" w:rsidP="00384A89">
      <w:pPr>
        <w:pStyle w:val="Normaltindrag"/>
      </w:pPr>
      <w:r w:rsidRPr="0052732E">
        <w:t xml:space="preserve">Ordet ”samverkan” har de senaste åren nyttjats flitigt i samband med universitet och högskolor. Regeringen lär använda det 200 gånger i </w:t>
      </w:r>
      <w:r w:rsidR="00A93363">
        <w:t xml:space="preserve">den </w:t>
      </w:r>
      <w:r w:rsidRPr="0052732E">
        <w:t>forskningspolit</w:t>
      </w:r>
      <w:r w:rsidR="00A93363">
        <w:t>iska propositionen för att dessutom</w:t>
      </w:r>
      <w:r w:rsidRPr="0052732E">
        <w:t xml:space="preserve">, som kronan på verket, placera det i titeln, </w:t>
      </w:r>
      <w:r w:rsidRPr="00713D58">
        <w:rPr>
          <w:i/>
        </w:rPr>
        <w:t>Kunskap i samverkan</w:t>
      </w:r>
      <w:r w:rsidRPr="0052732E">
        <w:t xml:space="preserve"> (prop. 2016/17:50). Samverkan ska också bli en indikator i resursfördelningen. Hur är oklart, en av lite för många frågor som lämnas öppna. Den akademiska karriären är en annan</w:t>
      </w:r>
      <w:r w:rsidR="00A93363">
        <w:t xml:space="preserve"> sådan indikator</w:t>
      </w:r>
      <w:r w:rsidRPr="0052732E">
        <w:t>, med uppenbara behov av ett tydligt nationellt regelverk</w:t>
      </w:r>
      <w:r>
        <w:t xml:space="preserve"> för meriteringsanställningarna. V</w:t>
      </w:r>
      <w:r w:rsidRPr="0052732E">
        <w:t xml:space="preserve">äl genomarbetade förslag </w:t>
      </w:r>
      <w:r>
        <w:t xml:space="preserve">finns </w:t>
      </w:r>
      <w:r w:rsidRPr="0052732E">
        <w:t>i den utredning som Ann Fust ledde, och förväntningar</w:t>
      </w:r>
      <w:r w:rsidR="00A93363">
        <w:t>na</w:t>
      </w:r>
      <w:r w:rsidRPr="0052732E">
        <w:t xml:space="preserve"> på att regeringen ska komma till skott</w:t>
      </w:r>
      <w:r w:rsidRPr="008104D5">
        <w:t xml:space="preserve"> </w:t>
      </w:r>
      <w:r w:rsidR="00A93363">
        <w:t xml:space="preserve">är </w:t>
      </w:r>
      <w:r w:rsidRPr="0052732E">
        <w:t xml:space="preserve">stora. </w:t>
      </w:r>
      <w:r>
        <w:t>Ytterligare ett</w:t>
      </w:r>
      <w:r w:rsidRPr="0052732E">
        <w:t xml:space="preserve"> område som skjuts på framtiden är det internationella samarbetet, dess betydelse och förutsättningar. Att det har hänt förut gör verkligen inte saken bättre.</w:t>
      </w:r>
    </w:p>
    <w:p w:rsidR="00D75000" w:rsidRPr="0052732E" w:rsidRDefault="00D75000" w:rsidP="00384A89">
      <w:pPr>
        <w:pStyle w:val="Normaltindrag"/>
      </w:pPr>
      <w:r w:rsidRPr="0052732E">
        <w:t xml:space="preserve">För RJ är det både naturligt och nödvändigt att </w:t>
      </w:r>
      <w:r>
        <w:t>samverka</w:t>
      </w:r>
      <w:r w:rsidRPr="0052732E">
        <w:t xml:space="preserve"> med lärosäten och andra finansiärer. </w:t>
      </w:r>
      <w:r>
        <w:t>Samverkan</w:t>
      </w:r>
      <w:r w:rsidRPr="0052732E">
        <w:t xml:space="preserve"> kan öka insatsernas och trovärdighet. </w:t>
      </w:r>
      <w:r>
        <w:t xml:space="preserve">Samtidigt som </w:t>
      </w:r>
      <w:r w:rsidRPr="0052732E">
        <w:t xml:space="preserve">RJ och andra stiftelser </w:t>
      </w:r>
      <w:r>
        <w:t xml:space="preserve">ur forskarnas perspektiv </w:t>
      </w:r>
      <w:r w:rsidRPr="0052732E">
        <w:t xml:space="preserve">är komplement till staten </w:t>
      </w:r>
      <w:r>
        <w:t>erbjuder de också</w:t>
      </w:r>
      <w:r w:rsidRPr="0052732E">
        <w:t xml:space="preserve"> alternativ som ökar den vetenskapliga mångfalden. En aktuell rapport frå</w:t>
      </w:r>
      <w:r w:rsidR="00A93363">
        <w:t>n Universitetskanslersämbetet (r</w:t>
      </w:r>
      <w:r w:rsidRPr="0052732E">
        <w:t xml:space="preserve">apport 2017:1) visar bland annat att svenska lärosäten i internationell jämförelse har en hög andel finansiering från privata stiftelser och icke vinstdrivande organisationer. </w:t>
      </w:r>
      <w:r>
        <w:t xml:space="preserve">Slutsatsen är </w:t>
      </w:r>
      <w:r w:rsidR="00A93363">
        <w:t xml:space="preserve">att </w:t>
      </w:r>
      <w:r w:rsidRPr="0052732E">
        <w:t xml:space="preserve">stiftelsernas betydelse i det svenska forskningssystemet inte </w:t>
      </w:r>
      <w:r>
        <w:t xml:space="preserve">har </w:t>
      </w:r>
      <w:r w:rsidRPr="0052732E">
        <w:t xml:space="preserve">minskat under det senaste decenniet </w:t>
      </w:r>
      <w:r>
        <w:t>t</w:t>
      </w:r>
      <w:r w:rsidRPr="0052732E">
        <w:t xml:space="preserve">rots stora tillskott av statliga forskningsmedel under </w:t>
      </w:r>
      <w:r>
        <w:t>samma tid</w:t>
      </w:r>
      <w:r w:rsidRPr="0052732E">
        <w:t>.</w:t>
      </w:r>
    </w:p>
    <w:p w:rsidR="00D75000" w:rsidRPr="0052732E" w:rsidRDefault="00D75000" w:rsidP="00384A89">
      <w:pPr>
        <w:pStyle w:val="Normaltindrag"/>
      </w:pPr>
      <w:r w:rsidRPr="0052732E">
        <w:t xml:space="preserve">Möjligheterna för RJ att </w:t>
      </w:r>
      <w:r>
        <w:t>hålla hög kvalitet och nå framgång är beroende av mångas medverkan och samverkan</w:t>
      </w:r>
      <w:r w:rsidRPr="0052732E">
        <w:t xml:space="preserve">: styrelse, finanskommitté, beredningsgrupper, sakkunniga och anställda. Ert omdöme, engagemang och </w:t>
      </w:r>
      <w:r w:rsidR="00A93363">
        <w:t xml:space="preserve">er </w:t>
      </w:r>
      <w:r w:rsidRPr="0052732E">
        <w:t xml:space="preserve">insiktsfullhet är grundvalen för RJ:s arbete. Till er alla </w:t>
      </w:r>
      <w:r>
        <w:t xml:space="preserve">riktar jag ett uppriktigt </w:t>
      </w:r>
      <w:r w:rsidRPr="0052732E">
        <w:t>tack för ännu ett år av gott samarbete!</w:t>
      </w:r>
    </w:p>
    <w:p w:rsidR="00384A89" w:rsidRDefault="00384A89" w:rsidP="00D75000"/>
    <w:p w:rsidR="00D75000" w:rsidRPr="0052732E" w:rsidRDefault="00384A89" w:rsidP="00D75000">
      <w:r>
        <w:t xml:space="preserve">Göran Blomqvist, </w:t>
      </w:r>
      <w:r w:rsidR="00D75000" w:rsidRPr="0052732E">
        <w:t xml:space="preserve">vd </w:t>
      </w:r>
    </w:p>
    <w:p w:rsidR="00D75000" w:rsidRPr="00D75000" w:rsidRDefault="00D75000" w:rsidP="00D75000"/>
    <w:p w:rsidR="00D75000" w:rsidRDefault="00D75000" w:rsidP="00D75000"/>
    <w:p w:rsidR="00D75000" w:rsidRPr="00D75000" w:rsidRDefault="00D75000" w:rsidP="00D75000">
      <w:pPr>
        <w:pStyle w:val="Normaltindrag"/>
        <w:sectPr w:rsidR="00D75000" w:rsidRPr="00D75000" w:rsidSect="0039664C">
          <w:pgSz w:w="9356" w:h="13721" w:code="9"/>
          <w:pgMar w:top="907" w:right="2041" w:bottom="1474" w:left="1417" w:header="397" w:footer="624" w:gutter="0"/>
          <w:cols w:space="708"/>
          <w:docGrid w:linePitch="360"/>
        </w:sectPr>
      </w:pPr>
    </w:p>
    <w:p w:rsidR="00792FF8" w:rsidRDefault="00F36EBC" w:rsidP="00743812">
      <w:pPr>
        <w:pStyle w:val="Rubrik1"/>
        <w:pageBreakBefore/>
      </w:pPr>
      <w:bookmarkStart w:id="2" w:name="_Toc475435167"/>
      <w:r w:rsidRPr="00036AF6">
        <w:lastRenderedPageBreak/>
        <w:t>Översikt över den forskningsstödjande verksamheten 2016</w:t>
      </w:r>
      <w:bookmarkEnd w:id="2"/>
    </w:p>
    <w:p w:rsidR="00F36EBC" w:rsidRPr="00036AF6" w:rsidRDefault="00F36EBC" w:rsidP="00AA105D">
      <w:r w:rsidRPr="00036AF6">
        <w:t>Stiftelsen Riksbankens Jubileumsfond (RJ) stödjer kvalificerad forskning genom anslag till enskilda forskare och forskargrupper. Enligt 2 § andra stycket RJ:s stadgar ska företräde ges åt ”forskningsområden, vilkas medelsbehov inte är så väl tillgodosedda på annat sätt”. Sedan 1990-talet innebär denna formulering att RJ ger bidrag till forskning som har tyngdpunkten inom humaniora, samhällsvetenskap, juridik och religionsvetenskap. Många forskningsprojekt är gränsöverskridande i meningen att forskare från olika discipliner, fakulteter, lärosäten ell</w:t>
      </w:r>
      <w:r w:rsidR="00A93363">
        <w:t>er länder samarbetar. Att främja</w:t>
      </w:r>
      <w:r w:rsidRPr="00036AF6">
        <w:t xml:space="preserve"> kontakter med internationell forskning har en framträdande plats i RJ:s verksamhet. </w:t>
      </w:r>
    </w:p>
    <w:p w:rsidR="00F36EBC" w:rsidRPr="00036AF6" w:rsidRDefault="00F36EBC" w:rsidP="00AA105D">
      <w:pPr>
        <w:pStyle w:val="Normaltindrag"/>
      </w:pPr>
      <w:r w:rsidRPr="00036AF6">
        <w:t>Stadgarna uppmanar vidare RJ att utnyttja sin handlingsfrihet till att arbeta probleminriktat och flexibelt. Tack vare åtgärder som inledningsvis har varit unika för RJ har kvaliteten och mångfalden i svensk forskning kunnat stärkas. RJ utformar anslagen så att de attraherar de främsta forskarna och de bästa idéerna. RJ tar även ansvar för hela forskningsprocessen genom att även bevilja stöd till tryckning, översättning, internationellt samarbete och publicering med open access, så att forskningsresultaten sprids och blir öppet tillgängliga. Med tanke på den forskningspolitiska debattens ensidiga inriktning på tekniska, naturvete</w:t>
      </w:r>
      <w:r w:rsidR="00DC0DBF">
        <w:t>nskapliga och medicinska ämnen</w:t>
      </w:r>
      <w:r w:rsidRPr="00036AF6">
        <w:t xml:space="preserve"> är det viktigt att hålla i minnet att de humanistiska och samhällsvetenskapliga ämnena och forskningsresultaten också kan ha strategisk betydelse. Denna insikt vägleder RJ:s arbete med forskningskommunikation och samverkan. Inom dessa och andra områden gör flexibla samarbeten med lärosäten och finansiärer det möjligt att medverka i insatser som i sin tur innebär att RJ:s bidrag får långt större effekt än om stiftelsen skulle arbeta på egen hand. </w:t>
      </w:r>
    </w:p>
    <w:p w:rsidR="00F36EBC" w:rsidRPr="00036AF6" w:rsidRDefault="00DC0DBF" w:rsidP="00AA105D">
      <w:pPr>
        <w:pStyle w:val="Normaltindrag"/>
      </w:pPr>
      <w:r>
        <w:t>I årsberättelsen</w:t>
      </w:r>
      <w:r w:rsidR="00F36EBC" w:rsidRPr="00036AF6">
        <w:t xml:space="preserve"> ges en översikt över de nya forskningsstöd som har beviljats under 2016. Även pågående fleråriga aktiviteter redovisas. För ytterligare information, se RJ:s webbplats (rj.se).</w:t>
      </w:r>
    </w:p>
    <w:p w:rsidR="00F36EBC" w:rsidRPr="00036AF6" w:rsidRDefault="00F36EBC" w:rsidP="00AA105D">
      <w:pPr>
        <w:pStyle w:val="Rubrik2"/>
        <w:rPr>
          <w:rFonts w:eastAsia="Times New Roman"/>
        </w:rPr>
      </w:pPr>
      <w:bookmarkStart w:id="3" w:name="_Toc475435168"/>
      <w:r w:rsidRPr="00036AF6">
        <w:rPr>
          <w:rFonts w:eastAsia="Times New Roman"/>
        </w:rPr>
        <w:t>Arbetssätt, stöd</w:t>
      </w:r>
      <w:r w:rsidRPr="00036AF6">
        <w:rPr>
          <w:rFonts w:eastAsia="Times New Roman"/>
          <w:spacing w:val="-1"/>
        </w:rPr>
        <w:t>f</w:t>
      </w:r>
      <w:r w:rsidRPr="00036AF6">
        <w:rPr>
          <w:rFonts w:eastAsia="Times New Roman"/>
        </w:rPr>
        <w:t>or</w:t>
      </w:r>
      <w:r w:rsidRPr="00036AF6">
        <w:rPr>
          <w:rFonts w:eastAsia="Times New Roman"/>
          <w:spacing w:val="-1"/>
        </w:rPr>
        <w:t>m</w:t>
      </w:r>
      <w:r w:rsidRPr="00036AF6">
        <w:rPr>
          <w:rFonts w:eastAsia="Times New Roman"/>
        </w:rPr>
        <w:t>er och</w:t>
      </w:r>
      <w:r w:rsidRPr="00036AF6">
        <w:rPr>
          <w:rFonts w:eastAsia="Times New Roman"/>
          <w:spacing w:val="-1"/>
        </w:rPr>
        <w:t xml:space="preserve"> </w:t>
      </w:r>
      <w:r w:rsidRPr="00036AF6">
        <w:rPr>
          <w:rFonts w:eastAsia="Times New Roman"/>
        </w:rPr>
        <w:t>kv</w:t>
      </w:r>
      <w:r w:rsidRPr="00036AF6">
        <w:rPr>
          <w:rFonts w:eastAsia="Times New Roman"/>
          <w:spacing w:val="-1"/>
        </w:rPr>
        <w:t>a</w:t>
      </w:r>
      <w:r w:rsidRPr="00036AF6">
        <w:rPr>
          <w:rFonts w:eastAsia="Times New Roman"/>
        </w:rPr>
        <w:t>litetsbedö</w:t>
      </w:r>
      <w:r w:rsidRPr="00036AF6">
        <w:rPr>
          <w:rFonts w:eastAsia="Times New Roman"/>
          <w:spacing w:val="-1"/>
        </w:rPr>
        <w:t>m</w:t>
      </w:r>
      <w:r w:rsidRPr="00036AF6">
        <w:rPr>
          <w:rFonts w:eastAsia="Times New Roman"/>
        </w:rPr>
        <w:t>ning</w:t>
      </w:r>
      <w:bookmarkEnd w:id="3"/>
    </w:p>
    <w:p w:rsidR="00DC0DBF" w:rsidRDefault="00F36EBC" w:rsidP="00AA105D">
      <w:r w:rsidRPr="00036AF6">
        <w:t xml:space="preserve">Målet för RJ:s insatser är att ge svensk forskning inom stiftelsens verksamhetsområde möjlighet att nå en framträdande ställning internationellt. </w:t>
      </w:r>
    </w:p>
    <w:p w:rsidR="00F36EBC" w:rsidRPr="00036AF6" w:rsidRDefault="00F36EBC" w:rsidP="00DC0DBF">
      <w:pPr>
        <w:pStyle w:val="Normaltindrag"/>
      </w:pPr>
      <w:r w:rsidRPr="00036AF6">
        <w:t>RJ arbetar efter två linjer. För det första finansieras högkvalitativa ansökningar från forskarna själva, det vill säga fritt idéstöd enligt den så kallade bottom-up-principen. I den gällande stödordningen, som introducerades 2005, finns stödformer avpassade för såväl individuella forskare som för mindre och större grupper: program, projekt, infrastruktur för forskning samt forskningsinitiering. RJ utlyser anslag till program, projekt och infrastruktur f</w:t>
      </w:r>
      <w:r w:rsidR="001F0A97">
        <w:t>ör forskning en gång per år, medan</w:t>
      </w:r>
      <w:r w:rsidRPr="00036AF6">
        <w:t xml:space="preserve"> forskarna kan söka medel till forskningsinitiering </w:t>
      </w:r>
      <w:r w:rsidR="001F0A97">
        <w:t>–</w:t>
      </w:r>
      <w:r w:rsidRPr="00036AF6">
        <w:t xml:space="preserve"> vanligtvis konferenser och vetenskapliga nätverk </w:t>
      </w:r>
      <w:r w:rsidR="001F0A97">
        <w:t>–</w:t>
      </w:r>
      <w:r w:rsidRPr="00036AF6">
        <w:t xml:space="preserve"> under hela året. RJ gör för det </w:t>
      </w:r>
      <w:r w:rsidRPr="00036AF6">
        <w:lastRenderedPageBreak/>
        <w:t>andra riktade insatser som kan utveckla och stärka svensk forskning inom humaniora och samhällsvetenskap. Dessa vetenskapligt överlagda initiativ är komplement till de forskarinitierade projekten, men också ett sätt att föregripa hug</w:t>
      </w:r>
      <w:r w:rsidR="00182984">
        <w:t>skott från beslutsfattare, medier</w:t>
      </w:r>
      <w:r w:rsidRPr="00036AF6">
        <w:t xml:space="preserve"> och liknande. Inspiration till sådana riktade insatser kan komma från flera håll, exempelvis</w:t>
      </w:r>
      <w:r w:rsidR="006D2107">
        <w:t xml:space="preserve"> från</w:t>
      </w:r>
      <w:r w:rsidRPr="00036AF6">
        <w:t xml:space="preserve"> </w:t>
      </w:r>
      <w:r w:rsidRPr="00036AF6">
        <w:rPr>
          <w:rStyle w:val="IngetA"/>
        </w:rPr>
        <w:t>utvärderingar av pågående</w:t>
      </w:r>
      <w:r w:rsidR="006D2107">
        <w:rPr>
          <w:rStyle w:val="IngetA"/>
        </w:rPr>
        <w:t xml:space="preserve"> verksamheter, konferenser,</w:t>
      </w:r>
      <w:r w:rsidRPr="00036AF6">
        <w:rPr>
          <w:rStyle w:val="IngetA"/>
        </w:rPr>
        <w:t xml:space="preserve"> beredningsgrupper eller </w:t>
      </w:r>
      <w:r w:rsidR="006D2107">
        <w:rPr>
          <w:rStyle w:val="IngetA"/>
        </w:rPr>
        <w:t xml:space="preserve">från </w:t>
      </w:r>
      <w:r w:rsidRPr="00036AF6">
        <w:rPr>
          <w:rStyle w:val="IngetA"/>
        </w:rPr>
        <w:t xml:space="preserve">styrelsen. </w:t>
      </w:r>
      <w:r w:rsidRPr="00036AF6">
        <w:t>Till de områden som har identifierats för fortsatt uppmärksamhet hör:</w:t>
      </w:r>
    </w:p>
    <w:p w:rsidR="00F36EBC" w:rsidRPr="00036AF6" w:rsidRDefault="00F36EBC" w:rsidP="00AA105D">
      <w:pPr>
        <w:pStyle w:val="Punktlistabomb"/>
      </w:pPr>
      <w:r w:rsidRPr="00036AF6">
        <w:t xml:space="preserve">den akademiska karriären </w:t>
      </w:r>
    </w:p>
    <w:p w:rsidR="00F36EBC" w:rsidRPr="00036AF6" w:rsidRDefault="00F36EBC" w:rsidP="00AA105D">
      <w:pPr>
        <w:pStyle w:val="Punktlistabomb"/>
      </w:pPr>
      <w:r w:rsidRPr="00036AF6">
        <w:t>jämställdhet</w:t>
      </w:r>
    </w:p>
    <w:p w:rsidR="00F36EBC" w:rsidRPr="00036AF6" w:rsidRDefault="00F36EBC" w:rsidP="00AA105D">
      <w:pPr>
        <w:pStyle w:val="Punktlistabomb"/>
      </w:pPr>
      <w:r w:rsidRPr="00036AF6">
        <w:t>mobilitet, internationellt och mellan samhällssektorer</w:t>
      </w:r>
    </w:p>
    <w:p w:rsidR="00F36EBC" w:rsidRPr="00036AF6" w:rsidRDefault="00F36EBC" w:rsidP="00AA105D">
      <w:pPr>
        <w:pStyle w:val="Punktlistabomb"/>
      </w:pPr>
      <w:r w:rsidRPr="00036AF6">
        <w:t>infrastrukturer för forskning</w:t>
      </w:r>
    </w:p>
    <w:p w:rsidR="00F36EBC" w:rsidRPr="00036AF6" w:rsidRDefault="00F36EBC" w:rsidP="00AA105D">
      <w:pPr>
        <w:pStyle w:val="Punktlistabomb"/>
      </w:pPr>
      <w:r w:rsidRPr="00036AF6">
        <w:t xml:space="preserve">resultatspridning och kunskapsöverföring till det omgivande samhället </w:t>
      </w:r>
    </w:p>
    <w:p w:rsidR="00F36EBC" w:rsidRPr="00036AF6" w:rsidRDefault="00F36EBC" w:rsidP="00AA105D">
      <w:pPr>
        <w:pStyle w:val="Punktlistabomb"/>
      </w:pPr>
      <w:r w:rsidRPr="00036AF6">
        <w:t>samspelet mellan forskning och utbildning</w:t>
      </w:r>
    </w:p>
    <w:p w:rsidR="00F36EBC" w:rsidRPr="00036AF6" w:rsidRDefault="00F36EBC" w:rsidP="00AA105D">
      <w:pPr>
        <w:pStyle w:val="Punktlistabomb"/>
      </w:pPr>
      <w:r w:rsidRPr="00036AF6">
        <w:t>samarbeten med lärosäten och andra finansiärer</w:t>
      </w:r>
    </w:p>
    <w:p w:rsidR="00F36EBC" w:rsidRPr="00036AF6" w:rsidRDefault="00F36EBC" w:rsidP="00AA105D">
      <w:pPr>
        <w:pStyle w:val="Punktlistabomb"/>
      </w:pPr>
      <w:r w:rsidRPr="00036AF6">
        <w:t>uppföljning och utvärdering av RJ:s insatser.</w:t>
      </w:r>
    </w:p>
    <w:p w:rsidR="00F36EBC" w:rsidRPr="00036AF6" w:rsidRDefault="00F36EBC" w:rsidP="00536E5B">
      <w:r w:rsidRPr="00036AF6">
        <w:t>Grundläggande för RJ:s arbete är den ingående kvalitetsbedömning som beredningsgrupper och externa sakkunniga gör. Alla ansökningar bedöms i förhållande till vetenskapliga kvalitetskriterier och internationell standard. I alla sammanhang prioriteras ansökningar med internationell anknytning. Om ansökningarna aktualiserar forskningsetiska frågor</w:t>
      </w:r>
      <w:r w:rsidR="006D2107">
        <w:t xml:space="preserve"> prövas de på samma sätt som ansökningar</w:t>
      </w:r>
      <w:r w:rsidRPr="00036AF6">
        <w:t xml:space="preserve"> till Vetenskapsrådet (VR). Frågor om jäv hanteras i enlighet med de riktlinjer som RJ:s styrelse har fastställt. RJ följer upp och utvärderar anslagen (se s. </w:t>
      </w:r>
      <w:r w:rsidR="00BB0C2D">
        <w:t>28</w:t>
      </w:r>
      <w:r w:rsidRPr="00036AF6">
        <w:t>) och omprövar fortlöpande sina stöd- och arbetsformer. Styrelsen fattar beslut om forskningsmedel såvida inte attest- och delegationsordningen anger något annat.</w:t>
      </w:r>
    </w:p>
    <w:p w:rsidR="00F36EBC" w:rsidRPr="00036AF6" w:rsidRDefault="00F36EBC" w:rsidP="00536E5B">
      <w:pPr>
        <w:pStyle w:val="Normaltindrag"/>
      </w:pPr>
      <w:r w:rsidRPr="00036AF6">
        <w:rPr>
          <w:rStyle w:val="IngetA"/>
        </w:rPr>
        <w:t>Tillg</w:t>
      </w:r>
      <w:r w:rsidRPr="00036AF6">
        <w:rPr>
          <w:rStyle w:val="IngetA"/>
          <w:lang w:val="da-DK"/>
        </w:rPr>
        <w:t>å</w:t>
      </w:r>
      <w:r w:rsidRPr="00036AF6">
        <w:rPr>
          <w:rStyle w:val="IngetA"/>
        </w:rPr>
        <w:t>ng till kvalificerad sakkunskap är en förutsättning för beslutens kvalitet och trovärdighet.</w:t>
      </w:r>
      <w:r w:rsidRPr="00036AF6">
        <w:t xml:space="preserve"> I allt större omfattning anlitar RJ utländska forskare. Därigenom minskas riskerna för jäv, och förutsättningarna stärks för att internationellt gångbara kvalitetsnormer används. Ansökningarna till program, projekt och infrastruktur för forskning bereds i två steg. Programansökningar bedöms i första omgången av en sär</w:t>
      </w:r>
      <w:r w:rsidR="006D2107">
        <w:t>skild beredningsgrupp med</w:t>
      </w:r>
      <w:r w:rsidRPr="00036AF6">
        <w:t xml:space="preserve"> ledamöter</w:t>
      </w:r>
      <w:r w:rsidR="006D2107">
        <w:t xml:space="preserve"> enbart</w:t>
      </w:r>
      <w:r w:rsidRPr="00036AF6">
        <w:t xml:space="preserve"> från utlandet. De ansökningar som väljs ut granskas därpå av sakkunniga inom det specifika området som rekryteras världen över, varefter beredningsgruppen genomför en utfrågning med de berörda forskargrupperna. Ansökningar om projekt och infrastruktur behandlas i den första omgången av en eller flera av RJ:s beredningsgrupper, som avgör vilka ansökningar som bör gå vidare. De sökande som går vidare lämnar in en längre, mer utvecklad ansökan, som sedan bedöms av minst två externa sakkunniga</w:t>
      </w:r>
      <w:r w:rsidR="006D2107">
        <w:t>,</w:t>
      </w:r>
      <w:r w:rsidRPr="00036AF6">
        <w:t xml:space="preserve"> oftast från andra länder. Deras utlåtanden ingår i underlaget för beredningsgruppernas slutliga ställningstagande. Inför beslutet om de infrastrukturella projekten genomförs vid behov även en utfrågning av de sökande.</w:t>
      </w:r>
    </w:p>
    <w:p w:rsidR="00F36EBC" w:rsidRPr="00036AF6" w:rsidRDefault="00F36EBC" w:rsidP="00536E5B">
      <w:pPr>
        <w:pStyle w:val="Normaltindrag"/>
      </w:pPr>
      <w:r w:rsidRPr="00036AF6">
        <w:t xml:space="preserve">I beredningsgrupperna för projektansökningar ingår några av styrelsens ledamöter och suppleanter (forskare och riksdagsledamöter) samt ett antal </w:t>
      </w:r>
      <w:r w:rsidRPr="00036AF6">
        <w:lastRenderedPageBreak/>
        <w:t xml:space="preserve">svenska och icke-svenska forskare. Forskarna utses för fyra år. Grupperna förnyas successivt genom att hälften av ledamöterna byts ut vartannat år. För de riktade utlysningarna utses särskilda bedömargrupper med ledamöter som har kompetens inom det aktuella området. </w:t>
      </w:r>
    </w:p>
    <w:p w:rsidR="00F36EBC" w:rsidRPr="00036AF6" w:rsidRDefault="00D94AD8" w:rsidP="00536E5B">
      <w:pPr>
        <w:pStyle w:val="Normaltindrag"/>
      </w:pPr>
      <w:r>
        <w:t>De r</w:t>
      </w:r>
      <w:r w:rsidR="00F36EBC" w:rsidRPr="00036AF6">
        <w:t>egelbundna uppföljningar</w:t>
      </w:r>
      <w:r w:rsidR="00E64D8D">
        <w:t>na</w:t>
      </w:r>
      <w:r w:rsidR="00F36EBC" w:rsidRPr="00036AF6">
        <w:t xml:space="preserve"> och utvärderingar</w:t>
      </w:r>
      <w:r>
        <w:t>na</w:t>
      </w:r>
      <w:r w:rsidR="00F36EBC" w:rsidRPr="00036AF6">
        <w:t xml:space="preserve"> av beviljade anslag säkerställer att projekten kan genomföras som planerat. Alla beviljade projekt ska redovisas i enlighet med sina kontraktsvillkor, vilket normalt betyder att projektledaren ska lämna in både en vetenskaplig och en ek</w:t>
      </w:r>
      <w:r>
        <w:t>onomisk slutredovisning senast tre</w:t>
      </w:r>
      <w:r w:rsidR="00F36EBC" w:rsidRPr="00036AF6">
        <w:t xml:space="preserve"> månader efter projekttidens slut.</w:t>
      </w:r>
    </w:p>
    <w:p w:rsidR="00F36EBC" w:rsidRDefault="00F36EBC" w:rsidP="00E35945">
      <w:pPr>
        <w:pStyle w:val="Rubrik2"/>
        <w:rPr>
          <w:rFonts w:eastAsia="Times New Roman"/>
        </w:rPr>
      </w:pPr>
      <w:bookmarkStart w:id="4" w:name="_Toc475435169"/>
      <w:r w:rsidRPr="00036AF6">
        <w:rPr>
          <w:rFonts w:eastAsia="Times New Roman"/>
        </w:rPr>
        <w:t>Beviljade forskningsanslag</w:t>
      </w:r>
      <w:bookmarkEnd w:id="4"/>
    </w:p>
    <w:p w:rsidR="00E35945" w:rsidRPr="00E35945" w:rsidRDefault="00C53EF3" w:rsidP="00E35945">
      <w:pPr>
        <w:spacing w:before="240"/>
        <w:rPr>
          <w:b/>
        </w:rPr>
      </w:pPr>
      <w:r>
        <w:rPr>
          <w:b/>
        </w:rPr>
        <w:t xml:space="preserve">Tabell 1 </w:t>
      </w:r>
      <w:r w:rsidR="00E35945" w:rsidRPr="00E35945">
        <w:rPr>
          <w:b/>
        </w:rPr>
        <w:t>Beviljade forskningsmedel 2016 per donation (belopp tkr)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15"/>
        <w:gridCol w:w="1139"/>
      </w:tblGrid>
      <w:tr w:rsidR="001A6E61" w:rsidRPr="00E35945" w:rsidTr="00D94AD8">
        <w:trPr>
          <w:cantSplit/>
        </w:trPr>
        <w:tc>
          <w:tcPr>
            <w:tcW w:w="4815" w:type="dxa"/>
            <w:noWrap/>
            <w:hideMark/>
          </w:tcPr>
          <w:p w:rsidR="001A6E61" w:rsidRPr="00E35945" w:rsidRDefault="001A6E61" w:rsidP="00560C8C">
            <w:pPr>
              <w:spacing w:line="200" w:lineRule="exact"/>
              <w:jc w:val="left"/>
              <w:rPr>
                <w:sz w:val="16"/>
                <w:szCs w:val="16"/>
              </w:rPr>
            </w:pPr>
            <w:r w:rsidRPr="00E35945">
              <w:rPr>
                <w:sz w:val="16"/>
                <w:szCs w:val="16"/>
              </w:rPr>
              <w:t>Jubileumsdonationen</w:t>
            </w:r>
          </w:p>
        </w:tc>
        <w:tc>
          <w:tcPr>
            <w:tcW w:w="1139" w:type="dxa"/>
            <w:noWrap/>
            <w:vAlign w:val="bottom"/>
            <w:hideMark/>
          </w:tcPr>
          <w:p w:rsidR="001A6E61" w:rsidRPr="00E35945" w:rsidRDefault="001A6E61" w:rsidP="00D94AD8">
            <w:pPr>
              <w:spacing w:line="200" w:lineRule="exact"/>
              <w:jc w:val="right"/>
              <w:rPr>
                <w:sz w:val="16"/>
                <w:szCs w:val="16"/>
              </w:rPr>
            </w:pPr>
            <w:r w:rsidRPr="00E35945">
              <w:rPr>
                <w:sz w:val="16"/>
                <w:szCs w:val="16"/>
              </w:rPr>
              <w:t>142 712</w:t>
            </w:r>
          </w:p>
        </w:tc>
      </w:tr>
      <w:tr w:rsidR="001A6E61" w:rsidRPr="00E35945" w:rsidTr="00D94AD8">
        <w:trPr>
          <w:cantSplit/>
        </w:trPr>
        <w:tc>
          <w:tcPr>
            <w:tcW w:w="4815" w:type="dxa"/>
            <w:noWrap/>
            <w:hideMark/>
          </w:tcPr>
          <w:p w:rsidR="001A6E61" w:rsidRPr="00E35945" w:rsidRDefault="001A6E61" w:rsidP="00560C8C">
            <w:pPr>
              <w:spacing w:line="200" w:lineRule="exact"/>
              <w:jc w:val="left"/>
              <w:rPr>
                <w:sz w:val="16"/>
                <w:szCs w:val="16"/>
              </w:rPr>
            </w:pPr>
            <w:r w:rsidRPr="00E35945">
              <w:rPr>
                <w:sz w:val="16"/>
                <w:szCs w:val="16"/>
              </w:rPr>
              <w:t>Kulturvetenskapliga donationen</w:t>
            </w:r>
          </w:p>
        </w:tc>
        <w:tc>
          <w:tcPr>
            <w:tcW w:w="1139" w:type="dxa"/>
            <w:noWrap/>
            <w:vAlign w:val="bottom"/>
            <w:hideMark/>
          </w:tcPr>
          <w:p w:rsidR="001A6E61" w:rsidRPr="00E35945" w:rsidRDefault="001A6E61" w:rsidP="00D94AD8">
            <w:pPr>
              <w:spacing w:line="200" w:lineRule="exact"/>
              <w:jc w:val="right"/>
              <w:rPr>
                <w:sz w:val="16"/>
                <w:szCs w:val="16"/>
              </w:rPr>
            </w:pPr>
            <w:r w:rsidRPr="00E35945">
              <w:rPr>
                <w:sz w:val="16"/>
                <w:szCs w:val="16"/>
              </w:rPr>
              <w:t>294 633</w:t>
            </w:r>
          </w:p>
        </w:tc>
      </w:tr>
      <w:tr w:rsidR="001A6E61" w:rsidRPr="00E35945" w:rsidTr="00D94AD8">
        <w:trPr>
          <w:cantSplit/>
        </w:trPr>
        <w:tc>
          <w:tcPr>
            <w:tcW w:w="4815" w:type="dxa"/>
            <w:hideMark/>
          </w:tcPr>
          <w:p w:rsidR="001A6E61" w:rsidRPr="00E35945" w:rsidRDefault="001A6E61" w:rsidP="00560C8C">
            <w:pPr>
              <w:spacing w:line="200" w:lineRule="exact"/>
              <w:jc w:val="left"/>
              <w:rPr>
                <w:sz w:val="16"/>
                <w:szCs w:val="16"/>
              </w:rPr>
            </w:pPr>
            <w:r w:rsidRPr="00E35945">
              <w:rPr>
                <w:sz w:val="16"/>
                <w:szCs w:val="16"/>
              </w:rPr>
              <w:t>Erik Rönnbergs donation för forskning om åldrande och åldersrelaterade sjukdomar</w:t>
            </w:r>
          </w:p>
        </w:tc>
        <w:tc>
          <w:tcPr>
            <w:tcW w:w="1139" w:type="dxa"/>
            <w:noWrap/>
            <w:vAlign w:val="bottom"/>
            <w:hideMark/>
          </w:tcPr>
          <w:p w:rsidR="001A6E61" w:rsidRPr="00E35945" w:rsidRDefault="001A6E61" w:rsidP="00D94AD8">
            <w:pPr>
              <w:spacing w:line="200" w:lineRule="exact"/>
              <w:jc w:val="right"/>
              <w:rPr>
                <w:sz w:val="16"/>
                <w:szCs w:val="16"/>
              </w:rPr>
            </w:pPr>
            <w:r w:rsidRPr="00E35945">
              <w:rPr>
                <w:sz w:val="16"/>
                <w:szCs w:val="16"/>
              </w:rPr>
              <w:t>600</w:t>
            </w:r>
          </w:p>
        </w:tc>
      </w:tr>
      <w:tr w:rsidR="001A6E61" w:rsidRPr="00E35945" w:rsidTr="00D94AD8">
        <w:trPr>
          <w:cantSplit/>
        </w:trPr>
        <w:tc>
          <w:tcPr>
            <w:tcW w:w="4815" w:type="dxa"/>
            <w:hideMark/>
          </w:tcPr>
          <w:p w:rsidR="001A6E61" w:rsidRPr="00E35945" w:rsidRDefault="001A6E61" w:rsidP="00560C8C">
            <w:pPr>
              <w:spacing w:line="200" w:lineRule="exact"/>
              <w:jc w:val="left"/>
              <w:rPr>
                <w:sz w:val="16"/>
                <w:szCs w:val="16"/>
              </w:rPr>
            </w:pPr>
            <w:r w:rsidRPr="00E35945">
              <w:rPr>
                <w:sz w:val="16"/>
                <w:szCs w:val="16"/>
              </w:rPr>
              <w:t>Erik Rönnbergs donation fö</w:t>
            </w:r>
            <w:r w:rsidR="00E35945">
              <w:rPr>
                <w:sz w:val="16"/>
                <w:szCs w:val="16"/>
              </w:rPr>
              <w:t xml:space="preserve">r forskning om sjukdomar under </w:t>
            </w:r>
            <w:r w:rsidRPr="00E35945">
              <w:rPr>
                <w:sz w:val="16"/>
                <w:szCs w:val="16"/>
              </w:rPr>
              <w:t>de tidiga barnaåren</w:t>
            </w:r>
          </w:p>
        </w:tc>
        <w:tc>
          <w:tcPr>
            <w:tcW w:w="1139" w:type="dxa"/>
            <w:noWrap/>
            <w:vAlign w:val="bottom"/>
            <w:hideMark/>
          </w:tcPr>
          <w:p w:rsidR="001A6E61" w:rsidRPr="00E35945" w:rsidRDefault="001A6E61" w:rsidP="00D94AD8">
            <w:pPr>
              <w:spacing w:line="200" w:lineRule="exact"/>
              <w:jc w:val="right"/>
              <w:rPr>
                <w:sz w:val="16"/>
                <w:szCs w:val="16"/>
              </w:rPr>
            </w:pPr>
            <w:r w:rsidRPr="00E35945">
              <w:rPr>
                <w:sz w:val="16"/>
                <w:szCs w:val="16"/>
              </w:rPr>
              <w:t>200</w:t>
            </w:r>
          </w:p>
        </w:tc>
      </w:tr>
      <w:tr w:rsidR="001A6E61" w:rsidRPr="00E35945" w:rsidTr="00D94AD8">
        <w:trPr>
          <w:cantSplit/>
        </w:trPr>
        <w:tc>
          <w:tcPr>
            <w:tcW w:w="4815" w:type="dxa"/>
            <w:noWrap/>
            <w:hideMark/>
          </w:tcPr>
          <w:p w:rsidR="001A6E61" w:rsidRPr="00E35945" w:rsidRDefault="001A6E61" w:rsidP="00560C8C">
            <w:pPr>
              <w:spacing w:line="200" w:lineRule="exact"/>
              <w:jc w:val="left"/>
              <w:rPr>
                <w:b/>
                <w:bCs/>
                <w:sz w:val="16"/>
                <w:szCs w:val="16"/>
              </w:rPr>
            </w:pPr>
            <w:r w:rsidRPr="00E35945">
              <w:rPr>
                <w:b/>
                <w:bCs/>
                <w:sz w:val="16"/>
                <w:szCs w:val="16"/>
              </w:rPr>
              <w:t>Summa</w:t>
            </w:r>
          </w:p>
        </w:tc>
        <w:tc>
          <w:tcPr>
            <w:tcW w:w="1139" w:type="dxa"/>
            <w:noWrap/>
            <w:vAlign w:val="bottom"/>
            <w:hideMark/>
          </w:tcPr>
          <w:p w:rsidR="001A6E61" w:rsidRPr="00E35945" w:rsidRDefault="001A6E61" w:rsidP="00D94AD8">
            <w:pPr>
              <w:spacing w:line="200" w:lineRule="exact"/>
              <w:jc w:val="right"/>
              <w:rPr>
                <w:b/>
                <w:bCs/>
                <w:sz w:val="16"/>
                <w:szCs w:val="16"/>
              </w:rPr>
            </w:pPr>
            <w:r w:rsidRPr="00E35945">
              <w:rPr>
                <w:b/>
                <w:bCs/>
                <w:sz w:val="16"/>
                <w:szCs w:val="16"/>
              </w:rPr>
              <w:t>438 145</w:t>
            </w:r>
          </w:p>
        </w:tc>
      </w:tr>
    </w:tbl>
    <w:p w:rsidR="00F36EBC" w:rsidRPr="00036AF6" w:rsidRDefault="00F36EBC" w:rsidP="00E35945">
      <w:pPr>
        <w:spacing w:before="240"/>
      </w:pPr>
      <w:r w:rsidRPr="00036AF6">
        <w:t>Som framgår av tabell 1 beviljade RJ drygt 438 miljoner kronor i anslag till forskningsändamål under 2016. Anslagen fördelas på Jubileumsdonationen respektive Kulturvetenskapliga donationen enligt tabell 2 och 3. Alla nya anslag till projekt och program beviljas i form av engångsanslag. Beslutet innebär att medel sätts av ur årets budget och att den sökande får rekvirera medel i takt med att arbetet framskrider. Produktionsstöd till böcker, bidrag till open access-publicering och översättningsbidrag kan beviljas för forskning som finansieras av RJ. Dessa kostnader finansieras inom de årliga budgetramarna. Genom att erbjuda forskarna bidrag till översättning vill styrelsen förbättra den svenska forskningens möjligheter att bidra till den internationella vetenskapliga diskussionen.</w:t>
      </w:r>
    </w:p>
    <w:p w:rsidR="00654E49" w:rsidRPr="00654E49" w:rsidRDefault="00C53EF3" w:rsidP="00BE44C0">
      <w:pPr>
        <w:spacing w:before="240"/>
        <w:rPr>
          <w:b/>
          <w:highlight w:val="yellow"/>
        </w:rPr>
      </w:pPr>
      <w:r>
        <w:rPr>
          <w:b/>
        </w:rPr>
        <w:t xml:space="preserve">Tabell 2 </w:t>
      </w:r>
      <w:r w:rsidR="00654E49" w:rsidRPr="00654E49">
        <w:rPr>
          <w:b/>
        </w:rPr>
        <w:t>Beviljade forskningsmedel 2016 ur Jubileumsdonationen (belopp tkr)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166"/>
        <w:gridCol w:w="788"/>
      </w:tblGrid>
      <w:tr w:rsidR="00B5599C" w:rsidRPr="0067471B" w:rsidTr="00820003">
        <w:trPr>
          <w:cantSplit/>
        </w:trPr>
        <w:tc>
          <w:tcPr>
            <w:tcW w:w="5166" w:type="dxa"/>
            <w:noWrap/>
            <w:hideMark/>
          </w:tcPr>
          <w:p w:rsidR="00B5599C" w:rsidRPr="0067471B" w:rsidRDefault="00B5599C" w:rsidP="00820003">
            <w:pPr>
              <w:spacing w:line="200" w:lineRule="exact"/>
              <w:jc w:val="left"/>
              <w:rPr>
                <w:sz w:val="16"/>
                <w:szCs w:val="16"/>
              </w:rPr>
            </w:pPr>
            <w:r w:rsidRPr="0067471B">
              <w:rPr>
                <w:sz w:val="16"/>
                <w:szCs w:val="16"/>
              </w:rPr>
              <w:t>Projektanslag (ytterligare sp</w:t>
            </w:r>
            <w:r w:rsidR="003D12C2">
              <w:rPr>
                <w:sz w:val="16"/>
                <w:szCs w:val="16"/>
              </w:rPr>
              <w:t>ecifikation ges i tabellerna 4–5</w:t>
            </w:r>
            <w:r w:rsidRPr="0067471B">
              <w:rPr>
                <w:sz w:val="16"/>
                <w:szCs w:val="16"/>
              </w:rPr>
              <w:t>)</w:t>
            </w:r>
          </w:p>
        </w:tc>
        <w:tc>
          <w:tcPr>
            <w:tcW w:w="788" w:type="dxa"/>
            <w:noWrap/>
            <w:hideMark/>
          </w:tcPr>
          <w:p w:rsidR="00B5599C" w:rsidRPr="0067471B" w:rsidRDefault="00B5599C" w:rsidP="00820003">
            <w:pPr>
              <w:spacing w:line="200" w:lineRule="exact"/>
              <w:jc w:val="right"/>
              <w:rPr>
                <w:sz w:val="16"/>
                <w:szCs w:val="16"/>
              </w:rPr>
            </w:pPr>
            <w:r w:rsidRPr="0067471B">
              <w:rPr>
                <w:sz w:val="16"/>
                <w:szCs w:val="16"/>
              </w:rPr>
              <w:t>142 657</w:t>
            </w:r>
          </w:p>
        </w:tc>
      </w:tr>
      <w:tr w:rsidR="00B5599C" w:rsidRPr="0067471B" w:rsidTr="00820003">
        <w:trPr>
          <w:cantSplit/>
        </w:trPr>
        <w:tc>
          <w:tcPr>
            <w:tcW w:w="5166" w:type="dxa"/>
            <w:noWrap/>
            <w:hideMark/>
          </w:tcPr>
          <w:p w:rsidR="00B5599C" w:rsidRPr="0067471B" w:rsidRDefault="00B5599C" w:rsidP="00820003">
            <w:pPr>
              <w:spacing w:line="200" w:lineRule="exact"/>
              <w:jc w:val="left"/>
              <w:rPr>
                <w:sz w:val="16"/>
                <w:szCs w:val="16"/>
              </w:rPr>
            </w:pPr>
            <w:r w:rsidRPr="0067471B">
              <w:rPr>
                <w:sz w:val="16"/>
                <w:szCs w:val="16"/>
              </w:rPr>
              <w:t>Samarbete med riksdagen</w:t>
            </w:r>
          </w:p>
        </w:tc>
        <w:tc>
          <w:tcPr>
            <w:tcW w:w="788" w:type="dxa"/>
            <w:noWrap/>
            <w:hideMark/>
          </w:tcPr>
          <w:p w:rsidR="00B5599C" w:rsidRPr="0067471B" w:rsidRDefault="00B5599C" w:rsidP="00820003">
            <w:pPr>
              <w:spacing w:line="200" w:lineRule="exact"/>
              <w:jc w:val="right"/>
              <w:rPr>
                <w:sz w:val="16"/>
                <w:szCs w:val="16"/>
              </w:rPr>
            </w:pPr>
            <w:r w:rsidRPr="0067471B">
              <w:rPr>
                <w:sz w:val="16"/>
                <w:szCs w:val="16"/>
              </w:rPr>
              <w:t>55</w:t>
            </w:r>
          </w:p>
        </w:tc>
      </w:tr>
      <w:tr w:rsidR="00B5599C" w:rsidRPr="0067471B" w:rsidTr="00820003">
        <w:trPr>
          <w:cantSplit/>
        </w:trPr>
        <w:tc>
          <w:tcPr>
            <w:tcW w:w="5166" w:type="dxa"/>
            <w:noWrap/>
            <w:hideMark/>
          </w:tcPr>
          <w:p w:rsidR="00B5599C" w:rsidRPr="0067471B" w:rsidRDefault="00B5599C" w:rsidP="00820003">
            <w:pPr>
              <w:spacing w:line="200" w:lineRule="exact"/>
              <w:jc w:val="left"/>
              <w:rPr>
                <w:sz w:val="16"/>
                <w:szCs w:val="16"/>
              </w:rPr>
            </w:pPr>
            <w:r w:rsidRPr="0067471B">
              <w:rPr>
                <w:sz w:val="16"/>
                <w:szCs w:val="16"/>
              </w:rPr>
              <w:t>Områdesgruppen Vardagslivets och kulturens medialisering*</w:t>
            </w:r>
          </w:p>
        </w:tc>
        <w:tc>
          <w:tcPr>
            <w:tcW w:w="788" w:type="dxa"/>
            <w:noWrap/>
            <w:hideMark/>
          </w:tcPr>
          <w:p w:rsidR="00B5599C" w:rsidRPr="0067471B" w:rsidRDefault="00B5599C" w:rsidP="00820003">
            <w:pPr>
              <w:spacing w:line="200" w:lineRule="exact"/>
              <w:jc w:val="right"/>
              <w:rPr>
                <w:sz w:val="16"/>
                <w:szCs w:val="16"/>
              </w:rPr>
            </w:pPr>
            <w:r w:rsidRPr="0067471B">
              <w:rPr>
                <w:sz w:val="16"/>
                <w:szCs w:val="16"/>
              </w:rPr>
              <w:t>0</w:t>
            </w:r>
          </w:p>
        </w:tc>
      </w:tr>
      <w:tr w:rsidR="00B5599C" w:rsidRPr="0067471B" w:rsidTr="00820003">
        <w:trPr>
          <w:cantSplit/>
        </w:trPr>
        <w:tc>
          <w:tcPr>
            <w:tcW w:w="5166" w:type="dxa"/>
            <w:noWrap/>
            <w:hideMark/>
          </w:tcPr>
          <w:p w:rsidR="00B5599C" w:rsidRPr="0067471B" w:rsidRDefault="00B5599C" w:rsidP="00820003">
            <w:pPr>
              <w:spacing w:line="200" w:lineRule="exact"/>
              <w:jc w:val="left"/>
              <w:rPr>
                <w:sz w:val="16"/>
                <w:szCs w:val="16"/>
              </w:rPr>
            </w:pPr>
            <w:r w:rsidRPr="0067471B">
              <w:rPr>
                <w:sz w:val="16"/>
                <w:szCs w:val="16"/>
              </w:rPr>
              <w:t>Områdesgruppen Teknik, institution, förändring*</w:t>
            </w:r>
          </w:p>
        </w:tc>
        <w:tc>
          <w:tcPr>
            <w:tcW w:w="788" w:type="dxa"/>
            <w:noWrap/>
            <w:hideMark/>
          </w:tcPr>
          <w:p w:rsidR="00B5599C" w:rsidRPr="0067471B" w:rsidRDefault="00B5599C" w:rsidP="00820003">
            <w:pPr>
              <w:spacing w:line="200" w:lineRule="exact"/>
              <w:jc w:val="right"/>
              <w:rPr>
                <w:sz w:val="16"/>
                <w:szCs w:val="16"/>
              </w:rPr>
            </w:pPr>
            <w:r w:rsidRPr="0067471B">
              <w:rPr>
                <w:sz w:val="16"/>
                <w:szCs w:val="16"/>
              </w:rPr>
              <w:t>0</w:t>
            </w:r>
          </w:p>
        </w:tc>
      </w:tr>
      <w:tr w:rsidR="00B5599C" w:rsidRPr="0067471B" w:rsidTr="00820003">
        <w:trPr>
          <w:cantSplit/>
        </w:trPr>
        <w:tc>
          <w:tcPr>
            <w:tcW w:w="5166" w:type="dxa"/>
            <w:noWrap/>
            <w:hideMark/>
          </w:tcPr>
          <w:p w:rsidR="00B5599C" w:rsidRPr="0067471B" w:rsidRDefault="00B5599C" w:rsidP="00820003">
            <w:pPr>
              <w:spacing w:line="200" w:lineRule="exact"/>
              <w:jc w:val="left"/>
              <w:rPr>
                <w:b/>
                <w:bCs/>
                <w:sz w:val="16"/>
                <w:szCs w:val="16"/>
              </w:rPr>
            </w:pPr>
            <w:r w:rsidRPr="0067471B">
              <w:rPr>
                <w:b/>
                <w:bCs/>
                <w:sz w:val="16"/>
                <w:szCs w:val="16"/>
              </w:rPr>
              <w:t>Summa</w:t>
            </w:r>
          </w:p>
        </w:tc>
        <w:tc>
          <w:tcPr>
            <w:tcW w:w="788" w:type="dxa"/>
            <w:noWrap/>
            <w:hideMark/>
          </w:tcPr>
          <w:p w:rsidR="00B5599C" w:rsidRPr="0067471B" w:rsidRDefault="00B5599C" w:rsidP="00820003">
            <w:pPr>
              <w:spacing w:line="200" w:lineRule="exact"/>
              <w:jc w:val="right"/>
              <w:rPr>
                <w:b/>
                <w:bCs/>
                <w:sz w:val="16"/>
                <w:szCs w:val="16"/>
              </w:rPr>
            </w:pPr>
            <w:r w:rsidRPr="0067471B">
              <w:rPr>
                <w:b/>
                <w:bCs/>
                <w:sz w:val="16"/>
                <w:szCs w:val="16"/>
              </w:rPr>
              <w:t>142 712</w:t>
            </w:r>
          </w:p>
        </w:tc>
      </w:tr>
    </w:tbl>
    <w:p w:rsidR="00654E49" w:rsidRDefault="00654E49" w:rsidP="0067471B">
      <w:pPr>
        <w:spacing w:before="60" w:line="200" w:lineRule="exact"/>
        <w:rPr>
          <w:sz w:val="16"/>
          <w:szCs w:val="16"/>
        </w:rPr>
      </w:pPr>
      <w:r w:rsidRPr="0067471B">
        <w:rPr>
          <w:b/>
          <w:bCs/>
          <w:sz w:val="16"/>
          <w:szCs w:val="16"/>
        </w:rPr>
        <w:t xml:space="preserve">* </w:t>
      </w:r>
      <w:r w:rsidRPr="0067471B">
        <w:rPr>
          <w:sz w:val="16"/>
          <w:szCs w:val="16"/>
        </w:rPr>
        <w:t>Upphört med utgången av 2015</w:t>
      </w:r>
      <w:r w:rsidR="004943A8">
        <w:rPr>
          <w:sz w:val="16"/>
          <w:szCs w:val="16"/>
        </w:rPr>
        <w:t>.</w:t>
      </w:r>
    </w:p>
    <w:p w:rsidR="00BE44C0" w:rsidRPr="00BE44C0" w:rsidRDefault="00BE44C0" w:rsidP="00BE44C0"/>
    <w:p w:rsidR="00B5599C" w:rsidRPr="0067471B" w:rsidRDefault="00C53EF3" w:rsidP="001554B3">
      <w:pPr>
        <w:keepNext/>
        <w:jc w:val="left"/>
        <w:rPr>
          <w:b/>
          <w:highlight w:val="yellow"/>
        </w:rPr>
      </w:pPr>
      <w:r>
        <w:rPr>
          <w:b/>
        </w:rPr>
        <w:lastRenderedPageBreak/>
        <w:t xml:space="preserve">Tabell 3 </w:t>
      </w:r>
      <w:r w:rsidR="00654E49" w:rsidRPr="0067471B">
        <w:rPr>
          <w:b/>
        </w:rPr>
        <w:t xml:space="preserve">Beviljade forskningsmedel 2016 ur Kulturvetenskapliga </w:t>
      </w:r>
      <w:r>
        <w:rPr>
          <w:b/>
        </w:rPr>
        <w:br/>
      </w:r>
      <w:r w:rsidR="00654E49" w:rsidRPr="0067471B">
        <w:rPr>
          <w:b/>
        </w:rPr>
        <w:t>donationen (belopp tkr)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962"/>
        <w:gridCol w:w="992"/>
      </w:tblGrid>
      <w:tr w:rsidR="00B5599C" w:rsidRPr="00DB55F8" w:rsidTr="00DB55F8">
        <w:trPr>
          <w:cantSplit/>
        </w:trPr>
        <w:tc>
          <w:tcPr>
            <w:tcW w:w="4962" w:type="dxa"/>
            <w:noWrap/>
            <w:hideMark/>
          </w:tcPr>
          <w:p w:rsidR="00B5599C" w:rsidRPr="00DB55F8" w:rsidRDefault="00B5599C" w:rsidP="00DB55F8">
            <w:pPr>
              <w:spacing w:line="200" w:lineRule="exact"/>
              <w:jc w:val="left"/>
              <w:rPr>
                <w:sz w:val="16"/>
                <w:szCs w:val="16"/>
              </w:rPr>
            </w:pPr>
            <w:r w:rsidRPr="00DB55F8">
              <w:rPr>
                <w:sz w:val="16"/>
                <w:szCs w:val="16"/>
              </w:rPr>
              <w:t>Infrastruktur för forskning (ytterlig</w:t>
            </w:r>
            <w:r w:rsidR="003D12C2">
              <w:rPr>
                <w:sz w:val="16"/>
                <w:szCs w:val="16"/>
              </w:rPr>
              <w:t>are specifikation ges i tabell 6</w:t>
            </w:r>
            <w:r w:rsidRPr="00DB55F8">
              <w:rPr>
                <w:sz w:val="16"/>
                <w:szCs w:val="16"/>
              </w:rPr>
              <w:t>)</w:t>
            </w:r>
          </w:p>
        </w:tc>
        <w:tc>
          <w:tcPr>
            <w:tcW w:w="992" w:type="dxa"/>
            <w:noWrap/>
            <w:hideMark/>
          </w:tcPr>
          <w:p w:rsidR="00B5599C" w:rsidRPr="00DB55F8" w:rsidRDefault="00B5599C" w:rsidP="00DB55F8">
            <w:pPr>
              <w:spacing w:line="200" w:lineRule="exact"/>
              <w:jc w:val="right"/>
              <w:rPr>
                <w:sz w:val="16"/>
                <w:szCs w:val="16"/>
              </w:rPr>
            </w:pPr>
            <w:r w:rsidRPr="00DB55F8">
              <w:rPr>
                <w:sz w:val="16"/>
                <w:szCs w:val="16"/>
              </w:rPr>
              <w:t>37 882</w:t>
            </w:r>
          </w:p>
        </w:tc>
      </w:tr>
      <w:tr w:rsidR="00B5599C" w:rsidRPr="00DB55F8" w:rsidTr="00DB55F8">
        <w:trPr>
          <w:cantSplit/>
        </w:trPr>
        <w:tc>
          <w:tcPr>
            <w:tcW w:w="4962" w:type="dxa"/>
            <w:noWrap/>
            <w:hideMark/>
          </w:tcPr>
          <w:p w:rsidR="00B5599C" w:rsidRPr="00DB55F8" w:rsidRDefault="00B5599C" w:rsidP="00DB55F8">
            <w:pPr>
              <w:spacing w:line="200" w:lineRule="exact"/>
              <w:jc w:val="left"/>
              <w:rPr>
                <w:sz w:val="16"/>
                <w:szCs w:val="16"/>
              </w:rPr>
            </w:pPr>
            <w:r w:rsidRPr="00DB55F8">
              <w:rPr>
                <w:sz w:val="16"/>
                <w:szCs w:val="16"/>
              </w:rPr>
              <w:t>Program (ytterligare specifikation ges i tabell 4)</w:t>
            </w:r>
          </w:p>
        </w:tc>
        <w:tc>
          <w:tcPr>
            <w:tcW w:w="992" w:type="dxa"/>
            <w:noWrap/>
            <w:hideMark/>
          </w:tcPr>
          <w:p w:rsidR="00B5599C" w:rsidRPr="00DB55F8" w:rsidRDefault="00B5599C" w:rsidP="00DB55F8">
            <w:pPr>
              <w:spacing w:line="200" w:lineRule="exact"/>
              <w:jc w:val="right"/>
              <w:rPr>
                <w:sz w:val="16"/>
                <w:szCs w:val="16"/>
              </w:rPr>
            </w:pPr>
            <w:r w:rsidRPr="00DB55F8">
              <w:rPr>
                <w:sz w:val="16"/>
                <w:szCs w:val="16"/>
              </w:rPr>
              <w:t>122 245</w:t>
            </w:r>
          </w:p>
        </w:tc>
      </w:tr>
      <w:tr w:rsidR="00B5599C" w:rsidRPr="00DB55F8" w:rsidTr="00DB55F8">
        <w:trPr>
          <w:cantSplit/>
        </w:trPr>
        <w:tc>
          <w:tcPr>
            <w:tcW w:w="4962" w:type="dxa"/>
            <w:noWrap/>
            <w:hideMark/>
          </w:tcPr>
          <w:p w:rsidR="00B5599C" w:rsidRPr="00DB55F8" w:rsidRDefault="00B5599C" w:rsidP="00DB55F8">
            <w:pPr>
              <w:spacing w:line="200" w:lineRule="exact"/>
              <w:jc w:val="left"/>
              <w:rPr>
                <w:sz w:val="16"/>
                <w:szCs w:val="16"/>
              </w:rPr>
            </w:pPr>
            <w:r w:rsidRPr="00DB55F8">
              <w:rPr>
                <w:sz w:val="16"/>
                <w:szCs w:val="16"/>
              </w:rPr>
              <w:t>Riktade insatser (ytterligare specifikation ges i tabell 8)</w:t>
            </w:r>
          </w:p>
        </w:tc>
        <w:tc>
          <w:tcPr>
            <w:tcW w:w="992" w:type="dxa"/>
            <w:noWrap/>
            <w:hideMark/>
          </w:tcPr>
          <w:p w:rsidR="00B5599C" w:rsidRPr="00DB55F8" w:rsidRDefault="00B5599C" w:rsidP="00DB55F8">
            <w:pPr>
              <w:spacing w:line="200" w:lineRule="exact"/>
              <w:jc w:val="right"/>
              <w:rPr>
                <w:sz w:val="16"/>
                <w:szCs w:val="16"/>
              </w:rPr>
            </w:pPr>
            <w:r w:rsidRPr="00DB55F8">
              <w:rPr>
                <w:sz w:val="16"/>
                <w:szCs w:val="16"/>
              </w:rPr>
              <w:t>94 899</w:t>
            </w:r>
          </w:p>
        </w:tc>
      </w:tr>
      <w:tr w:rsidR="00B5599C" w:rsidRPr="00DB55F8" w:rsidTr="00DB55F8">
        <w:trPr>
          <w:cantSplit/>
        </w:trPr>
        <w:tc>
          <w:tcPr>
            <w:tcW w:w="4962" w:type="dxa"/>
            <w:noWrap/>
            <w:hideMark/>
          </w:tcPr>
          <w:p w:rsidR="00B5599C" w:rsidRPr="00DB55F8" w:rsidRDefault="00B5599C" w:rsidP="00DB55F8">
            <w:pPr>
              <w:spacing w:line="200" w:lineRule="exact"/>
              <w:jc w:val="left"/>
              <w:rPr>
                <w:sz w:val="16"/>
                <w:szCs w:val="16"/>
              </w:rPr>
            </w:pPr>
            <w:r w:rsidRPr="00DB55F8">
              <w:rPr>
                <w:sz w:val="16"/>
                <w:szCs w:val="16"/>
              </w:rPr>
              <w:t>Forskningsinitiering</w:t>
            </w:r>
          </w:p>
        </w:tc>
        <w:tc>
          <w:tcPr>
            <w:tcW w:w="992" w:type="dxa"/>
            <w:noWrap/>
            <w:hideMark/>
          </w:tcPr>
          <w:p w:rsidR="00B5599C" w:rsidRPr="00DB55F8" w:rsidRDefault="00B5599C" w:rsidP="00DB55F8">
            <w:pPr>
              <w:spacing w:line="200" w:lineRule="exact"/>
              <w:jc w:val="right"/>
              <w:rPr>
                <w:sz w:val="16"/>
                <w:szCs w:val="16"/>
              </w:rPr>
            </w:pPr>
            <w:r w:rsidRPr="00DB55F8">
              <w:rPr>
                <w:sz w:val="16"/>
                <w:szCs w:val="16"/>
              </w:rPr>
              <w:t>19 115</w:t>
            </w:r>
          </w:p>
        </w:tc>
      </w:tr>
      <w:tr w:rsidR="00B5599C" w:rsidRPr="00DB55F8" w:rsidTr="00DB55F8">
        <w:trPr>
          <w:cantSplit/>
        </w:trPr>
        <w:tc>
          <w:tcPr>
            <w:tcW w:w="4962" w:type="dxa"/>
            <w:noWrap/>
            <w:hideMark/>
          </w:tcPr>
          <w:p w:rsidR="00B5599C" w:rsidRPr="00DB55F8" w:rsidRDefault="00B5599C" w:rsidP="00DB55F8">
            <w:pPr>
              <w:spacing w:line="200" w:lineRule="exact"/>
              <w:jc w:val="left"/>
              <w:rPr>
                <w:sz w:val="16"/>
                <w:szCs w:val="16"/>
              </w:rPr>
            </w:pPr>
            <w:r w:rsidRPr="00DB55F8">
              <w:rPr>
                <w:sz w:val="16"/>
                <w:szCs w:val="16"/>
              </w:rPr>
              <w:t>Internationellt samarbete</w:t>
            </w:r>
          </w:p>
        </w:tc>
        <w:tc>
          <w:tcPr>
            <w:tcW w:w="992" w:type="dxa"/>
            <w:noWrap/>
            <w:hideMark/>
          </w:tcPr>
          <w:p w:rsidR="00B5599C" w:rsidRPr="00DB55F8" w:rsidRDefault="00B5599C" w:rsidP="00DB55F8">
            <w:pPr>
              <w:spacing w:line="200" w:lineRule="exact"/>
              <w:jc w:val="right"/>
              <w:rPr>
                <w:sz w:val="16"/>
                <w:szCs w:val="16"/>
              </w:rPr>
            </w:pPr>
            <w:r w:rsidRPr="00DB55F8">
              <w:rPr>
                <w:sz w:val="16"/>
                <w:szCs w:val="16"/>
              </w:rPr>
              <w:t>14 398</w:t>
            </w:r>
          </w:p>
        </w:tc>
      </w:tr>
      <w:tr w:rsidR="00B5599C" w:rsidRPr="00DB55F8" w:rsidTr="00DB55F8">
        <w:trPr>
          <w:cantSplit/>
        </w:trPr>
        <w:tc>
          <w:tcPr>
            <w:tcW w:w="4962" w:type="dxa"/>
            <w:noWrap/>
            <w:hideMark/>
          </w:tcPr>
          <w:p w:rsidR="00B5599C" w:rsidRPr="00DB55F8" w:rsidRDefault="00B5599C" w:rsidP="00DB55F8">
            <w:pPr>
              <w:spacing w:line="200" w:lineRule="exact"/>
              <w:jc w:val="left"/>
              <w:rPr>
                <w:sz w:val="16"/>
                <w:szCs w:val="16"/>
              </w:rPr>
            </w:pPr>
            <w:r w:rsidRPr="00DB55F8">
              <w:rPr>
                <w:sz w:val="16"/>
                <w:szCs w:val="16"/>
              </w:rPr>
              <w:t>Övriga bidrag till forskning och kulturliv</w:t>
            </w:r>
          </w:p>
        </w:tc>
        <w:tc>
          <w:tcPr>
            <w:tcW w:w="992" w:type="dxa"/>
            <w:noWrap/>
            <w:hideMark/>
          </w:tcPr>
          <w:p w:rsidR="00B5599C" w:rsidRPr="00DB55F8" w:rsidRDefault="00B5599C" w:rsidP="00DB55F8">
            <w:pPr>
              <w:spacing w:line="200" w:lineRule="exact"/>
              <w:jc w:val="right"/>
              <w:rPr>
                <w:sz w:val="16"/>
                <w:szCs w:val="16"/>
              </w:rPr>
            </w:pPr>
            <w:r w:rsidRPr="00DB55F8">
              <w:rPr>
                <w:sz w:val="16"/>
                <w:szCs w:val="16"/>
              </w:rPr>
              <w:t>6 094</w:t>
            </w:r>
          </w:p>
        </w:tc>
      </w:tr>
      <w:tr w:rsidR="00B5599C" w:rsidRPr="00DB55F8" w:rsidTr="00DB55F8">
        <w:trPr>
          <w:cantSplit/>
        </w:trPr>
        <w:tc>
          <w:tcPr>
            <w:tcW w:w="4962" w:type="dxa"/>
            <w:noWrap/>
            <w:hideMark/>
          </w:tcPr>
          <w:p w:rsidR="00B5599C" w:rsidRPr="00DB55F8" w:rsidRDefault="00B5599C" w:rsidP="00DB55F8">
            <w:pPr>
              <w:spacing w:line="200" w:lineRule="exact"/>
              <w:jc w:val="left"/>
              <w:rPr>
                <w:b/>
                <w:bCs/>
                <w:sz w:val="16"/>
                <w:szCs w:val="16"/>
              </w:rPr>
            </w:pPr>
            <w:r w:rsidRPr="00DB55F8">
              <w:rPr>
                <w:b/>
                <w:bCs/>
                <w:sz w:val="16"/>
                <w:szCs w:val="16"/>
              </w:rPr>
              <w:t>Summa</w:t>
            </w:r>
          </w:p>
        </w:tc>
        <w:tc>
          <w:tcPr>
            <w:tcW w:w="992" w:type="dxa"/>
            <w:noWrap/>
            <w:hideMark/>
          </w:tcPr>
          <w:p w:rsidR="00B5599C" w:rsidRPr="00DB55F8" w:rsidRDefault="00B5599C" w:rsidP="00DB55F8">
            <w:pPr>
              <w:spacing w:line="200" w:lineRule="exact"/>
              <w:jc w:val="right"/>
              <w:rPr>
                <w:b/>
                <w:bCs/>
                <w:sz w:val="16"/>
                <w:szCs w:val="16"/>
              </w:rPr>
            </w:pPr>
            <w:r w:rsidRPr="00DB55F8">
              <w:rPr>
                <w:b/>
                <w:bCs/>
                <w:sz w:val="16"/>
                <w:szCs w:val="16"/>
              </w:rPr>
              <w:t>294 633</w:t>
            </w:r>
          </w:p>
        </w:tc>
      </w:tr>
    </w:tbl>
    <w:p w:rsidR="00F36EBC" w:rsidRPr="00036AF6" w:rsidRDefault="00F36EBC" w:rsidP="00403E0E">
      <w:pPr>
        <w:pStyle w:val="R3"/>
      </w:pPr>
      <w:r w:rsidRPr="00036AF6">
        <w:t>Projekt</w:t>
      </w:r>
    </w:p>
    <w:p w:rsidR="001B56CD" w:rsidRDefault="00F36EBC" w:rsidP="00403E0E">
      <w:r w:rsidRPr="00036AF6">
        <w:t>Hos RJ är ett projekt en avgränsad forskningsuppgift som vanligen utförs under högst tre år av en enskild forskare eller en mindre forskargrupp. Till den senare kategorin räknas 2016 de anslag som är större än 4 miljoner kronor, vilket är nästan 40 procent av de nya projektanslagen. Projekten ger viktiga möjligheter för forskare i olika stadier av karriären att pröva nya idéer. Denna stödform gynnar den fria grundforskningen, den öppnar f</w:t>
      </w:r>
      <w:r w:rsidR="001B56CD">
        <w:t>ör nyorientering av forskningen</w:t>
      </w:r>
      <w:r w:rsidRPr="00036AF6">
        <w:t xml:space="preserve"> och gör det möjligt för forskare att anta riskfyllda forskningsutmaningar. Med varje anslag följer dels ett bidrag till kostnader för publicering med open access, dels ett bidrag till internationalisering. Avsikten är att den som får ett projektanslag ska kunna koncentrera sig på sin forskning och slippa söka kompletterande finansiering. Söktrycket fortsätter att vara mycket högt. Till följd av att Vetenskapsrådet beviljar något högre bidrag till så kallade indirekta kostnader (se s</w:t>
      </w:r>
      <w:r w:rsidRPr="00BB0C2D">
        <w:t xml:space="preserve">. </w:t>
      </w:r>
      <w:r w:rsidR="00BB0C2D" w:rsidRPr="00BB0C2D">
        <w:t>2</w:t>
      </w:r>
      <w:r w:rsidR="00BB0C2D">
        <w:t>8</w:t>
      </w:r>
      <w:r w:rsidRPr="00036AF6">
        <w:t xml:space="preserve">) har fyra forskare tackat nej till anslag från RJ. </w:t>
      </w:r>
    </w:p>
    <w:p w:rsidR="008C6519" w:rsidRDefault="001B56CD" w:rsidP="001B56CD">
      <w:pPr>
        <w:pStyle w:val="Normaltindrag"/>
      </w:pPr>
      <w:r>
        <w:t>Följande</w:t>
      </w:r>
      <w:r w:rsidR="00F36EBC" w:rsidRPr="00036AF6">
        <w:t xml:space="preserve"> 38 projekt (2015: 43)</w:t>
      </w:r>
      <w:r w:rsidR="00E64D8D">
        <w:t xml:space="preserve"> har</w:t>
      </w:r>
      <w:r w:rsidR="00F36EBC" w:rsidRPr="00036AF6">
        <w:t xml:space="preserve"> under 2016 fått finansiering av RJ:</w:t>
      </w:r>
    </w:p>
    <w:p w:rsidR="008C6519" w:rsidRDefault="008C6519">
      <w:pPr>
        <w:spacing w:before="0" w:after="200" w:line="276" w:lineRule="auto"/>
        <w:jc w:val="left"/>
      </w:pPr>
      <w:r>
        <w:br w:type="page"/>
      </w:r>
    </w:p>
    <w:p w:rsidR="008C6519" w:rsidRPr="008C6519" w:rsidRDefault="00071469" w:rsidP="008C6519">
      <w:pPr>
        <w:spacing w:before="0"/>
        <w:rPr>
          <w:b/>
        </w:rPr>
      </w:pPr>
      <w:r>
        <w:rPr>
          <w:b/>
        </w:rPr>
        <w:lastRenderedPageBreak/>
        <w:t>Projektanslag</w:t>
      </w:r>
      <w:r w:rsidR="008C6519" w:rsidRPr="008C6519">
        <w:rPr>
          <w:b/>
        </w:rPr>
        <w:t xml:space="preserve"> 2016 (belopp 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283"/>
        <w:gridCol w:w="2540"/>
        <w:gridCol w:w="1506"/>
        <w:gridCol w:w="625"/>
      </w:tblGrid>
      <w:tr w:rsidR="00F019E7" w:rsidRPr="005233F3" w:rsidTr="004C1FD0">
        <w:trPr>
          <w:cantSplit/>
          <w:tblHeader/>
        </w:trPr>
        <w:tc>
          <w:tcPr>
            <w:tcW w:w="1283" w:type="dxa"/>
            <w:tcBorders>
              <w:top w:val="single" w:sz="4" w:space="0" w:color="auto"/>
              <w:bottom w:val="single" w:sz="4" w:space="0" w:color="auto"/>
            </w:tcBorders>
            <w:noWrap/>
            <w:tcMar>
              <w:right w:w="28" w:type="dxa"/>
            </w:tcMar>
            <w:hideMark/>
          </w:tcPr>
          <w:p w:rsidR="00001D77" w:rsidRPr="005233F3" w:rsidRDefault="00F019E7" w:rsidP="005233F3">
            <w:pPr>
              <w:spacing w:line="180" w:lineRule="exact"/>
              <w:jc w:val="left"/>
              <w:rPr>
                <w:b/>
                <w:bCs/>
                <w:sz w:val="14"/>
                <w:szCs w:val="14"/>
              </w:rPr>
            </w:pPr>
            <w:r w:rsidRPr="005233F3">
              <w:rPr>
                <w:b/>
                <w:bCs/>
                <w:sz w:val="14"/>
                <w:szCs w:val="14"/>
              </w:rPr>
              <w:t>Projektledare</w:t>
            </w:r>
          </w:p>
        </w:tc>
        <w:tc>
          <w:tcPr>
            <w:tcW w:w="2540" w:type="dxa"/>
            <w:tcBorders>
              <w:top w:val="single" w:sz="4" w:space="0" w:color="auto"/>
              <w:bottom w:val="single" w:sz="4" w:space="0" w:color="auto"/>
            </w:tcBorders>
            <w:tcMar>
              <w:right w:w="28" w:type="dxa"/>
            </w:tcMar>
            <w:hideMark/>
          </w:tcPr>
          <w:p w:rsidR="00001D77" w:rsidRPr="005233F3" w:rsidRDefault="00F019E7" w:rsidP="005233F3">
            <w:pPr>
              <w:spacing w:line="180" w:lineRule="exact"/>
              <w:jc w:val="left"/>
              <w:rPr>
                <w:b/>
                <w:bCs/>
                <w:sz w:val="14"/>
                <w:szCs w:val="14"/>
              </w:rPr>
            </w:pPr>
            <w:r w:rsidRPr="005233F3">
              <w:rPr>
                <w:b/>
                <w:bCs/>
                <w:sz w:val="14"/>
                <w:szCs w:val="14"/>
              </w:rPr>
              <w:t>Projekttitel</w:t>
            </w:r>
          </w:p>
        </w:tc>
        <w:tc>
          <w:tcPr>
            <w:tcW w:w="1506" w:type="dxa"/>
            <w:tcBorders>
              <w:top w:val="single" w:sz="4" w:space="0" w:color="auto"/>
              <w:bottom w:val="single" w:sz="4" w:space="0" w:color="auto"/>
            </w:tcBorders>
            <w:tcMar>
              <w:right w:w="28" w:type="dxa"/>
            </w:tcMar>
            <w:hideMark/>
          </w:tcPr>
          <w:p w:rsidR="00001D77" w:rsidRPr="005233F3" w:rsidRDefault="00F019E7" w:rsidP="00E65861">
            <w:pPr>
              <w:spacing w:line="180" w:lineRule="exact"/>
              <w:jc w:val="left"/>
              <w:rPr>
                <w:b/>
                <w:bCs/>
                <w:sz w:val="14"/>
                <w:szCs w:val="14"/>
              </w:rPr>
            </w:pPr>
            <w:r w:rsidRPr="005233F3">
              <w:rPr>
                <w:b/>
                <w:bCs/>
                <w:sz w:val="14"/>
                <w:szCs w:val="14"/>
              </w:rPr>
              <w:t>Lärosäte</w:t>
            </w:r>
          </w:p>
        </w:tc>
        <w:tc>
          <w:tcPr>
            <w:tcW w:w="625" w:type="dxa"/>
            <w:tcBorders>
              <w:top w:val="single" w:sz="4" w:space="0" w:color="auto"/>
              <w:bottom w:val="single" w:sz="4" w:space="0" w:color="auto"/>
            </w:tcBorders>
            <w:noWrap/>
            <w:tcMar>
              <w:left w:w="28" w:type="dxa"/>
              <w:right w:w="0" w:type="dxa"/>
            </w:tcMar>
            <w:hideMark/>
          </w:tcPr>
          <w:p w:rsidR="00001D77" w:rsidRPr="005233F3" w:rsidRDefault="00071469" w:rsidP="005233F3">
            <w:pPr>
              <w:spacing w:line="180" w:lineRule="exact"/>
              <w:jc w:val="right"/>
              <w:rPr>
                <w:b/>
                <w:bCs/>
                <w:sz w:val="14"/>
                <w:szCs w:val="14"/>
              </w:rPr>
            </w:pPr>
            <w:r>
              <w:rPr>
                <w:b/>
                <w:bCs/>
                <w:sz w:val="14"/>
                <w:szCs w:val="14"/>
              </w:rPr>
              <w:t>Beviljat b</w:t>
            </w:r>
            <w:r w:rsidR="00F019E7" w:rsidRPr="005233F3">
              <w:rPr>
                <w:b/>
                <w:bCs/>
                <w:sz w:val="14"/>
                <w:szCs w:val="14"/>
              </w:rPr>
              <w:t xml:space="preserve">elopp </w:t>
            </w:r>
          </w:p>
        </w:tc>
      </w:tr>
      <w:tr w:rsidR="00F019E7" w:rsidRPr="005233F3" w:rsidTr="004C1FD0">
        <w:trPr>
          <w:cantSplit/>
        </w:trPr>
        <w:tc>
          <w:tcPr>
            <w:tcW w:w="1283" w:type="dxa"/>
            <w:tcBorders>
              <w:top w:val="single" w:sz="4" w:space="0" w:color="auto"/>
            </w:tcBorders>
            <w:tcMar>
              <w:right w:w="28" w:type="dxa"/>
            </w:tcMar>
            <w:hideMark/>
          </w:tcPr>
          <w:p w:rsidR="00001D77" w:rsidRPr="006B62FA" w:rsidRDefault="00071469" w:rsidP="005233F3">
            <w:pPr>
              <w:spacing w:line="180" w:lineRule="exact"/>
              <w:jc w:val="left"/>
              <w:rPr>
                <w:sz w:val="14"/>
                <w:szCs w:val="14"/>
                <w:lang w:val="en-GB"/>
              </w:rPr>
            </w:pPr>
            <w:r>
              <w:rPr>
                <w:sz w:val="14"/>
                <w:szCs w:val="14"/>
                <w:lang w:val="en-GB"/>
              </w:rPr>
              <w:t>Ph.</w:t>
            </w:r>
            <w:r w:rsidR="00001D77" w:rsidRPr="006B62FA">
              <w:rPr>
                <w:sz w:val="14"/>
                <w:szCs w:val="14"/>
                <w:lang w:val="en-GB"/>
              </w:rPr>
              <w:t xml:space="preserve">D. Marie </w:t>
            </w:r>
            <w:r w:rsidR="005233F3" w:rsidRPr="006B62FA">
              <w:rPr>
                <w:sz w:val="14"/>
                <w:szCs w:val="14"/>
                <w:lang w:val="en-GB"/>
              </w:rPr>
              <w:br/>
            </w:r>
            <w:r w:rsidR="00001D77" w:rsidRPr="006B62FA">
              <w:rPr>
                <w:sz w:val="14"/>
                <w:szCs w:val="14"/>
                <w:lang w:val="en-GB"/>
              </w:rPr>
              <w:t>Gustafsson Sendén</w:t>
            </w:r>
          </w:p>
        </w:tc>
        <w:tc>
          <w:tcPr>
            <w:tcW w:w="2540" w:type="dxa"/>
            <w:tcBorders>
              <w:top w:val="single" w:sz="4" w:space="0" w:color="auto"/>
            </w:tcBorders>
            <w:noWrap/>
            <w:tcMar>
              <w:right w:w="28" w:type="dxa"/>
            </w:tcMar>
            <w:hideMark/>
          </w:tcPr>
          <w:p w:rsidR="00001D77" w:rsidRPr="005233F3" w:rsidRDefault="00001D77" w:rsidP="005233F3">
            <w:pPr>
              <w:spacing w:line="180" w:lineRule="exact"/>
              <w:jc w:val="left"/>
              <w:rPr>
                <w:sz w:val="14"/>
                <w:szCs w:val="14"/>
              </w:rPr>
            </w:pPr>
            <w:r w:rsidRPr="005233F3">
              <w:rPr>
                <w:sz w:val="14"/>
                <w:szCs w:val="14"/>
              </w:rPr>
              <w:t>Hens ansikte – ett könsneutralt pronomens påverkan på könskategorisering och ansiktsperception</w:t>
            </w:r>
          </w:p>
        </w:tc>
        <w:tc>
          <w:tcPr>
            <w:tcW w:w="1506" w:type="dxa"/>
            <w:tcBorders>
              <w:top w:val="single" w:sz="4" w:space="0" w:color="auto"/>
            </w:tcBorders>
            <w:tcMar>
              <w:right w:w="28" w:type="dxa"/>
            </w:tcMar>
            <w:hideMark/>
          </w:tcPr>
          <w:p w:rsidR="00001D77" w:rsidRPr="005233F3" w:rsidRDefault="00001D77" w:rsidP="00E65861">
            <w:pPr>
              <w:spacing w:line="180" w:lineRule="exact"/>
              <w:jc w:val="left"/>
              <w:rPr>
                <w:sz w:val="14"/>
                <w:szCs w:val="14"/>
              </w:rPr>
            </w:pPr>
            <w:r w:rsidRPr="005233F3">
              <w:rPr>
                <w:sz w:val="14"/>
                <w:szCs w:val="14"/>
              </w:rPr>
              <w:t>Psykologiska institu</w:t>
            </w:r>
            <w:r w:rsidR="00071469">
              <w:rPr>
                <w:sz w:val="14"/>
                <w:szCs w:val="14"/>
              </w:rPr>
              <w:t>-</w:t>
            </w:r>
            <w:r w:rsidRPr="005233F3">
              <w:rPr>
                <w:sz w:val="14"/>
                <w:szCs w:val="14"/>
              </w:rPr>
              <w:t>tionen,</w:t>
            </w:r>
            <w:r w:rsidR="00071469">
              <w:rPr>
                <w:sz w:val="14"/>
                <w:szCs w:val="14"/>
              </w:rPr>
              <w:t xml:space="preserve"> </w:t>
            </w:r>
            <w:r w:rsidRPr="005233F3">
              <w:rPr>
                <w:sz w:val="14"/>
                <w:szCs w:val="14"/>
              </w:rPr>
              <w:t xml:space="preserve">Stockholms </w:t>
            </w:r>
            <w:r w:rsidR="00071469">
              <w:rPr>
                <w:sz w:val="14"/>
                <w:szCs w:val="14"/>
              </w:rPr>
              <w:br/>
            </w:r>
            <w:r w:rsidRPr="005233F3">
              <w:rPr>
                <w:sz w:val="14"/>
                <w:szCs w:val="14"/>
              </w:rPr>
              <w:t>universitet</w:t>
            </w:r>
          </w:p>
        </w:tc>
        <w:tc>
          <w:tcPr>
            <w:tcW w:w="625" w:type="dxa"/>
            <w:tcBorders>
              <w:top w:val="single" w:sz="4" w:space="0" w:color="auto"/>
            </w:tcBorders>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6B62FA">
              <w:rPr>
                <w:sz w:val="14"/>
                <w:szCs w:val="14"/>
              </w:rPr>
              <w:t> </w:t>
            </w:r>
            <w:r w:rsidRPr="005233F3">
              <w:rPr>
                <w:sz w:val="14"/>
                <w:szCs w:val="14"/>
              </w:rPr>
              <w:t>376</w:t>
            </w:r>
            <w:r w:rsidR="006B62FA">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Docent Ragnar Francén Olinder</w:t>
            </w:r>
            <w:r w:rsidRPr="005233F3">
              <w:rPr>
                <w:sz w:val="14"/>
                <w:szCs w:val="14"/>
              </w:rPr>
              <w:br/>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Metaetisk pluralism</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filosofi, lingvistik och vetenskapsteori, Göteborgs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w:t>
            </w:r>
            <w:r w:rsidRPr="005233F3">
              <w:rPr>
                <w:sz w:val="14"/>
                <w:szCs w:val="14"/>
              </w:rPr>
              <w:t>251</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Docent Mattias </w:t>
            </w:r>
            <w:r w:rsidR="006B62FA">
              <w:rPr>
                <w:sz w:val="14"/>
                <w:szCs w:val="14"/>
              </w:rPr>
              <w:br/>
            </w:r>
            <w:r w:rsidRPr="005233F3">
              <w:rPr>
                <w:sz w:val="14"/>
                <w:szCs w:val="14"/>
              </w:rPr>
              <w:t>Pirholt</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Estetikens århundrade i nytt ljus: estetisk heteronomi från Shaftesbury till Schelling</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kultur och lärande, Södertörns högskola</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w:t>
            </w:r>
            <w:r w:rsidRPr="005233F3">
              <w:rPr>
                <w:sz w:val="14"/>
                <w:szCs w:val="14"/>
              </w:rPr>
              <w:t>325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7683" w:rsidP="005233F3">
            <w:pPr>
              <w:spacing w:line="180" w:lineRule="exact"/>
              <w:jc w:val="left"/>
              <w:rPr>
                <w:sz w:val="14"/>
                <w:szCs w:val="14"/>
              </w:rPr>
            </w:pPr>
            <w:r>
              <w:rPr>
                <w:sz w:val="14"/>
                <w:szCs w:val="14"/>
              </w:rPr>
              <w:t>Fil.</w:t>
            </w:r>
            <w:r w:rsidR="00001D77" w:rsidRPr="005233F3">
              <w:rPr>
                <w:sz w:val="14"/>
                <w:szCs w:val="14"/>
              </w:rPr>
              <w:t>dr Karin Strinnholm Lagergren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Birgittinordens musikaliska värld – en jämförande studie </w:t>
            </w:r>
            <w:r w:rsidR="00B37683">
              <w:rPr>
                <w:sz w:val="14"/>
                <w:szCs w:val="14"/>
              </w:rPr>
              <w:t>av liturgiska källor från fyra B</w:t>
            </w:r>
            <w:r w:rsidRPr="005233F3">
              <w:rPr>
                <w:sz w:val="14"/>
                <w:szCs w:val="14"/>
              </w:rPr>
              <w:t>irgittakloster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musik och bild, Linnéuniversitetet Växjö</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w:t>
            </w:r>
            <w:r w:rsidRPr="005233F3">
              <w:rPr>
                <w:sz w:val="14"/>
                <w:szCs w:val="14"/>
              </w:rPr>
              <w:t>098</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Docent Peter </w:t>
            </w:r>
            <w:r w:rsidR="006B62FA">
              <w:rPr>
                <w:sz w:val="14"/>
                <w:szCs w:val="14"/>
              </w:rPr>
              <w:br/>
            </w:r>
            <w:r w:rsidRPr="005233F3">
              <w:rPr>
                <w:sz w:val="14"/>
                <w:szCs w:val="14"/>
              </w:rPr>
              <w:t>Lindgren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Hur fördelas värdet av medicinsk innova</w:t>
            </w:r>
            <w:r w:rsidR="00B37683">
              <w:rPr>
                <w:sz w:val="14"/>
                <w:szCs w:val="14"/>
              </w:rPr>
              <w:t>-</w:t>
            </w:r>
            <w:r w:rsidRPr="005233F3">
              <w:rPr>
                <w:sz w:val="14"/>
                <w:szCs w:val="14"/>
              </w:rPr>
              <w:t>tion? Fallet hepatit C</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Institutet för hälso- och sjukvårdsekonomi, Lund</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w:t>
            </w:r>
            <w:r w:rsidRPr="005233F3">
              <w:rPr>
                <w:sz w:val="14"/>
                <w:szCs w:val="14"/>
              </w:rPr>
              <w:t>537</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7683" w:rsidP="005233F3">
            <w:pPr>
              <w:spacing w:line="180" w:lineRule="exact"/>
              <w:jc w:val="left"/>
              <w:rPr>
                <w:sz w:val="14"/>
                <w:szCs w:val="14"/>
              </w:rPr>
            </w:pPr>
            <w:r>
              <w:rPr>
                <w:sz w:val="14"/>
                <w:szCs w:val="14"/>
              </w:rPr>
              <w:t>Professor</w:t>
            </w:r>
            <w:r w:rsidR="00001D77" w:rsidRPr="005233F3">
              <w:rPr>
                <w:sz w:val="14"/>
                <w:szCs w:val="14"/>
              </w:rPr>
              <w:t xml:space="preserve"> Stefan Arvidsson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Under en blodröd himmel. Socialismens stil och mytologi 1914</w:t>
            </w:r>
            <w:r w:rsidR="00B37683">
              <w:rPr>
                <w:sz w:val="14"/>
                <w:szCs w:val="14"/>
              </w:rPr>
              <w:t>–</w:t>
            </w:r>
            <w:r w:rsidRPr="005233F3">
              <w:rPr>
                <w:sz w:val="14"/>
                <w:szCs w:val="14"/>
              </w:rPr>
              <w:t>1945</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Linnéuniversitetet Växjö</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w:t>
            </w:r>
            <w:r w:rsidRPr="005233F3">
              <w:rPr>
                <w:sz w:val="14"/>
                <w:szCs w:val="14"/>
              </w:rPr>
              <w:t>852</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Professor Kristine Höglund</w:t>
            </w:r>
            <w:r w:rsidRPr="005233F3">
              <w:rPr>
                <w:sz w:val="14"/>
                <w:szCs w:val="14"/>
              </w:rPr>
              <w:br/>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Valrelaterat våld och det institutionella arvet</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freds- och konfliktforskning, Uppsala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3</w:t>
            </w:r>
            <w:r w:rsidR="001C66ED">
              <w:rPr>
                <w:sz w:val="14"/>
                <w:szCs w:val="14"/>
              </w:rPr>
              <w:t> </w:t>
            </w:r>
            <w:r w:rsidRPr="005233F3">
              <w:rPr>
                <w:sz w:val="14"/>
                <w:szCs w:val="14"/>
              </w:rPr>
              <w:t>866</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Docent Karin </w:t>
            </w:r>
            <w:r w:rsidR="006B62FA">
              <w:rPr>
                <w:sz w:val="14"/>
                <w:szCs w:val="14"/>
              </w:rPr>
              <w:br/>
            </w:r>
            <w:r w:rsidRPr="005233F3">
              <w:rPr>
                <w:sz w:val="14"/>
                <w:szCs w:val="14"/>
              </w:rPr>
              <w:t>Salomonsson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Lån, makt och moral. En etnologisk studie av lånandets sociala och kulturella betydelser i delningsekonomin och kreditsamhället</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kulturvetenskaper, avd. etnologi, Lunds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w:t>
            </w:r>
            <w:r w:rsidRPr="005233F3">
              <w:rPr>
                <w:sz w:val="14"/>
                <w:szCs w:val="14"/>
              </w:rPr>
              <w:t>950</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Docent Fredrik Fahlander</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Materiella bilder: visuell grammatik i bronsålderns bildbruk</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arkeologi och antikens kultur, Stockholms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w:t>
            </w:r>
            <w:r w:rsidRPr="005233F3">
              <w:rPr>
                <w:sz w:val="14"/>
                <w:szCs w:val="14"/>
              </w:rPr>
              <w:t>313</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Professor Carl-</w:t>
            </w:r>
            <w:r w:rsidR="006B62FA">
              <w:rPr>
                <w:sz w:val="14"/>
                <w:szCs w:val="14"/>
              </w:rPr>
              <w:br/>
            </w:r>
            <w:r w:rsidRPr="005233F3">
              <w:rPr>
                <w:sz w:val="14"/>
                <w:szCs w:val="14"/>
              </w:rPr>
              <w:t>Göran Heidegren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Filosofin i det nordiska välfärdssamhället. Komparativa studier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Sociologiska inst.</w:t>
            </w:r>
            <w:r w:rsidR="00B37683">
              <w:rPr>
                <w:sz w:val="14"/>
                <w:szCs w:val="14"/>
              </w:rPr>
              <w:t xml:space="preserve"> </w:t>
            </w:r>
            <w:r w:rsidRPr="005233F3">
              <w:rPr>
                <w:sz w:val="14"/>
                <w:szCs w:val="14"/>
              </w:rPr>
              <w:t>(med Socialantropologi och Pedagogik), Lunds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3</w:t>
            </w:r>
            <w:r w:rsidR="001C66ED">
              <w:rPr>
                <w:sz w:val="14"/>
                <w:szCs w:val="14"/>
              </w:rPr>
              <w:t xml:space="preserve"> </w:t>
            </w:r>
            <w:r w:rsidRPr="005233F3">
              <w:rPr>
                <w:sz w:val="14"/>
                <w:szCs w:val="14"/>
              </w:rPr>
              <w:t>886</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Dr Jonathan Kuyper</w:t>
            </w:r>
          </w:p>
        </w:tc>
        <w:tc>
          <w:tcPr>
            <w:tcW w:w="2540" w:type="dxa"/>
            <w:tcMar>
              <w:right w:w="28" w:type="dxa"/>
            </w:tcMar>
            <w:hideMark/>
          </w:tcPr>
          <w:p w:rsidR="00001D77" w:rsidRPr="005233F3" w:rsidRDefault="00001D77" w:rsidP="005233F3">
            <w:pPr>
              <w:spacing w:line="180" w:lineRule="exact"/>
              <w:jc w:val="left"/>
              <w:rPr>
                <w:sz w:val="14"/>
                <w:szCs w:val="14"/>
              </w:rPr>
            </w:pPr>
            <w:r w:rsidRPr="005233F3">
              <w:rPr>
                <w:sz w:val="14"/>
                <w:szCs w:val="14"/>
              </w:rPr>
              <w:t>Låsningar och l</w:t>
            </w:r>
            <w:r w:rsidR="00B37683">
              <w:rPr>
                <w:sz w:val="14"/>
                <w:szCs w:val="14"/>
              </w:rPr>
              <w:t>ösningar i globala styrformer: d</w:t>
            </w:r>
            <w:r w:rsidRPr="005233F3">
              <w:rPr>
                <w:sz w:val="14"/>
                <w:szCs w:val="14"/>
              </w:rPr>
              <w:t>emokrati, politisering och legitimitet</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S</w:t>
            </w:r>
            <w:r w:rsidR="00E65861">
              <w:rPr>
                <w:sz w:val="14"/>
                <w:szCs w:val="14"/>
              </w:rPr>
              <w:t>tatsvetenskapliga institutionen</w:t>
            </w:r>
            <w:r w:rsidR="00B37683">
              <w:rPr>
                <w:sz w:val="14"/>
                <w:szCs w:val="14"/>
              </w:rPr>
              <w:t>,</w:t>
            </w:r>
            <w:r w:rsidR="00E65861">
              <w:rPr>
                <w:sz w:val="14"/>
                <w:szCs w:val="14"/>
              </w:rPr>
              <w:t xml:space="preserve"> </w:t>
            </w:r>
            <w:r w:rsidRPr="005233F3">
              <w:rPr>
                <w:sz w:val="14"/>
                <w:szCs w:val="14"/>
              </w:rPr>
              <w:t>Stockholms univ</w:t>
            </w:r>
            <w:r w:rsidR="006B62FA">
              <w:rPr>
                <w:sz w:val="14"/>
                <w:szCs w:val="14"/>
              </w:rPr>
              <w:t>ersitet, Universitetet i Oslo</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136</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7683" w:rsidP="005233F3">
            <w:pPr>
              <w:spacing w:line="180" w:lineRule="exact"/>
              <w:jc w:val="left"/>
              <w:rPr>
                <w:sz w:val="14"/>
                <w:szCs w:val="14"/>
              </w:rPr>
            </w:pPr>
            <w:r>
              <w:rPr>
                <w:sz w:val="14"/>
                <w:szCs w:val="14"/>
              </w:rPr>
              <w:t>Fil.</w:t>
            </w:r>
            <w:r w:rsidR="00001D77" w:rsidRPr="005233F3">
              <w:rPr>
                <w:sz w:val="14"/>
                <w:szCs w:val="14"/>
              </w:rPr>
              <w:t xml:space="preserve">dr Johanna </w:t>
            </w:r>
            <w:r w:rsidR="006B62FA">
              <w:rPr>
                <w:sz w:val="14"/>
                <w:szCs w:val="14"/>
              </w:rPr>
              <w:br/>
            </w:r>
            <w:r w:rsidR="00001D77" w:rsidRPr="005233F3">
              <w:rPr>
                <w:sz w:val="14"/>
                <w:szCs w:val="14"/>
              </w:rPr>
              <w:t xml:space="preserve">Mannergren </w:t>
            </w:r>
            <w:r w:rsidR="006B62FA">
              <w:rPr>
                <w:sz w:val="14"/>
                <w:szCs w:val="14"/>
              </w:rPr>
              <w:br/>
            </w:r>
            <w:r w:rsidR="00001D77" w:rsidRPr="005233F3">
              <w:rPr>
                <w:sz w:val="14"/>
                <w:szCs w:val="14"/>
              </w:rPr>
              <w:t>Selimovic</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Fredens minnespolitik</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Utrikespolitiska Institutet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6</w:t>
            </w:r>
            <w:r w:rsidR="001C66ED">
              <w:rPr>
                <w:sz w:val="14"/>
                <w:szCs w:val="14"/>
              </w:rPr>
              <w:t xml:space="preserve"> </w:t>
            </w:r>
            <w:r w:rsidRPr="005233F3">
              <w:rPr>
                <w:sz w:val="14"/>
                <w:szCs w:val="14"/>
              </w:rPr>
              <w:t>765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Professor </w:t>
            </w:r>
            <w:r w:rsidR="006B62FA">
              <w:rPr>
                <w:sz w:val="14"/>
                <w:szCs w:val="14"/>
              </w:rPr>
              <w:br/>
            </w:r>
            <w:r w:rsidRPr="005233F3">
              <w:rPr>
                <w:sz w:val="14"/>
                <w:szCs w:val="14"/>
              </w:rPr>
              <w:t xml:space="preserve">Mariassunta </w:t>
            </w:r>
            <w:r w:rsidR="006B62FA">
              <w:rPr>
                <w:sz w:val="14"/>
                <w:szCs w:val="14"/>
              </w:rPr>
              <w:br/>
            </w:r>
            <w:r w:rsidRPr="005233F3">
              <w:rPr>
                <w:sz w:val="14"/>
                <w:szCs w:val="14"/>
              </w:rPr>
              <w:t>Giannetti</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Finansiell stabilitet och organisation av kapitalförvaltning</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finansiell ekonomi, Handelshögskolan i Stockholm</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215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Docent Bodil </w:t>
            </w:r>
            <w:r w:rsidR="006B62FA">
              <w:rPr>
                <w:sz w:val="14"/>
                <w:szCs w:val="14"/>
              </w:rPr>
              <w:br/>
            </w:r>
            <w:r w:rsidRPr="005233F3">
              <w:rPr>
                <w:sz w:val="14"/>
                <w:szCs w:val="14"/>
              </w:rPr>
              <w:t>Axelsson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I omlopp: auktoritet och aktörskap när museiföremål digitaliseras</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studier av sam</w:t>
            </w:r>
            <w:r w:rsidR="00B37683">
              <w:rPr>
                <w:sz w:val="14"/>
                <w:szCs w:val="14"/>
              </w:rPr>
              <w:t>hällsutveckling och kultur (Isak</w:t>
            </w:r>
            <w:r w:rsidRPr="005233F3">
              <w:rPr>
                <w:sz w:val="14"/>
                <w:szCs w:val="14"/>
              </w:rPr>
              <w:t xml:space="preserve">), </w:t>
            </w:r>
            <w:r w:rsidR="00E65861">
              <w:rPr>
                <w:sz w:val="14"/>
                <w:szCs w:val="14"/>
              </w:rPr>
              <w:br/>
            </w:r>
            <w:r w:rsidRPr="005233F3">
              <w:rPr>
                <w:sz w:val="14"/>
                <w:szCs w:val="14"/>
              </w:rPr>
              <w:t>Linköpings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xml:space="preserve"> </w:t>
            </w:r>
            <w:r w:rsidRPr="005233F3">
              <w:rPr>
                <w:sz w:val="14"/>
                <w:szCs w:val="14"/>
              </w:rPr>
              <w:t>258</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7683" w:rsidP="005233F3">
            <w:pPr>
              <w:spacing w:line="180" w:lineRule="exact"/>
              <w:jc w:val="left"/>
              <w:rPr>
                <w:sz w:val="14"/>
                <w:szCs w:val="14"/>
              </w:rPr>
            </w:pPr>
            <w:r>
              <w:rPr>
                <w:sz w:val="14"/>
                <w:szCs w:val="14"/>
              </w:rPr>
              <w:t>Ph.</w:t>
            </w:r>
            <w:r w:rsidR="00001D77" w:rsidRPr="005233F3">
              <w:rPr>
                <w:sz w:val="14"/>
                <w:szCs w:val="14"/>
              </w:rPr>
              <w:t>D. Sebastian Linke</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Vetenskap för miljöförvaltning: rådgivningens dilemman</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filosofi, lingvistik och vetenskapsteori, Göteborgs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3</w:t>
            </w:r>
            <w:r w:rsidR="001C66ED">
              <w:rPr>
                <w:sz w:val="14"/>
                <w:szCs w:val="14"/>
              </w:rPr>
              <w:t xml:space="preserve"> </w:t>
            </w:r>
            <w:r w:rsidRPr="005233F3">
              <w:rPr>
                <w:sz w:val="14"/>
                <w:szCs w:val="14"/>
              </w:rPr>
              <w:t>149</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Universitetslektor Krister Schönström</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Från tal till tecken – att lära sig svenskt teckenspråk som andraspråk</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Institutionen för lingvistik, Stockholms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973</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0DE4" w:rsidP="005233F3">
            <w:pPr>
              <w:spacing w:line="180" w:lineRule="exact"/>
              <w:jc w:val="left"/>
              <w:rPr>
                <w:sz w:val="14"/>
                <w:szCs w:val="14"/>
              </w:rPr>
            </w:pPr>
            <w:r>
              <w:rPr>
                <w:sz w:val="14"/>
                <w:szCs w:val="14"/>
              </w:rPr>
              <w:lastRenderedPageBreak/>
              <w:t>Fil.</w:t>
            </w:r>
            <w:r w:rsidR="00001D77" w:rsidRPr="005233F3">
              <w:rPr>
                <w:sz w:val="14"/>
                <w:szCs w:val="14"/>
              </w:rPr>
              <w:t xml:space="preserve">dr Ingemar </w:t>
            </w:r>
            <w:r w:rsidR="006B62FA">
              <w:rPr>
                <w:sz w:val="14"/>
                <w:szCs w:val="14"/>
              </w:rPr>
              <w:br/>
            </w:r>
            <w:r w:rsidR="00001D77" w:rsidRPr="005233F3">
              <w:rPr>
                <w:sz w:val="14"/>
                <w:szCs w:val="14"/>
              </w:rPr>
              <w:t>Pettersson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Smakens teknovetenskaper: Livsmedelsutveckling i Sverige under den högindustriella epoken</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Ekonomisk-historiska institutionen, Uppsala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xml:space="preserve"> </w:t>
            </w:r>
            <w:r w:rsidRPr="005233F3">
              <w:rPr>
                <w:sz w:val="14"/>
                <w:szCs w:val="14"/>
              </w:rPr>
              <w:t>117</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Professor Mats </w:t>
            </w:r>
            <w:r w:rsidR="006B62FA">
              <w:rPr>
                <w:sz w:val="14"/>
                <w:szCs w:val="14"/>
              </w:rPr>
              <w:br/>
            </w:r>
            <w:r w:rsidRPr="005233F3">
              <w:rPr>
                <w:sz w:val="14"/>
                <w:szCs w:val="14"/>
              </w:rPr>
              <w:t>Olsson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Dynamiska bönder? Om aktörskap och ojämlikhet i Sveriges modernisering</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Ekonomisk-historiska institutionen, Lunds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xml:space="preserve"> </w:t>
            </w:r>
            <w:r w:rsidRPr="005233F3">
              <w:rPr>
                <w:sz w:val="14"/>
                <w:szCs w:val="14"/>
              </w:rPr>
              <w:t>325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0DE4" w:rsidP="005233F3">
            <w:pPr>
              <w:spacing w:line="180" w:lineRule="exact"/>
              <w:jc w:val="left"/>
              <w:rPr>
                <w:sz w:val="14"/>
                <w:szCs w:val="14"/>
              </w:rPr>
            </w:pPr>
            <w:r>
              <w:rPr>
                <w:sz w:val="14"/>
                <w:szCs w:val="14"/>
              </w:rPr>
              <w:t>Fil.</w:t>
            </w:r>
            <w:r w:rsidR="00001D77" w:rsidRPr="005233F3">
              <w:rPr>
                <w:sz w:val="14"/>
                <w:szCs w:val="14"/>
              </w:rPr>
              <w:t>dr Lisa Hagelin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Dygder för frigivna </w:t>
            </w:r>
            <w:r w:rsidR="00EC0166">
              <w:rPr>
                <w:sz w:val="14"/>
                <w:szCs w:val="14"/>
              </w:rPr>
              <w:t>–</w:t>
            </w:r>
            <w:r w:rsidRPr="005233F3">
              <w:rPr>
                <w:sz w:val="14"/>
                <w:szCs w:val="14"/>
              </w:rPr>
              <w:t xml:space="preserve"> en fråga om maskulinitet?</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Centrum för genusvetenskap, Uppsala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119</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B30DE4" w:rsidP="005233F3">
            <w:pPr>
              <w:spacing w:line="180" w:lineRule="exact"/>
              <w:jc w:val="left"/>
              <w:rPr>
                <w:sz w:val="14"/>
                <w:szCs w:val="14"/>
              </w:rPr>
            </w:pPr>
            <w:r>
              <w:rPr>
                <w:sz w:val="14"/>
                <w:szCs w:val="14"/>
              </w:rPr>
              <w:t>Fil.</w:t>
            </w:r>
            <w:r w:rsidR="00001D77" w:rsidRPr="005233F3">
              <w:rPr>
                <w:sz w:val="14"/>
                <w:szCs w:val="14"/>
              </w:rPr>
              <w:t xml:space="preserve">dr Andrea </w:t>
            </w:r>
            <w:r w:rsidR="006B62FA">
              <w:rPr>
                <w:sz w:val="14"/>
                <w:szCs w:val="14"/>
              </w:rPr>
              <w:br/>
            </w:r>
            <w:r w:rsidR="00001D77" w:rsidRPr="005233F3">
              <w:rPr>
                <w:sz w:val="14"/>
                <w:szCs w:val="14"/>
              </w:rPr>
              <w:t>Bohman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Fördomars sociala grund. Betydelsen av föräldrar, vänner och kontakt för utveck</w:t>
            </w:r>
            <w:r w:rsidR="00EC0166">
              <w:rPr>
                <w:sz w:val="14"/>
                <w:szCs w:val="14"/>
              </w:rPr>
              <w:t>-</w:t>
            </w:r>
            <w:r w:rsidRPr="005233F3">
              <w:rPr>
                <w:sz w:val="14"/>
                <w:szCs w:val="14"/>
              </w:rPr>
              <w:t>lingen av fördomar hos ungdomar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Sociologiska institu</w:t>
            </w:r>
            <w:r w:rsidR="00EC0166">
              <w:rPr>
                <w:sz w:val="14"/>
                <w:szCs w:val="14"/>
              </w:rPr>
              <w:t>-</w:t>
            </w:r>
            <w:r w:rsidRPr="005233F3">
              <w:rPr>
                <w:sz w:val="14"/>
                <w:szCs w:val="14"/>
              </w:rPr>
              <w:t>tionen, Umeå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xml:space="preserve"> </w:t>
            </w:r>
            <w:r w:rsidRPr="005233F3">
              <w:rPr>
                <w:sz w:val="14"/>
                <w:szCs w:val="14"/>
              </w:rPr>
              <w:t>086</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Docent Helena Wockelberg</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Finns det en svensk förvaltningsmodell? Förvaltningsmyndigheternas självständighet studerad ur ett multi-dimensionellt perspektiv</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Statsvetenskapliga institutionen, Uppsala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5</w:t>
            </w:r>
            <w:r w:rsidR="001C66ED">
              <w:rPr>
                <w:sz w:val="14"/>
                <w:szCs w:val="14"/>
              </w:rPr>
              <w:t xml:space="preserve"> </w:t>
            </w:r>
            <w:r w:rsidRPr="005233F3">
              <w:rPr>
                <w:sz w:val="14"/>
                <w:szCs w:val="14"/>
              </w:rPr>
              <w:t>859</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Professor Anna-Sofia Maurin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Metafysiska förklaringar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filosofi, lingvistik och vetenskapsteori, Göteborgs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7</w:t>
            </w:r>
            <w:r w:rsidR="001C66ED">
              <w:rPr>
                <w:sz w:val="14"/>
                <w:szCs w:val="14"/>
              </w:rPr>
              <w:t xml:space="preserve"> </w:t>
            </w:r>
            <w:r w:rsidRPr="005233F3">
              <w:rPr>
                <w:sz w:val="14"/>
                <w:szCs w:val="14"/>
              </w:rPr>
              <w:t>715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66031C" w:rsidP="005233F3">
            <w:pPr>
              <w:spacing w:line="180" w:lineRule="exact"/>
              <w:jc w:val="left"/>
              <w:rPr>
                <w:sz w:val="14"/>
                <w:szCs w:val="14"/>
              </w:rPr>
            </w:pPr>
            <w:r>
              <w:rPr>
                <w:sz w:val="14"/>
                <w:szCs w:val="14"/>
              </w:rPr>
              <w:t>Ph.</w:t>
            </w:r>
            <w:r w:rsidR="00001D77" w:rsidRPr="005233F3">
              <w:rPr>
                <w:sz w:val="14"/>
                <w:szCs w:val="14"/>
              </w:rPr>
              <w:t>D. Maja Krzewinska</w:t>
            </w:r>
          </w:p>
        </w:tc>
        <w:tc>
          <w:tcPr>
            <w:tcW w:w="2540" w:type="dxa"/>
            <w:tcMar>
              <w:right w:w="28" w:type="dxa"/>
            </w:tcMar>
            <w:hideMark/>
          </w:tcPr>
          <w:p w:rsidR="00001D77" w:rsidRPr="005233F3" w:rsidRDefault="00001D77" w:rsidP="005233F3">
            <w:pPr>
              <w:spacing w:line="180" w:lineRule="exact"/>
              <w:jc w:val="left"/>
              <w:rPr>
                <w:sz w:val="14"/>
                <w:szCs w:val="14"/>
              </w:rPr>
            </w:pPr>
            <w:r w:rsidRPr="005233F3">
              <w:rPr>
                <w:sz w:val="14"/>
                <w:szCs w:val="14"/>
              </w:rPr>
              <w:t>Biologiskt och socialt släktskap speglat i genom från medeltida svenska flerpersonsgravar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Arkeologiska forskningslaboratoriet, </w:t>
            </w:r>
            <w:r w:rsidR="00E65861">
              <w:rPr>
                <w:sz w:val="14"/>
                <w:szCs w:val="14"/>
              </w:rPr>
              <w:br/>
            </w:r>
            <w:r w:rsidRPr="005233F3">
              <w:rPr>
                <w:sz w:val="14"/>
                <w:szCs w:val="14"/>
              </w:rPr>
              <w:t>Stockholms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xml:space="preserve"> </w:t>
            </w:r>
            <w:r w:rsidRPr="005233F3">
              <w:rPr>
                <w:sz w:val="14"/>
                <w:szCs w:val="14"/>
              </w:rPr>
              <w:t>702</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66031C" w:rsidP="005233F3">
            <w:pPr>
              <w:spacing w:line="180" w:lineRule="exact"/>
              <w:jc w:val="left"/>
              <w:rPr>
                <w:sz w:val="14"/>
                <w:szCs w:val="14"/>
              </w:rPr>
            </w:pPr>
            <w:r>
              <w:rPr>
                <w:sz w:val="14"/>
                <w:szCs w:val="14"/>
              </w:rPr>
              <w:t>Dr.</w:t>
            </w:r>
            <w:r w:rsidR="00001D77" w:rsidRPr="005233F3">
              <w:rPr>
                <w:sz w:val="14"/>
                <w:szCs w:val="14"/>
              </w:rPr>
              <w:t>Phil. Carlo Proietti</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Rationalitet och gruppbeteende</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Filosofiska institutionen, Lunds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074</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Dr Astrid Ogilvie</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Förändringens reflektioner: Naturen i litterära och h</w:t>
            </w:r>
            <w:r w:rsidR="0066031C">
              <w:rPr>
                <w:sz w:val="14"/>
                <w:szCs w:val="14"/>
              </w:rPr>
              <w:t>istoriska källor från Island cirka</w:t>
            </w:r>
            <w:r w:rsidRPr="005233F3">
              <w:rPr>
                <w:sz w:val="14"/>
                <w:szCs w:val="14"/>
              </w:rPr>
              <w:t xml:space="preserve"> 800 till 1800</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Avdelningen för humaniora, Mittuniversitetet</w:t>
            </w:r>
            <w:r w:rsidR="0066031C">
              <w:rPr>
                <w:sz w:val="14"/>
                <w:szCs w:val="14"/>
              </w:rPr>
              <w:t>,</w:t>
            </w:r>
            <w:r w:rsidRPr="005233F3">
              <w:rPr>
                <w:sz w:val="14"/>
                <w:szCs w:val="14"/>
              </w:rPr>
              <w:t xml:space="preserve"> Campus Sundsvall</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6</w:t>
            </w:r>
            <w:r w:rsidR="001C66ED">
              <w:rPr>
                <w:sz w:val="14"/>
                <w:szCs w:val="14"/>
              </w:rPr>
              <w:t xml:space="preserve"> </w:t>
            </w:r>
            <w:r w:rsidRPr="005233F3">
              <w:rPr>
                <w:sz w:val="14"/>
                <w:szCs w:val="14"/>
              </w:rPr>
              <w:t>720</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66031C" w:rsidP="005233F3">
            <w:pPr>
              <w:spacing w:line="180" w:lineRule="exact"/>
              <w:jc w:val="left"/>
              <w:rPr>
                <w:sz w:val="14"/>
                <w:szCs w:val="14"/>
              </w:rPr>
            </w:pPr>
            <w:r>
              <w:rPr>
                <w:sz w:val="14"/>
                <w:szCs w:val="14"/>
              </w:rPr>
              <w:t>Tekn.</w:t>
            </w:r>
            <w:r w:rsidR="00001D77" w:rsidRPr="005233F3">
              <w:rPr>
                <w:sz w:val="14"/>
                <w:szCs w:val="14"/>
              </w:rPr>
              <w:t>dr Anders Lundquist</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Metoder för longitudinella hjärnavbildningsstudier med icke-slumpmässigt bortfall</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Handelshögskolan avd. för statistik, Umeå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550</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Docent Anna Storm</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Arvet efter kärnkraften: Samhällen, framtidsbilder och radioaktivt avfall</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Kulturgeografiska institutionen, Stockholms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5</w:t>
            </w:r>
            <w:r w:rsidR="001C66ED">
              <w:rPr>
                <w:sz w:val="14"/>
                <w:szCs w:val="14"/>
              </w:rPr>
              <w:t xml:space="preserve"> </w:t>
            </w:r>
            <w:r w:rsidRPr="005233F3">
              <w:rPr>
                <w:sz w:val="14"/>
                <w:szCs w:val="14"/>
              </w:rPr>
              <w:t>174</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66031C" w:rsidP="005233F3">
            <w:pPr>
              <w:spacing w:line="180" w:lineRule="exact"/>
              <w:jc w:val="left"/>
              <w:rPr>
                <w:sz w:val="14"/>
                <w:szCs w:val="14"/>
              </w:rPr>
            </w:pPr>
            <w:r>
              <w:rPr>
                <w:sz w:val="14"/>
                <w:szCs w:val="14"/>
              </w:rPr>
              <w:t>Fil.</w:t>
            </w:r>
            <w:r w:rsidR="00001D77" w:rsidRPr="005233F3">
              <w:rPr>
                <w:sz w:val="14"/>
                <w:szCs w:val="14"/>
              </w:rPr>
              <w:t>dr John Eriksson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Expressivism och mening: tankar, tal och dispositioner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filosofi, lingvistik och vetenskapsteori, Göteborgs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195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66031C" w:rsidP="005233F3">
            <w:pPr>
              <w:spacing w:line="180" w:lineRule="exact"/>
              <w:jc w:val="left"/>
              <w:rPr>
                <w:sz w:val="14"/>
                <w:szCs w:val="14"/>
              </w:rPr>
            </w:pPr>
            <w:r>
              <w:rPr>
                <w:sz w:val="14"/>
                <w:szCs w:val="14"/>
              </w:rPr>
              <w:t>Fil.</w:t>
            </w:r>
            <w:r w:rsidR="00001D77" w:rsidRPr="005233F3">
              <w:rPr>
                <w:sz w:val="14"/>
                <w:szCs w:val="14"/>
              </w:rPr>
              <w:t xml:space="preserve">dr Oscar </w:t>
            </w:r>
            <w:r w:rsidR="006B62FA">
              <w:rPr>
                <w:sz w:val="14"/>
                <w:szCs w:val="14"/>
              </w:rPr>
              <w:br/>
            </w:r>
            <w:r w:rsidR="00001D77" w:rsidRPr="005233F3">
              <w:rPr>
                <w:sz w:val="14"/>
                <w:szCs w:val="14"/>
              </w:rPr>
              <w:t>Westlund</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Den digitala nyhetsproduktionens epistemologier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journalistik, medier och kommunikation, Göteborgs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4</w:t>
            </w:r>
            <w:r w:rsidR="001C66ED">
              <w:rPr>
                <w:sz w:val="14"/>
                <w:szCs w:val="14"/>
              </w:rPr>
              <w:t xml:space="preserve"> </w:t>
            </w:r>
            <w:r w:rsidRPr="005233F3">
              <w:rPr>
                <w:sz w:val="14"/>
                <w:szCs w:val="14"/>
              </w:rPr>
              <w:t>366</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Docent Anders </w:t>
            </w:r>
            <w:r w:rsidR="006B62FA">
              <w:rPr>
                <w:sz w:val="14"/>
                <w:szCs w:val="14"/>
              </w:rPr>
              <w:br/>
            </w:r>
            <w:r w:rsidRPr="005233F3">
              <w:rPr>
                <w:sz w:val="14"/>
                <w:szCs w:val="14"/>
              </w:rPr>
              <w:t>Neergaard</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En grundläggande motsättning? Invandrade arbetare och främlingsfientlighet i svenska arbetarfackföreningar</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samhälls- och välfärdsstudier, Linköpings universitet, Campus Norrköping</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968</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Dr Olle Folke</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Lokal politik och förvaltning: Vem vill styra svenska kommuner, och spelar det någon roll?</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Statsvetenskapliga institutionen, Uppsala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5</w:t>
            </w:r>
            <w:r w:rsidR="001C66ED">
              <w:rPr>
                <w:sz w:val="14"/>
                <w:szCs w:val="14"/>
              </w:rPr>
              <w:t xml:space="preserve"> </w:t>
            </w:r>
            <w:r w:rsidRPr="005233F3">
              <w:rPr>
                <w:sz w:val="14"/>
                <w:szCs w:val="14"/>
              </w:rPr>
              <w:t>584</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66031C" w:rsidP="005233F3">
            <w:pPr>
              <w:spacing w:line="180" w:lineRule="exact"/>
              <w:jc w:val="left"/>
              <w:rPr>
                <w:sz w:val="14"/>
                <w:szCs w:val="14"/>
              </w:rPr>
            </w:pPr>
            <w:r>
              <w:rPr>
                <w:sz w:val="14"/>
                <w:szCs w:val="14"/>
              </w:rPr>
              <w:t>Fil.</w:t>
            </w:r>
            <w:r w:rsidR="00001D77" w:rsidRPr="005233F3">
              <w:rPr>
                <w:sz w:val="14"/>
                <w:szCs w:val="14"/>
              </w:rPr>
              <w:t xml:space="preserve">dr Ellen </w:t>
            </w:r>
            <w:r w:rsidR="006B62FA">
              <w:rPr>
                <w:sz w:val="14"/>
                <w:szCs w:val="14"/>
              </w:rPr>
              <w:br/>
            </w:r>
            <w:r w:rsidR="00001D77" w:rsidRPr="005233F3">
              <w:rPr>
                <w:sz w:val="14"/>
                <w:szCs w:val="14"/>
              </w:rPr>
              <w:t>Breitholtz</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Dialogiskt resonerande hos personer med schizofreni</w:t>
            </w:r>
          </w:p>
        </w:tc>
        <w:tc>
          <w:tcPr>
            <w:tcW w:w="1506" w:type="dxa"/>
            <w:tcMar>
              <w:right w:w="28" w:type="dxa"/>
            </w:tcMar>
            <w:hideMark/>
          </w:tcPr>
          <w:p w:rsidR="00001D77" w:rsidRPr="005233F3" w:rsidRDefault="0066031C" w:rsidP="00E65861">
            <w:pPr>
              <w:spacing w:line="180" w:lineRule="exact"/>
              <w:jc w:val="left"/>
              <w:rPr>
                <w:sz w:val="14"/>
                <w:szCs w:val="14"/>
              </w:rPr>
            </w:pPr>
            <w:r>
              <w:rPr>
                <w:sz w:val="14"/>
                <w:szCs w:val="14"/>
              </w:rPr>
              <w:t xml:space="preserve">Institutionen för filosofi, lingvistik och vetenskapsteori, </w:t>
            </w:r>
            <w:r w:rsidR="00001D77" w:rsidRPr="005233F3">
              <w:rPr>
                <w:sz w:val="14"/>
                <w:szCs w:val="14"/>
              </w:rPr>
              <w:t>Göteborgs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3</w:t>
            </w:r>
            <w:r w:rsidR="001C66ED">
              <w:rPr>
                <w:sz w:val="14"/>
                <w:szCs w:val="14"/>
              </w:rPr>
              <w:t xml:space="preserve"> </w:t>
            </w:r>
            <w:r w:rsidRPr="005233F3">
              <w:rPr>
                <w:sz w:val="14"/>
                <w:szCs w:val="14"/>
              </w:rPr>
              <w:t>786</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lastRenderedPageBreak/>
              <w:t>Professor Michael Tåhlin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Kunskapssamhällets mörka sida? Nedgången i ungdomars och utlandsföddas sysselsättning</w:t>
            </w:r>
          </w:p>
        </w:tc>
        <w:tc>
          <w:tcPr>
            <w:tcW w:w="1506" w:type="dxa"/>
            <w:tcMar>
              <w:right w:w="28" w:type="dxa"/>
            </w:tcMar>
            <w:hideMark/>
          </w:tcPr>
          <w:p w:rsidR="00001D77" w:rsidRPr="005233F3" w:rsidRDefault="00001D77" w:rsidP="0074377F">
            <w:pPr>
              <w:spacing w:line="180" w:lineRule="exact"/>
              <w:jc w:val="left"/>
              <w:rPr>
                <w:sz w:val="14"/>
                <w:szCs w:val="14"/>
              </w:rPr>
            </w:pPr>
            <w:r w:rsidRPr="005233F3">
              <w:rPr>
                <w:sz w:val="14"/>
                <w:szCs w:val="14"/>
              </w:rPr>
              <w:t>I</w:t>
            </w:r>
            <w:r w:rsidR="0074377F">
              <w:rPr>
                <w:sz w:val="14"/>
                <w:szCs w:val="14"/>
              </w:rPr>
              <w:t>nstitutet för social forskning (Sofi)</w:t>
            </w:r>
            <w:r w:rsidRPr="005233F3">
              <w:rPr>
                <w:sz w:val="14"/>
                <w:szCs w:val="14"/>
              </w:rPr>
              <w:t xml:space="preserve">, </w:t>
            </w:r>
            <w:r w:rsidR="00E65861">
              <w:rPr>
                <w:sz w:val="14"/>
                <w:szCs w:val="14"/>
              </w:rPr>
              <w:br/>
            </w:r>
            <w:r w:rsidRPr="005233F3">
              <w:rPr>
                <w:sz w:val="14"/>
                <w:szCs w:val="14"/>
              </w:rPr>
              <w:t>Stockholms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3</w:t>
            </w:r>
            <w:r w:rsidR="001C66ED">
              <w:rPr>
                <w:sz w:val="14"/>
                <w:szCs w:val="14"/>
              </w:rPr>
              <w:t xml:space="preserve"> </w:t>
            </w:r>
            <w:r w:rsidRPr="005233F3">
              <w:rPr>
                <w:sz w:val="14"/>
                <w:szCs w:val="14"/>
              </w:rPr>
              <w:t>432</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Dr Christine Fawcett</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Pupillspegling i en utvecklingskontext</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psykologi, Uppsala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6</w:t>
            </w:r>
            <w:r w:rsidR="001C66ED">
              <w:rPr>
                <w:sz w:val="14"/>
                <w:szCs w:val="14"/>
              </w:rPr>
              <w:t xml:space="preserve"> </w:t>
            </w:r>
            <w:r w:rsidRPr="005233F3">
              <w:rPr>
                <w:sz w:val="14"/>
                <w:szCs w:val="14"/>
              </w:rPr>
              <w:t>163</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 xml:space="preserve">Docent Erik </w:t>
            </w:r>
            <w:r w:rsidR="006B62FA">
              <w:rPr>
                <w:sz w:val="14"/>
                <w:szCs w:val="14"/>
              </w:rPr>
              <w:br/>
            </w:r>
            <w:r w:rsidRPr="005233F3">
              <w:rPr>
                <w:sz w:val="14"/>
                <w:szCs w:val="14"/>
              </w:rPr>
              <w:t>Wengström</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Uppmärksamhet och ekonomiskt beslutsfattande</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Nationalekonomiska institutionen, Lunds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3</w:t>
            </w:r>
            <w:r w:rsidR="001C66ED">
              <w:rPr>
                <w:sz w:val="14"/>
                <w:szCs w:val="14"/>
              </w:rPr>
              <w:t xml:space="preserve"> </w:t>
            </w:r>
            <w:r w:rsidRPr="005233F3">
              <w:rPr>
                <w:sz w:val="14"/>
                <w:szCs w:val="14"/>
              </w:rPr>
              <w:t>539</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001D77" w:rsidP="005233F3">
            <w:pPr>
              <w:spacing w:line="180" w:lineRule="exact"/>
              <w:jc w:val="left"/>
              <w:rPr>
                <w:sz w:val="14"/>
                <w:szCs w:val="14"/>
              </w:rPr>
            </w:pPr>
            <w:r w:rsidRPr="005233F3">
              <w:rPr>
                <w:sz w:val="14"/>
                <w:szCs w:val="14"/>
              </w:rPr>
              <w:t>Professor Gerhard Andersson</w:t>
            </w:r>
          </w:p>
        </w:tc>
        <w:tc>
          <w:tcPr>
            <w:tcW w:w="2540" w:type="dxa"/>
            <w:noWrap/>
            <w:tcMar>
              <w:right w:w="28" w:type="dxa"/>
            </w:tcMar>
            <w:hideMark/>
          </w:tcPr>
          <w:p w:rsidR="00001D77" w:rsidRPr="005233F3" w:rsidRDefault="00001D77" w:rsidP="005233F3">
            <w:pPr>
              <w:spacing w:line="180" w:lineRule="exact"/>
              <w:jc w:val="left"/>
              <w:rPr>
                <w:sz w:val="14"/>
                <w:szCs w:val="14"/>
              </w:rPr>
            </w:pPr>
            <w:r w:rsidRPr="005233F3">
              <w:rPr>
                <w:sz w:val="14"/>
                <w:szCs w:val="14"/>
              </w:rPr>
              <w:t>Smartphone- och chatbaserad psykologisk behandling för tonåringar med depression. En kontrollerad studie</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 xml:space="preserve">Institutionen för beteendevetenskap och lärande </w:t>
            </w:r>
            <w:r w:rsidR="00C54850">
              <w:rPr>
                <w:sz w:val="14"/>
                <w:szCs w:val="14"/>
              </w:rPr>
              <w:t>(</w:t>
            </w:r>
            <w:r w:rsidRPr="005233F3">
              <w:rPr>
                <w:sz w:val="14"/>
                <w:szCs w:val="14"/>
              </w:rPr>
              <w:t>IBL</w:t>
            </w:r>
            <w:r w:rsidR="00C54850">
              <w:rPr>
                <w:sz w:val="14"/>
                <w:szCs w:val="14"/>
              </w:rPr>
              <w:t>)</w:t>
            </w:r>
            <w:r w:rsidRPr="005233F3">
              <w:rPr>
                <w:sz w:val="14"/>
                <w:szCs w:val="14"/>
              </w:rPr>
              <w:t xml:space="preserve">, Linköpings </w:t>
            </w:r>
            <w:r w:rsidR="00E65861">
              <w:rPr>
                <w:sz w:val="14"/>
                <w:szCs w:val="14"/>
              </w:rPr>
              <w:br/>
            </w:r>
            <w:r w:rsidRPr="005233F3">
              <w:rPr>
                <w:sz w:val="14"/>
                <w:szCs w:val="14"/>
              </w:rPr>
              <w:t>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115</w:t>
            </w:r>
            <w:r w:rsidR="001C66ED">
              <w:rPr>
                <w:sz w:val="14"/>
                <w:szCs w:val="14"/>
              </w:rPr>
              <w:t xml:space="preserve"> </w:t>
            </w:r>
            <w:r w:rsidRPr="005233F3">
              <w:rPr>
                <w:sz w:val="14"/>
                <w:szCs w:val="14"/>
              </w:rPr>
              <w:t>000</w:t>
            </w:r>
          </w:p>
        </w:tc>
      </w:tr>
      <w:tr w:rsidR="00F019E7" w:rsidRPr="005233F3" w:rsidTr="004C1FD0">
        <w:trPr>
          <w:cantSplit/>
        </w:trPr>
        <w:tc>
          <w:tcPr>
            <w:tcW w:w="1283" w:type="dxa"/>
            <w:tcMar>
              <w:right w:w="28" w:type="dxa"/>
            </w:tcMar>
            <w:hideMark/>
          </w:tcPr>
          <w:p w:rsidR="00001D77" w:rsidRPr="005233F3" w:rsidRDefault="001F1FF1" w:rsidP="005233F3">
            <w:pPr>
              <w:spacing w:line="180" w:lineRule="exact"/>
              <w:jc w:val="left"/>
              <w:rPr>
                <w:sz w:val="14"/>
                <w:szCs w:val="14"/>
              </w:rPr>
            </w:pPr>
            <w:r>
              <w:rPr>
                <w:sz w:val="14"/>
                <w:szCs w:val="14"/>
              </w:rPr>
              <w:t xml:space="preserve">Ph.D. </w:t>
            </w:r>
            <w:r w:rsidR="00001D77" w:rsidRPr="005233F3">
              <w:rPr>
                <w:sz w:val="14"/>
                <w:szCs w:val="14"/>
              </w:rPr>
              <w:t>Benjamin Martin</w:t>
            </w:r>
          </w:p>
        </w:tc>
        <w:tc>
          <w:tcPr>
            <w:tcW w:w="2540" w:type="dxa"/>
            <w:tcMar>
              <w:right w:w="28" w:type="dxa"/>
            </w:tcMar>
            <w:hideMark/>
          </w:tcPr>
          <w:p w:rsidR="00001D77" w:rsidRPr="005233F3" w:rsidRDefault="00001D77" w:rsidP="005233F3">
            <w:pPr>
              <w:spacing w:line="180" w:lineRule="exact"/>
              <w:jc w:val="left"/>
              <w:rPr>
                <w:sz w:val="14"/>
                <w:szCs w:val="14"/>
              </w:rPr>
            </w:pPr>
            <w:r w:rsidRPr="005233F3">
              <w:rPr>
                <w:sz w:val="14"/>
                <w:szCs w:val="14"/>
              </w:rPr>
              <w:t>Kulturen i den internationella världsordningen: Hur europeiska staters kulturella fördrag sk</w:t>
            </w:r>
            <w:r w:rsidR="00C54850">
              <w:rPr>
                <w:sz w:val="14"/>
                <w:szCs w:val="14"/>
              </w:rPr>
              <w:t>apade ett globalt kulturbegrepp</w:t>
            </w:r>
            <w:r w:rsidRPr="005233F3">
              <w:rPr>
                <w:sz w:val="14"/>
                <w:szCs w:val="14"/>
              </w:rPr>
              <w:t xml:space="preserve"> 1919</w:t>
            </w:r>
            <w:r w:rsidR="00C54850">
              <w:rPr>
                <w:sz w:val="14"/>
                <w:szCs w:val="14"/>
              </w:rPr>
              <w:t>–</w:t>
            </w:r>
            <w:r w:rsidRPr="005233F3">
              <w:rPr>
                <w:sz w:val="14"/>
                <w:szCs w:val="14"/>
              </w:rPr>
              <w:t>1968</w:t>
            </w:r>
          </w:p>
        </w:tc>
        <w:tc>
          <w:tcPr>
            <w:tcW w:w="1506" w:type="dxa"/>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idé- och lärdomshistoria, Uppsala universitet</w:t>
            </w:r>
          </w:p>
        </w:tc>
        <w:tc>
          <w:tcPr>
            <w:tcW w:w="625" w:type="dxa"/>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736</w:t>
            </w:r>
            <w:r w:rsidR="001C66ED">
              <w:rPr>
                <w:sz w:val="14"/>
                <w:szCs w:val="14"/>
              </w:rPr>
              <w:t xml:space="preserve"> </w:t>
            </w:r>
            <w:r w:rsidRPr="005233F3">
              <w:rPr>
                <w:sz w:val="14"/>
                <w:szCs w:val="14"/>
              </w:rPr>
              <w:t>000</w:t>
            </w:r>
          </w:p>
        </w:tc>
      </w:tr>
      <w:tr w:rsidR="00F019E7" w:rsidRPr="005233F3" w:rsidTr="004C1FD0">
        <w:trPr>
          <w:cantSplit/>
        </w:trPr>
        <w:tc>
          <w:tcPr>
            <w:tcW w:w="1283" w:type="dxa"/>
            <w:tcBorders>
              <w:bottom w:val="single" w:sz="4" w:space="0" w:color="auto"/>
            </w:tcBorders>
            <w:tcMar>
              <w:right w:w="28" w:type="dxa"/>
            </w:tcMar>
            <w:hideMark/>
          </w:tcPr>
          <w:p w:rsidR="00001D77" w:rsidRPr="005233F3" w:rsidRDefault="00001D77" w:rsidP="005233F3">
            <w:pPr>
              <w:spacing w:line="180" w:lineRule="exact"/>
              <w:jc w:val="left"/>
              <w:rPr>
                <w:sz w:val="14"/>
                <w:szCs w:val="14"/>
              </w:rPr>
            </w:pPr>
            <w:r w:rsidRPr="005233F3">
              <w:rPr>
                <w:sz w:val="14"/>
                <w:szCs w:val="14"/>
              </w:rPr>
              <w:t>Professor Mikael Vinka</w:t>
            </w:r>
          </w:p>
        </w:tc>
        <w:tc>
          <w:tcPr>
            <w:tcW w:w="2540" w:type="dxa"/>
            <w:tcBorders>
              <w:bottom w:val="single" w:sz="4" w:space="0" w:color="auto"/>
            </w:tcBorders>
            <w:noWrap/>
            <w:tcMar>
              <w:right w:w="28" w:type="dxa"/>
            </w:tcMar>
            <w:hideMark/>
          </w:tcPr>
          <w:p w:rsidR="00001D77" w:rsidRPr="005233F3" w:rsidRDefault="00001D77" w:rsidP="005233F3">
            <w:pPr>
              <w:spacing w:line="180" w:lineRule="exact"/>
              <w:jc w:val="left"/>
              <w:rPr>
                <w:sz w:val="14"/>
                <w:szCs w:val="14"/>
              </w:rPr>
            </w:pPr>
            <w:r w:rsidRPr="005233F3">
              <w:rPr>
                <w:sz w:val="14"/>
                <w:szCs w:val="14"/>
              </w:rPr>
              <w:t>Verbfrasanaforer i sydsamiska</w:t>
            </w:r>
          </w:p>
        </w:tc>
        <w:tc>
          <w:tcPr>
            <w:tcW w:w="1506" w:type="dxa"/>
            <w:tcBorders>
              <w:bottom w:val="single" w:sz="4" w:space="0" w:color="auto"/>
            </w:tcBorders>
            <w:tcMar>
              <w:right w:w="28" w:type="dxa"/>
            </w:tcMar>
            <w:hideMark/>
          </w:tcPr>
          <w:p w:rsidR="00001D77" w:rsidRPr="005233F3" w:rsidRDefault="00001D77" w:rsidP="00E65861">
            <w:pPr>
              <w:spacing w:line="180" w:lineRule="exact"/>
              <w:jc w:val="left"/>
              <w:rPr>
                <w:sz w:val="14"/>
                <w:szCs w:val="14"/>
              </w:rPr>
            </w:pPr>
            <w:r w:rsidRPr="005233F3">
              <w:rPr>
                <w:sz w:val="14"/>
                <w:szCs w:val="14"/>
              </w:rPr>
              <w:t>Institutionen för språkstudier, Umeå universitet</w:t>
            </w:r>
          </w:p>
        </w:tc>
        <w:tc>
          <w:tcPr>
            <w:tcW w:w="625" w:type="dxa"/>
            <w:tcBorders>
              <w:bottom w:val="single" w:sz="4" w:space="0" w:color="auto"/>
            </w:tcBorders>
            <w:noWrap/>
            <w:tcMar>
              <w:left w:w="28" w:type="dxa"/>
              <w:right w:w="0" w:type="dxa"/>
            </w:tcMar>
            <w:vAlign w:val="bottom"/>
            <w:hideMark/>
          </w:tcPr>
          <w:p w:rsidR="00001D77" w:rsidRPr="005233F3" w:rsidRDefault="00001D77" w:rsidP="005233F3">
            <w:pPr>
              <w:spacing w:line="180" w:lineRule="exact"/>
              <w:jc w:val="right"/>
              <w:rPr>
                <w:sz w:val="14"/>
                <w:szCs w:val="14"/>
              </w:rPr>
            </w:pPr>
            <w:r w:rsidRPr="005233F3">
              <w:rPr>
                <w:sz w:val="14"/>
                <w:szCs w:val="14"/>
              </w:rPr>
              <w:t>2</w:t>
            </w:r>
            <w:r w:rsidR="001C66ED">
              <w:rPr>
                <w:sz w:val="14"/>
                <w:szCs w:val="14"/>
              </w:rPr>
              <w:t xml:space="preserve"> </w:t>
            </w:r>
            <w:r w:rsidRPr="005233F3">
              <w:rPr>
                <w:sz w:val="14"/>
                <w:szCs w:val="14"/>
              </w:rPr>
              <w:t>853</w:t>
            </w:r>
            <w:r w:rsidR="001C66ED">
              <w:rPr>
                <w:sz w:val="14"/>
                <w:szCs w:val="14"/>
              </w:rPr>
              <w:t xml:space="preserve"> </w:t>
            </w:r>
            <w:r w:rsidRPr="005233F3">
              <w:rPr>
                <w:sz w:val="14"/>
                <w:szCs w:val="14"/>
              </w:rPr>
              <w:t>000</w:t>
            </w:r>
          </w:p>
        </w:tc>
      </w:tr>
    </w:tbl>
    <w:p w:rsidR="00F36EBC" w:rsidRPr="00036AF6" w:rsidRDefault="00F36EBC" w:rsidP="0073278A">
      <w:pPr>
        <w:spacing w:before="240"/>
      </w:pPr>
      <w:r w:rsidRPr="00036AF6">
        <w:t>Med tanke på att projektanslagen i Sverige</w:t>
      </w:r>
      <w:r w:rsidR="00B53A9D">
        <w:t xml:space="preserve"> anses ha stor betydelse för de individuella karriärerna</w:t>
      </w:r>
      <w:r w:rsidRPr="00036AF6">
        <w:t xml:space="preserve"> är det viktigt att analysera hur anslagen fördelas på sökande av olika kön och karriärålder. De årliga talen</w:t>
      </w:r>
      <w:r w:rsidR="00B53A9D">
        <w:t xml:space="preserve"> över beviljade anslag</w:t>
      </w:r>
      <w:r w:rsidRPr="00036AF6">
        <w:t xml:space="preserve"> är relativt små och måste tolkas med försiktighet, men RJ:s databas gör det möjligt att även följa utvecklingen under längre tid, vilket också sker i den årliga uppföljningen av jämställdhetspolicyn. År 2016 kom 596 ansökningar in (2015: 529). Av dessa har 287 (48 procent) kvinnliga projektledare och 309 (52 procent) manliga. Under senare år har fördelningen i stort sett varit stabil, men 2016 var den jämnare än tidigare (2015: 41 procent kvinnor och 59 procent män). De </w:t>
      </w:r>
      <w:r w:rsidR="00B53A9D">
        <w:t xml:space="preserve">ansökningar om </w:t>
      </w:r>
      <w:r w:rsidRPr="00036AF6">
        <w:t>anslag som beviljas avviker dock från det totala antalets könsfördelning: 42 procent av de beviljade anslagen (16 anslag) tillföll kvinnor och 58 procent män (22 anslag), vilket är samma procentuella fördelning som 201</w:t>
      </w:r>
      <w:r w:rsidR="00B53A9D">
        <w:t>5. Samma mönster syns för samtli</w:t>
      </w:r>
      <w:r w:rsidRPr="00036AF6">
        <w:t>ga projektdeltagare och fördelningen av den finansierade arbetstiden. Detta innebär att kvinnornas andel under 2016 minskar från ansökan till beviljat anslag. Den genomsnittliga storleken på de beviljade anslagen fortsätter dock att vara högre för kvinnliga projektledare. För 2016 har skillnaden ökat till drygt 1,4 miljoner kronor. Den viktigaste förklaringen är att kvinnligt ledda projekt i genomsnitt har fler deltagare än de manliga (3,38 projektdeltagare res</w:t>
      </w:r>
      <w:r w:rsidR="00B53A9D">
        <w:t>pektive 2,14). Av de 15 anslag</w:t>
      </w:r>
      <w:r w:rsidRPr="00036AF6">
        <w:t xml:space="preserve"> som är st</w:t>
      </w:r>
      <w:r w:rsidR="00B53A9D">
        <w:t>örre än 4 miljoner kronor har tio</w:t>
      </w:r>
      <w:r w:rsidRPr="00036AF6">
        <w:t xml:space="preserve"> kvinnliga projektl</w:t>
      </w:r>
      <w:r w:rsidR="00B53A9D">
        <w:t>edare och fem</w:t>
      </w:r>
      <w:r w:rsidRPr="00036AF6">
        <w:t xml:space="preserve"> manliga.</w:t>
      </w:r>
    </w:p>
    <w:p w:rsidR="00F36EBC" w:rsidRPr="00036AF6" w:rsidRDefault="00F36EBC" w:rsidP="00403E0E">
      <w:pPr>
        <w:pStyle w:val="Normaltindrag"/>
      </w:pPr>
      <w:r w:rsidRPr="00036AF6">
        <w:t>RJ har även studerat anslagsbesluten utifrån så kallad karriärålder, vilken anger antalet år som har gått sedan forskaren avlade doktorsexamen. För kvinnliga projektledare som fick anslag 2016 var den i genomsnitt 10 år (2015: 11 år), för män 12 år (2015: 11 år). Medianvärdena är lägre för båda könen</w:t>
      </w:r>
      <w:r w:rsidR="00B53A9D">
        <w:t>,</w:t>
      </w:r>
      <w:r w:rsidRPr="00036AF6">
        <w:t xml:space="preserve"> men lägst för kvinnorna (8 år för kvinnor respektive 10 år för män). På det hela tage</w:t>
      </w:r>
      <w:r w:rsidR="00B81ED7">
        <w:t>t har</w:t>
      </w:r>
      <w:r w:rsidR="00E64D8D">
        <w:t xml:space="preserve"> sökande</w:t>
      </w:r>
      <w:r w:rsidR="00B81ED7">
        <w:t xml:space="preserve"> med lägre</w:t>
      </w:r>
      <w:r w:rsidRPr="00036AF6">
        <w:t xml:space="preserve"> karriärålder</w:t>
      </w:r>
      <w:r w:rsidRPr="00036AF6" w:rsidDel="00A360FC">
        <w:t xml:space="preserve"> </w:t>
      </w:r>
      <w:r w:rsidRPr="00036AF6">
        <w:t xml:space="preserve">även 2016 klarat konkurrensen </w:t>
      </w:r>
      <w:r w:rsidRPr="00036AF6">
        <w:lastRenderedPageBreak/>
        <w:t>bra. RJ:s policy är att i första hand bedöma ansökningarnas kvalitet och originalitet och inte forskarnas tidigare prestationer (så kallad track record). Denna p</w:t>
      </w:r>
      <w:r w:rsidR="00B53A9D">
        <w:t>rincip har genom åren</w:t>
      </w:r>
      <w:r w:rsidRPr="00036AF6">
        <w:t xml:space="preserve"> visat sig vara gynnsam för de yngre forskarnas möjligheter att konkurrera om anslag. Under 2016 tillhör 34 procent (13 individer) av dem som erhöll anslag kategorin yngre forskare, vilket enligt VR:s defini</w:t>
      </w:r>
      <w:r w:rsidR="009A69A9">
        <w:t>-</w:t>
      </w:r>
      <w:r w:rsidRPr="00036AF6">
        <w:t>tion är de som avlagt doktorsexamen den 1 januari 2009 eller senare. Andelen yngre forskare av samtl</w:t>
      </w:r>
      <w:r w:rsidR="00453162">
        <w:t>iga sökande är i stort sett den</w:t>
      </w:r>
      <w:r w:rsidRPr="00036AF6">
        <w:t>samma (36 procent).</w:t>
      </w:r>
    </w:p>
    <w:p w:rsidR="00F36EBC" w:rsidRPr="00036AF6" w:rsidRDefault="00F36EBC" w:rsidP="00403E0E">
      <w:pPr>
        <w:pStyle w:val="Normaltindrag"/>
      </w:pPr>
      <w:r w:rsidRPr="00036AF6">
        <w:t xml:space="preserve">RJ:s styrelse har beslutat att under 2017 anlita externa experter för att analysera beredningsprocesserna ur ett jämställdhetsperspektiv som även inkluderar intersektionella inslag, det vill säga maktordningar </w:t>
      </w:r>
      <w:r w:rsidR="00453162">
        <w:t>så</w:t>
      </w:r>
      <w:r w:rsidRPr="00036AF6">
        <w:t>som ålder, etnicitet och vetenskaplig status. Analysen av beredningsarbete</w:t>
      </w:r>
      <w:r w:rsidR="00453162">
        <w:t>t</w:t>
      </w:r>
      <w:r w:rsidRPr="00036AF6">
        <w:t xml:space="preserve"> och andra processer, instruktioner, utlysnings- och informationstexter med mera förväntas tillföra insikter som de kvantitativa analyserna inte kan ge och säkerställa att inga ovidkommande hänsyn påverkar besluten. </w:t>
      </w:r>
    </w:p>
    <w:p w:rsidR="00F36EBC" w:rsidRPr="00036AF6" w:rsidRDefault="00F36EBC" w:rsidP="00403E0E">
      <w:pPr>
        <w:pStyle w:val="Normaltindrag"/>
      </w:pPr>
      <w:r w:rsidRPr="00036AF6">
        <w:t xml:space="preserve">De begränsningar i rätten att söka projektanslag som RJ:s styrelse införde under 2014 nådde full effekt 2015 och 2016. Efter tre års försöksverksamhet har begränsningarna nu blivit en permanent regel. En forskare får därmed enbart vara med i en enda ansökan som projektledare eller som projektdeltagare. Vidare får </w:t>
      </w:r>
      <w:r w:rsidR="00453162">
        <w:t>forskare som medverkat i ansökningar</w:t>
      </w:r>
      <w:r w:rsidRPr="00036AF6">
        <w:t xml:space="preserve"> som projektledare eller projektdeltagare och har fått avslag två år i följd inte söka följande år. Avsikten med båda åtgärderna är att uppmana de sökande att noga överväga vilken forskningsidé som är deras bästa och att satsa på den. På så sätt kan förhoppningsvis ansökningarnas genomsnittliga kvalitet öka och arbetsbördan för beredningsgrupperna minska. Som resultat av åtgärderna har antalet ansökningar sedan 2013 minskat med drygt 300: från 925 till 596. Antalet beviljade ansökningar dessa år var 42 (2013) respektive 38 (2016), vilket innebär att beviljandekvoten har ökat från 4,5 procent till 6,4 procent. Talen är fortfarande låga: Jämförbara internationel</w:t>
      </w:r>
      <w:r w:rsidR="00453162">
        <w:t>la forskningsfinansiärer har på basis av</w:t>
      </w:r>
      <w:r w:rsidRPr="00036AF6">
        <w:t xml:space="preserve"> lång erfarenhet angivit lägst 10- till 12-procentiga beviljandekvoter som önskvärda. RJ har inte noterat några oförutsedda, negativa effekter av begränsningsreglerna.</w:t>
      </w:r>
    </w:p>
    <w:p w:rsidR="00734FB5" w:rsidRDefault="00F36EBC" w:rsidP="00403E0E">
      <w:pPr>
        <w:pStyle w:val="Normaltindrag"/>
      </w:pPr>
      <w:r w:rsidRPr="00036AF6">
        <w:t>Som framgår av tabell 5 och 6 är anslagens spridning på lärosäten (eller motsvarande) och på olika ämnen stor.</w:t>
      </w:r>
    </w:p>
    <w:p w:rsidR="00734FB5" w:rsidRDefault="00734FB5" w:rsidP="00403E0E">
      <w:pPr>
        <w:pStyle w:val="Normaltindrag"/>
      </w:pPr>
      <w:r>
        <w:br w:type="page"/>
      </w:r>
    </w:p>
    <w:p w:rsidR="005C75CD" w:rsidRPr="005C75CD" w:rsidRDefault="00F907AF" w:rsidP="005C75CD">
      <w:pPr>
        <w:spacing w:before="240"/>
        <w:rPr>
          <w:b/>
        </w:rPr>
      </w:pPr>
      <w:r>
        <w:rPr>
          <w:b/>
        </w:rPr>
        <w:lastRenderedPageBreak/>
        <w:t>Tabell 4</w:t>
      </w:r>
      <w:r w:rsidR="00C53EF3">
        <w:rPr>
          <w:b/>
        </w:rPr>
        <w:t xml:space="preserve"> </w:t>
      </w:r>
      <w:r w:rsidR="005C75CD" w:rsidRPr="005C75CD">
        <w:rPr>
          <w:b/>
        </w:rPr>
        <w:t>Beviljade projektansökningar och det totala antalet ansökningar 2016 (belopp tkr) fördelade efter ämnesområde och kön</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1798"/>
        <w:gridCol w:w="596"/>
        <w:gridCol w:w="654"/>
        <w:gridCol w:w="480"/>
        <w:gridCol w:w="567"/>
        <w:gridCol w:w="596"/>
        <w:gridCol w:w="712"/>
        <w:gridCol w:w="551"/>
      </w:tblGrid>
      <w:tr w:rsidR="00891D91" w:rsidRPr="00AF323F" w:rsidTr="00D85499">
        <w:trPr>
          <w:cantSplit/>
          <w:tblHeader/>
        </w:trPr>
        <w:tc>
          <w:tcPr>
            <w:tcW w:w="1798" w:type="dxa"/>
            <w:tcBorders>
              <w:top w:val="single" w:sz="4" w:space="0" w:color="auto"/>
            </w:tcBorders>
            <w:tcMar>
              <w:right w:w="0" w:type="dxa"/>
            </w:tcMar>
            <w:vAlign w:val="bottom"/>
            <w:hideMark/>
          </w:tcPr>
          <w:p w:rsidR="00891D91" w:rsidRPr="00AF323F" w:rsidRDefault="00891D91" w:rsidP="005E27E9">
            <w:pPr>
              <w:spacing w:line="180" w:lineRule="exact"/>
              <w:jc w:val="left"/>
              <w:rPr>
                <w:sz w:val="14"/>
                <w:szCs w:val="14"/>
              </w:rPr>
            </w:pPr>
          </w:p>
        </w:tc>
        <w:tc>
          <w:tcPr>
            <w:tcW w:w="2297" w:type="dxa"/>
            <w:gridSpan w:val="4"/>
            <w:tcBorders>
              <w:top w:val="single" w:sz="4" w:space="0" w:color="auto"/>
            </w:tcBorders>
          </w:tcPr>
          <w:p w:rsidR="00891D91" w:rsidRPr="00AF323F" w:rsidRDefault="00891D91" w:rsidP="008762DB">
            <w:pPr>
              <w:spacing w:line="180" w:lineRule="exact"/>
              <w:jc w:val="center"/>
              <w:rPr>
                <w:b/>
                <w:bCs/>
                <w:sz w:val="14"/>
                <w:szCs w:val="14"/>
              </w:rPr>
            </w:pPr>
            <w:r w:rsidRPr="00AF323F">
              <w:rPr>
                <w:b/>
                <w:bCs/>
                <w:sz w:val="14"/>
                <w:szCs w:val="14"/>
              </w:rPr>
              <w:t>Beviljade ansökningar</w:t>
            </w:r>
          </w:p>
        </w:tc>
        <w:tc>
          <w:tcPr>
            <w:tcW w:w="1859" w:type="dxa"/>
            <w:gridSpan w:val="3"/>
            <w:tcBorders>
              <w:top w:val="single" w:sz="4" w:space="0" w:color="auto"/>
            </w:tcBorders>
          </w:tcPr>
          <w:p w:rsidR="00891D91" w:rsidRPr="00AF323F" w:rsidRDefault="00891D91" w:rsidP="008762DB">
            <w:pPr>
              <w:spacing w:line="180" w:lineRule="exact"/>
              <w:jc w:val="center"/>
              <w:rPr>
                <w:b/>
                <w:bCs/>
                <w:sz w:val="14"/>
                <w:szCs w:val="14"/>
              </w:rPr>
            </w:pPr>
            <w:r w:rsidRPr="00AF323F">
              <w:rPr>
                <w:b/>
                <w:bCs/>
                <w:sz w:val="14"/>
                <w:szCs w:val="14"/>
              </w:rPr>
              <w:t>Totala antalet ansökningar</w:t>
            </w:r>
          </w:p>
        </w:tc>
      </w:tr>
      <w:tr w:rsidR="005E27E9" w:rsidRPr="00AF323F" w:rsidTr="00D85499">
        <w:trPr>
          <w:cantSplit/>
          <w:tblHeader/>
        </w:trPr>
        <w:tc>
          <w:tcPr>
            <w:tcW w:w="1798" w:type="dxa"/>
            <w:tcBorders>
              <w:bottom w:val="single" w:sz="4" w:space="0" w:color="auto"/>
            </w:tcBorders>
            <w:tcMar>
              <w:right w:w="0" w:type="dxa"/>
            </w:tcMar>
            <w:hideMark/>
          </w:tcPr>
          <w:p w:rsidR="00AF323F" w:rsidRPr="00AF323F" w:rsidRDefault="00AF323F" w:rsidP="005E27E9">
            <w:pPr>
              <w:spacing w:line="180" w:lineRule="exact"/>
              <w:jc w:val="left"/>
              <w:rPr>
                <w:b/>
                <w:bCs/>
                <w:sz w:val="14"/>
                <w:szCs w:val="14"/>
              </w:rPr>
            </w:pPr>
            <w:r w:rsidRPr="00AF323F">
              <w:rPr>
                <w:b/>
                <w:bCs/>
                <w:sz w:val="14"/>
                <w:szCs w:val="14"/>
              </w:rPr>
              <w:t>Ämne</w:t>
            </w:r>
          </w:p>
        </w:tc>
        <w:tc>
          <w:tcPr>
            <w:tcW w:w="596"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Antal</w:t>
            </w:r>
          </w:p>
        </w:tc>
        <w:tc>
          <w:tcPr>
            <w:tcW w:w="654"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Kvinnor</w:t>
            </w:r>
          </w:p>
        </w:tc>
        <w:tc>
          <w:tcPr>
            <w:tcW w:w="480"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Män</w:t>
            </w:r>
          </w:p>
        </w:tc>
        <w:tc>
          <w:tcPr>
            <w:tcW w:w="567"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Belopp</w:t>
            </w:r>
          </w:p>
        </w:tc>
        <w:tc>
          <w:tcPr>
            <w:tcW w:w="596"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Antal</w:t>
            </w:r>
          </w:p>
        </w:tc>
        <w:tc>
          <w:tcPr>
            <w:tcW w:w="712"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Kvinnor</w:t>
            </w:r>
          </w:p>
        </w:tc>
        <w:tc>
          <w:tcPr>
            <w:tcW w:w="551" w:type="dxa"/>
            <w:tcBorders>
              <w:bottom w:val="single" w:sz="4" w:space="0" w:color="auto"/>
            </w:tcBorders>
            <w:noWrap/>
            <w:hideMark/>
          </w:tcPr>
          <w:p w:rsidR="00AF323F" w:rsidRPr="00AF323F" w:rsidRDefault="00AF323F" w:rsidP="004E0979">
            <w:pPr>
              <w:spacing w:line="180" w:lineRule="exact"/>
              <w:jc w:val="right"/>
              <w:rPr>
                <w:b/>
                <w:bCs/>
                <w:sz w:val="14"/>
                <w:szCs w:val="14"/>
              </w:rPr>
            </w:pPr>
            <w:r w:rsidRPr="00AF323F">
              <w:rPr>
                <w:b/>
                <w:bCs/>
                <w:sz w:val="14"/>
                <w:szCs w:val="14"/>
              </w:rPr>
              <w:t>Män</w:t>
            </w:r>
          </w:p>
        </w:tc>
      </w:tr>
      <w:tr w:rsidR="004E0979" w:rsidRPr="00AF323F" w:rsidTr="00D85499">
        <w:trPr>
          <w:cantSplit/>
        </w:trPr>
        <w:tc>
          <w:tcPr>
            <w:tcW w:w="1798" w:type="dxa"/>
            <w:tcBorders>
              <w:top w:val="single" w:sz="4" w:space="0" w:color="auto"/>
            </w:tcBorders>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 xml:space="preserve">annan medicinsk </w:t>
            </w:r>
            <w:r w:rsidR="005E27E9">
              <w:rPr>
                <w:sz w:val="14"/>
                <w:szCs w:val="14"/>
              </w:rPr>
              <w:br/>
            </w:r>
            <w:r w:rsidRPr="00AF323F">
              <w:rPr>
                <w:sz w:val="14"/>
                <w:szCs w:val="14"/>
              </w:rPr>
              <w:t>grundvetenskap</w:t>
            </w:r>
          </w:p>
        </w:tc>
        <w:tc>
          <w:tcPr>
            <w:tcW w:w="596" w:type="dxa"/>
            <w:tcBorders>
              <w:top w:val="single" w:sz="4" w:space="0" w:color="auto"/>
            </w:tcBorders>
            <w:noWrap/>
            <w:vAlign w:val="bottom"/>
            <w:hideMark/>
          </w:tcPr>
          <w:p w:rsidR="00AF323F" w:rsidRPr="00AF323F" w:rsidRDefault="00AF323F" w:rsidP="00A57016">
            <w:pPr>
              <w:spacing w:line="180" w:lineRule="exact"/>
              <w:jc w:val="right"/>
              <w:rPr>
                <w:sz w:val="14"/>
                <w:szCs w:val="14"/>
              </w:rPr>
            </w:pPr>
          </w:p>
        </w:tc>
        <w:tc>
          <w:tcPr>
            <w:tcW w:w="654" w:type="dxa"/>
            <w:tcBorders>
              <w:top w:val="single" w:sz="4" w:space="0" w:color="auto"/>
            </w:tcBorders>
            <w:noWrap/>
            <w:vAlign w:val="bottom"/>
            <w:hideMark/>
          </w:tcPr>
          <w:p w:rsidR="00AF323F" w:rsidRPr="00AF323F" w:rsidRDefault="00AF323F" w:rsidP="00A57016">
            <w:pPr>
              <w:spacing w:line="180" w:lineRule="exact"/>
              <w:jc w:val="right"/>
              <w:rPr>
                <w:sz w:val="14"/>
                <w:szCs w:val="14"/>
              </w:rPr>
            </w:pPr>
          </w:p>
        </w:tc>
        <w:tc>
          <w:tcPr>
            <w:tcW w:w="480" w:type="dxa"/>
            <w:tcBorders>
              <w:top w:val="single" w:sz="4" w:space="0" w:color="auto"/>
            </w:tcBorders>
            <w:noWrap/>
            <w:vAlign w:val="bottom"/>
            <w:hideMark/>
          </w:tcPr>
          <w:p w:rsidR="00AF323F" w:rsidRPr="00AF323F" w:rsidRDefault="00AF323F" w:rsidP="00A57016">
            <w:pPr>
              <w:spacing w:line="180" w:lineRule="exact"/>
              <w:jc w:val="right"/>
              <w:rPr>
                <w:sz w:val="14"/>
                <w:szCs w:val="14"/>
              </w:rPr>
            </w:pPr>
          </w:p>
        </w:tc>
        <w:tc>
          <w:tcPr>
            <w:tcW w:w="567" w:type="dxa"/>
            <w:tcBorders>
              <w:top w:val="single" w:sz="4" w:space="0" w:color="auto"/>
            </w:tcBorders>
            <w:noWrap/>
            <w:vAlign w:val="bottom"/>
            <w:hideMark/>
          </w:tcPr>
          <w:p w:rsidR="00AF323F" w:rsidRPr="00AF323F" w:rsidRDefault="00AF323F" w:rsidP="00A57016">
            <w:pPr>
              <w:spacing w:line="180" w:lineRule="exact"/>
              <w:jc w:val="right"/>
              <w:rPr>
                <w:sz w:val="14"/>
                <w:szCs w:val="14"/>
              </w:rPr>
            </w:pPr>
          </w:p>
        </w:tc>
        <w:tc>
          <w:tcPr>
            <w:tcW w:w="596" w:type="dxa"/>
            <w:tcBorders>
              <w:top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tcBorders>
              <w:top w:val="single" w:sz="4" w:space="0" w:color="auto"/>
            </w:tcBorders>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tcBorders>
              <w:top w:val="single" w:sz="4" w:space="0" w:color="auto"/>
            </w:tcBorders>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antikvetenskap</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2 119</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arbetslivsstudier</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arkeologi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2 313</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8</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arkitektur</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biblioteks- och informationsvetenskap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bildkonst</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design</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didaktik</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ekonomisk geografi</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ekonomisk historia</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4 325</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6</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etik</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5</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etnologi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2 950</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9</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7</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filmvetenskap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5</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filosofi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4</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14 235</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6</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17</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 xml:space="preserve">folkhälsovetenskap, global hälsa, socialmedicin och </w:t>
            </w:r>
            <w:r w:rsidR="005E27E9">
              <w:rPr>
                <w:sz w:val="14"/>
                <w:szCs w:val="14"/>
              </w:rPr>
              <w:br/>
            </w:r>
            <w:r w:rsidRPr="00AF323F">
              <w:rPr>
                <w:sz w:val="14"/>
                <w:szCs w:val="14"/>
              </w:rPr>
              <w:t>epidemiologi</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6</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företagsekonomi</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42</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17</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25</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genusstudier</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8</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7</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globaliseringsstudier</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2 136</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historia</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6 720</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47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25</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husdjursvetenskap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hälso- och sjukvårdsorganisa</w:t>
            </w:r>
            <w:r w:rsidR="00F907AF">
              <w:rPr>
                <w:sz w:val="14"/>
                <w:szCs w:val="14"/>
              </w:rPr>
              <w:t>-</w:t>
            </w:r>
            <w:r w:rsidRPr="00AF323F">
              <w:rPr>
                <w:sz w:val="14"/>
                <w:szCs w:val="14"/>
              </w:rPr>
              <w:t xml:space="preserve">tion, hälsopolitik och </w:t>
            </w:r>
            <w:r w:rsidR="005E27E9">
              <w:rPr>
                <w:sz w:val="14"/>
                <w:szCs w:val="14"/>
              </w:rPr>
              <w:br/>
            </w:r>
            <w:r w:rsidRPr="00AF323F">
              <w:rPr>
                <w:sz w:val="14"/>
                <w:szCs w:val="14"/>
              </w:rPr>
              <w:t>hälsoekonomi</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idé- och lärdomshistoria</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2 736</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7</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internationell migrat</w:t>
            </w:r>
            <w:r w:rsidR="00F907AF">
              <w:rPr>
                <w:sz w:val="14"/>
                <w:szCs w:val="14"/>
              </w:rPr>
              <w:t>ion och etniska relationer (Imer</w:t>
            </w:r>
            <w:r w:rsidRPr="00AF323F">
              <w:rPr>
                <w:sz w:val="14"/>
                <w:szCs w:val="14"/>
              </w:rPr>
              <w:t>)</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2 968</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juridik (exklusive juridik och samhälle)</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juridik och samhälle</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jämförande språkvetenskap och lingvistik</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9 612</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8</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9</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kommunikationsvetenskap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konstvetenskap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6</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kulturgeografi</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5</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kulturstudier</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4 258</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landskapsarkitektur</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litteraturstudier</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5</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litteraturvetenskap</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4 325</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18</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10</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8</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lärande</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medicinsk etik</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lastRenderedPageBreak/>
              <w:t>medievetenskap</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4 366</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8</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musikvetenskap</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2 098</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4</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nationalekonomi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8 291</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25</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8</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17</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omvårdnad</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pedagogik</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14</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8</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6</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pedagogiskt arbete</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psykologi (exklusive tillämpad psykologi)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10 539</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11</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16</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religionshistoria</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2 852</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6</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religionsvetenskap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14</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9</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sannolikhetsteori och statistik</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2 550</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socialantropologi</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10</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7</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socialpsykologi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4 086</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51" w:type="dxa"/>
            <w:noWrap/>
            <w:vAlign w:val="bottom"/>
            <w:hideMark/>
          </w:tcPr>
          <w:p w:rsidR="00AF323F" w:rsidRPr="00AF323F" w:rsidRDefault="00AF323F" w:rsidP="00A57016">
            <w:pPr>
              <w:spacing w:line="180" w:lineRule="exact"/>
              <w:jc w:val="right"/>
              <w:rPr>
                <w:sz w:val="14"/>
                <w:szCs w:val="14"/>
              </w:rPr>
            </w:pP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socialt arbete</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8</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 xml:space="preserve">sociologi (exklusive socialt </w:t>
            </w:r>
            <w:r w:rsidR="00D85499">
              <w:rPr>
                <w:sz w:val="14"/>
                <w:szCs w:val="14"/>
              </w:rPr>
              <w:br/>
            </w:r>
            <w:r w:rsidRPr="00AF323F">
              <w:rPr>
                <w:sz w:val="14"/>
                <w:szCs w:val="14"/>
              </w:rPr>
              <w:t xml:space="preserve">arbete, socialpsykologi och </w:t>
            </w:r>
            <w:r w:rsidR="00D85499">
              <w:rPr>
                <w:sz w:val="14"/>
                <w:szCs w:val="14"/>
              </w:rPr>
              <w:br/>
            </w:r>
            <w:r w:rsidRPr="00AF323F">
              <w:rPr>
                <w:sz w:val="14"/>
                <w:szCs w:val="14"/>
              </w:rPr>
              <w:t>socialantropologi)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7 318</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17</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20</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språkstudier</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6</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 xml:space="preserve">statsvetenskap (exklusive </w:t>
            </w:r>
            <w:r w:rsidR="00D85499">
              <w:rPr>
                <w:sz w:val="14"/>
                <w:szCs w:val="14"/>
              </w:rPr>
              <w:br/>
            </w:r>
            <w:r w:rsidRPr="00AF323F">
              <w:rPr>
                <w:sz w:val="14"/>
                <w:szCs w:val="14"/>
              </w:rPr>
              <w:t>studier av offentlig förvaltning och globaliseringsstudier)</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9 450</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43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18</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25</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studier av offentlig förvaltning</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5 859</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8</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3</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systemvetenskap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systemvetenskap, informa</w:t>
            </w:r>
            <w:r w:rsidR="00831B0F">
              <w:rPr>
                <w:sz w:val="14"/>
                <w:szCs w:val="14"/>
              </w:rPr>
              <w:t>-</w:t>
            </w:r>
            <w:r w:rsidRPr="00AF323F">
              <w:rPr>
                <w:sz w:val="14"/>
                <w:szCs w:val="14"/>
              </w:rPr>
              <w:t xml:space="preserve">tionssystem och informatik med samhällsvetenskaplig </w:t>
            </w:r>
            <w:r w:rsidR="005E27E9">
              <w:rPr>
                <w:sz w:val="14"/>
                <w:szCs w:val="14"/>
              </w:rPr>
              <w:br/>
            </w:r>
            <w:r w:rsidRPr="00AF323F">
              <w:rPr>
                <w:sz w:val="14"/>
                <w:szCs w:val="14"/>
              </w:rPr>
              <w:t>inriktning</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teatervetenskap</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712" w:type="dxa"/>
            <w:noWrap/>
            <w:vAlign w:val="bottom"/>
            <w:hideMark/>
          </w:tcPr>
          <w:p w:rsidR="00AF323F" w:rsidRPr="00AF323F" w:rsidRDefault="00AF323F" w:rsidP="00A57016">
            <w:pPr>
              <w:spacing w:line="180" w:lineRule="exact"/>
              <w:jc w:val="right"/>
              <w:rPr>
                <w:b/>
                <w:bCs/>
                <w:sz w:val="14"/>
                <w:szCs w:val="14"/>
              </w:rPr>
            </w:pP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teknikhistoria</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9 291</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4</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tillämpad psykologi</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b/>
                <w:bCs/>
                <w:sz w:val="14"/>
                <w:szCs w:val="14"/>
              </w:rPr>
            </w:pP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2 115</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9</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tvärvetenskapliga studier</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4 702</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32</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21</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11</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övrig annan humaniora</w:t>
            </w:r>
          </w:p>
        </w:tc>
        <w:tc>
          <w:tcPr>
            <w:tcW w:w="596" w:type="dxa"/>
            <w:noWrap/>
            <w:vAlign w:val="bottom"/>
            <w:hideMark/>
          </w:tcPr>
          <w:p w:rsidR="00AF323F" w:rsidRPr="00AF323F" w:rsidRDefault="00AF323F" w:rsidP="00A57016">
            <w:pPr>
              <w:spacing w:line="180" w:lineRule="exact"/>
              <w:jc w:val="right"/>
              <w:rPr>
                <w:sz w:val="14"/>
                <w:szCs w:val="14"/>
              </w:rPr>
            </w:pPr>
          </w:p>
        </w:tc>
        <w:tc>
          <w:tcPr>
            <w:tcW w:w="654" w:type="dxa"/>
            <w:noWrap/>
            <w:vAlign w:val="bottom"/>
            <w:hideMark/>
          </w:tcPr>
          <w:p w:rsidR="00AF323F" w:rsidRPr="00AF323F" w:rsidRDefault="00AF323F" w:rsidP="00A57016">
            <w:pPr>
              <w:spacing w:line="180" w:lineRule="exact"/>
              <w:jc w:val="right"/>
              <w:rPr>
                <w:sz w:val="14"/>
                <w:szCs w:val="14"/>
              </w:rPr>
            </w:pPr>
          </w:p>
        </w:tc>
        <w:tc>
          <w:tcPr>
            <w:tcW w:w="480" w:type="dxa"/>
            <w:noWrap/>
            <w:vAlign w:val="bottom"/>
            <w:hideMark/>
          </w:tcPr>
          <w:p w:rsidR="00AF323F" w:rsidRPr="00AF323F" w:rsidRDefault="00AF323F" w:rsidP="00A57016">
            <w:pPr>
              <w:spacing w:line="180" w:lineRule="exact"/>
              <w:jc w:val="right"/>
              <w:rPr>
                <w:sz w:val="14"/>
                <w:szCs w:val="14"/>
              </w:rPr>
            </w:pPr>
          </w:p>
        </w:tc>
        <w:tc>
          <w:tcPr>
            <w:tcW w:w="567" w:type="dxa"/>
            <w:noWrap/>
            <w:vAlign w:val="bottom"/>
            <w:hideMark/>
          </w:tcPr>
          <w:p w:rsidR="00AF323F" w:rsidRPr="00AF323F" w:rsidRDefault="00AF323F" w:rsidP="00A57016">
            <w:pPr>
              <w:spacing w:line="180" w:lineRule="exact"/>
              <w:jc w:val="right"/>
              <w:rPr>
                <w:sz w:val="14"/>
                <w:szCs w:val="14"/>
              </w:rPr>
            </w:pP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7</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5</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2</w:t>
            </w:r>
          </w:p>
        </w:tc>
      </w:tr>
      <w:tr w:rsidR="004E0979" w:rsidRPr="00AF323F" w:rsidTr="00D85499">
        <w:trPr>
          <w:cantSplit/>
        </w:trPr>
        <w:tc>
          <w:tcPr>
            <w:tcW w:w="1798" w:type="dxa"/>
            <w:tcMar>
              <w:right w:w="0" w:type="dxa"/>
            </w:tcMar>
            <w:vAlign w:val="bottom"/>
            <w:hideMark/>
          </w:tcPr>
          <w:p w:rsidR="00AF323F" w:rsidRPr="00AF323F" w:rsidRDefault="00AF323F" w:rsidP="005E27E9">
            <w:pPr>
              <w:spacing w:line="180" w:lineRule="exact"/>
              <w:jc w:val="left"/>
              <w:rPr>
                <w:sz w:val="14"/>
                <w:szCs w:val="14"/>
              </w:rPr>
            </w:pPr>
            <w:r w:rsidRPr="00AF323F">
              <w:rPr>
                <w:sz w:val="14"/>
                <w:szCs w:val="14"/>
              </w:rPr>
              <w:t>övrig annan samhällsvetenskap</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w:t>
            </w:r>
          </w:p>
        </w:tc>
        <w:tc>
          <w:tcPr>
            <w:tcW w:w="654"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480" w:type="dxa"/>
            <w:noWrap/>
            <w:vAlign w:val="bottom"/>
            <w:hideMark/>
          </w:tcPr>
          <w:p w:rsidR="00AF323F" w:rsidRPr="00AF323F" w:rsidRDefault="00AF323F" w:rsidP="00A57016">
            <w:pPr>
              <w:spacing w:line="180" w:lineRule="exact"/>
              <w:jc w:val="right"/>
              <w:rPr>
                <w:sz w:val="14"/>
                <w:szCs w:val="14"/>
              </w:rPr>
            </w:pPr>
            <w:r w:rsidRPr="00AF323F">
              <w:rPr>
                <w:sz w:val="14"/>
                <w:szCs w:val="14"/>
              </w:rPr>
              <w:t>1</w:t>
            </w:r>
          </w:p>
        </w:tc>
        <w:tc>
          <w:tcPr>
            <w:tcW w:w="567" w:type="dxa"/>
            <w:noWrap/>
            <w:vAlign w:val="bottom"/>
            <w:hideMark/>
          </w:tcPr>
          <w:p w:rsidR="00AF323F" w:rsidRPr="00AF323F" w:rsidRDefault="00AF323F" w:rsidP="00A57016">
            <w:pPr>
              <w:spacing w:line="180" w:lineRule="exact"/>
              <w:jc w:val="right"/>
              <w:rPr>
                <w:sz w:val="14"/>
                <w:szCs w:val="14"/>
              </w:rPr>
            </w:pPr>
            <w:r w:rsidRPr="00AF323F">
              <w:rPr>
                <w:sz w:val="14"/>
                <w:szCs w:val="14"/>
              </w:rPr>
              <w:t>9 914</w:t>
            </w:r>
          </w:p>
        </w:tc>
        <w:tc>
          <w:tcPr>
            <w:tcW w:w="596" w:type="dxa"/>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13</w:t>
            </w:r>
          </w:p>
        </w:tc>
        <w:tc>
          <w:tcPr>
            <w:tcW w:w="712" w:type="dxa"/>
            <w:noWrap/>
            <w:vAlign w:val="bottom"/>
            <w:hideMark/>
          </w:tcPr>
          <w:p w:rsidR="00AF323F" w:rsidRPr="00AF323F" w:rsidRDefault="00AF323F" w:rsidP="00A57016">
            <w:pPr>
              <w:spacing w:line="180" w:lineRule="exact"/>
              <w:jc w:val="right"/>
              <w:rPr>
                <w:sz w:val="14"/>
                <w:szCs w:val="14"/>
              </w:rPr>
            </w:pPr>
            <w:r w:rsidRPr="00AF323F">
              <w:rPr>
                <w:sz w:val="14"/>
                <w:szCs w:val="14"/>
              </w:rPr>
              <w:t>4</w:t>
            </w:r>
          </w:p>
        </w:tc>
        <w:tc>
          <w:tcPr>
            <w:tcW w:w="551" w:type="dxa"/>
            <w:noWrap/>
            <w:vAlign w:val="bottom"/>
            <w:hideMark/>
          </w:tcPr>
          <w:p w:rsidR="00AF323F" w:rsidRPr="00AF323F" w:rsidRDefault="00AF323F" w:rsidP="00A57016">
            <w:pPr>
              <w:spacing w:line="180" w:lineRule="exact"/>
              <w:jc w:val="right"/>
              <w:rPr>
                <w:sz w:val="14"/>
                <w:szCs w:val="14"/>
              </w:rPr>
            </w:pPr>
            <w:r w:rsidRPr="00AF323F">
              <w:rPr>
                <w:sz w:val="14"/>
                <w:szCs w:val="14"/>
              </w:rPr>
              <w:t>9</w:t>
            </w:r>
          </w:p>
        </w:tc>
      </w:tr>
      <w:tr w:rsidR="004E0979" w:rsidRPr="00AF323F" w:rsidTr="00D85499">
        <w:trPr>
          <w:cantSplit/>
        </w:trPr>
        <w:tc>
          <w:tcPr>
            <w:tcW w:w="1798" w:type="dxa"/>
            <w:tcBorders>
              <w:bottom w:val="single" w:sz="4" w:space="0" w:color="auto"/>
            </w:tcBorders>
            <w:tcMar>
              <w:right w:w="0" w:type="dxa"/>
            </w:tcMar>
            <w:vAlign w:val="bottom"/>
            <w:hideMark/>
          </w:tcPr>
          <w:p w:rsidR="00AF323F" w:rsidRPr="00AF323F" w:rsidRDefault="00AF323F" w:rsidP="005E27E9">
            <w:pPr>
              <w:spacing w:line="180" w:lineRule="exact"/>
              <w:jc w:val="left"/>
              <w:rPr>
                <w:b/>
                <w:bCs/>
                <w:sz w:val="14"/>
                <w:szCs w:val="14"/>
              </w:rPr>
            </w:pPr>
            <w:r w:rsidRPr="00AF323F">
              <w:rPr>
                <w:b/>
                <w:bCs/>
                <w:sz w:val="14"/>
                <w:szCs w:val="14"/>
              </w:rPr>
              <w:t>Summa</w:t>
            </w:r>
          </w:p>
        </w:tc>
        <w:tc>
          <w:tcPr>
            <w:tcW w:w="596"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38</w:t>
            </w:r>
          </w:p>
        </w:tc>
        <w:tc>
          <w:tcPr>
            <w:tcW w:w="654"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16</w:t>
            </w:r>
          </w:p>
        </w:tc>
        <w:tc>
          <w:tcPr>
            <w:tcW w:w="480"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22</w:t>
            </w:r>
          </w:p>
        </w:tc>
        <w:tc>
          <w:tcPr>
            <w:tcW w:w="567"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142 128</w:t>
            </w:r>
          </w:p>
        </w:tc>
        <w:tc>
          <w:tcPr>
            <w:tcW w:w="596"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595</w:t>
            </w:r>
          </w:p>
        </w:tc>
        <w:tc>
          <w:tcPr>
            <w:tcW w:w="712"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287</w:t>
            </w:r>
          </w:p>
        </w:tc>
        <w:tc>
          <w:tcPr>
            <w:tcW w:w="551" w:type="dxa"/>
            <w:tcBorders>
              <w:bottom w:val="single" w:sz="4" w:space="0" w:color="auto"/>
            </w:tcBorders>
            <w:noWrap/>
            <w:vAlign w:val="bottom"/>
            <w:hideMark/>
          </w:tcPr>
          <w:p w:rsidR="00AF323F" w:rsidRPr="00AF323F" w:rsidRDefault="00AF323F" w:rsidP="00A57016">
            <w:pPr>
              <w:spacing w:line="180" w:lineRule="exact"/>
              <w:jc w:val="right"/>
              <w:rPr>
                <w:b/>
                <w:bCs/>
                <w:sz w:val="14"/>
                <w:szCs w:val="14"/>
              </w:rPr>
            </w:pPr>
            <w:r w:rsidRPr="00AF323F">
              <w:rPr>
                <w:b/>
                <w:bCs/>
                <w:sz w:val="14"/>
                <w:szCs w:val="14"/>
              </w:rPr>
              <w:t>309</w:t>
            </w:r>
          </w:p>
        </w:tc>
      </w:tr>
    </w:tbl>
    <w:p w:rsidR="005C75CD" w:rsidRDefault="005C75CD" w:rsidP="005C75CD"/>
    <w:p w:rsidR="003C55F0" w:rsidRDefault="003C55F0" w:rsidP="003C55F0">
      <w:pPr>
        <w:pStyle w:val="Normaltindrag"/>
        <w:rPr>
          <w:i/>
          <w:iCs/>
        </w:rPr>
      </w:pPr>
      <w:r>
        <w:rPr>
          <w:i/>
          <w:iCs/>
        </w:rPr>
        <w:br w:type="page"/>
      </w:r>
    </w:p>
    <w:p w:rsidR="003C55F0" w:rsidRPr="003C55F0" w:rsidRDefault="00831B0F" w:rsidP="003C55F0">
      <w:pPr>
        <w:rPr>
          <w:b/>
        </w:rPr>
      </w:pPr>
      <w:r>
        <w:rPr>
          <w:b/>
        </w:rPr>
        <w:lastRenderedPageBreak/>
        <w:t>Tabell 5</w:t>
      </w:r>
      <w:r w:rsidR="003C55F0" w:rsidRPr="003C55F0">
        <w:rPr>
          <w:b/>
        </w:rPr>
        <w:t xml:space="preserve"> Beviljade projektansökningar fördelade efter anslagsförvaltare 2016 (belopp 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412"/>
        <w:gridCol w:w="1652"/>
        <w:gridCol w:w="890"/>
      </w:tblGrid>
      <w:tr w:rsidR="000879E5" w:rsidRPr="000879E5" w:rsidTr="000879E5">
        <w:trPr>
          <w:cantSplit/>
        </w:trPr>
        <w:tc>
          <w:tcPr>
            <w:tcW w:w="3412" w:type="dxa"/>
            <w:tcBorders>
              <w:top w:val="single" w:sz="4" w:space="0" w:color="auto"/>
              <w:bottom w:val="single" w:sz="4" w:space="0" w:color="auto"/>
            </w:tcBorders>
            <w:noWrap/>
            <w:hideMark/>
          </w:tcPr>
          <w:p w:rsidR="00294264" w:rsidRPr="000879E5" w:rsidRDefault="000879E5" w:rsidP="000879E5">
            <w:pPr>
              <w:spacing w:line="200" w:lineRule="exact"/>
              <w:rPr>
                <w:b/>
                <w:sz w:val="16"/>
                <w:szCs w:val="16"/>
              </w:rPr>
            </w:pPr>
            <w:r w:rsidRPr="000879E5">
              <w:rPr>
                <w:b/>
                <w:sz w:val="16"/>
                <w:szCs w:val="16"/>
              </w:rPr>
              <w:t>Anslagsförvaltare</w:t>
            </w:r>
          </w:p>
        </w:tc>
        <w:tc>
          <w:tcPr>
            <w:tcW w:w="1652" w:type="dxa"/>
            <w:tcBorders>
              <w:top w:val="single" w:sz="4" w:space="0" w:color="auto"/>
              <w:bottom w:val="single" w:sz="4" w:space="0" w:color="auto"/>
            </w:tcBorders>
            <w:noWrap/>
            <w:vAlign w:val="bottom"/>
            <w:hideMark/>
          </w:tcPr>
          <w:p w:rsidR="00294264" w:rsidRPr="000879E5" w:rsidRDefault="000879E5" w:rsidP="000879E5">
            <w:pPr>
              <w:spacing w:line="200" w:lineRule="exact"/>
              <w:jc w:val="right"/>
              <w:rPr>
                <w:b/>
                <w:sz w:val="16"/>
                <w:szCs w:val="16"/>
              </w:rPr>
            </w:pPr>
            <w:r w:rsidRPr="000879E5">
              <w:rPr>
                <w:b/>
                <w:sz w:val="16"/>
                <w:szCs w:val="16"/>
              </w:rPr>
              <w:t>Beviljat belopp</w:t>
            </w:r>
          </w:p>
        </w:tc>
        <w:tc>
          <w:tcPr>
            <w:tcW w:w="890" w:type="dxa"/>
            <w:tcBorders>
              <w:top w:val="single" w:sz="4" w:space="0" w:color="auto"/>
              <w:bottom w:val="single" w:sz="4" w:space="0" w:color="auto"/>
            </w:tcBorders>
            <w:noWrap/>
            <w:vAlign w:val="bottom"/>
            <w:hideMark/>
          </w:tcPr>
          <w:p w:rsidR="00294264" w:rsidRPr="000879E5" w:rsidRDefault="000879E5" w:rsidP="000879E5">
            <w:pPr>
              <w:spacing w:line="200" w:lineRule="exact"/>
              <w:jc w:val="right"/>
              <w:rPr>
                <w:b/>
                <w:sz w:val="16"/>
                <w:szCs w:val="16"/>
              </w:rPr>
            </w:pPr>
            <w:r w:rsidRPr="000879E5">
              <w:rPr>
                <w:b/>
                <w:sz w:val="16"/>
                <w:szCs w:val="16"/>
              </w:rPr>
              <w:t>Antal</w:t>
            </w:r>
          </w:p>
        </w:tc>
      </w:tr>
      <w:tr w:rsidR="000879E5" w:rsidRPr="000879E5" w:rsidTr="000879E5">
        <w:trPr>
          <w:cantSplit/>
        </w:trPr>
        <w:tc>
          <w:tcPr>
            <w:tcW w:w="3412" w:type="dxa"/>
            <w:tcBorders>
              <w:top w:val="single" w:sz="4" w:space="0" w:color="auto"/>
            </w:tcBorders>
            <w:hideMark/>
          </w:tcPr>
          <w:p w:rsidR="00294264" w:rsidRPr="000879E5" w:rsidRDefault="00294264" w:rsidP="000879E5">
            <w:pPr>
              <w:spacing w:line="200" w:lineRule="exact"/>
              <w:rPr>
                <w:sz w:val="16"/>
                <w:szCs w:val="16"/>
              </w:rPr>
            </w:pPr>
            <w:r w:rsidRPr="000879E5">
              <w:rPr>
                <w:sz w:val="16"/>
                <w:szCs w:val="16"/>
              </w:rPr>
              <w:t>Göteborgs universitet</w:t>
            </w:r>
          </w:p>
        </w:tc>
        <w:tc>
          <w:tcPr>
            <w:tcW w:w="1652" w:type="dxa"/>
            <w:tcBorders>
              <w:top w:val="single" w:sz="4" w:space="0" w:color="auto"/>
            </w:tcBorders>
            <w:noWrap/>
            <w:vAlign w:val="bottom"/>
            <w:hideMark/>
          </w:tcPr>
          <w:p w:rsidR="00294264" w:rsidRPr="000879E5" w:rsidRDefault="00294264" w:rsidP="000879E5">
            <w:pPr>
              <w:spacing w:line="200" w:lineRule="exact"/>
              <w:jc w:val="right"/>
              <w:rPr>
                <w:sz w:val="16"/>
                <w:szCs w:val="16"/>
              </w:rPr>
            </w:pPr>
            <w:r w:rsidRPr="000879E5">
              <w:rPr>
                <w:sz w:val="16"/>
                <w:szCs w:val="16"/>
              </w:rPr>
              <w:t>23 462</w:t>
            </w:r>
          </w:p>
        </w:tc>
        <w:tc>
          <w:tcPr>
            <w:tcW w:w="890" w:type="dxa"/>
            <w:tcBorders>
              <w:top w:val="single" w:sz="4" w:space="0" w:color="auto"/>
            </w:tcBorders>
            <w:noWrap/>
            <w:vAlign w:val="bottom"/>
            <w:hideMark/>
          </w:tcPr>
          <w:p w:rsidR="00294264" w:rsidRPr="000879E5" w:rsidRDefault="00294264" w:rsidP="000879E5">
            <w:pPr>
              <w:spacing w:line="200" w:lineRule="exact"/>
              <w:jc w:val="right"/>
              <w:rPr>
                <w:sz w:val="16"/>
                <w:szCs w:val="16"/>
              </w:rPr>
            </w:pPr>
            <w:r w:rsidRPr="000879E5">
              <w:rPr>
                <w:sz w:val="16"/>
                <w:szCs w:val="16"/>
              </w:rPr>
              <w:t>6</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Handelshögskolan i Stockholm</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2 215</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1</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Institutet för hälso- och sjukvårdsekonomi</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2 537</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1</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Linköpings universitet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9 341</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3</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Linnéuniversitetet Växjö</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4 950</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2</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Lunds universitet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16 774</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5</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Mittuniversitetet</w:t>
            </w:r>
            <w:r w:rsidR="00831B0F">
              <w:rPr>
                <w:sz w:val="16"/>
                <w:szCs w:val="16"/>
              </w:rPr>
              <w:t>, C</w:t>
            </w:r>
            <w:r w:rsidRPr="000879E5">
              <w:rPr>
                <w:sz w:val="16"/>
                <w:szCs w:val="16"/>
              </w:rPr>
              <w:t>ampus Sundsvall</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6 720</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1</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Stockholms universitet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25 106</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7</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Södertörns högskola</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4 325</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1</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Umeå universitet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9 489</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3</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Uppsala universitet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30 444</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7</w:t>
            </w:r>
          </w:p>
        </w:tc>
      </w:tr>
      <w:tr w:rsidR="000879E5" w:rsidRPr="000879E5" w:rsidTr="000879E5">
        <w:trPr>
          <w:cantSplit/>
        </w:trPr>
        <w:tc>
          <w:tcPr>
            <w:tcW w:w="3412" w:type="dxa"/>
            <w:hideMark/>
          </w:tcPr>
          <w:p w:rsidR="00294264" w:rsidRPr="000879E5" w:rsidRDefault="00294264" w:rsidP="000879E5">
            <w:pPr>
              <w:spacing w:line="200" w:lineRule="exact"/>
              <w:rPr>
                <w:sz w:val="16"/>
                <w:szCs w:val="16"/>
              </w:rPr>
            </w:pPr>
            <w:r w:rsidRPr="000879E5">
              <w:rPr>
                <w:sz w:val="16"/>
                <w:szCs w:val="16"/>
              </w:rPr>
              <w:t>Utrikespolitiska institutet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6 765</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1</w:t>
            </w:r>
          </w:p>
        </w:tc>
      </w:tr>
      <w:tr w:rsidR="000879E5" w:rsidRPr="000879E5" w:rsidTr="000879E5">
        <w:trPr>
          <w:cantSplit/>
        </w:trPr>
        <w:tc>
          <w:tcPr>
            <w:tcW w:w="3412" w:type="dxa"/>
            <w:noWrap/>
            <w:hideMark/>
          </w:tcPr>
          <w:p w:rsidR="00294264" w:rsidRPr="000879E5" w:rsidRDefault="00294264" w:rsidP="000879E5">
            <w:pPr>
              <w:spacing w:line="200" w:lineRule="exact"/>
              <w:rPr>
                <w:b/>
                <w:sz w:val="16"/>
                <w:szCs w:val="16"/>
              </w:rPr>
            </w:pPr>
            <w:r w:rsidRPr="000879E5">
              <w:rPr>
                <w:b/>
                <w:sz w:val="16"/>
                <w:szCs w:val="16"/>
              </w:rPr>
              <w:t>Summa</w:t>
            </w:r>
          </w:p>
        </w:tc>
        <w:tc>
          <w:tcPr>
            <w:tcW w:w="1652" w:type="dxa"/>
            <w:noWrap/>
            <w:vAlign w:val="bottom"/>
            <w:hideMark/>
          </w:tcPr>
          <w:p w:rsidR="00294264" w:rsidRPr="000879E5" w:rsidRDefault="00294264" w:rsidP="000879E5">
            <w:pPr>
              <w:spacing w:line="200" w:lineRule="exact"/>
              <w:jc w:val="right"/>
              <w:rPr>
                <w:b/>
                <w:sz w:val="16"/>
                <w:szCs w:val="16"/>
              </w:rPr>
            </w:pPr>
            <w:r w:rsidRPr="000879E5">
              <w:rPr>
                <w:b/>
                <w:sz w:val="16"/>
                <w:szCs w:val="16"/>
              </w:rPr>
              <w:t>142 128</w:t>
            </w:r>
          </w:p>
        </w:tc>
        <w:tc>
          <w:tcPr>
            <w:tcW w:w="890" w:type="dxa"/>
            <w:noWrap/>
            <w:vAlign w:val="bottom"/>
            <w:hideMark/>
          </w:tcPr>
          <w:p w:rsidR="00294264" w:rsidRPr="000879E5" w:rsidRDefault="00294264" w:rsidP="000879E5">
            <w:pPr>
              <w:spacing w:line="200" w:lineRule="exact"/>
              <w:jc w:val="right"/>
              <w:rPr>
                <w:b/>
                <w:sz w:val="16"/>
                <w:szCs w:val="16"/>
              </w:rPr>
            </w:pPr>
            <w:r w:rsidRPr="000879E5">
              <w:rPr>
                <w:b/>
                <w:sz w:val="16"/>
                <w:szCs w:val="16"/>
              </w:rPr>
              <w:t>38</w:t>
            </w:r>
          </w:p>
        </w:tc>
      </w:tr>
      <w:tr w:rsidR="000879E5" w:rsidRPr="000879E5" w:rsidTr="000879E5">
        <w:trPr>
          <w:cantSplit/>
        </w:trPr>
        <w:tc>
          <w:tcPr>
            <w:tcW w:w="3412" w:type="dxa"/>
            <w:noWrap/>
            <w:hideMark/>
          </w:tcPr>
          <w:p w:rsidR="00294264" w:rsidRPr="000879E5" w:rsidRDefault="00294264" w:rsidP="000879E5">
            <w:pPr>
              <w:spacing w:line="200" w:lineRule="exact"/>
              <w:rPr>
                <w:sz w:val="16"/>
                <w:szCs w:val="16"/>
              </w:rPr>
            </w:pPr>
          </w:p>
        </w:tc>
        <w:tc>
          <w:tcPr>
            <w:tcW w:w="1652" w:type="dxa"/>
            <w:noWrap/>
            <w:vAlign w:val="bottom"/>
            <w:hideMark/>
          </w:tcPr>
          <w:p w:rsidR="00294264" w:rsidRPr="000879E5" w:rsidRDefault="00294264" w:rsidP="000879E5">
            <w:pPr>
              <w:spacing w:line="200" w:lineRule="exact"/>
              <w:jc w:val="right"/>
              <w:rPr>
                <w:sz w:val="16"/>
                <w:szCs w:val="16"/>
              </w:rPr>
            </w:pPr>
          </w:p>
        </w:tc>
        <w:tc>
          <w:tcPr>
            <w:tcW w:w="890" w:type="dxa"/>
            <w:noWrap/>
            <w:vAlign w:val="bottom"/>
            <w:hideMark/>
          </w:tcPr>
          <w:p w:rsidR="00294264" w:rsidRPr="000879E5" w:rsidRDefault="00294264" w:rsidP="000879E5">
            <w:pPr>
              <w:spacing w:line="200" w:lineRule="exact"/>
              <w:jc w:val="right"/>
              <w:rPr>
                <w:sz w:val="16"/>
                <w:szCs w:val="16"/>
              </w:rPr>
            </w:pPr>
          </w:p>
        </w:tc>
      </w:tr>
      <w:tr w:rsidR="000879E5" w:rsidRPr="000879E5" w:rsidTr="000879E5">
        <w:trPr>
          <w:cantSplit/>
        </w:trPr>
        <w:tc>
          <w:tcPr>
            <w:tcW w:w="3412" w:type="dxa"/>
            <w:noWrap/>
            <w:hideMark/>
          </w:tcPr>
          <w:p w:rsidR="00294264" w:rsidRPr="000879E5" w:rsidRDefault="00294264" w:rsidP="000879E5">
            <w:pPr>
              <w:spacing w:line="200" w:lineRule="exact"/>
              <w:rPr>
                <w:sz w:val="16"/>
                <w:szCs w:val="16"/>
              </w:rPr>
            </w:pPr>
            <w:r w:rsidRPr="000879E5">
              <w:rPr>
                <w:sz w:val="16"/>
                <w:szCs w:val="16"/>
              </w:rPr>
              <w:t>Produktionsstöd</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244</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6</w:t>
            </w:r>
          </w:p>
        </w:tc>
      </w:tr>
      <w:tr w:rsidR="000879E5" w:rsidRPr="000879E5" w:rsidTr="000879E5">
        <w:trPr>
          <w:cantSplit/>
        </w:trPr>
        <w:tc>
          <w:tcPr>
            <w:tcW w:w="3412" w:type="dxa"/>
            <w:noWrap/>
            <w:hideMark/>
          </w:tcPr>
          <w:p w:rsidR="00294264" w:rsidRPr="000879E5" w:rsidRDefault="00294264" w:rsidP="000879E5">
            <w:pPr>
              <w:spacing w:line="200" w:lineRule="exact"/>
              <w:rPr>
                <w:sz w:val="16"/>
                <w:szCs w:val="16"/>
              </w:rPr>
            </w:pPr>
            <w:r w:rsidRPr="000879E5">
              <w:rPr>
                <w:sz w:val="16"/>
                <w:szCs w:val="16"/>
              </w:rPr>
              <w:t>Översättning</w:t>
            </w:r>
          </w:p>
        </w:tc>
        <w:tc>
          <w:tcPr>
            <w:tcW w:w="1652" w:type="dxa"/>
            <w:noWrap/>
            <w:vAlign w:val="bottom"/>
            <w:hideMark/>
          </w:tcPr>
          <w:p w:rsidR="00294264" w:rsidRPr="000879E5" w:rsidRDefault="00294264" w:rsidP="000879E5">
            <w:pPr>
              <w:spacing w:line="200" w:lineRule="exact"/>
              <w:jc w:val="right"/>
              <w:rPr>
                <w:sz w:val="16"/>
                <w:szCs w:val="16"/>
              </w:rPr>
            </w:pPr>
          </w:p>
        </w:tc>
        <w:tc>
          <w:tcPr>
            <w:tcW w:w="890" w:type="dxa"/>
            <w:noWrap/>
            <w:vAlign w:val="bottom"/>
            <w:hideMark/>
          </w:tcPr>
          <w:p w:rsidR="00294264" w:rsidRPr="000879E5" w:rsidRDefault="00294264" w:rsidP="000879E5">
            <w:pPr>
              <w:spacing w:line="200" w:lineRule="exact"/>
              <w:jc w:val="right"/>
              <w:rPr>
                <w:sz w:val="16"/>
                <w:szCs w:val="16"/>
              </w:rPr>
            </w:pPr>
          </w:p>
        </w:tc>
      </w:tr>
      <w:tr w:rsidR="000879E5" w:rsidRPr="000879E5" w:rsidTr="000879E5">
        <w:trPr>
          <w:cantSplit/>
        </w:trPr>
        <w:tc>
          <w:tcPr>
            <w:tcW w:w="3412" w:type="dxa"/>
            <w:noWrap/>
            <w:hideMark/>
          </w:tcPr>
          <w:p w:rsidR="00294264" w:rsidRPr="000879E5" w:rsidRDefault="00294264" w:rsidP="000879E5">
            <w:pPr>
              <w:spacing w:line="200" w:lineRule="exact"/>
              <w:rPr>
                <w:sz w:val="16"/>
                <w:szCs w:val="16"/>
              </w:rPr>
            </w:pPr>
            <w:r w:rsidRPr="000879E5">
              <w:rPr>
                <w:sz w:val="16"/>
                <w:szCs w:val="16"/>
              </w:rPr>
              <w:t>Övrigt</w:t>
            </w:r>
          </w:p>
        </w:tc>
        <w:tc>
          <w:tcPr>
            <w:tcW w:w="1652" w:type="dxa"/>
            <w:noWrap/>
            <w:vAlign w:val="bottom"/>
            <w:hideMark/>
          </w:tcPr>
          <w:p w:rsidR="00294264" w:rsidRPr="000879E5" w:rsidRDefault="00294264" w:rsidP="000879E5">
            <w:pPr>
              <w:spacing w:line="200" w:lineRule="exact"/>
              <w:jc w:val="right"/>
              <w:rPr>
                <w:sz w:val="16"/>
                <w:szCs w:val="16"/>
              </w:rPr>
            </w:pPr>
            <w:r w:rsidRPr="000879E5">
              <w:rPr>
                <w:sz w:val="16"/>
                <w:szCs w:val="16"/>
              </w:rPr>
              <w:t>285</w:t>
            </w:r>
          </w:p>
        </w:tc>
        <w:tc>
          <w:tcPr>
            <w:tcW w:w="890" w:type="dxa"/>
            <w:noWrap/>
            <w:vAlign w:val="bottom"/>
            <w:hideMark/>
          </w:tcPr>
          <w:p w:rsidR="00294264" w:rsidRPr="000879E5" w:rsidRDefault="00294264" w:rsidP="000879E5">
            <w:pPr>
              <w:spacing w:line="200" w:lineRule="exact"/>
              <w:jc w:val="right"/>
              <w:rPr>
                <w:sz w:val="16"/>
                <w:szCs w:val="16"/>
              </w:rPr>
            </w:pPr>
            <w:r w:rsidRPr="000879E5">
              <w:rPr>
                <w:sz w:val="16"/>
                <w:szCs w:val="16"/>
              </w:rPr>
              <w:t>3</w:t>
            </w:r>
          </w:p>
        </w:tc>
      </w:tr>
      <w:tr w:rsidR="000879E5" w:rsidRPr="000879E5" w:rsidTr="000879E5">
        <w:trPr>
          <w:cantSplit/>
        </w:trPr>
        <w:tc>
          <w:tcPr>
            <w:tcW w:w="3412" w:type="dxa"/>
            <w:noWrap/>
            <w:hideMark/>
          </w:tcPr>
          <w:p w:rsidR="00294264" w:rsidRPr="000879E5" w:rsidRDefault="00294264" w:rsidP="000879E5">
            <w:pPr>
              <w:spacing w:line="200" w:lineRule="exact"/>
              <w:rPr>
                <w:b/>
                <w:sz w:val="16"/>
                <w:szCs w:val="16"/>
              </w:rPr>
            </w:pPr>
            <w:r w:rsidRPr="000879E5">
              <w:rPr>
                <w:b/>
                <w:sz w:val="16"/>
                <w:szCs w:val="16"/>
              </w:rPr>
              <w:t>Summa</w:t>
            </w:r>
          </w:p>
        </w:tc>
        <w:tc>
          <w:tcPr>
            <w:tcW w:w="1652" w:type="dxa"/>
            <w:noWrap/>
            <w:vAlign w:val="bottom"/>
            <w:hideMark/>
          </w:tcPr>
          <w:p w:rsidR="00294264" w:rsidRPr="000879E5" w:rsidRDefault="00294264" w:rsidP="000879E5">
            <w:pPr>
              <w:spacing w:line="200" w:lineRule="exact"/>
              <w:jc w:val="right"/>
              <w:rPr>
                <w:b/>
                <w:sz w:val="16"/>
                <w:szCs w:val="16"/>
              </w:rPr>
            </w:pPr>
            <w:r w:rsidRPr="000879E5">
              <w:rPr>
                <w:b/>
                <w:sz w:val="16"/>
                <w:szCs w:val="16"/>
              </w:rPr>
              <w:t>529</w:t>
            </w:r>
          </w:p>
        </w:tc>
        <w:tc>
          <w:tcPr>
            <w:tcW w:w="890" w:type="dxa"/>
            <w:noWrap/>
            <w:vAlign w:val="bottom"/>
            <w:hideMark/>
          </w:tcPr>
          <w:p w:rsidR="00294264" w:rsidRPr="000879E5" w:rsidRDefault="00294264" w:rsidP="000879E5">
            <w:pPr>
              <w:spacing w:line="200" w:lineRule="exact"/>
              <w:jc w:val="right"/>
              <w:rPr>
                <w:b/>
                <w:sz w:val="16"/>
                <w:szCs w:val="16"/>
              </w:rPr>
            </w:pPr>
            <w:r w:rsidRPr="000879E5">
              <w:rPr>
                <w:b/>
                <w:sz w:val="16"/>
                <w:szCs w:val="16"/>
              </w:rPr>
              <w:t>9</w:t>
            </w:r>
          </w:p>
        </w:tc>
      </w:tr>
      <w:tr w:rsidR="000879E5" w:rsidRPr="000879E5" w:rsidTr="000879E5">
        <w:trPr>
          <w:cantSplit/>
        </w:trPr>
        <w:tc>
          <w:tcPr>
            <w:tcW w:w="3412" w:type="dxa"/>
            <w:noWrap/>
            <w:hideMark/>
          </w:tcPr>
          <w:p w:rsidR="00294264" w:rsidRPr="000879E5" w:rsidRDefault="00294264" w:rsidP="000879E5">
            <w:pPr>
              <w:spacing w:line="200" w:lineRule="exact"/>
              <w:rPr>
                <w:sz w:val="16"/>
                <w:szCs w:val="16"/>
              </w:rPr>
            </w:pPr>
          </w:p>
        </w:tc>
        <w:tc>
          <w:tcPr>
            <w:tcW w:w="1652" w:type="dxa"/>
            <w:noWrap/>
            <w:vAlign w:val="bottom"/>
            <w:hideMark/>
          </w:tcPr>
          <w:p w:rsidR="00294264" w:rsidRPr="000879E5" w:rsidRDefault="00294264" w:rsidP="000879E5">
            <w:pPr>
              <w:spacing w:line="200" w:lineRule="exact"/>
              <w:jc w:val="right"/>
              <w:rPr>
                <w:sz w:val="16"/>
                <w:szCs w:val="16"/>
              </w:rPr>
            </w:pPr>
          </w:p>
        </w:tc>
        <w:tc>
          <w:tcPr>
            <w:tcW w:w="890" w:type="dxa"/>
            <w:noWrap/>
            <w:vAlign w:val="bottom"/>
            <w:hideMark/>
          </w:tcPr>
          <w:p w:rsidR="00294264" w:rsidRPr="000879E5" w:rsidRDefault="00294264" w:rsidP="000879E5">
            <w:pPr>
              <w:spacing w:line="200" w:lineRule="exact"/>
              <w:jc w:val="right"/>
              <w:rPr>
                <w:sz w:val="16"/>
                <w:szCs w:val="16"/>
              </w:rPr>
            </w:pPr>
          </w:p>
        </w:tc>
      </w:tr>
      <w:tr w:rsidR="000879E5" w:rsidRPr="000879E5" w:rsidTr="000879E5">
        <w:trPr>
          <w:cantSplit/>
        </w:trPr>
        <w:tc>
          <w:tcPr>
            <w:tcW w:w="3412" w:type="dxa"/>
            <w:tcBorders>
              <w:bottom w:val="single" w:sz="4" w:space="0" w:color="auto"/>
            </w:tcBorders>
            <w:noWrap/>
            <w:hideMark/>
          </w:tcPr>
          <w:p w:rsidR="00294264" w:rsidRPr="000879E5" w:rsidRDefault="00294264" w:rsidP="000879E5">
            <w:pPr>
              <w:spacing w:line="200" w:lineRule="exact"/>
              <w:rPr>
                <w:b/>
                <w:sz w:val="16"/>
                <w:szCs w:val="16"/>
              </w:rPr>
            </w:pPr>
            <w:r w:rsidRPr="000879E5">
              <w:rPr>
                <w:b/>
                <w:sz w:val="16"/>
                <w:szCs w:val="16"/>
              </w:rPr>
              <w:t>Summa total</w:t>
            </w:r>
          </w:p>
        </w:tc>
        <w:tc>
          <w:tcPr>
            <w:tcW w:w="1652" w:type="dxa"/>
            <w:tcBorders>
              <w:bottom w:val="single" w:sz="4" w:space="0" w:color="auto"/>
            </w:tcBorders>
            <w:noWrap/>
            <w:vAlign w:val="bottom"/>
            <w:hideMark/>
          </w:tcPr>
          <w:p w:rsidR="00294264" w:rsidRPr="000879E5" w:rsidRDefault="00294264" w:rsidP="000879E5">
            <w:pPr>
              <w:spacing w:line="200" w:lineRule="exact"/>
              <w:jc w:val="right"/>
              <w:rPr>
                <w:b/>
                <w:sz w:val="16"/>
                <w:szCs w:val="16"/>
              </w:rPr>
            </w:pPr>
            <w:r w:rsidRPr="000879E5">
              <w:rPr>
                <w:b/>
                <w:sz w:val="16"/>
                <w:szCs w:val="16"/>
              </w:rPr>
              <w:t>142 657</w:t>
            </w:r>
          </w:p>
        </w:tc>
        <w:tc>
          <w:tcPr>
            <w:tcW w:w="890" w:type="dxa"/>
            <w:tcBorders>
              <w:bottom w:val="single" w:sz="4" w:space="0" w:color="auto"/>
            </w:tcBorders>
            <w:noWrap/>
            <w:vAlign w:val="bottom"/>
            <w:hideMark/>
          </w:tcPr>
          <w:p w:rsidR="00294264" w:rsidRPr="000879E5" w:rsidRDefault="00294264" w:rsidP="000879E5">
            <w:pPr>
              <w:spacing w:line="200" w:lineRule="exact"/>
              <w:jc w:val="right"/>
              <w:rPr>
                <w:b/>
                <w:sz w:val="16"/>
                <w:szCs w:val="16"/>
              </w:rPr>
            </w:pPr>
            <w:r w:rsidRPr="000879E5">
              <w:rPr>
                <w:b/>
                <w:sz w:val="16"/>
                <w:szCs w:val="16"/>
              </w:rPr>
              <w:t>47</w:t>
            </w:r>
          </w:p>
        </w:tc>
      </w:tr>
    </w:tbl>
    <w:p w:rsidR="00F36EBC" w:rsidRPr="00A729EF" w:rsidRDefault="00F36EBC" w:rsidP="00403E0E">
      <w:pPr>
        <w:pStyle w:val="R3"/>
        <w:rPr>
          <w:rFonts w:eastAsia="Times New Roman"/>
        </w:rPr>
      </w:pPr>
      <w:r w:rsidRPr="00A729EF">
        <w:rPr>
          <w:rFonts w:eastAsia="Times New Roman"/>
        </w:rPr>
        <w:t>Program</w:t>
      </w:r>
    </w:p>
    <w:p w:rsidR="00F36EBC" w:rsidRPr="00A729EF" w:rsidRDefault="00F36EBC" w:rsidP="00403E0E">
      <w:r w:rsidRPr="00A729EF">
        <w:t>Program är RJ:s stödform för forskningsuppgifter som kräver en större forskargrupp under sex till åtta år. Sedan starten 2005 har totalt 31 forskargrupper beviljats programstöd. År 2016 skickades 38 programansökningar in, vilket är fler än det genomsnittliga antalet ansökningar per år. Beredningsgruppen beslutade att föra åtta av dessa vidare till beredning i en andra omgång. Med ledning av utlåtanden från internationella experter och intervjuer med forskargrupperna beviljades följande:</w:t>
      </w:r>
    </w:p>
    <w:p w:rsidR="00F36EBC" w:rsidRPr="00A729EF" w:rsidRDefault="00996031" w:rsidP="00403E0E">
      <w:pPr>
        <w:pStyle w:val="Punktlistabomb"/>
        <w:rPr>
          <w:i/>
          <w:iCs/>
        </w:rPr>
      </w:pPr>
      <w:r>
        <w:t>p</w:t>
      </w:r>
      <w:r w:rsidR="00F36EBC" w:rsidRPr="00A729EF">
        <w:t xml:space="preserve">rofessor Anna Jarstad, 43,2 miljoner kronor till programmet </w:t>
      </w:r>
      <w:r w:rsidR="00F36EBC" w:rsidRPr="00A729EF">
        <w:rPr>
          <w:i/>
          <w:iCs/>
        </w:rPr>
        <w:t>Varianter av fred</w:t>
      </w:r>
      <w:r w:rsidR="00F36EBC" w:rsidRPr="00A729EF">
        <w:t>, med Umeå universitet som anslagsförvaltare</w:t>
      </w:r>
    </w:p>
    <w:p w:rsidR="00F36EBC" w:rsidRPr="00A729EF" w:rsidRDefault="00996031" w:rsidP="00403E0E">
      <w:pPr>
        <w:pStyle w:val="Punktlistabomb"/>
        <w:rPr>
          <w:i/>
          <w:iCs/>
        </w:rPr>
      </w:pPr>
      <w:r>
        <w:t>p</w:t>
      </w:r>
      <w:r w:rsidR="00F36EBC" w:rsidRPr="00A729EF">
        <w:t xml:space="preserve">rofessor Per Krusell, 40,7 miljoner kronor till programmet </w:t>
      </w:r>
      <w:r w:rsidR="00F36EBC" w:rsidRPr="00A729EF">
        <w:rPr>
          <w:i/>
          <w:iCs/>
        </w:rPr>
        <w:t>Klimat och hållbarhet i utvecklingsländer</w:t>
      </w:r>
      <w:r w:rsidR="00F36EBC" w:rsidRPr="00A729EF">
        <w:t>, med Stockholms universitet</w:t>
      </w:r>
      <w:r w:rsidR="00F36EBC" w:rsidRPr="00A729EF">
        <w:rPr>
          <w:i/>
          <w:iCs/>
        </w:rPr>
        <w:t xml:space="preserve"> </w:t>
      </w:r>
      <w:r w:rsidR="00F36EBC" w:rsidRPr="00A729EF">
        <w:t>som anslagsförvaltare</w:t>
      </w:r>
    </w:p>
    <w:p w:rsidR="00F36EBC" w:rsidRPr="00A729EF" w:rsidRDefault="00996031" w:rsidP="00403E0E">
      <w:pPr>
        <w:pStyle w:val="Punktlistabomb"/>
        <w:rPr>
          <w:i/>
          <w:iCs/>
        </w:rPr>
      </w:pPr>
      <w:r>
        <w:t>p</w:t>
      </w:r>
      <w:r w:rsidR="00F36EBC" w:rsidRPr="00A729EF">
        <w:t xml:space="preserve">rofessor Kristian Kristiansen, 38,2 miljoner kronor till programmet </w:t>
      </w:r>
      <w:r w:rsidR="00F36EBC" w:rsidRPr="00A729EF">
        <w:rPr>
          <w:i/>
          <w:iCs/>
        </w:rPr>
        <w:t>En ny europeisk förhistoria. Att integrera aDNA, isotoper, språkhistoria och arkeologi för en nytolkning av grundläggande förändringar i Europas förhistoria</w:t>
      </w:r>
      <w:r w:rsidR="00F36EBC" w:rsidRPr="00A729EF">
        <w:t>, med Göteborgs universitet som anslagsförvaltare</w:t>
      </w:r>
      <w:r w:rsidR="00831B0F">
        <w:t>.</w:t>
      </w:r>
    </w:p>
    <w:p w:rsidR="00F36EBC" w:rsidRPr="00A729EF" w:rsidRDefault="00F36EBC" w:rsidP="00403E0E">
      <w:r w:rsidRPr="00A729EF">
        <w:lastRenderedPageBreak/>
        <w:t>RJ öronmärker inte medel till olika forskningsområden i stödformen program. Därför kan det vara intressant att studera fördelningen mellan samhällsvetenskap och humaniora. En genomgång av alla program sedan starten 2005 visar på en mycket jämn fördelning mellan humanistiskt och samhällsvetenskapligt baserade program. Av totalt 307 inskickade ansökningar kan 158 betraktas som samhällsvetenskapliga och 136 som humanistiska, medan 13 är en blandning av de båda. Av de 31 beviljade ansökningarna är 16 i huvudsak samhällsvetenskapliga och 15 humanistiska.</w:t>
      </w:r>
    </w:p>
    <w:p w:rsidR="00BF546B" w:rsidRPr="00355E46" w:rsidRDefault="00831B0F" w:rsidP="00355E46">
      <w:pPr>
        <w:spacing w:before="240"/>
        <w:rPr>
          <w:b/>
        </w:rPr>
      </w:pPr>
      <w:r>
        <w:rPr>
          <w:b/>
        </w:rPr>
        <w:t>Tabell 6</w:t>
      </w:r>
      <w:r w:rsidR="00BF546B" w:rsidRPr="00355E46">
        <w:rPr>
          <w:b/>
        </w:rPr>
        <w:t xml:space="preserve"> Antalet programansökningar 2016 och beviljade ansökningar (belopp tkr) förd</w:t>
      </w:r>
      <w:r>
        <w:rPr>
          <w:b/>
        </w:rPr>
        <w:t>elade efter ämnesområde och kön</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2571"/>
        <w:gridCol w:w="420"/>
        <w:gridCol w:w="602"/>
        <w:gridCol w:w="420"/>
        <w:gridCol w:w="672"/>
        <w:gridCol w:w="630"/>
        <w:gridCol w:w="639"/>
      </w:tblGrid>
      <w:tr w:rsidR="001112E1" w:rsidRPr="001112E1" w:rsidTr="0071766A">
        <w:trPr>
          <w:cantSplit/>
        </w:trPr>
        <w:tc>
          <w:tcPr>
            <w:tcW w:w="2571" w:type="dxa"/>
            <w:tcBorders>
              <w:top w:val="single" w:sz="4" w:space="0" w:color="auto"/>
              <w:bottom w:val="single" w:sz="4" w:space="0" w:color="auto"/>
            </w:tcBorders>
            <w:hideMark/>
          </w:tcPr>
          <w:p w:rsidR="00637EA8" w:rsidRPr="001112E1" w:rsidRDefault="00355E46" w:rsidP="005A0965">
            <w:pPr>
              <w:spacing w:line="180" w:lineRule="exact"/>
              <w:jc w:val="left"/>
              <w:rPr>
                <w:b/>
                <w:sz w:val="14"/>
                <w:szCs w:val="14"/>
              </w:rPr>
            </w:pPr>
            <w:r w:rsidRPr="001112E1">
              <w:rPr>
                <w:b/>
                <w:sz w:val="14"/>
                <w:szCs w:val="14"/>
              </w:rPr>
              <w:t>Ämne</w:t>
            </w:r>
          </w:p>
        </w:tc>
        <w:tc>
          <w:tcPr>
            <w:tcW w:w="420" w:type="dxa"/>
            <w:tcBorders>
              <w:top w:val="single" w:sz="4" w:space="0" w:color="auto"/>
              <w:bottom w:val="single" w:sz="4" w:space="0" w:color="auto"/>
            </w:tcBorders>
            <w:noWrap/>
            <w:hideMark/>
          </w:tcPr>
          <w:p w:rsidR="00637EA8" w:rsidRPr="001112E1" w:rsidRDefault="00355E46" w:rsidP="005A0965">
            <w:pPr>
              <w:spacing w:line="180" w:lineRule="exact"/>
              <w:jc w:val="right"/>
              <w:rPr>
                <w:b/>
                <w:sz w:val="14"/>
                <w:szCs w:val="14"/>
              </w:rPr>
            </w:pPr>
            <w:r w:rsidRPr="001112E1">
              <w:rPr>
                <w:b/>
                <w:sz w:val="14"/>
                <w:szCs w:val="14"/>
              </w:rPr>
              <w:t>Antal</w:t>
            </w:r>
          </w:p>
        </w:tc>
        <w:tc>
          <w:tcPr>
            <w:tcW w:w="602" w:type="dxa"/>
            <w:tcBorders>
              <w:top w:val="single" w:sz="4" w:space="0" w:color="auto"/>
              <w:bottom w:val="single" w:sz="4" w:space="0" w:color="auto"/>
            </w:tcBorders>
            <w:noWrap/>
            <w:hideMark/>
          </w:tcPr>
          <w:p w:rsidR="00637EA8" w:rsidRPr="001112E1" w:rsidRDefault="00355E46" w:rsidP="005A0965">
            <w:pPr>
              <w:spacing w:line="180" w:lineRule="exact"/>
              <w:jc w:val="right"/>
              <w:rPr>
                <w:b/>
                <w:sz w:val="14"/>
                <w:szCs w:val="14"/>
              </w:rPr>
            </w:pPr>
            <w:r w:rsidRPr="001112E1">
              <w:rPr>
                <w:b/>
                <w:sz w:val="14"/>
                <w:szCs w:val="14"/>
              </w:rPr>
              <w:t>Kvinnor</w:t>
            </w:r>
          </w:p>
        </w:tc>
        <w:tc>
          <w:tcPr>
            <w:tcW w:w="420" w:type="dxa"/>
            <w:tcBorders>
              <w:top w:val="single" w:sz="4" w:space="0" w:color="auto"/>
              <w:bottom w:val="single" w:sz="4" w:space="0" w:color="auto"/>
            </w:tcBorders>
            <w:noWrap/>
            <w:hideMark/>
          </w:tcPr>
          <w:p w:rsidR="00637EA8" w:rsidRPr="001112E1" w:rsidRDefault="00355E46" w:rsidP="005A0965">
            <w:pPr>
              <w:spacing w:line="180" w:lineRule="exact"/>
              <w:jc w:val="right"/>
              <w:rPr>
                <w:b/>
                <w:sz w:val="14"/>
                <w:szCs w:val="14"/>
              </w:rPr>
            </w:pPr>
            <w:r w:rsidRPr="001112E1">
              <w:rPr>
                <w:b/>
                <w:sz w:val="14"/>
                <w:szCs w:val="14"/>
              </w:rPr>
              <w:t>Män</w:t>
            </w:r>
          </w:p>
        </w:tc>
        <w:tc>
          <w:tcPr>
            <w:tcW w:w="672" w:type="dxa"/>
            <w:tcBorders>
              <w:top w:val="single" w:sz="4" w:space="0" w:color="auto"/>
              <w:bottom w:val="single" w:sz="4" w:space="0" w:color="auto"/>
            </w:tcBorders>
            <w:noWrap/>
            <w:hideMark/>
          </w:tcPr>
          <w:p w:rsidR="00637EA8" w:rsidRPr="001112E1" w:rsidRDefault="00355E46" w:rsidP="005A0965">
            <w:pPr>
              <w:spacing w:line="180" w:lineRule="exact"/>
              <w:jc w:val="right"/>
              <w:rPr>
                <w:b/>
                <w:sz w:val="14"/>
                <w:szCs w:val="14"/>
              </w:rPr>
            </w:pPr>
            <w:r w:rsidRPr="001112E1">
              <w:rPr>
                <w:b/>
                <w:sz w:val="14"/>
                <w:szCs w:val="14"/>
              </w:rPr>
              <w:t xml:space="preserve">Sökt </w:t>
            </w:r>
            <w:r w:rsidR="001112E1" w:rsidRPr="001112E1">
              <w:rPr>
                <w:b/>
                <w:sz w:val="14"/>
                <w:szCs w:val="14"/>
              </w:rPr>
              <w:br/>
            </w:r>
            <w:r w:rsidRPr="001112E1">
              <w:rPr>
                <w:b/>
                <w:sz w:val="14"/>
                <w:szCs w:val="14"/>
              </w:rPr>
              <w:t>belopp</w:t>
            </w:r>
          </w:p>
        </w:tc>
        <w:tc>
          <w:tcPr>
            <w:tcW w:w="630" w:type="dxa"/>
            <w:tcBorders>
              <w:top w:val="single" w:sz="4" w:space="0" w:color="auto"/>
              <w:bottom w:val="single" w:sz="4" w:space="0" w:color="auto"/>
            </w:tcBorders>
            <w:noWrap/>
            <w:hideMark/>
          </w:tcPr>
          <w:p w:rsidR="00637EA8" w:rsidRPr="001112E1" w:rsidRDefault="00355E46" w:rsidP="005A0965">
            <w:pPr>
              <w:spacing w:line="180" w:lineRule="exact"/>
              <w:jc w:val="right"/>
              <w:rPr>
                <w:b/>
                <w:sz w:val="14"/>
                <w:szCs w:val="14"/>
              </w:rPr>
            </w:pPr>
            <w:r w:rsidRPr="001112E1">
              <w:rPr>
                <w:b/>
                <w:sz w:val="14"/>
                <w:szCs w:val="14"/>
              </w:rPr>
              <w:t>Antal beviljade</w:t>
            </w:r>
          </w:p>
        </w:tc>
        <w:tc>
          <w:tcPr>
            <w:tcW w:w="639" w:type="dxa"/>
            <w:tcBorders>
              <w:top w:val="single" w:sz="4" w:space="0" w:color="auto"/>
              <w:bottom w:val="single" w:sz="4" w:space="0" w:color="auto"/>
            </w:tcBorders>
            <w:noWrap/>
            <w:hideMark/>
          </w:tcPr>
          <w:p w:rsidR="00637EA8" w:rsidRPr="001112E1" w:rsidRDefault="00355E46" w:rsidP="005A0965">
            <w:pPr>
              <w:spacing w:line="180" w:lineRule="exact"/>
              <w:jc w:val="right"/>
              <w:rPr>
                <w:b/>
                <w:sz w:val="14"/>
                <w:szCs w:val="14"/>
              </w:rPr>
            </w:pPr>
            <w:r w:rsidRPr="001112E1">
              <w:rPr>
                <w:b/>
                <w:sz w:val="14"/>
                <w:szCs w:val="14"/>
              </w:rPr>
              <w:t>Beviljat belopp</w:t>
            </w:r>
          </w:p>
        </w:tc>
      </w:tr>
      <w:tr w:rsidR="001112E1" w:rsidRPr="001112E1" w:rsidTr="0071766A">
        <w:trPr>
          <w:cantSplit/>
        </w:trPr>
        <w:tc>
          <w:tcPr>
            <w:tcW w:w="2571" w:type="dxa"/>
            <w:tcBorders>
              <w:top w:val="single" w:sz="4" w:space="0" w:color="auto"/>
            </w:tcBorders>
            <w:vAlign w:val="bottom"/>
            <w:hideMark/>
          </w:tcPr>
          <w:p w:rsidR="00637EA8" w:rsidRPr="001112E1" w:rsidRDefault="00637EA8" w:rsidP="005A0965">
            <w:pPr>
              <w:spacing w:line="180" w:lineRule="exact"/>
              <w:jc w:val="left"/>
              <w:rPr>
                <w:sz w:val="14"/>
                <w:szCs w:val="14"/>
              </w:rPr>
            </w:pPr>
            <w:r w:rsidRPr="001112E1">
              <w:rPr>
                <w:sz w:val="14"/>
                <w:szCs w:val="14"/>
              </w:rPr>
              <w:t>arkeologi</w:t>
            </w:r>
          </w:p>
        </w:tc>
        <w:tc>
          <w:tcPr>
            <w:tcW w:w="420" w:type="dxa"/>
            <w:tcBorders>
              <w:top w:val="single" w:sz="4" w:space="0" w:color="auto"/>
            </w:tcBorders>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602" w:type="dxa"/>
            <w:tcBorders>
              <w:top w:val="single" w:sz="4" w:space="0" w:color="auto"/>
            </w:tcBorders>
            <w:noWrap/>
            <w:vAlign w:val="bottom"/>
            <w:hideMark/>
          </w:tcPr>
          <w:p w:rsidR="00637EA8" w:rsidRPr="001112E1" w:rsidRDefault="00637EA8" w:rsidP="005A0965">
            <w:pPr>
              <w:spacing w:line="180" w:lineRule="exact"/>
              <w:jc w:val="right"/>
              <w:rPr>
                <w:sz w:val="14"/>
                <w:szCs w:val="14"/>
              </w:rPr>
            </w:pPr>
          </w:p>
        </w:tc>
        <w:tc>
          <w:tcPr>
            <w:tcW w:w="420" w:type="dxa"/>
            <w:tcBorders>
              <w:top w:val="single" w:sz="4" w:space="0" w:color="auto"/>
            </w:tcBorders>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672" w:type="dxa"/>
            <w:tcBorders>
              <w:top w:val="single" w:sz="4" w:space="0" w:color="auto"/>
            </w:tcBorders>
            <w:noWrap/>
            <w:vAlign w:val="bottom"/>
            <w:hideMark/>
          </w:tcPr>
          <w:p w:rsidR="00637EA8" w:rsidRPr="001112E1" w:rsidRDefault="00637EA8" w:rsidP="005A0965">
            <w:pPr>
              <w:spacing w:line="180" w:lineRule="exact"/>
              <w:jc w:val="right"/>
              <w:rPr>
                <w:sz w:val="14"/>
                <w:szCs w:val="14"/>
              </w:rPr>
            </w:pPr>
            <w:r w:rsidRPr="001112E1">
              <w:rPr>
                <w:sz w:val="14"/>
                <w:szCs w:val="14"/>
              </w:rPr>
              <w:t>70 347</w:t>
            </w:r>
          </w:p>
        </w:tc>
        <w:tc>
          <w:tcPr>
            <w:tcW w:w="630" w:type="dxa"/>
            <w:tcBorders>
              <w:top w:val="single" w:sz="4" w:space="0" w:color="auto"/>
            </w:tcBorders>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39" w:type="dxa"/>
            <w:tcBorders>
              <w:top w:val="single" w:sz="4" w:space="0" w:color="auto"/>
            </w:tcBorders>
            <w:noWrap/>
            <w:vAlign w:val="bottom"/>
            <w:hideMark/>
          </w:tcPr>
          <w:p w:rsidR="00637EA8" w:rsidRPr="001112E1" w:rsidRDefault="00637EA8" w:rsidP="005A0965">
            <w:pPr>
              <w:spacing w:line="180" w:lineRule="exact"/>
              <w:jc w:val="right"/>
              <w:rPr>
                <w:sz w:val="14"/>
                <w:szCs w:val="14"/>
              </w:rPr>
            </w:pPr>
            <w:r w:rsidRPr="001112E1">
              <w:rPr>
                <w:sz w:val="14"/>
                <w:szCs w:val="14"/>
              </w:rPr>
              <w:t>38 200</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ekonomisk geografi</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30 669</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filosofi</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36 120</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företagsekonomi</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36 941</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historia</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3</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95 115</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 xml:space="preserve">hälso- och sjukvårdsorganisation, </w:t>
            </w:r>
            <w:r w:rsidR="001112E1">
              <w:rPr>
                <w:sz w:val="14"/>
                <w:szCs w:val="14"/>
              </w:rPr>
              <w:br/>
            </w:r>
            <w:r w:rsidRPr="001112E1">
              <w:rPr>
                <w:sz w:val="14"/>
                <w:szCs w:val="14"/>
              </w:rPr>
              <w:t>hälsopolitik och hälsoekonomi</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26 548</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 xml:space="preserve">internationell migration och etniska </w:t>
            </w:r>
            <w:r w:rsidR="005A0965">
              <w:rPr>
                <w:sz w:val="14"/>
                <w:szCs w:val="14"/>
              </w:rPr>
              <w:br/>
            </w:r>
            <w:r w:rsidR="00B81ED7">
              <w:rPr>
                <w:sz w:val="14"/>
                <w:szCs w:val="14"/>
              </w:rPr>
              <w:t>relationer (Imer</w:t>
            </w:r>
            <w:r w:rsidRPr="001112E1">
              <w:rPr>
                <w:sz w:val="14"/>
                <w:szCs w:val="14"/>
              </w:rPr>
              <w:t>)</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40 863</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juridik och samhälle</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24 409</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konstvetenskap</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41 459</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kulturstudier</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25 800</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litteraturvetenskap</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34 299</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musikvetenskap</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26 713</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nationalekonomi</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5</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4</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173 710</w:t>
            </w:r>
          </w:p>
        </w:tc>
        <w:tc>
          <w:tcPr>
            <w:tcW w:w="63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39" w:type="dxa"/>
            <w:noWrap/>
            <w:vAlign w:val="bottom"/>
            <w:hideMark/>
          </w:tcPr>
          <w:p w:rsidR="00637EA8" w:rsidRPr="001112E1" w:rsidRDefault="00637EA8" w:rsidP="005A0965">
            <w:pPr>
              <w:spacing w:line="180" w:lineRule="exact"/>
              <w:jc w:val="right"/>
              <w:rPr>
                <w:sz w:val="14"/>
                <w:szCs w:val="14"/>
              </w:rPr>
            </w:pPr>
            <w:r w:rsidRPr="001112E1">
              <w:rPr>
                <w:sz w:val="14"/>
                <w:szCs w:val="14"/>
              </w:rPr>
              <w:t>40 700</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psykologi (exklusive tillämpad psykologi)</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26 502</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statsvetenskap (exklusive studier av offentlig förvaltning och globaliseringsstudier)</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3</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96 862</w:t>
            </w:r>
          </w:p>
        </w:tc>
        <w:tc>
          <w:tcPr>
            <w:tcW w:w="63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39" w:type="dxa"/>
            <w:noWrap/>
            <w:vAlign w:val="bottom"/>
            <w:hideMark/>
          </w:tcPr>
          <w:p w:rsidR="00637EA8" w:rsidRPr="001112E1" w:rsidRDefault="00637EA8" w:rsidP="005A0965">
            <w:pPr>
              <w:spacing w:line="180" w:lineRule="exact"/>
              <w:jc w:val="right"/>
              <w:rPr>
                <w:sz w:val="14"/>
                <w:szCs w:val="14"/>
              </w:rPr>
            </w:pPr>
            <w:r w:rsidRPr="001112E1">
              <w:rPr>
                <w:sz w:val="14"/>
                <w:szCs w:val="14"/>
              </w:rPr>
              <w:t>43 200</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studier av offentlig förvaltning</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35 881</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teknikhistoria</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41 373</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tvärvetenskapliga studier</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8</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4</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4</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240 155</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övrig annan humaniora</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602"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1</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65 653</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övrig annan samhällsvetenskap</w:t>
            </w: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r w:rsidRPr="001112E1">
              <w:rPr>
                <w:sz w:val="14"/>
                <w:szCs w:val="14"/>
              </w:rPr>
              <w:t>2</w:t>
            </w:r>
          </w:p>
        </w:tc>
        <w:tc>
          <w:tcPr>
            <w:tcW w:w="672" w:type="dxa"/>
            <w:noWrap/>
            <w:vAlign w:val="bottom"/>
            <w:hideMark/>
          </w:tcPr>
          <w:p w:rsidR="00637EA8" w:rsidRPr="001112E1" w:rsidRDefault="00637EA8" w:rsidP="005A0965">
            <w:pPr>
              <w:spacing w:line="180" w:lineRule="exact"/>
              <w:jc w:val="right"/>
              <w:rPr>
                <w:sz w:val="14"/>
                <w:szCs w:val="14"/>
              </w:rPr>
            </w:pPr>
            <w:r w:rsidRPr="001112E1">
              <w:rPr>
                <w:sz w:val="14"/>
                <w:szCs w:val="14"/>
              </w:rPr>
              <w:t>47 183</w:t>
            </w: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b/>
                <w:sz w:val="14"/>
                <w:szCs w:val="14"/>
              </w:rPr>
            </w:pPr>
            <w:r w:rsidRPr="001112E1">
              <w:rPr>
                <w:b/>
                <w:sz w:val="14"/>
                <w:szCs w:val="14"/>
              </w:rPr>
              <w:t>Summa</w:t>
            </w:r>
          </w:p>
        </w:tc>
        <w:tc>
          <w:tcPr>
            <w:tcW w:w="420" w:type="dxa"/>
            <w:noWrap/>
            <w:vAlign w:val="bottom"/>
            <w:hideMark/>
          </w:tcPr>
          <w:p w:rsidR="00637EA8" w:rsidRPr="001112E1" w:rsidRDefault="00637EA8" w:rsidP="005A0965">
            <w:pPr>
              <w:spacing w:line="180" w:lineRule="exact"/>
              <w:jc w:val="right"/>
              <w:rPr>
                <w:b/>
                <w:sz w:val="14"/>
                <w:szCs w:val="14"/>
              </w:rPr>
            </w:pPr>
            <w:r w:rsidRPr="001112E1">
              <w:rPr>
                <w:b/>
                <w:sz w:val="14"/>
                <w:szCs w:val="14"/>
              </w:rPr>
              <w:t>38</w:t>
            </w:r>
          </w:p>
        </w:tc>
        <w:tc>
          <w:tcPr>
            <w:tcW w:w="602" w:type="dxa"/>
            <w:noWrap/>
            <w:vAlign w:val="bottom"/>
            <w:hideMark/>
          </w:tcPr>
          <w:p w:rsidR="00637EA8" w:rsidRPr="001112E1" w:rsidRDefault="00637EA8" w:rsidP="005A0965">
            <w:pPr>
              <w:spacing w:line="180" w:lineRule="exact"/>
              <w:jc w:val="right"/>
              <w:rPr>
                <w:b/>
                <w:sz w:val="14"/>
                <w:szCs w:val="14"/>
              </w:rPr>
            </w:pPr>
            <w:r w:rsidRPr="001112E1">
              <w:rPr>
                <w:b/>
                <w:sz w:val="14"/>
                <w:szCs w:val="14"/>
              </w:rPr>
              <w:t>13</w:t>
            </w:r>
          </w:p>
        </w:tc>
        <w:tc>
          <w:tcPr>
            <w:tcW w:w="420" w:type="dxa"/>
            <w:noWrap/>
            <w:vAlign w:val="bottom"/>
            <w:hideMark/>
          </w:tcPr>
          <w:p w:rsidR="00637EA8" w:rsidRPr="001112E1" w:rsidRDefault="00637EA8" w:rsidP="005A0965">
            <w:pPr>
              <w:spacing w:line="180" w:lineRule="exact"/>
              <w:jc w:val="right"/>
              <w:rPr>
                <w:b/>
                <w:sz w:val="14"/>
                <w:szCs w:val="14"/>
              </w:rPr>
            </w:pPr>
            <w:r w:rsidRPr="001112E1">
              <w:rPr>
                <w:b/>
                <w:sz w:val="14"/>
                <w:szCs w:val="14"/>
              </w:rPr>
              <w:t>25</w:t>
            </w:r>
          </w:p>
        </w:tc>
        <w:tc>
          <w:tcPr>
            <w:tcW w:w="672" w:type="dxa"/>
            <w:noWrap/>
            <w:vAlign w:val="bottom"/>
            <w:hideMark/>
          </w:tcPr>
          <w:p w:rsidR="00637EA8" w:rsidRPr="001112E1" w:rsidRDefault="00637EA8" w:rsidP="005A0965">
            <w:pPr>
              <w:spacing w:line="180" w:lineRule="exact"/>
              <w:jc w:val="right"/>
              <w:rPr>
                <w:b/>
                <w:sz w:val="14"/>
                <w:szCs w:val="14"/>
              </w:rPr>
            </w:pPr>
            <w:r w:rsidRPr="001112E1">
              <w:rPr>
                <w:b/>
                <w:sz w:val="14"/>
                <w:szCs w:val="14"/>
              </w:rPr>
              <w:t>1 216 602</w:t>
            </w:r>
          </w:p>
        </w:tc>
        <w:tc>
          <w:tcPr>
            <w:tcW w:w="630" w:type="dxa"/>
            <w:noWrap/>
            <w:vAlign w:val="bottom"/>
            <w:hideMark/>
          </w:tcPr>
          <w:p w:rsidR="00637EA8" w:rsidRPr="001112E1" w:rsidRDefault="00637EA8" w:rsidP="005A0965">
            <w:pPr>
              <w:spacing w:line="180" w:lineRule="exact"/>
              <w:jc w:val="right"/>
              <w:rPr>
                <w:b/>
                <w:sz w:val="14"/>
                <w:szCs w:val="14"/>
              </w:rPr>
            </w:pPr>
            <w:r w:rsidRPr="001112E1">
              <w:rPr>
                <w:b/>
                <w:sz w:val="14"/>
                <w:szCs w:val="14"/>
              </w:rPr>
              <w:t>3</w:t>
            </w:r>
          </w:p>
        </w:tc>
        <w:tc>
          <w:tcPr>
            <w:tcW w:w="639" w:type="dxa"/>
            <w:noWrap/>
            <w:vAlign w:val="bottom"/>
            <w:hideMark/>
          </w:tcPr>
          <w:p w:rsidR="00637EA8" w:rsidRPr="001112E1" w:rsidRDefault="00637EA8" w:rsidP="005A0965">
            <w:pPr>
              <w:spacing w:line="180" w:lineRule="exact"/>
              <w:jc w:val="right"/>
              <w:rPr>
                <w:b/>
                <w:sz w:val="14"/>
                <w:szCs w:val="14"/>
              </w:rPr>
            </w:pPr>
            <w:r w:rsidRPr="001112E1">
              <w:rPr>
                <w:b/>
                <w:sz w:val="14"/>
                <w:szCs w:val="14"/>
              </w:rPr>
              <w:t>122 100</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Konferens</w:t>
            </w:r>
          </w:p>
        </w:tc>
        <w:tc>
          <w:tcPr>
            <w:tcW w:w="420" w:type="dxa"/>
            <w:noWrap/>
            <w:vAlign w:val="bottom"/>
            <w:hideMark/>
          </w:tcPr>
          <w:p w:rsidR="00637EA8" w:rsidRPr="001112E1" w:rsidRDefault="00637EA8" w:rsidP="005A0965">
            <w:pPr>
              <w:spacing w:line="180" w:lineRule="exact"/>
              <w:jc w:val="right"/>
              <w:rPr>
                <w:sz w:val="14"/>
                <w:szCs w:val="14"/>
              </w:rPr>
            </w:pP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r w:rsidRPr="001112E1">
              <w:rPr>
                <w:sz w:val="14"/>
                <w:szCs w:val="14"/>
              </w:rPr>
              <w:t>120</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r w:rsidRPr="001112E1">
              <w:rPr>
                <w:sz w:val="14"/>
                <w:szCs w:val="14"/>
              </w:rPr>
              <w:t>Övrigt</w:t>
            </w:r>
          </w:p>
        </w:tc>
        <w:tc>
          <w:tcPr>
            <w:tcW w:w="420" w:type="dxa"/>
            <w:noWrap/>
            <w:vAlign w:val="bottom"/>
            <w:hideMark/>
          </w:tcPr>
          <w:p w:rsidR="00637EA8" w:rsidRPr="001112E1" w:rsidRDefault="00637EA8" w:rsidP="005A0965">
            <w:pPr>
              <w:spacing w:line="180" w:lineRule="exact"/>
              <w:jc w:val="right"/>
              <w:rPr>
                <w:sz w:val="14"/>
                <w:szCs w:val="14"/>
              </w:rPr>
            </w:pP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p>
        </w:tc>
        <w:tc>
          <w:tcPr>
            <w:tcW w:w="630" w:type="dxa"/>
            <w:noWrap/>
            <w:vAlign w:val="bottom"/>
            <w:hideMark/>
          </w:tcPr>
          <w:p w:rsidR="00637EA8" w:rsidRPr="001112E1" w:rsidRDefault="00637EA8" w:rsidP="005A0965">
            <w:pPr>
              <w:spacing w:line="180" w:lineRule="exact"/>
              <w:jc w:val="right"/>
              <w:rPr>
                <w:sz w:val="14"/>
                <w:szCs w:val="14"/>
              </w:rPr>
            </w:pPr>
            <w:r w:rsidRPr="001112E1">
              <w:rPr>
                <w:sz w:val="14"/>
                <w:szCs w:val="14"/>
              </w:rPr>
              <w:t>-</w:t>
            </w:r>
          </w:p>
        </w:tc>
        <w:tc>
          <w:tcPr>
            <w:tcW w:w="639" w:type="dxa"/>
            <w:noWrap/>
            <w:vAlign w:val="bottom"/>
            <w:hideMark/>
          </w:tcPr>
          <w:p w:rsidR="00637EA8" w:rsidRPr="001112E1" w:rsidRDefault="00637EA8" w:rsidP="005A0965">
            <w:pPr>
              <w:spacing w:line="180" w:lineRule="exact"/>
              <w:jc w:val="right"/>
              <w:rPr>
                <w:sz w:val="14"/>
                <w:szCs w:val="14"/>
              </w:rPr>
            </w:pPr>
            <w:r w:rsidRPr="001112E1">
              <w:rPr>
                <w:sz w:val="14"/>
                <w:szCs w:val="14"/>
              </w:rPr>
              <w:t>25</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b/>
                <w:sz w:val="14"/>
                <w:szCs w:val="14"/>
              </w:rPr>
            </w:pPr>
            <w:r w:rsidRPr="001112E1">
              <w:rPr>
                <w:b/>
                <w:sz w:val="14"/>
                <w:szCs w:val="14"/>
              </w:rPr>
              <w:t>Summa</w:t>
            </w:r>
          </w:p>
        </w:tc>
        <w:tc>
          <w:tcPr>
            <w:tcW w:w="420" w:type="dxa"/>
            <w:noWrap/>
            <w:vAlign w:val="bottom"/>
            <w:hideMark/>
          </w:tcPr>
          <w:p w:rsidR="00637EA8" w:rsidRPr="001112E1" w:rsidRDefault="00637EA8" w:rsidP="005A0965">
            <w:pPr>
              <w:spacing w:line="180" w:lineRule="exact"/>
              <w:jc w:val="right"/>
              <w:rPr>
                <w:b/>
                <w:sz w:val="14"/>
                <w:szCs w:val="14"/>
              </w:rPr>
            </w:pPr>
          </w:p>
        </w:tc>
        <w:tc>
          <w:tcPr>
            <w:tcW w:w="602" w:type="dxa"/>
            <w:noWrap/>
            <w:vAlign w:val="bottom"/>
            <w:hideMark/>
          </w:tcPr>
          <w:p w:rsidR="00637EA8" w:rsidRPr="001112E1" w:rsidRDefault="00637EA8" w:rsidP="005A0965">
            <w:pPr>
              <w:spacing w:line="180" w:lineRule="exact"/>
              <w:jc w:val="right"/>
              <w:rPr>
                <w:b/>
                <w:sz w:val="14"/>
                <w:szCs w:val="14"/>
              </w:rPr>
            </w:pPr>
          </w:p>
        </w:tc>
        <w:tc>
          <w:tcPr>
            <w:tcW w:w="420" w:type="dxa"/>
            <w:noWrap/>
            <w:vAlign w:val="bottom"/>
            <w:hideMark/>
          </w:tcPr>
          <w:p w:rsidR="00637EA8" w:rsidRPr="001112E1" w:rsidRDefault="00637EA8" w:rsidP="005A0965">
            <w:pPr>
              <w:spacing w:line="180" w:lineRule="exact"/>
              <w:jc w:val="right"/>
              <w:rPr>
                <w:b/>
                <w:sz w:val="14"/>
                <w:szCs w:val="14"/>
              </w:rPr>
            </w:pPr>
          </w:p>
        </w:tc>
        <w:tc>
          <w:tcPr>
            <w:tcW w:w="672" w:type="dxa"/>
            <w:noWrap/>
            <w:vAlign w:val="bottom"/>
            <w:hideMark/>
          </w:tcPr>
          <w:p w:rsidR="00637EA8" w:rsidRPr="001112E1" w:rsidRDefault="00637EA8" w:rsidP="005A0965">
            <w:pPr>
              <w:spacing w:line="180" w:lineRule="exact"/>
              <w:jc w:val="right"/>
              <w:rPr>
                <w:b/>
                <w:sz w:val="14"/>
                <w:szCs w:val="14"/>
              </w:rPr>
            </w:pPr>
          </w:p>
        </w:tc>
        <w:tc>
          <w:tcPr>
            <w:tcW w:w="630" w:type="dxa"/>
            <w:noWrap/>
            <w:vAlign w:val="bottom"/>
            <w:hideMark/>
          </w:tcPr>
          <w:p w:rsidR="00637EA8" w:rsidRPr="001112E1" w:rsidRDefault="00637EA8" w:rsidP="005A0965">
            <w:pPr>
              <w:spacing w:line="180" w:lineRule="exact"/>
              <w:jc w:val="right"/>
              <w:rPr>
                <w:b/>
                <w:sz w:val="14"/>
                <w:szCs w:val="14"/>
              </w:rPr>
            </w:pPr>
            <w:r w:rsidRPr="001112E1">
              <w:rPr>
                <w:b/>
                <w:sz w:val="14"/>
                <w:szCs w:val="14"/>
              </w:rPr>
              <w:t>-</w:t>
            </w:r>
          </w:p>
        </w:tc>
        <w:tc>
          <w:tcPr>
            <w:tcW w:w="639" w:type="dxa"/>
            <w:noWrap/>
            <w:vAlign w:val="bottom"/>
            <w:hideMark/>
          </w:tcPr>
          <w:p w:rsidR="00637EA8" w:rsidRPr="001112E1" w:rsidRDefault="00637EA8" w:rsidP="005A0965">
            <w:pPr>
              <w:spacing w:line="180" w:lineRule="exact"/>
              <w:jc w:val="right"/>
              <w:rPr>
                <w:b/>
                <w:sz w:val="14"/>
                <w:szCs w:val="14"/>
              </w:rPr>
            </w:pPr>
            <w:r w:rsidRPr="001112E1">
              <w:rPr>
                <w:b/>
                <w:sz w:val="14"/>
                <w:szCs w:val="14"/>
              </w:rPr>
              <w:t>145</w:t>
            </w:r>
          </w:p>
        </w:tc>
      </w:tr>
      <w:tr w:rsidR="001112E1" w:rsidRPr="001112E1" w:rsidTr="0071766A">
        <w:trPr>
          <w:cantSplit/>
        </w:trPr>
        <w:tc>
          <w:tcPr>
            <w:tcW w:w="2571" w:type="dxa"/>
            <w:vAlign w:val="bottom"/>
            <w:hideMark/>
          </w:tcPr>
          <w:p w:rsidR="00637EA8" w:rsidRPr="001112E1" w:rsidRDefault="00637EA8" w:rsidP="005A0965">
            <w:pPr>
              <w:spacing w:line="180" w:lineRule="exact"/>
              <w:jc w:val="lef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p>
        </w:tc>
        <w:tc>
          <w:tcPr>
            <w:tcW w:w="602" w:type="dxa"/>
            <w:noWrap/>
            <w:vAlign w:val="bottom"/>
            <w:hideMark/>
          </w:tcPr>
          <w:p w:rsidR="00637EA8" w:rsidRPr="001112E1" w:rsidRDefault="00637EA8" w:rsidP="005A0965">
            <w:pPr>
              <w:spacing w:line="180" w:lineRule="exact"/>
              <w:jc w:val="right"/>
              <w:rPr>
                <w:sz w:val="14"/>
                <w:szCs w:val="14"/>
              </w:rPr>
            </w:pPr>
          </w:p>
        </w:tc>
        <w:tc>
          <w:tcPr>
            <w:tcW w:w="420" w:type="dxa"/>
            <w:noWrap/>
            <w:vAlign w:val="bottom"/>
            <w:hideMark/>
          </w:tcPr>
          <w:p w:rsidR="00637EA8" w:rsidRPr="001112E1" w:rsidRDefault="00637EA8" w:rsidP="005A0965">
            <w:pPr>
              <w:spacing w:line="180" w:lineRule="exact"/>
              <w:jc w:val="right"/>
              <w:rPr>
                <w:sz w:val="14"/>
                <w:szCs w:val="14"/>
              </w:rPr>
            </w:pPr>
          </w:p>
        </w:tc>
        <w:tc>
          <w:tcPr>
            <w:tcW w:w="672" w:type="dxa"/>
            <w:noWrap/>
            <w:vAlign w:val="bottom"/>
            <w:hideMark/>
          </w:tcPr>
          <w:p w:rsidR="00637EA8" w:rsidRPr="001112E1" w:rsidRDefault="00637EA8" w:rsidP="005A0965">
            <w:pPr>
              <w:spacing w:line="180" w:lineRule="exact"/>
              <w:jc w:val="right"/>
              <w:rPr>
                <w:sz w:val="14"/>
                <w:szCs w:val="14"/>
              </w:rPr>
            </w:pPr>
          </w:p>
        </w:tc>
        <w:tc>
          <w:tcPr>
            <w:tcW w:w="630" w:type="dxa"/>
            <w:noWrap/>
            <w:vAlign w:val="bottom"/>
            <w:hideMark/>
          </w:tcPr>
          <w:p w:rsidR="00637EA8" w:rsidRPr="001112E1" w:rsidRDefault="00637EA8" w:rsidP="005A0965">
            <w:pPr>
              <w:spacing w:line="180" w:lineRule="exact"/>
              <w:jc w:val="right"/>
              <w:rPr>
                <w:sz w:val="14"/>
                <w:szCs w:val="14"/>
              </w:rPr>
            </w:pPr>
          </w:p>
        </w:tc>
        <w:tc>
          <w:tcPr>
            <w:tcW w:w="639" w:type="dxa"/>
            <w:noWrap/>
            <w:vAlign w:val="bottom"/>
            <w:hideMark/>
          </w:tcPr>
          <w:p w:rsidR="00637EA8" w:rsidRPr="001112E1" w:rsidRDefault="00637EA8" w:rsidP="005A0965">
            <w:pPr>
              <w:spacing w:line="180" w:lineRule="exact"/>
              <w:jc w:val="right"/>
              <w:rPr>
                <w:sz w:val="14"/>
                <w:szCs w:val="14"/>
              </w:rPr>
            </w:pPr>
          </w:p>
        </w:tc>
      </w:tr>
      <w:tr w:rsidR="001112E1" w:rsidRPr="001112E1" w:rsidTr="0071766A">
        <w:trPr>
          <w:cantSplit/>
        </w:trPr>
        <w:tc>
          <w:tcPr>
            <w:tcW w:w="2571" w:type="dxa"/>
            <w:tcBorders>
              <w:bottom w:val="single" w:sz="4" w:space="0" w:color="auto"/>
            </w:tcBorders>
            <w:vAlign w:val="bottom"/>
            <w:hideMark/>
          </w:tcPr>
          <w:p w:rsidR="00637EA8" w:rsidRPr="001112E1" w:rsidRDefault="00831B0F" w:rsidP="005A0965">
            <w:pPr>
              <w:spacing w:line="180" w:lineRule="exact"/>
              <w:jc w:val="left"/>
              <w:rPr>
                <w:b/>
                <w:sz w:val="14"/>
                <w:szCs w:val="14"/>
              </w:rPr>
            </w:pPr>
            <w:r>
              <w:rPr>
                <w:b/>
                <w:sz w:val="14"/>
                <w:szCs w:val="14"/>
              </w:rPr>
              <w:t>Summa t</w:t>
            </w:r>
            <w:r w:rsidR="00637EA8" w:rsidRPr="001112E1">
              <w:rPr>
                <w:b/>
                <w:sz w:val="14"/>
                <w:szCs w:val="14"/>
              </w:rPr>
              <w:t>otal</w:t>
            </w:r>
          </w:p>
        </w:tc>
        <w:tc>
          <w:tcPr>
            <w:tcW w:w="420" w:type="dxa"/>
            <w:tcBorders>
              <w:bottom w:val="single" w:sz="4" w:space="0" w:color="auto"/>
            </w:tcBorders>
            <w:noWrap/>
            <w:vAlign w:val="bottom"/>
            <w:hideMark/>
          </w:tcPr>
          <w:p w:rsidR="00637EA8" w:rsidRPr="001112E1" w:rsidRDefault="00637EA8" w:rsidP="005A0965">
            <w:pPr>
              <w:spacing w:line="180" w:lineRule="exact"/>
              <w:jc w:val="right"/>
              <w:rPr>
                <w:b/>
                <w:sz w:val="14"/>
                <w:szCs w:val="14"/>
              </w:rPr>
            </w:pPr>
            <w:r w:rsidRPr="001112E1">
              <w:rPr>
                <w:b/>
                <w:sz w:val="14"/>
                <w:szCs w:val="14"/>
              </w:rPr>
              <w:t>38</w:t>
            </w:r>
          </w:p>
        </w:tc>
        <w:tc>
          <w:tcPr>
            <w:tcW w:w="602" w:type="dxa"/>
            <w:tcBorders>
              <w:bottom w:val="single" w:sz="4" w:space="0" w:color="auto"/>
            </w:tcBorders>
            <w:noWrap/>
            <w:vAlign w:val="bottom"/>
            <w:hideMark/>
          </w:tcPr>
          <w:p w:rsidR="00637EA8" w:rsidRPr="001112E1" w:rsidRDefault="00637EA8" w:rsidP="005A0965">
            <w:pPr>
              <w:spacing w:line="180" w:lineRule="exact"/>
              <w:jc w:val="right"/>
              <w:rPr>
                <w:b/>
                <w:sz w:val="14"/>
                <w:szCs w:val="14"/>
              </w:rPr>
            </w:pPr>
            <w:r w:rsidRPr="001112E1">
              <w:rPr>
                <w:b/>
                <w:sz w:val="14"/>
                <w:szCs w:val="14"/>
              </w:rPr>
              <w:t>13</w:t>
            </w:r>
          </w:p>
        </w:tc>
        <w:tc>
          <w:tcPr>
            <w:tcW w:w="420" w:type="dxa"/>
            <w:tcBorders>
              <w:bottom w:val="single" w:sz="4" w:space="0" w:color="auto"/>
            </w:tcBorders>
            <w:noWrap/>
            <w:vAlign w:val="bottom"/>
            <w:hideMark/>
          </w:tcPr>
          <w:p w:rsidR="00637EA8" w:rsidRPr="001112E1" w:rsidRDefault="00637EA8" w:rsidP="005A0965">
            <w:pPr>
              <w:spacing w:line="180" w:lineRule="exact"/>
              <w:jc w:val="right"/>
              <w:rPr>
                <w:b/>
                <w:sz w:val="14"/>
                <w:szCs w:val="14"/>
              </w:rPr>
            </w:pPr>
            <w:r w:rsidRPr="001112E1">
              <w:rPr>
                <w:b/>
                <w:sz w:val="14"/>
                <w:szCs w:val="14"/>
              </w:rPr>
              <w:t>25</w:t>
            </w:r>
          </w:p>
        </w:tc>
        <w:tc>
          <w:tcPr>
            <w:tcW w:w="672" w:type="dxa"/>
            <w:tcBorders>
              <w:bottom w:val="single" w:sz="4" w:space="0" w:color="auto"/>
            </w:tcBorders>
            <w:noWrap/>
            <w:vAlign w:val="bottom"/>
            <w:hideMark/>
          </w:tcPr>
          <w:p w:rsidR="00637EA8" w:rsidRPr="001112E1" w:rsidRDefault="00637EA8" w:rsidP="005A0965">
            <w:pPr>
              <w:spacing w:line="180" w:lineRule="exact"/>
              <w:jc w:val="right"/>
              <w:rPr>
                <w:b/>
                <w:sz w:val="14"/>
                <w:szCs w:val="14"/>
              </w:rPr>
            </w:pPr>
            <w:r w:rsidRPr="001112E1">
              <w:rPr>
                <w:b/>
                <w:sz w:val="14"/>
                <w:szCs w:val="14"/>
              </w:rPr>
              <w:t>1 216 602</w:t>
            </w:r>
          </w:p>
        </w:tc>
        <w:tc>
          <w:tcPr>
            <w:tcW w:w="630" w:type="dxa"/>
            <w:tcBorders>
              <w:bottom w:val="single" w:sz="4" w:space="0" w:color="auto"/>
            </w:tcBorders>
            <w:noWrap/>
            <w:vAlign w:val="bottom"/>
            <w:hideMark/>
          </w:tcPr>
          <w:p w:rsidR="00637EA8" w:rsidRPr="001112E1" w:rsidRDefault="00637EA8" w:rsidP="005A0965">
            <w:pPr>
              <w:spacing w:line="180" w:lineRule="exact"/>
              <w:jc w:val="right"/>
              <w:rPr>
                <w:b/>
                <w:sz w:val="14"/>
                <w:szCs w:val="14"/>
              </w:rPr>
            </w:pPr>
            <w:r w:rsidRPr="001112E1">
              <w:rPr>
                <w:b/>
                <w:sz w:val="14"/>
                <w:szCs w:val="14"/>
              </w:rPr>
              <w:t>3</w:t>
            </w:r>
          </w:p>
        </w:tc>
        <w:tc>
          <w:tcPr>
            <w:tcW w:w="639" w:type="dxa"/>
            <w:tcBorders>
              <w:bottom w:val="single" w:sz="4" w:space="0" w:color="auto"/>
            </w:tcBorders>
            <w:noWrap/>
            <w:vAlign w:val="bottom"/>
            <w:hideMark/>
          </w:tcPr>
          <w:p w:rsidR="00637EA8" w:rsidRPr="001112E1" w:rsidRDefault="00637EA8" w:rsidP="005A0965">
            <w:pPr>
              <w:spacing w:line="180" w:lineRule="exact"/>
              <w:jc w:val="right"/>
              <w:rPr>
                <w:b/>
                <w:sz w:val="14"/>
                <w:szCs w:val="14"/>
              </w:rPr>
            </w:pPr>
            <w:r w:rsidRPr="001112E1">
              <w:rPr>
                <w:b/>
                <w:sz w:val="14"/>
                <w:szCs w:val="14"/>
              </w:rPr>
              <w:t>122 245</w:t>
            </w:r>
          </w:p>
        </w:tc>
      </w:tr>
    </w:tbl>
    <w:p w:rsidR="00637EA8" w:rsidRPr="00637EA8" w:rsidRDefault="00637EA8" w:rsidP="00637EA8"/>
    <w:p w:rsidR="00F36EBC" w:rsidRPr="00A729EF" w:rsidRDefault="00F36EBC" w:rsidP="00403E0E">
      <w:pPr>
        <w:pStyle w:val="R3"/>
        <w:rPr>
          <w:rFonts w:eastAsia="Times New Roman"/>
        </w:rPr>
      </w:pPr>
      <w:r w:rsidRPr="00A729EF">
        <w:rPr>
          <w:rFonts w:eastAsia="Times New Roman"/>
        </w:rPr>
        <w:lastRenderedPageBreak/>
        <w:t>Infrastruktur för forskning</w:t>
      </w:r>
    </w:p>
    <w:p w:rsidR="00F36EBC" w:rsidRDefault="00F36EBC" w:rsidP="00403E0E">
      <w:r w:rsidRPr="00A729EF">
        <w:t>Infrastruktur för forskning består av insatser som ska främja och göra framtida forskning möjlig. Medel beviljas exempelvis till att etablera nya forskningsmiljöer eller skapa plattformar för att utveckla samarbete mellan forskarsamhället och andra institutioner. RJ ger även stöd för att betydelsefulla samlingar vid arkiv och bibliotek ska bli tillgängliga samt för att upprätta databaser. Under 2016 beviljade RJ sju ansökningar. Under 2016 genomförde beredningsgruppen för infrastruktur för forskning en studieresa till England där följ</w:t>
      </w:r>
      <w:r w:rsidR="00E47400">
        <w:t>ande organisationer besöktes:</w:t>
      </w:r>
      <w:r w:rsidRPr="00A729EF">
        <w:t xml:space="preserve"> National Archives i Kew, UK Data Service/UK Data Archive vid University of Essex, Rutherford Appleton Laboratory vid Didcot Oxf</w:t>
      </w:r>
      <w:r w:rsidR="00E47400">
        <w:t>ord och Oxford e-Research Centre</w:t>
      </w:r>
      <w:r w:rsidRPr="00A729EF">
        <w:t>. Som ett resultat av studieresan har RJ inlett ett samarbete med Digital Humanities vid Oxford Summer School under 2017.</w:t>
      </w:r>
    </w:p>
    <w:p w:rsidR="00F36EBC" w:rsidRPr="00780191" w:rsidRDefault="00780191" w:rsidP="00780191">
      <w:pPr>
        <w:autoSpaceDE w:val="0"/>
        <w:autoSpaceDN w:val="0"/>
        <w:adjustRightInd w:val="0"/>
        <w:spacing w:before="240" w:line="240" w:lineRule="auto"/>
        <w:rPr>
          <w:b/>
        </w:rPr>
      </w:pPr>
      <w:r w:rsidRPr="00780191">
        <w:rPr>
          <w:b/>
        </w:rPr>
        <w:t>Anslag till infrastruktur för forskning 2016 (belopp 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1059"/>
        <w:gridCol w:w="2469"/>
        <w:gridCol w:w="1764"/>
        <w:gridCol w:w="662"/>
      </w:tblGrid>
      <w:tr w:rsidR="00A617BD" w:rsidRPr="00E67AB9" w:rsidTr="00E47400">
        <w:trPr>
          <w:cantSplit/>
        </w:trPr>
        <w:tc>
          <w:tcPr>
            <w:tcW w:w="1059" w:type="dxa"/>
            <w:tcBorders>
              <w:top w:val="single" w:sz="4" w:space="0" w:color="auto"/>
              <w:bottom w:val="single" w:sz="4" w:space="0" w:color="auto"/>
            </w:tcBorders>
            <w:noWrap/>
            <w:hideMark/>
          </w:tcPr>
          <w:p w:rsidR="001F3A78" w:rsidRPr="00E67AB9" w:rsidRDefault="00411A6E" w:rsidP="00E67AB9">
            <w:pPr>
              <w:spacing w:line="180" w:lineRule="exact"/>
              <w:jc w:val="left"/>
              <w:rPr>
                <w:b/>
                <w:sz w:val="14"/>
                <w:szCs w:val="14"/>
              </w:rPr>
            </w:pPr>
            <w:r w:rsidRPr="00E67AB9">
              <w:rPr>
                <w:b/>
                <w:sz w:val="14"/>
                <w:szCs w:val="14"/>
              </w:rPr>
              <w:t>Projektledare</w:t>
            </w:r>
          </w:p>
        </w:tc>
        <w:tc>
          <w:tcPr>
            <w:tcW w:w="2469" w:type="dxa"/>
            <w:tcBorders>
              <w:top w:val="single" w:sz="4" w:space="0" w:color="auto"/>
              <w:bottom w:val="single" w:sz="4" w:space="0" w:color="auto"/>
            </w:tcBorders>
            <w:noWrap/>
            <w:hideMark/>
          </w:tcPr>
          <w:p w:rsidR="001F3A78" w:rsidRPr="00E67AB9" w:rsidRDefault="00411A6E" w:rsidP="00E67AB9">
            <w:pPr>
              <w:spacing w:line="180" w:lineRule="exact"/>
              <w:jc w:val="left"/>
              <w:rPr>
                <w:b/>
                <w:sz w:val="14"/>
                <w:szCs w:val="14"/>
              </w:rPr>
            </w:pPr>
            <w:r w:rsidRPr="00E67AB9">
              <w:rPr>
                <w:b/>
                <w:sz w:val="14"/>
                <w:szCs w:val="14"/>
              </w:rPr>
              <w:t>Projekttitel</w:t>
            </w:r>
          </w:p>
        </w:tc>
        <w:tc>
          <w:tcPr>
            <w:tcW w:w="1764" w:type="dxa"/>
            <w:tcBorders>
              <w:top w:val="single" w:sz="4" w:space="0" w:color="auto"/>
              <w:bottom w:val="single" w:sz="4" w:space="0" w:color="auto"/>
            </w:tcBorders>
            <w:noWrap/>
            <w:hideMark/>
          </w:tcPr>
          <w:p w:rsidR="001F3A78" w:rsidRPr="00E67AB9" w:rsidRDefault="00411A6E" w:rsidP="00E67AB9">
            <w:pPr>
              <w:spacing w:line="180" w:lineRule="exact"/>
              <w:jc w:val="left"/>
              <w:rPr>
                <w:b/>
                <w:sz w:val="14"/>
                <w:szCs w:val="14"/>
              </w:rPr>
            </w:pPr>
            <w:r w:rsidRPr="00E67AB9">
              <w:rPr>
                <w:b/>
                <w:sz w:val="14"/>
                <w:szCs w:val="14"/>
              </w:rPr>
              <w:t>Lärosäte</w:t>
            </w:r>
          </w:p>
        </w:tc>
        <w:tc>
          <w:tcPr>
            <w:tcW w:w="662" w:type="dxa"/>
            <w:tcBorders>
              <w:top w:val="single" w:sz="4" w:space="0" w:color="auto"/>
              <w:bottom w:val="single" w:sz="4" w:space="0" w:color="auto"/>
            </w:tcBorders>
            <w:noWrap/>
            <w:hideMark/>
          </w:tcPr>
          <w:p w:rsidR="001F3A78" w:rsidRPr="00E67AB9" w:rsidRDefault="00411A6E" w:rsidP="00E67AB9">
            <w:pPr>
              <w:spacing w:line="180" w:lineRule="exact"/>
              <w:jc w:val="right"/>
              <w:rPr>
                <w:b/>
                <w:sz w:val="14"/>
                <w:szCs w:val="14"/>
              </w:rPr>
            </w:pPr>
            <w:r w:rsidRPr="00E67AB9">
              <w:rPr>
                <w:b/>
                <w:sz w:val="14"/>
                <w:szCs w:val="14"/>
              </w:rPr>
              <w:t>Beviljat belopp</w:t>
            </w:r>
          </w:p>
        </w:tc>
      </w:tr>
      <w:tr w:rsidR="00A617BD" w:rsidRPr="00E67AB9" w:rsidTr="00E47400">
        <w:trPr>
          <w:cantSplit/>
        </w:trPr>
        <w:tc>
          <w:tcPr>
            <w:tcW w:w="1059" w:type="dxa"/>
            <w:tcBorders>
              <w:top w:val="single" w:sz="4" w:space="0" w:color="auto"/>
            </w:tcBorders>
            <w:hideMark/>
          </w:tcPr>
          <w:p w:rsidR="001F3A78" w:rsidRPr="00E67AB9" w:rsidRDefault="001F3A78" w:rsidP="00E67AB9">
            <w:pPr>
              <w:spacing w:line="180" w:lineRule="exact"/>
              <w:jc w:val="left"/>
              <w:rPr>
                <w:sz w:val="14"/>
                <w:szCs w:val="14"/>
              </w:rPr>
            </w:pPr>
            <w:r w:rsidRPr="00E67AB9">
              <w:rPr>
                <w:sz w:val="14"/>
                <w:szCs w:val="14"/>
              </w:rPr>
              <w:t>Docent Jonathan Adams</w:t>
            </w:r>
          </w:p>
        </w:tc>
        <w:tc>
          <w:tcPr>
            <w:tcW w:w="2469" w:type="dxa"/>
            <w:tcBorders>
              <w:top w:val="single" w:sz="4" w:space="0" w:color="auto"/>
            </w:tcBorders>
            <w:noWrap/>
            <w:hideMark/>
          </w:tcPr>
          <w:p w:rsidR="001F3A78" w:rsidRPr="00E67AB9" w:rsidRDefault="001F3A78" w:rsidP="00E67AB9">
            <w:pPr>
              <w:spacing w:line="180" w:lineRule="exact"/>
              <w:jc w:val="left"/>
              <w:rPr>
                <w:sz w:val="14"/>
                <w:szCs w:val="14"/>
              </w:rPr>
            </w:pPr>
            <w:r w:rsidRPr="00E67AB9">
              <w:rPr>
                <w:sz w:val="14"/>
                <w:szCs w:val="14"/>
              </w:rPr>
              <w:t xml:space="preserve">Fornnordisk omvärldsuppfattning: En </w:t>
            </w:r>
            <w:r w:rsidR="00E67AB9">
              <w:rPr>
                <w:sz w:val="14"/>
                <w:szCs w:val="14"/>
              </w:rPr>
              <w:br/>
            </w:r>
            <w:r w:rsidRPr="00E67AB9">
              <w:rPr>
                <w:sz w:val="14"/>
                <w:szCs w:val="14"/>
              </w:rPr>
              <w:t>kartering och analys av utländska ortnamn i svenska och danska texter från medeltiden</w:t>
            </w:r>
          </w:p>
        </w:tc>
        <w:tc>
          <w:tcPr>
            <w:tcW w:w="1764" w:type="dxa"/>
            <w:tcBorders>
              <w:top w:val="single" w:sz="4" w:space="0" w:color="auto"/>
            </w:tcBorders>
            <w:hideMark/>
          </w:tcPr>
          <w:p w:rsidR="001F3A78" w:rsidRPr="00E67AB9" w:rsidRDefault="001F3A78" w:rsidP="00E67AB9">
            <w:pPr>
              <w:spacing w:line="180" w:lineRule="exact"/>
              <w:jc w:val="left"/>
              <w:rPr>
                <w:sz w:val="14"/>
                <w:szCs w:val="14"/>
              </w:rPr>
            </w:pPr>
            <w:r w:rsidRPr="00E67AB9">
              <w:rPr>
                <w:sz w:val="14"/>
                <w:szCs w:val="14"/>
              </w:rPr>
              <w:t xml:space="preserve">Institutionen för nordiska språk, Seminariet för nordisk namnforskning, Uppsala </w:t>
            </w:r>
            <w:r w:rsidR="00E47400">
              <w:rPr>
                <w:sz w:val="14"/>
                <w:szCs w:val="14"/>
              </w:rPr>
              <w:br/>
            </w:r>
            <w:r w:rsidRPr="00E67AB9">
              <w:rPr>
                <w:sz w:val="14"/>
                <w:szCs w:val="14"/>
              </w:rPr>
              <w:t>universitet</w:t>
            </w:r>
          </w:p>
        </w:tc>
        <w:tc>
          <w:tcPr>
            <w:tcW w:w="662" w:type="dxa"/>
            <w:tcBorders>
              <w:top w:val="single" w:sz="4" w:space="0" w:color="auto"/>
            </w:tcBorders>
            <w:noWrap/>
            <w:vAlign w:val="bottom"/>
            <w:hideMark/>
          </w:tcPr>
          <w:p w:rsidR="001F3A78" w:rsidRPr="00E67AB9" w:rsidRDefault="001F3A78" w:rsidP="00E67AB9">
            <w:pPr>
              <w:spacing w:line="180" w:lineRule="exact"/>
              <w:jc w:val="right"/>
              <w:rPr>
                <w:sz w:val="14"/>
                <w:szCs w:val="14"/>
              </w:rPr>
            </w:pPr>
            <w:r w:rsidRPr="00E67AB9">
              <w:rPr>
                <w:sz w:val="14"/>
                <w:szCs w:val="14"/>
              </w:rPr>
              <w:t>7</w:t>
            </w:r>
            <w:r w:rsidR="00E47400">
              <w:rPr>
                <w:sz w:val="14"/>
                <w:szCs w:val="14"/>
              </w:rPr>
              <w:t> </w:t>
            </w:r>
            <w:r w:rsidRPr="00E67AB9">
              <w:rPr>
                <w:sz w:val="14"/>
                <w:szCs w:val="14"/>
              </w:rPr>
              <w:t>672</w:t>
            </w:r>
            <w:r w:rsidR="00E47400">
              <w:rPr>
                <w:sz w:val="14"/>
                <w:szCs w:val="14"/>
              </w:rPr>
              <w:t xml:space="preserve"> </w:t>
            </w:r>
            <w:r w:rsidRPr="00E67AB9">
              <w:rPr>
                <w:sz w:val="14"/>
                <w:szCs w:val="14"/>
              </w:rPr>
              <w:t>000</w:t>
            </w:r>
          </w:p>
        </w:tc>
      </w:tr>
      <w:tr w:rsidR="00A617BD" w:rsidRPr="00E67AB9" w:rsidTr="00E47400">
        <w:trPr>
          <w:cantSplit/>
        </w:trPr>
        <w:tc>
          <w:tcPr>
            <w:tcW w:w="1059" w:type="dxa"/>
            <w:hideMark/>
          </w:tcPr>
          <w:p w:rsidR="001F3A78" w:rsidRPr="00E67AB9" w:rsidRDefault="001F3A78" w:rsidP="00E67AB9">
            <w:pPr>
              <w:spacing w:line="180" w:lineRule="exact"/>
              <w:jc w:val="left"/>
              <w:rPr>
                <w:sz w:val="14"/>
                <w:szCs w:val="14"/>
              </w:rPr>
            </w:pPr>
            <w:r w:rsidRPr="00E67AB9">
              <w:rPr>
                <w:sz w:val="14"/>
                <w:szCs w:val="14"/>
              </w:rPr>
              <w:t>Docent Stefan Dahlberg</w:t>
            </w:r>
          </w:p>
        </w:tc>
        <w:tc>
          <w:tcPr>
            <w:tcW w:w="2469" w:type="dxa"/>
            <w:noWrap/>
            <w:hideMark/>
          </w:tcPr>
          <w:p w:rsidR="001F3A78" w:rsidRPr="005C7D19" w:rsidRDefault="001F3A78" w:rsidP="00E67AB9">
            <w:pPr>
              <w:spacing w:line="180" w:lineRule="exact"/>
              <w:jc w:val="left"/>
              <w:rPr>
                <w:sz w:val="14"/>
                <w:szCs w:val="14"/>
                <w:lang w:val="en-GB"/>
              </w:rPr>
            </w:pPr>
            <w:r w:rsidRPr="005C7D19">
              <w:rPr>
                <w:sz w:val="14"/>
                <w:szCs w:val="14"/>
                <w:lang w:val="en-GB"/>
              </w:rPr>
              <w:t xml:space="preserve">Quality of Government (QoG)-institutets </w:t>
            </w:r>
            <w:r w:rsidR="00E67AB9" w:rsidRPr="005C7D19">
              <w:rPr>
                <w:sz w:val="14"/>
                <w:szCs w:val="14"/>
                <w:lang w:val="en-GB"/>
              </w:rPr>
              <w:br/>
            </w:r>
            <w:r w:rsidRPr="005C7D19">
              <w:rPr>
                <w:sz w:val="14"/>
                <w:szCs w:val="14"/>
                <w:lang w:val="en-GB"/>
              </w:rPr>
              <w:t>databaser</w:t>
            </w:r>
          </w:p>
        </w:tc>
        <w:tc>
          <w:tcPr>
            <w:tcW w:w="1764" w:type="dxa"/>
            <w:hideMark/>
          </w:tcPr>
          <w:p w:rsidR="001F3A78" w:rsidRPr="00E67AB9" w:rsidRDefault="001F3A78" w:rsidP="00E67AB9">
            <w:pPr>
              <w:spacing w:line="180" w:lineRule="exact"/>
              <w:jc w:val="left"/>
              <w:rPr>
                <w:sz w:val="14"/>
                <w:szCs w:val="14"/>
              </w:rPr>
            </w:pPr>
            <w:r w:rsidRPr="00E67AB9">
              <w:rPr>
                <w:sz w:val="14"/>
                <w:szCs w:val="14"/>
              </w:rPr>
              <w:t>Statsvetenskapliga institu</w:t>
            </w:r>
            <w:r w:rsidR="00E47400">
              <w:rPr>
                <w:sz w:val="14"/>
                <w:szCs w:val="14"/>
              </w:rPr>
              <w:t>-</w:t>
            </w:r>
            <w:r w:rsidRPr="00E67AB9">
              <w:rPr>
                <w:sz w:val="14"/>
                <w:szCs w:val="14"/>
              </w:rPr>
              <w:t>tionen, Göteborgs universitet</w:t>
            </w:r>
          </w:p>
        </w:tc>
        <w:tc>
          <w:tcPr>
            <w:tcW w:w="662" w:type="dxa"/>
            <w:noWrap/>
            <w:vAlign w:val="bottom"/>
            <w:hideMark/>
          </w:tcPr>
          <w:p w:rsidR="001F3A78" w:rsidRPr="00E67AB9" w:rsidRDefault="001F3A78" w:rsidP="00E67AB9">
            <w:pPr>
              <w:spacing w:line="180" w:lineRule="exact"/>
              <w:jc w:val="right"/>
              <w:rPr>
                <w:sz w:val="14"/>
                <w:szCs w:val="14"/>
              </w:rPr>
            </w:pPr>
            <w:r w:rsidRPr="00E67AB9">
              <w:rPr>
                <w:sz w:val="14"/>
                <w:szCs w:val="14"/>
              </w:rPr>
              <w:t>6</w:t>
            </w:r>
            <w:r w:rsidR="00E47400">
              <w:rPr>
                <w:sz w:val="14"/>
                <w:szCs w:val="14"/>
              </w:rPr>
              <w:t> </w:t>
            </w:r>
            <w:r w:rsidRPr="00E67AB9">
              <w:rPr>
                <w:sz w:val="14"/>
                <w:szCs w:val="14"/>
              </w:rPr>
              <w:t>040</w:t>
            </w:r>
            <w:r w:rsidR="00E47400">
              <w:rPr>
                <w:sz w:val="14"/>
                <w:szCs w:val="14"/>
              </w:rPr>
              <w:t xml:space="preserve"> </w:t>
            </w:r>
            <w:r w:rsidRPr="00E67AB9">
              <w:rPr>
                <w:sz w:val="14"/>
                <w:szCs w:val="14"/>
              </w:rPr>
              <w:t>000</w:t>
            </w:r>
          </w:p>
        </w:tc>
      </w:tr>
      <w:tr w:rsidR="00A617BD" w:rsidRPr="00E67AB9" w:rsidTr="00E47400">
        <w:trPr>
          <w:cantSplit/>
        </w:trPr>
        <w:tc>
          <w:tcPr>
            <w:tcW w:w="1059" w:type="dxa"/>
            <w:hideMark/>
          </w:tcPr>
          <w:p w:rsidR="001F3A78" w:rsidRPr="00E67AB9" w:rsidRDefault="001F3A78" w:rsidP="00E67AB9">
            <w:pPr>
              <w:spacing w:line="180" w:lineRule="exact"/>
              <w:jc w:val="left"/>
              <w:rPr>
                <w:sz w:val="14"/>
                <w:szCs w:val="14"/>
              </w:rPr>
            </w:pPr>
            <w:r w:rsidRPr="00E67AB9">
              <w:rPr>
                <w:sz w:val="14"/>
                <w:szCs w:val="14"/>
              </w:rPr>
              <w:t>Professor Urban Lindgren</w:t>
            </w:r>
          </w:p>
        </w:tc>
        <w:tc>
          <w:tcPr>
            <w:tcW w:w="2469" w:type="dxa"/>
            <w:noWrap/>
            <w:hideMark/>
          </w:tcPr>
          <w:p w:rsidR="001F3A78" w:rsidRPr="00E67AB9" w:rsidRDefault="00E136A1" w:rsidP="00E67AB9">
            <w:pPr>
              <w:spacing w:line="180" w:lineRule="exact"/>
              <w:jc w:val="left"/>
              <w:rPr>
                <w:sz w:val="14"/>
                <w:szCs w:val="14"/>
              </w:rPr>
            </w:pPr>
            <w:r>
              <w:rPr>
                <w:sz w:val="14"/>
                <w:szCs w:val="14"/>
              </w:rPr>
              <w:t>Umeå Simsam</w:t>
            </w:r>
            <w:r w:rsidR="001F3A78" w:rsidRPr="00E67AB9">
              <w:rPr>
                <w:sz w:val="14"/>
                <w:szCs w:val="14"/>
              </w:rPr>
              <w:t xml:space="preserve"> Lab </w:t>
            </w:r>
            <w:r>
              <w:rPr>
                <w:sz w:val="14"/>
                <w:szCs w:val="14"/>
              </w:rPr>
              <w:t>–</w:t>
            </w:r>
            <w:r w:rsidR="001F3A78" w:rsidRPr="00E67AB9">
              <w:rPr>
                <w:sz w:val="14"/>
                <w:szCs w:val="14"/>
              </w:rPr>
              <w:t xml:space="preserve"> Infrastruktur för forskning om barndomen för hållbar hälsa och välfärd</w:t>
            </w:r>
          </w:p>
        </w:tc>
        <w:tc>
          <w:tcPr>
            <w:tcW w:w="1764" w:type="dxa"/>
            <w:hideMark/>
          </w:tcPr>
          <w:p w:rsidR="001F3A78" w:rsidRPr="00E67AB9" w:rsidRDefault="001F3A78" w:rsidP="00E67AB9">
            <w:pPr>
              <w:spacing w:line="180" w:lineRule="exact"/>
              <w:jc w:val="left"/>
              <w:rPr>
                <w:sz w:val="14"/>
                <w:szCs w:val="14"/>
              </w:rPr>
            </w:pPr>
            <w:r w:rsidRPr="00E67AB9">
              <w:rPr>
                <w:sz w:val="14"/>
                <w:szCs w:val="14"/>
              </w:rPr>
              <w:t>Institutionen för geografi och ekonomisk historia, Umeå universitet</w:t>
            </w:r>
          </w:p>
        </w:tc>
        <w:tc>
          <w:tcPr>
            <w:tcW w:w="662" w:type="dxa"/>
            <w:noWrap/>
            <w:vAlign w:val="bottom"/>
            <w:hideMark/>
          </w:tcPr>
          <w:p w:rsidR="001F3A78" w:rsidRPr="00E67AB9" w:rsidRDefault="001F3A78" w:rsidP="00E67AB9">
            <w:pPr>
              <w:spacing w:line="180" w:lineRule="exact"/>
              <w:jc w:val="right"/>
              <w:rPr>
                <w:sz w:val="14"/>
                <w:szCs w:val="14"/>
              </w:rPr>
            </w:pPr>
            <w:r w:rsidRPr="00E67AB9">
              <w:rPr>
                <w:sz w:val="14"/>
                <w:szCs w:val="14"/>
              </w:rPr>
              <w:t>4</w:t>
            </w:r>
            <w:r w:rsidR="00E47400">
              <w:rPr>
                <w:sz w:val="14"/>
                <w:szCs w:val="14"/>
              </w:rPr>
              <w:t> </w:t>
            </w:r>
            <w:r w:rsidRPr="00E67AB9">
              <w:rPr>
                <w:sz w:val="14"/>
                <w:szCs w:val="14"/>
              </w:rPr>
              <w:t>183</w:t>
            </w:r>
            <w:r w:rsidR="00E47400">
              <w:rPr>
                <w:sz w:val="14"/>
                <w:szCs w:val="14"/>
              </w:rPr>
              <w:t xml:space="preserve"> </w:t>
            </w:r>
            <w:r w:rsidRPr="00E67AB9">
              <w:rPr>
                <w:sz w:val="14"/>
                <w:szCs w:val="14"/>
              </w:rPr>
              <w:t>000</w:t>
            </w:r>
          </w:p>
        </w:tc>
      </w:tr>
      <w:tr w:rsidR="00A617BD" w:rsidRPr="00E67AB9" w:rsidTr="00E47400">
        <w:trPr>
          <w:cantSplit/>
        </w:trPr>
        <w:tc>
          <w:tcPr>
            <w:tcW w:w="1059" w:type="dxa"/>
            <w:hideMark/>
          </w:tcPr>
          <w:p w:rsidR="001F3A78" w:rsidRPr="00E67AB9" w:rsidRDefault="00E136A1" w:rsidP="00E67AB9">
            <w:pPr>
              <w:spacing w:line="180" w:lineRule="exact"/>
              <w:jc w:val="left"/>
              <w:rPr>
                <w:sz w:val="14"/>
                <w:szCs w:val="14"/>
              </w:rPr>
            </w:pPr>
            <w:r>
              <w:rPr>
                <w:sz w:val="14"/>
                <w:szCs w:val="14"/>
              </w:rPr>
              <w:t>Ph.</w:t>
            </w:r>
            <w:r w:rsidR="001F3A78" w:rsidRPr="00E67AB9">
              <w:rPr>
                <w:sz w:val="14"/>
                <w:szCs w:val="14"/>
              </w:rPr>
              <w:t xml:space="preserve">D. Elena </w:t>
            </w:r>
            <w:r w:rsidR="00E67AB9">
              <w:rPr>
                <w:sz w:val="14"/>
                <w:szCs w:val="14"/>
              </w:rPr>
              <w:br/>
            </w:r>
            <w:r w:rsidR="001F3A78" w:rsidRPr="00E67AB9">
              <w:rPr>
                <w:sz w:val="14"/>
                <w:szCs w:val="14"/>
              </w:rPr>
              <w:t>Volodina</w:t>
            </w:r>
          </w:p>
        </w:tc>
        <w:tc>
          <w:tcPr>
            <w:tcW w:w="2469" w:type="dxa"/>
            <w:noWrap/>
            <w:hideMark/>
          </w:tcPr>
          <w:p w:rsidR="001F3A78" w:rsidRPr="00E67AB9" w:rsidRDefault="001F3A78" w:rsidP="00E67AB9">
            <w:pPr>
              <w:spacing w:line="180" w:lineRule="exact"/>
              <w:jc w:val="left"/>
              <w:rPr>
                <w:sz w:val="14"/>
                <w:szCs w:val="14"/>
              </w:rPr>
            </w:pPr>
            <w:r w:rsidRPr="00E67AB9">
              <w:rPr>
                <w:sz w:val="14"/>
                <w:szCs w:val="14"/>
              </w:rPr>
              <w:t xml:space="preserve">SweLL </w:t>
            </w:r>
            <w:r w:rsidR="00E136A1">
              <w:rPr>
                <w:sz w:val="14"/>
                <w:szCs w:val="14"/>
              </w:rPr>
              <w:t>–</w:t>
            </w:r>
            <w:r w:rsidRPr="00E67AB9">
              <w:rPr>
                <w:sz w:val="14"/>
                <w:szCs w:val="14"/>
              </w:rPr>
              <w:t xml:space="preserve"> forskningsinfrastruktur för svenska som andraspråk</w:t>
            </w:r>
          </w:p>
        </w:tc>
        <w:tc>
          <w:tcPr>
            <w:tcW w:w="1764" w:type="dxa"/>
            <w:tcMar>
              <w:right w:w="0" w:type="dxa"/>
            </w:tcMar>
            <w:hideMark/>
          </w:tcPr>
          <w:p w:rsidR="001F3A78" w:rsidRPr="00E67AB9" w:rsidRDefault="001F3A78" w:rsidP="00E67AB9">
            <w:pPr>
              <w:spacing w:line="180" w:lineRule="exact"/>
              <w:jc w:val="left"/>
              <w:rPr>
                <w:sz w:val="14"/>
                <w:szCs w:val="14"/>
              </w:rPr>
            </w:pPr>
            <w:r w:rsidRPr="00E67AB9">
              <w:rPr>
                <w:sz w:val="14"/>
                <w:szCs w:val="14"/>
              </w:rPr>
              <w:t xml:space="preserve">Institutionen för svenska </w:t>
            </w:r>
            <w:r w:rsidR="00E47400">
              <w:rPr>
                <w:sz w:val="14"/>
                <w:szCs w:val="14"/>
              </w:rPr>
              <w:br/>
            </w:r>
            <w:r w:rsidRPr="00E67AB9">
              <w:rPr>
                <w:sz w:val="14"/>
                <w:szCs w:val="14"/>
              </w:rPr>
              <w:t>språket, Göteborgs universitet</w:t>
            </w:r>
          </w:p>
        </w:tc>
        <w:tc>
          <w:tcPr>
            <w:tcW w:w="662" w:type="dxa"/>
            <w:noWrap/>
            <w:vAlign w:val="bottom"/>
            <w:hideMark/>
          </w:tcPr>
          <w:p w:rsidR="001F3A78" w:rsidRPr="00E67AB9" w:rsidRDefault="001F3A78" w:rsidP="00E67AB9">
            <w:pPr>
              <w:spacing w:line="180" w:lineRule="exact"/>
              <w:jc w:val="right"/>
              <w:rPr>
                <w:sz w:val="14"/>
                <w:szCs w:val="14"/>
              </w:rPr>
            </w:pPr>
            <w:r w:rsidRPr="00E67AB9">
              <w:rPr>
                <w:sz w:val="14"/>
                <w:szCs w:val="14"/>
              </w:rPr>
              <w:t>7</w:t>
            </w:r>
            <w:r w:rsidR="00E47400">
              <w:rPr>
                <w:sz w:val="14"/>
                <w:szCs w:val="14"/>
              </w:rPr>
              <w:t> </w:t>
            </w:r>
            <w:r w:rsidRPr="00E67AB9">
              <w:rPr>
                <w:sz w:val="14"/>
                <w:szCs w:val="14"/>
              </w:rPr>
              <w:t>044</w:t>
            </w:r>
            <w:r w:rsidR="00E47400">
              <w:rPr>
                <w:sz w:val="14"/>
                <w:szCs w:val="14"/>
              </w:rPr>
              <w:t xml:space="preserve"> </w:t>
            </w:r>
            <w:r w:rsidRPr="00E67AB9">
              <w:rPr>
                <w:sz w:val="14"/>
                <w:szCs w:val="14"/>
              </w:rPr>
              <w:t>000</w:t>
            </w:r>
          </w:p>
        </w:tc>
      </w:tr>
      <w:tr w:rsidR="00A617BD" w:rsidRPr="00E67AB9" w:rsidTr="00E47400">
        <w:trPr>
          <w:cantSplit/>
        </w:trPr>
        <w:tc>
          <w:tcPr>
            <w:tcW w:w="1059" w:type="dxa"/>
            <w:hideMark/>
          </w:tcPr>
          <w:p w:rsidR="001F3A78" w:rsidRPr="00E67AB9" w:rsidRDefault="001F3A78" w:rsidP="00E67AB9">
            <w:pPr>
              <w:spacing w:line="180" w:lineRule="exact"/>
              <w:jc w:val="left"/>
              <w:rPr>
                <w:sz w:val="14"/>
                <w:szCs w:val="14"/>
              </w:rPr>
            </w:pPr>
            <w:r w:rsidRPr="00E67AB9">
              <w:rPr>
                <w:sz w:val="14"/>
                <w:szCs w:val="14"/>
              </w:rPr>
              <w:t>Intendent Josefine Pernes</w:t>
            </w:r>
          </w:p>
        </w:tc>
        <w:tc>
          <w:tcPr>
            <w:tcW w:w="2469" w:type="dxa"/>
            <w:noWrap/>
            <w:hideMark/>
          </w:tcPr>
          <w:p w:rsidR="001F3A78" w:rsidRPr="00E67AB9" w:rsidRDefault="001F3A78" w:rsidP="00E67AB9">
            <w:pPr>
              <w:spacing w:line="180" w:lineRule="exact"/>
              <w:jc w:val="left"/>
              <w:rPr>
                <w:sz w:val="14"/>
                <w:szCs w:val="14"/>
              </w:rPr>
            </w:pPr>
            <w:r w:rsidRPr="00E67AB9">
              <w:rPr>
                <w:sz w:val="14"/>
                <w:szCs w:val="14"/>
              </w:rPr>
              <w:t xml:space="preserve">Komplettering och tillgängliggörande av </w:t>
            </w:r>
            <w:r w:rsidR="00E67AB9">
              <w:rPr>
                <w:sz w:val="14"/>
                <w:szCs w:val="14"/>
              </w:rPr>
              <w:br/>
            </w:r>
            <w:r w:rsidRPr="00E67AB9">
              <w:rPr>
                <w:sz w:val="14"/>
                <w:szCs w:val="14"/>
              </w:rPr>
              <w:t>V-Dems infrastruktur</w:t>
            </w:r>
          </w:p>
        </w:tc>
        <w:tc>
          <w:tcPr>
            <w:tcW w:w="1764" w:type="dxa"/>
            <w:hideMark/>
          </w:tcPr>
          <w:p w:rsidR="001F3A78" w:rsidRPr="00E67AB9" w:rsidRDefault="001F3A78" w:rsidP="00E67AB9">
            <w:pPr>
              <w:spacing w:line="180" w:lineRule="exact"/>
              <w:jc w:val="left"/>
              <w:rPr>
                <w:sz w:val="14"/>
                <w:szCs w:val="14"/>
              </w:rPr>
            </w:pPr>
            <w:r w:rsidRPr="00E67AB9">
              <w:rPr>
                <w:sz w:val="14"/>
                <w:szCs w:val="14"/>
              </w:rPr>
              <w:t>Statsvetenskapliga institu</w:t>
            </w:r>
            <w:r w:rsidR="00E47400">
              <w:rPr>
                <w:sz w:val="14"/>
                <w:szCs w:val="14"/>
              </w:rPr>
              <w:t>-</w:t>
            </w:r>
            <w:r w:rsidRPr="00E67AB9">
              <w:rPr>
                <w:sz w:val="14"/>
                <w:szCs w:val="14"/>
              </w:rPr>
              <w:t>tionen, Göteborgs universitet</w:t>
            </w:r>
          </w:p>
        </w:tc>
        <w:tc>
          <w:tcPr>
            <w:tcW w:w="662" w:type="dxa"/>
            <w:noWrap/>
            <w:vAlign w:val="bottom"/>
            <w:hideMark/>
          </w:tcPr>
          <w:p w:rsidR="001F3A78" w:rsidRPr="00E67AB9" w:rsidRDefault="001F3A78" w:rsidP="00E67AB9">
            <w:pPr>
              <w:spacing w:line="180" w:lineRule="exact"/>
              <w:jc w:val="right"/>
              <w:rPr>
                <w:sz w:val="14"/>
                <w:szCs w:val="14"/>
              </w:rPr>
            </w:pPr>
            <w:r w:rsidRPr="00E67AB9">
              <w:rPr>
                <w:sz w:val="14"/>
                <w:szCs w:val="14"/>
              </w:rPr>
              <w:t>7</w:t>
            </w:r>
            <w:r w:rsidR="00E47400">
              <w:rPr>
                <w:sz w:val="14"/>
                <w:szCs w:val="14"/>
              </w:rPr>
              <w:t> </w:t>
            </w:r>
            <w:r w:rsidRPr="00E67AB9">
              <w:rPr>
                <w:sz w:val="14"/>
                <w:szCs w:val="14"/>
              </w:rPr>
              <w:t>076</w:t>
            </w:r>
            <w:r w:rsidR="00E47400">
              <w:rPr>
                <w:sz w:val="14"/>
                <w:szCs w:val="14"/>
              </w:rPr>
              <w:t xml:space="preserve"> </w:t>
            </w:r>
            <w:r w:rsidRPr="00E67AB9">
              <w:rPr>
                <w:sz w:val="14"/>
                <w:szCs w:val="14"/>
              </w:rPr>
              <w:t>000</w:t>
            </w:r>
          </w:p>
        </w:tc>
      </w:tr>
      <w:tr w:rsidR="00A617BD" w:rsidRPr="00E67AB9" w:rsidTr="00E47400">
        <w:trPr>
          <w:cantSplit/>
        </w:trPr>
        <w:tc>
          <w:tcPr>
            <w:tcW w:w="1059" w:type="dxa"/>
            <w:hideMark/>
          </w:tcPr>
          <w:p w:rsidR="001F3A78" w:rsidRPr="00E67AB9" w:rsidRDefault="001F3A78" w:rsidP="00E67AB9">
            <w:pPr>
              <w:spacing w:line="180" w:lineRule="exact"/>
              <w:jc w:val="left"/>
              <w:rPr>
                <w:sz w:val="14"/>
                <w:szCs w:val="14"/>
              </w:rPr>
            </w:pPr>
            <w:r w:rsidRPr="00E67AB9">
              <w:rPr>
                <w:sz w:val="14"/>
                <w:szCs w:val="14"/>
              </w:rPr>
              <w:t>Professor Erik Melander</w:t>
            </w:r>
          </w:p>
        </w:tc>
        <w:tc>
          <w:tcPr>
            <w:tcW w:w="2469" w:type="dxa"/>
            <w:noWrap/>
            <w:hideMark/>
          </w:tcPr>
          <w:p w:rsidR="001F3A78" w:rsidRPr="00E67AB9" w:rsidRDefault="001F3A78" w:rsidP="00E67AB9">
            <w:pPr>
              <w:spacing w:line="180" w:lineRule="exact"/>
              <w:jc w:val="left"/>
              <w:rPr>
                <w:sz w:val="14"/>
                <w:szCs w:val="14"/>
              </w:rPr>
            </w:pPr>
            <w:r w:rsidRPr="00E67AB9">
              <w:rPr>
                <w:sz w:val="14"/>
                <w:szCs w:val="14"/>
              </w:rPr>
              <w:t>Vem strider i väpnade konflikter? En unik kartläggning av konfliktaktörer</w:t>
            </w:r>
          </w:p>
        </w:tc>
        <w:tc>
          <w:tcPr>
            <w:tcW w:w="1764" w:type="dxa"/>
            <w:hideMark/>
          </w:tcPr>
          <w:p w:rsidR="001F3A78" w:rsidRPr="00E67AB9" w:rsidRDefault="001F3A78" w:rsidP="00E67AB9">
            <w:pPr>
              <w:spacing w:line="180" w:lineRule="exact"/>
              <w:jc w:val="left"/>
              <w:rPr>
                <w:sz w:val="14"/>
                <w:szCs w:val="14"/>
              </w:rPr>
            </w:pPr>
            <w:r w:rsidRPr="00E67AB9">
              <w:rPr>
                <w:sz w:val="14"/>
                <w:szCs w:val="14"/>
              </w:rPr>
              <w:t>Institutionen för freds- och konfliktforskning, Uppsala universitet</w:t>
            </w:r>
          </w:p>
        </w:tc>
        <w:tc>
          <w:tcPr>
            <w:tcW w:w="662" w:type="dxa"/>
            <w:noWrap/>
            <w:vAlign w:val="bottom"/>
            <w:hideMark/>
          </w:tcPr>
          <w:p w:rsidR="001F3A78" w:rsidRPr="00E67AB9" w:rsidRDefault="001F3A78" w:rsidP="00E67AB9">
            <w:pPr>
              <w:spacing w:line="180" w:lineRule="exact"/>
              <w:jc w:val="right"/>
              <w:rPr>
                <w:sz w:val="14"/>
                <w:szCs w:val="14"/>
              </w:rPr>
            </w:pPr>
            <w:r w:rsidRPr="00E67AB9">
              <w:rPr>
                <w:sz w:val="14"/>
                <w:szCs w:val="14"/>
              </w:rPr>
              <w:t>2</w:t>
            </w:r>
            <w:r w:rsidR="00E47400">
              <w:rPr>
                <w:sz w:val="14"/>
                <w:szCs w:val="14"/>
              </w:rPr>
              <w:t> </w:t>
            </w:r>
            <w:r w:rsidRPr="00E67AB9">
              <w:rPr>
                <w:sz w:val="14"/>
                <w:szCs w:val="14"/>
              </w:rPr>
              <w:t>929</w:t>
            </w:r>
            <w:r w:rsidR="00E47400">
              <w:rPr>
                <w:sz w:val="14"/>
                <w:szCs w:val="14"/>
              </w:rPr>
              <w:t xml:space="preserve"> </w:t>
            </w:r>
            <w:r w:rsidRPr="00E67AB9">
              <w:rPr>
                <w:sz w:val="14"/>
                <w:szCs w:val="14"/>
              </w:rPr>
              <w:t>000</w:t>
            </w:r>
          </w:p>
        </w:tc>
      </w:tr>
      <w:tr w:rsidR="00A617BD" w:rsidRPr="00E67AB9" w:rsidTr="00E47400">
        <w:trPr>
          <w:cantSplit/>
        </w:trPr>
        <w:tc>
          <w:tcPr>
            <w:tcW w:w="1059" w:type="dxa"/>
            <w:tcBorders>
              <w:bottom w:val="single" w:sz="4" w:space="0" w:color="auto"/>
            </w:tcBorders>
            <w:hideMark/>
          </w:tcPr>
          <w:p w:rsidR="001F3A78" w:rsidRPr="00E67AB9" w:rsidRDefault="00E136A1" w:rsidP="00E67AB9">
            <w:pPr>
              <w:spacing w:line="180" w:lineRule="exact"/>
              <w:jc w:val="left"/>
              <w:rPr>
                <w:sz w:val="14"/>
                <w:szCs w:val="14"/>
              </w:rPr>
            </w:pPr>
            <w:r>
              <w:rPr>
                <w:sz w:val="14"/>
                <w:szCs w:val="14"/>
              </w:rPr>
              <w:t>Ph.</w:t>
            </w:r>
            <w:r w:rsidR="001F3A78" w:rsidRPr="00E67AB9">
              <w:rPr>
                <w:sz w:val="14"/>
                <w:szCs w:val="14"/>
              </w:rPr>
              <w:t xml:space="preserve">D. Erik </w:t>
            </w:r>
            <w:r w:rsidR="00E67AB9">
              <w:rPr>
                <w:sz w:val="14"/>
                <w:szCs w:val="14"/>
              </w:rPr>
              <w:br/>
            </w:r>
            <w:r w:rsidR="001F3A78" w:rsidRPr="00E67AB9">
              <w:rPr>
                <w:sz w:val="14"/>
                <w:szCs w:val="14"/>
              </w:rPr>
              <w:t>Hallberg</w:t>
            </w:r>
          </w:p>
        </w:tc>
        <w:tc>
          <w:tcPr>
            <w:tcW w:w="2469" w:type="dxa"/>
            <w:tcBorders>
              <w:bottom w:val="single" w:sz="4" w:space="0" w:color="auto"/>
            </w:tcBorders>
            <w:noWrap/>
            <w:hideMark/>
          </w:tcPr>
          <w:p w:rsidR="001F3A78" w:rsidRPr="00E67AB9" w:rsidRDefault="001F3A78" w:rsidP="00E67AB9">
            <w:pPr>
              <w:spacing w:line="180" w:lineRule="exact"/>
              <w:jc w:val="left"/>
              <w:rPr>
                <w:sz w:val="14"/>
                <w:szCs w:val="14"/>
              </w:rPr>
            </w:pPr>
            <w:r w:rsidRPr="00E67AB9">
              <w:rPr>
                <w:sz w:val="14"/>
                <w:szCs w:val="14"/>
              </w:rPr>
              <w:t>Databasen Sveriges åkerareal 1810 och 1870</w:t>
            </w:r>
          </w:p>
        </w:tc>
        <w:tc>
          <w:tcPr>
            <w:tcW w:w="1764" w:type="dxa"/>
            <w:tcBorders>
              <w:bottom w:val="single" w:sz="4" w:space="0" w:color="auto"/>
            </w:tcBorders>
            <w:hideMark/>
          </w:tcPr>
          <w:p w:rsidR="001F3A78" w:rsidRPr="00E67AB9" w:rsidRDefault="001F3A78" w:rsidP="00E67AB9">
            <w:pPr>
              <w:spacing w:line="180" w:lineRule="exact"/>
              <w:jc w:val="left"/>
              <w:rPr>
                <w:sz w:val="14"/>
                <w:szCs w:val="14"/>
              </w:rPr>
            </w:pPr>
            <w:r w:rsidRPr="00E67AB9">
              <w:rPr>
                <w:sz w:val="14"/>
                <w:szCs w:val="14"/>
              </w:rPr>
              <w:t>Institutionen för historiska studier, Göteborgs universitet</w:t>
            </w:r>
          </w:p>
        </w:tc>
        <w:tc>
          <w:tcPr>
            <w:tcW w:w="662" w:type="dxa"/>
            <w:tcBorders>
              <w:bottom w:val="single" w:sz="4" w:space="0" w:color="auto"/>
            </w:tcBorders>
            <w:noWrap/>
            <w:vAlign w:val="bottom"/>
            <w:hideMark/>
          </w:tcPr>
          <w:p w:rsidR="001F3A78" w:rsidRPr="00E67AB9" w:rsidRDefault="001F3A78" w:rsidP="00E67AB9">
            <w:pPr>
              <w:spacing w:line="180" w:lineRule="exact"/>
              <w:jc w:val="right"/>
              <w:rPr>
                <w:sz w:val="14"/>
                <w:szCs w:val="14"/>
              </w:rPr>
            </w:pPr>
            <w:r w:rsidRPr="00E67AB9">
              <w:rPr>
                <w:sz w:val="14"/>
                <w:szCs w:val="14"/>
              </w:rPr>
              <w:t>2</w:t>
            </w:r>
            <w:r w:rsidR="00E47400">
              <w:rPr>
                <w:sz w:val="14"/>
                <w:szCs w:val="14"/>
              </w:rPr>
              <w:t> </w:t>
            </w:r>
            <w:r w:rsidRPr="00E67AB9">
              <w:rPr>
                <w:sz w:val="14"/>
                <w:szCs w:val="14"/>
              </w:rPr>
              <w:t>688</w:t>
            </w:r>
            <w:r w:rsidR="00E47400">
              <w:rPr>
                <w:sz w:val="14"/>
                <w:szCs w:val="14"/>
              </w:rPr>
              <w:t xml:space="preserve"> </w:t>
            </w:r>
            <w:r w:rsidRPr="00E67AB9">
              <w:rPr>
                <w:sz w:val="14"/>
                <w:szCs w:val="14"/>
              </w:rPr>
              <w:t>000</w:t>
            </w:r>
          </w:p>
        </w:tc>
      </w:tr>
    </w:tbl>
    <w:p w:rsidR="00F36EBC" w:rsidRPr="00C4042B" w:rsidRDefault="00986E25" w:rsidP="00F910C7">
      <w:pPr>
        <w:spacing w:before="240"/>
        <w:jc w:val="left"/>
        <w:rPr>
          <w:b/>
        </w:rPr>
      </w:pPr>
      <w:r w:rsidRPr="00C4042B">
        <w:rPr>
          <w:b/>
        </w:rPr>
        <w:t xml:space="preserve">Tabell 7 Beviljade ansökningar inom infrastruktur för forskning </w:t>
      </w:r>
      <w:r w:rsidR="00F910C7">
        <w:rPr>
          <w:b/>
        </w:rPr>
        <w:br/>
      </w:r>
      <w:r w:rsidRPr="00C4042B">
        <w:rPr>
          <w:b/>
        </w:rPr>
        <w:t>fördelade efter anslagsförvaltare 2016 (belopp tkr)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044"/>
        <w:gridCol w:w="1329"/>
        <w:gridCol w:w="581"/>
      </w:tblGrid>
      <w:tr w:rsidR="006B342F" w:rsidRPr="006B342F" w:rsidTr="006B342F">
        <w:trPr>
          <w:cantSplit/>
        </w:trPr>
        <w:tc>
          <w:tcPr>
            <w:tcW w:w="4044" w:type="dxa"/>
            <w:tcBorders>
              <w:top w:val="single" w:sz="4" w:space="0" w:color="auto"/>
              <w:bottom w:val="single" w:sz="4" w:space="0" w:color="auto"/>
            </w:tcBorders>
            <w:noWrap/>
            <w:hideMark/>
          </w:tcPr>
          <w:p w:rsidR="00986E25" w:rsidRPr="006B342F" w:rsidRDefault="006B342F" w:rsidP="006B342F">
            <w:pPr>
              <w:spacing w:line="200" w:lineRule="exact"/>
              <w:rPr>
                <w:b/>
                <w:sz w:val="16"/>
                <w:szCs w:val="16"/>
              </w:rPr>
            </w:pPr>
            <w:r w:rsidRPr="006B342F">
              <w:rPr>
                <w:b/>
                <w:sz w:val="16"/>
                <w:szCs w:val="16"/>
              </w:rPr>
              <w:t>Anslagsförvaltare</w:t>
            </w:r>
          </w:p>
        </w:tc>
        <w:tc>
          <w:tcPr>
            <w:tcW w:w="1329" w:type="dxa"/>
            <w:tcBorders>
              <w:top w:val="single" w:sz="4" w:space="0" w:color="auto"/>
              <w:bottom w:val="single" w:sz="4" w:space="0" w:color="auto"/>
            </w:tcBorders>
            <w:noWrap/>
            <w:vAlign w:val="bottom"/>
            <w:hideMark/>
          </w:tcPr>
          <w:p w:rsidR="00986E25" w:rsidRPr="006B342F" w:rsidRDefault="006B342F" w:rsidP="006B342F">
            <w:pPr>
              <w:spacing w:line="200" w:lineRule="exact"/>
              <w:jc w:val="right"/>
              <w:rPr>
                <w:b/>
                <w:sz w:val="16"/>
                <w:szCs w:val="16"/>
              </w:rPr>
            </w:pPr>
            <w:r w:rsidRPr="006B342F">
              <w:rPr>
                <w:b/>
                <w:sz w:val="16"/>
                <w:szCs w:val="16"/>
              </w:rPr>
              <w:t>Beviljat belopp</w:t>
            </w:r>
          </w:p>
        </w:tc>
        <w:tc>
          <w:tcPr>
            <w:tcW w:w="581" w:type="dxa"/>
            <w:tcBorders>
              <w:top w:val="single" w:sz="4" w:space="0" w:color="auto"/>
              <w:bottom w:val="single" w:sz="4" w:space="0" w:color="auto"/>
            </w:tcBorders>
            <w:noWrap/>
            <w:vAlign w:val="bottom"/>
            <w:hideMark/>
          </w:tcPr>
          <w:p w:rsidR="00986E25" w:rsidRPr="006B342F" w:rsidRDefault="006B342F" w:rsidP="006B342F">
            <w:pPr>
              <w:spacing w:line="200" w:lineRule="exact"/>
              <w:jc w:val="right"/>
              <w:rPr>
                <w:b/>
                <w:sz w:val="16"/>
                <w:szCs w:val="16"/>
              </w:rPr>
            </w:pPr>
            <w:r w:rsidRPr="006B342F">
              <w:rPr>
                <w:b/>
                <w:sz w:val="16"/>
                <w:szCs w:val="16"/>
              </w:rPr>
              <w:t>Antal</w:t>
            </w:r>
          </w:p>
        </w:tc>
      </w:tr>
      <w:tr w:rsidR="00986E25" w:rsidRPr="006B342F" w:rsidTr="006B342F">
        <w:trPr>
          <w:cantSplit/>
        </w:trPr>
        <w:tc>
          <w:tcPr>
            <w:tcW w:w="4044" w:type="dxa"/>
            <w:tcBorders>
              <w:top w:val="single" w:sz="4" w:space="0" w:color="auto"/>
            </w:tcBorders>
            <w:hideMark/>
          </w:tcPr>
          <w:p w:rsidR="00986E25" w:rsidRPr="006B342F" w:rsidRDefault="00986E25" w:rsidP="006B342F">
            <w:pPr>
              <w:spacing w:line="200" w:lineRule="exact"/>
              <w:rPr>
                <w:sz w:val="16"/>
                <w:szCs w:val="16"/>
              </w:rPr>
            </w:pPr>
            <w:r w:rsidRPr="006B342F">
              <w:rPr>
                <w:sz w:val="16"/>
                <w:szCs w:val="16"/>
              </w:rPr>
              <w:t>Göteborgs universitet</w:t>
            </w:r>
          </w:p>
        </w:tc>
        <w:tc>
          <w:tcPr>
            <w:tcW w:w="1329" w:type="dxa"/>
            <w:tcBorders>
              <w:top w:val="single" w:sz="4" w:space="0" w:color="auto"/>
            </w:tcBorders>
            <w:noWrap/>
            <w:vAlign w:val="bottom"/>
            <w:hideMark/>
          </w:tcPr>
          <w:p w:rsidR="00986E25" w:rsidRPr="006B342F" w:rsidRDefault="00986E25" w:rsidP="006B342F">
            <w:pPr>
              <w:spacing w:line="200" w:lineRule="exact"/>
              <w:jc w:val="right"/>
              <w:rPr>
                <w:sz w:val="16"/>
                <w:szCs w:val="16"/>
              </w:rPr>
            </w:pPr>
            <w:r w:rsidRPr="006B342F">
              <w:rPr>
                <w:sz w:val="16"/>
                <w:szCs w:val="16"/>
              </w:rPr>
              <w:t>22 848</w:t>
            </w:r>
          </w:p>
        </w:tc>
        <w:tc>
          <w:tcPr>
            <w:tcW w:w="581" w:type="dxa"/>
            <w:tcBorders>
              <w:top w:val="single" w:sz="4" w:space="0" w:color="auto"/>
            </w:tcBorders>
            <w:noWrap/>
            <w:vAlign w:val="bottom"/>
            <w:hideMark/>
          </w:tcPr>
          <w:p w:rsidR="00986E25" w:rsidRPr="006B342F" w:rsidRDefault="00986E25" w:rsidP="006B342F">
            <w:pPr>
              <w:spacing w:line="200" w:lineRule="exact"/>
              <w:jc w:val="right"/>
              <w:rPr>
                <w:sz w:val="16"/>
                <w:szCs w:val="16"/>
              </w:rPr>
            </w:pPr>
            <w:r w:rsidRPr="006B342F">
              <w:rPr>
                <w:sz w:val="16"/>
                <w:szCs w:val="16"/>
              </w:rPr>
              <w:t>4</w:t>
            </w:r>
          </w:p>
        </w:tc>
      </w:tr>
      <w:tr w:rsidR="00986E25" w:rsidRPr="006B342F" w:rsidTr="006B342F">
        <w:trPr>
          <w:cantSplit/>
        </w:trPr>
        <w:tc>
          <w:tcPr>
            <w:tcW w:w="4044" w:type="dxa"/>
            <w:hideMark/>
          </w:tcPr>
          <w:p w:rsidR="00986E25" w:rsidRPr="006B342F" w:rsidRDefault="00986E25" w:rsidP="006B342F">
            <w:pPr>
              <w:spacing w:line="200" w:lineRule="exact"/>
              <w:rPr>
                <w:sz w:val="16"/>
                <w:szCs w:val="16"/>
              </w:rPr>
            </w:pPr>
            <w:r w:rsidRPr="006B342F">
              <w:rPr>
                <w:sz w:val="16"/>
                <w:szCs w:val="16"/>
              </w:rPr>
              <w:t>Umeå universitet</w:t>
            </w:r>
          </w:p>
        </w:tc>
        <w:tc>
          <w:tcPr>
            <w:tcW w:w="1329" w:type="dxa"/>
            <w:noWrap/>
            <w:vAlign w:val="bottom"/>
            <w:hideMark/>
          </w:tcPr>
          <w:p w:rsidR="00986E25" w:rsidRPr="006B342F" w:rsidRDefault="00986E25" w:rsidP="006B342F">
            <w:pPr>
              <w:spacing w:line="200" w:lineRule="exact"/>
              <w:jc w:val="right"/>
              <w:rPr>
                <w:sz w:val="16"/>
                <w:szCs w:val="16"/>
              </w:rPr>
            </w:pPr>
            <w:r w:rsidRPr="006B342F">
              <w:rPr>
                <w:sz w:val="16"/>
                <w:szCs w:val="16"/>
              </w:rPr>
              <w:t>4 183</w:t>
            </w:r>
          </w:p>
        </w:tc>
        <w:tc>
          <w:tcPr>
            <w:tcW w:w="581" w:type="dxa"/>
            <w:noWrap/>
            <w:vAlign w:val="bottom"/>
            <w:hideMark/>
          </w:tcPr>
          <w:p w:rsidR="00986E25" w:rsidRPr="006B342F" w:rsidRDefault="00986E25" w:rsidP="006B342F">
            <w:pPr>
              <w:spacing w:line="200" w:lineRule="exact"/>
              <w:jc w:val="right"/>
              <w:rPr>
                <w:sz w:val="16"/>
                <w:szCs w:val="16"/>
              </w:rPr>
            </w:pPr>
            <w:r w:rsidRPr="006B342F">
              <w:rPr>
                <w:sz w:val="16"/>
                <w:szCs w:val="16"/>
              </w:rPr>
              <w:t>1</w:t>
            </w:r>
          </w:p>
        </w:tc>
      </w:tr>
      <w:tr w:rsidR="00986E25" w:rsidRPr="006B342F" w:rsidTr="006B342F">
        <w:trPr>
          <w:cantSplit/>
        </w:trPr>
        <w:tc>
          <w:tcPr>
            <w:tcW w:w="4044" w:type="dxa"/>
            <w:hideMark/>
          </w:tcPr>
          <w:p w:rsidR="00986E25" w:rsidRPr="006B342F" w:rsidRDefault="00986E25" w:rsidP="006B342F">
            <w:pPr>
              <w:spacing w:line="200" w:lineRule="exact"/>
              <w:rPr>
                <w:sz w:val="16"/>
                <w:szCs w:val="16"/>
              </w:rPr>
            </w:pPr>
            <w:r w:rsidRPr="006B342F">
              <w:rPr>
                <w:sz w:val="16"/>
                <w:szCs w:val="16"/>
              </w:rPr>
              <w:t>Uppsala universitet</w:t>
            </w:r>
          </w:p>
        </w:tc>
        <w:tc>
          <w:tcPr>
            <w:tcW w:w="1329" w:type="dxa"/>
            <w:noWrap/>
            <w:vAlign w:val="bottom"/>
            <w:hideMark/>
          </w:tcPr>
          <w:p w:rsidR="00986E25" w:rsidRPr="006B342F" w:rsidRDefault="00986E25" w:rsidP="006B342F">
            <w:pPr>
              <w:spacing w:line="200" w:lineRule="exact"/>
              <w:jc w:val="right"/>
              <w:rPr>
                <w:sz w:val="16"/>
                <w:szCs w:val="16"/>
              </w:rPr>
            </w:pPr>
            <w:r w:rsidRPr="006B342F">
              <w:rPr>
                <w:sz w:val="16"/>
                <w:szCs w:val="16"/>
              </w:rPr>
              <w:t>10 601</w:t>
            </w:r>
          </w:p>
        </w:tc>
        <w:tc>
          <w:tcPr>
            <w:tcW w:w="581" w:type="dxa"/>
            <w:noWrap/>
            <w:vAlign w:val="bottom"/>
            <w:hideMark/>
          </w:tcPr>
          <w:p w:rsidR="00986E25" w:rsidRPr="006B342F" w:rsidRDefault="00986E25" w:rsidP="006B342F">
            <w:pPr>
              <w:spacing w:line="200" w:lineRule="exact"/>
              <w:jc w:val="right"/>
              <w:rPr>
                <w:sz w:val="16"/>
                <w:szCs w:val="16"/>
              </w:rPr>
            </w:pPr>
            <w:r w:rsidRPr="006B342F">
              <w:rPr>
                <w:sz w:val="16"/>
                <w:szCs w:val="16"/>
              </w:rPr>
              <w:t>2</w:t>
            </w:r>
          </w:p>
        </w:tc>
      </w:tr>
      <w:tr w:rsidR="00986E25" w:rsidRPr="006B342F" w:rsidTr="006B342F">
        <w:trPr>
          <w:cantSplit/>
        </w:trPr>
        <w:tc>
          <w:tcPr>
            <w:tcW w:w="4044" w:type="dxa"/>
            <w:noWrap/>
            <w:hideMark/>
          </w:tcPr>
          <w:p w:rsidR="00986E25" w:rsidRPr="006B342F" w:rsidRDefault="00986E25" w:rsidP="006B342F">
            <w:pPr>
              <w:spacing w:line="200" w:lineRule="exact"/>
              <w:rPr>
                <w:b/>
                <w:sz w:val="16"/>
                <w:szCs w:val="16"/>
              </w:rPr>
            </w:pPr>
            <w:r w:rsidRPr="006B342F">
              <w:rPr>
                <w:b/>
                <w:sz w:val="16"/>
                <w:szCs w:val="16"/>
              </w:rPr>
              <w:t>Summa</w:t>
            </w:r>
          </w:p>
        </w:tc>
        <w:tc>
          <w:tcPr>
            <w:tcW w:w="1329" w:type="dxa"/>
            <w:noWrap/>
            <w:vAlign w:val="bottom"/>
            <w:hideMark/>
          </w:tcPr>
          <w:p w:rsidR="00986E25" w:rsidRPr="006B342F" w:rsidRDefault="00986E25" w:rsidP="006B342F">
            <w:pPr>
              <w:spacing w:line="200" w:lineRule="exact"/>
              <w:jc w:val="right"/>
              <w:rPr>
                <w:b/>
                <w:sz w:val="16"/>
                <w:szCs w:val="16"/>
              </w:rPr>
            </w:pPr>
            <w:r w:rsidRPr="006B342F">
              <w:rPr>
                <w:b/>
                <w:sz w:val="16"/>
                <w:szCs w:val="16"/>
              </w:rPr>
              <w:t>37 632</w:t>
            </w:r>
          </w:p>
        </w:tc>
        <w:tc>
          <w:tcPr>
            <w:tcW w:w="581" w:type="dxa"/>
            <w:noWrap/>
            <w:vAlign w:val="bottom"/>
            <w:hideMark/>
          </w:tcPr>
          <w:p w:rsidR="00986E25" w:rsidRPr="006B342F" w:rsidRDefault="00986E25" w:rsidP="006B342F">
            <w:pPr>
              <w:spacing w:line="200" w:lineRule="exact"/>
              <w:jc w:val="right"/>
              <w:rPr>
                <w:b/>
                <w:sz w:val="16"/>
                <w:szCs w:val="16"/>
              </w:rPr>
            </w:pPr>
            <w:r w:rsidRPr="006B342F">
              <w:rPr>
                <w:b/>
                <w:sz w:val="16"/>
                <w:szCs w:val="16"/>
              </w:rPr>
              <w:t>7</w:t>
            </w:r>
          </w:p>
        </w:tc>
      </w:tr>
      <w:tr w:rsidR="00986E25" w:rsidRPr="006B342F" w:rsidTr="006B342F">
        <w:trPr>
          <w:cantSplit/>
        </w:trPr>
        <w:tc>
          <w:tcPr>
            <w:tcW w:w="4044" w:type="dxa"/>
            <w:noWrap/>
            <w:hideMark/>
          </w:tcPr>
          <w:p w:rsidR="00986E25" w:rsidRPr="006B342F" w:rsidRDefault="00986E25" w:rsidP="006B342F">
            <w:pPr>
              <w:spacing w:line="200" w:lineRule="exact"/>
              <w:rPr>
                <w:sz w:val="16"/>
                <w:szCs w:val="16"/>
              </w:rPr>
            </w:pPr>
          </w:p>
        </w:tc>
        <w:tc>
          <w:tcPr>
            <w:tcW w:w="1329" w:type="dxa"/>
            <w:noWrap/>
            <w:vAlign w:val="bottom"/>
            <w:hideMark/>
          </w:tcPr>
          <w:p w:rsidR="00986E25" w:rsidRPr="006B342F" w:rsidRDefault="00986E25" w:rsidP="006B342F">
            <w:pPr>
              <w:spacing w:line="200" w:lineRule="exact"/>
              <w:jc w:val="right"/>
              <w:rPr>
                <w:sz w:val="16"/>
                <w:szCs w:val="16"/>
              </w:rPr>
            </w:pPr>
          </w:p>
        </w:tc>
        <w:tc>
          <w:tcPr>
            <w:tcW w:w="581" w:type="dxa"/>
            <w:noWrap/>
            <w:vAlign w:val="bottom"/>
            <w:hideMark/>
          </w:tcPr>
          <w:p w:rsidR="00986E25" w:rsidRPr="006B342F" w:rsidRDefault="00986E25" w:rsidP="006B342F">
            <w:pPr>
              <w:spacing w:line="200" w:lineRule="exact"/>
              <w:jc w:val="right"/>
              <w:rPr>
                <w:sz w:val="16"/>
                <w:szCs w:val="16"/>
              </w:rPr>
            </w:pPr>
          </w:p>
        </w:tc>
      </w:tr>
      <w:tr w:rsidR="00986E25" w:rsidRPr="006B342F" w:rsidTr="006B342F">
        <w:trPr>
          <w:cantSplit/>
        </w:trPr>
        <w:tc>
          <w:tcPr>
            <w:tcW w:w="4044" w:type="dxa"/>
            <w:noWrap/>
            <w:hideMark/>
          </w:tcPr>
          <w:p w:rsidR="00986E25" w:rsidRPr="006B342F" w:rsidRDefault="00986E25" w:rsidP="006B342F">
            <w:pPr>
              <w:spacing w:line="200" w:lineRule="exact"/>
              <w:rPr>
                <w:sz w:val="16"/>
                <w:szCs w:val="16"/>
              </w:rPr>
            </w:pPr>
            <w:r w:rsidRPr="006B342F">
              <w:rPr>
                <w:sz w:val="16"/>
                <w:szCs w:val="16"/>
              </w:rPr>
              <w:t>Konferens</w:t>
            </w:r>
          </w:p>
        </w:tc>
        <w:tc>
          <w:tcPr>
            <w:tcW w:w="1329" w:type="dxa"/>
            <w:noWrap/>
            <w:vAlign w:val="bottom"/>
            <w:hideMark/>
          </w:tcPr>
          <w:p w:rsidR="00986E25" w:rsidRPr="006B342F" w:rsidRDefault="00986E25" w:rsidP="006B342F">
            <w:pPr>
              <w:spacing w:line="200" w:lineRule="exact"/>
              <w:jc w:val="right"/>
              <w:rPr>
                <w:sz w:val="16"/>
                <w:szCs w:val="16"/>
              </w:rPr>
            </w:pPr>
            <w:r w:rsidRPr="006B342F">
              <w:rPr>
                <w:sz w:val="16"/>
                <w:szCs w:val="16"/>
              </w:rPr>
              <w:t>250</w:t>
            </w:r>
          </w:p>
        </w:tc>
        <w:tc>
          <w:tcPr>
            <w:tcW w:w="581" w:type="dxa"/>
            <w:noWrap/>
            <w:vAlign w:val="bottom"/>
            <w:hideMark/>
          </w:tcPr>
          <w:p w:rsidR="00986E25" w:rsidRPr="006B342F" w:rsidRDefault="00986E25" w:rsidP="006B342F">
            <w:pPr>
              <w:spacing w:line="200" w:lineRule="exact"/>
              <w:jc w:val="right"/>
              <w:rPr>
                <w:sz w:val="16"/>
                <w:szCs w:val="16"/>
              </w:rPr>
            </w:pPr>
            <w:r w:rsidRPr="006B342F">
              <w:rPr>
                <w:sz w:val="16"/>
                <w:szCs w:val="16"/>
              </w:rPr>
              <w:t>1</w:t>
            </w:r>
          </w:p>
        </w:tc>
      </w:tr>
      <w:tr w:rsidR="00986E25" w:rsidRPr="006B342F" w:rsidTr="006B342F">
        <w:trPr>
          <w:cantSplit/>
        </w:trPr>
        <w:tc>
          <w:tcPr>
            <w:tcW w:w="4044" w:type="dxa"/>
            <w:noWrap/>
            <w:hideMark/>
          </w:tcPr>
          <w:p w:rsidR="00986E25" w:rsidRPr="006B342F" w:rsidRDefault="00986E25" w:rsidP="006B342F">
            <w:pPr>
              <w:spacing w:line="200" w:lineRule="exact"/>
              <w:rPr>
                <w:b/>
                <w:sz w:val="16"/>
                <w:szCs w:val="16"/>
              </w:rPr>
            </w:pPr>
            <w:r w:rsidRPr="006B342F">
              <w:rPr>
                <w:b/>
                <w:sz w:val="16"/>
                <w:szCs w:val="16"/>
              </w:rPr>
              <w:t>Summa</w:t>
            </w:r>
          </w:p>
        </w:tc>
        <w:tc>
          <w:tcPr>
            <w:tcW w:w="1329" w:type="dxa"/>
            <w:noWrap/>
            <w:vAlign w:val="bottom"/>
            <w:hideMark/>
          </w:tcPr>
          <w:p w:rsidR="00986E25" w:rsidRPr="006B342F" w:rsidRDefault="00986E25" w:rsidP="006B342F">
            <w:pPr>
              <w:spacing w:line="200" w:lineRule="exact"/>
              <w:jc w:val="right"/>
              <w:rPr>
                <w:b/>
                <w:sz w:val="16"/>
                <w:szCs w:val="16"/>
              </w:rPr>
            </w:pPr>
            <w:r w:rsidRPr="006B342F">
              <w:rPr>
                <w:b/>
                <w:sz w:val="16"/>
                <w:szCs w:val="16"/>
              </w:rPr>
              <w:t>250</w:t>
            </w:r>
          </w:p>
        </w:tc>
        <w:tc>
          <w:tcPr>
            <w:tcW w:w="581" w:type="dxa"/>
            <w:noWrap/>
            <w:vAlign w:val="bottom"/>
            <w:hideMark/>
          </w:tcPr>
          <w:p w:rsidR="00986E25" w:rsidRPr="006B342F" w:rsidRDefault="00986E25" w:rsidP="006B342F">
            <w:pPr>
              <w:spacing w:line="200" w:lineRule="exact"/>
              <w:jc w:val="right"/>
              <w:rPr>
                <w:b/>
                <w:sz w:val="16"/>
                <w:szCs w:val="16"/>
              </w:rPr>
            </w:pPr>
            <w:r w:rsidRPr="006B342F">
              <w:rPr>
                <w:b/>
                <w:sz w:val="16"/>
                <w:szCs w:val="16"/>
              </w:rPr>
              <w:t>1</w:t>
            </w:r>
          </w:p>
        </w:tc>
      </w:tr>
      <w:tr w:rsidR="00986E25" w:rsidRPr="006B342F" w:rsidTr="006B342F">
        <w:trPr>
          <w:cantSplit/>
        </w:trPr>
        <w:tc>
          <w:tcPr>
            <w:tcW w:w="4044" w:type="dxa"/>
            <w:noWrap/>
            <w:hideMark/>
          </w:tcPr>
          <w:p w:rsidR="00986E25" w:rsidRPr="006B342F" w:rsidRDefault="00986E25" w:rsidP="006B342F">
            <w:pPr>
              <w:spacing w:line="200" w:lineRule="exact"/>
              <w:rPr>
                <w:sz w:val="16"/>
                <w:szCs w:val="16"/>
              </w:rPr>
            </w:pPr>
          </w:p>
        </w:tc>
        <w:tc>
          <w:tcPr>
            <w:tcW w:w="1329" w:type="dxa"/>
            <w:noWrap/>
            <w:vAlign w:val="bottom"/>
            <w:hideMark/>
          </w:tcPr>
          <w:p w:rsidR="00986E25" w:rsidRPr="006B342F" w:rsidRDefault="00986E25" w:rsidP="006B342F">
            <w:pPr>
              <w:spacing w:line="200" w:lineRule="exact"/>
              <w:jc w:val="right"/>
              <w:rPr>
                <w:sz w:val="16"/>
                <w:szCs w:val="16"/>
              </w:rPr>
            </w:pPr>
          </w:p>
        </w:tc>
        <w:tc>
          <w:tcPr>
            <w:tcW w:w="581" w:type="dxa"/>
            <w:noWrap/>
            <w:vAlign w:val="bottom"/>
            <w:hideMark/>
          </w:tcPr>
          <w:p w:rsidR="00986E25" w:rsidRPr="006B342F" w:rsidRDefault="00986E25" w:rsidP="006B342F">
            <w:pPr>
              <w:spacing w:line="200" w:lineRule="exact"/>
              <w:jc w:val="right"/>
              <w:rPr>
                <w:sz w:val="16"/>
                <w:szCs w:val="16"/>
              </w:rPr>
            </w:pPr>
          </w:p>
        </w:tc>
      </w:tr>
      <w:tr w:rsidR="00986E25" w:rsidRPr="006B342F" w:rsidTr="006B342F">
        <w:trPr>
          <w:cantSplit/>
        </w:trPr>
        <w:tc>
          <w:tcPr>
            <w:tcW w:w="4044" w:type="dxa"/>
            <w:tcBorders>
              <w:bottom w:val="single" w:sz="4" w:space="0" w:color="auto"/>
            </w:tcBorders>
            <w:noWrap/>
            <w:hideMark/>
          </w:tcPr>
          <w:p w:rsidR="00986E25" w:rsidRPr="006B342F" w:rsidRDefault="00986E25" w:rsidP="006B342F">
            <w:pPr>
              <w:spacing w:line="200" w:lineRule="exact"/>
              <w:rPr>
                <w:b/>
                <w:sz w:val="16"/>
                <w:szCs w:val="16"/>
              </w:rPr>
            </w:pPr>
            <w:r w:rsidRPr="006B342F">
              <w:rPr>
                <w:b/>
                <w:sz w:val="16"/>
                <w:szCs w:val="16"/>
              </w:rPr>
              <w:t>Summa total</w:t>
            </w:r>
          </w:p>
        </w:tc>
        <w:tc>
          <w:tcPr>
            <w:tcW w:w="1329" w:type="dxa"/>
            <w:tcBorders>
              <w:bottom w:val="single" w:sz="4" w:space="0" w:color="auto"/>
            </w:tcBorders>
            <w:noWrap/>
            <w:vAlign w:val="bottom"/>
            <w:hideMark/>
          </w:tcPr>
          <w:p w:rsidR="00986E25" w:rsidRPr="006B342F" w:rsidRDefault="00986E25" w:rsidP="006B342F">
            <w:pPr>
              <w:spacing w:line="200" w:lineRule="exact"/>
              <w:jc w:val="right"/>
              <w:rPr>
                <w:b/>
                <w:sz w:val="16"/>
                <w:szCs w:val="16"/>
              </w:rPr>
            </w:pPr>
            <w:r w:rsidRPr="006B342F">
              <w:rPr>
                <w:b/>
                <w:sz w:val="16"/>
                <w:szCs w:val="16"/>
              </w:rPr>
              <w:t>37 882</w:t>
            </w:r>
          </w:p>
        </w:tc>
        <w:tc>
          <w:tcPr>
            <w:tcW w:w="581" w:type="dxa"/>
            <w:tcBorders>
              <w:bottom w:val="single" w:sz="4" w:space="0" w:color="auto"/>
            </w:tcBorders>
            <w:noWrap/>
            <w:vAlign w:val="bottom"/>
            <w:hideMark/>
          </w:tcPr>
          <w:p w:rsidR="00986E25" w:rsidRPr="006B342F" w:rsidRDefault="00986E25" w:rsidP="006B342F">
            <w:pPr>
              <w:spacing w:line="200" w:lineRule="exact"/>
              <w:jc w:val="right"/>
              <w:rPr>
                <w:b/>
                <w:sz w:val="16"/>
                <w:szCs w:val="16"/>
              </w:rPr>
            </w:pPr>
            <w:r w:rsidRPr="006B342F">
              <w:rPr>
                <w:b/>
                <w:sz w:val="16"/>
                <w:szCs w:val="16"/>
              </w:rPr>
              <w:t>8</w:t>
            </w:r>
          </w:p>
        </w:tc>
      </w:tr>
    </w:tbl>
    <w:p w:rsidR="00F36EBC" w:rsidRPr="00A729EF" w:rsidRDefault="00F36EBC" w:rsidP="00403E0E">
      <w:pPr>
        <w:pStyle w:val="R3"/>
        <w:rPr>
          <w:rFonts w:eastAsia="Times New Roman"/>
        </w:rPr>
      </w:pPr>
      <w:r w:rsidRPr="00A729EF">
        <w:rPr>
          <w:rFonts w:eastAsia="Times New Roman"/>
        </w:rPr>
        <w:lastRenderedPageBreak/>
        <w:t>Forskningsinitiering</w:t>
      </w:r>
    </w:p>
    <w:p w:rsidR="00F36EBC" w:rsidRPr="00A729EF" w:rsidRDefault="00F36EBC" w:rsidP="00403E0E">
      <w:r w:rsidRPr="00A729EF">
        <w:t>För att kunna möta efterfrågan från forskarsamhället om stöd till vetenskapliga möten och nya nätverk beviljar RJ årligen medel till forskningsinitiering. Ansökningarna spänner över ett stort fält: bidrag till internationella konferenser, arbetskonferenser om nya forskningsområden, seminarieverksamhet, nätverksstöd och förberedelser av nya forskningsprogram.</w:t>
      </w:r>
    </w:p>
    <w:p w:rsidR="00F36EBC" w:rsidRPr="00A729EF" w:rsidRDefault="00F36EBC" w:rsidP="00403E0E">
      <w:pPr>
        <w:pStyle w:val="Normaltindrag"/>
      </w:pPr>
      <w:r w:rsidRPr="00A729EF">
        <w:t>Under året beviljades 102 av 154 ansökningar, det vill säga två tredjedelar. Vi ser det som mycket positivt att det internationella utbytet hela tiden tycks växa. Internationaliseringen av svensk samhällsvetenskap och humaniora är en tydlig trend över tid och RJ får sällan in ansökningar utan internationellt deltagande. Förhoppningen är att initieringsstöden också ska leda till nya och förbättrade forskningsansökningar.</w:t>
      </w:r>
    </w:p>
    <w:p w:rsidR="00F36EBC" w:rsidRPr="00A729EF" w:rsidRDefault="00F36EBC" w:rsidP="00403E0E">
      <w:pPr>
        <w:pStyle w:val="Normaltindrag"/>
      </w:pPr>
      <w:r w:rsidRPr="00A729EF">
        <w:t>För att kunna få mer systematiska svar på frågan om vad stödformen betyder för forskare har Lars Geschwind, verksam vid KTH, under året fått i uppdrag att kartlägga och analy</w:t>
      </w:r>
      <w:r w:rsidR="005C7D19">
        <w:t>sera stödet till forskningsinitiering</w:t>
      </w:r>
      <w:r w:rsidRPr="00A729EF">
        <w:t>. Han och hans medarbetare ska studera vilken typ av st</w:t>
      </w:r>
      <w:r w:rsidR="005C7D19">
        <w:t>öd som forskarna söker, vilka</w:t>
      </w:r>
      <w:r w:rsidRPr="00A729EF">
        <w:t xml:space="preserve"> det </w:t>
      </w:r>
      <w:r w:rsidR="005C7D19">
        <w:t xml:space="preserve">är </w:t>
      </w:r>
      <w:r w:rsidRPr="00A729EF">
        <w:t>som söker och vad stödet betyder för forskarna. Studien ska vara färdig under 2017 och kommer att bli ett underlag för en utvärdering av stödformen och för dess utformning i framtiden.</w:t>
      </w:r>
    </w:p>
    <w:p w:rsidR="00F36EBC" w:rsidRPr="00A729EF" w:rsidRDefault="00F36EBC" w:rsidP="00403E0E">
      <w:pPr>
        <w:pStyle w:val="Normaltindrag"/>
      </w:pPr>
      <w:r w:rsidRPr="00A729EF">
        <w:t xml:space="preserve">Som en del av dessa initierande insatser anordnar RJ dessutom regelmässigt egna konferenser och seminarier, ibland tillsammans med andra forskningsstödjande organ inom eller utom landet. </w:t>
      </w:r>
    </w:p>
    <w:p w:rsidR="00F36EBC" w:rsidRPr="00A729EF" w:rsidRDefault="00F36EBC" w:rsidP="00403E0E">
      <w:pPr>
        <w:pStyle w:val="Rubrik2"/>
        <w:rPr>
          <w:rFonts w:eastAsia="Times New Roman"/>
        </w:rPr>
      </w:pPr>
      <w:bookmarkStart w:id="5" w:name="_Toc475435170"/>
      <w:r w:rsidRPr="00A729EF">
        <w:rPr>
          <w:rFonts w:eastAsia="Times New Roman"/>
        </w:rPr>
        <w:t>Riktade satsningar</w:t>
      </w:r>
      <w:bookmarkEnd w:id="5"/>
    </w:p>
    <w:p w:rsidR="00F36EBC" w:rsidRPr="00A729EF" w:rsidRDefault="00F36EBC" w:rsidP="00403E0E">
      <w:pPr>
        <w:rPr>
          <w:rStyle w:val="IngetA"/>
        </w:rPr>
      </w:pPr>
      <w:r w:rsidRPr="00A729EF">
        <w:t>Riktade insatser, som inom RJ också kallas tematiska eller proaktiva, används för att utveckla och förs</w:t>
      </w:r>
      <w:r w:rsidR="005C7D19">
        <w:t>tärka svensk forskning. De har</w:t>
      </w:r>
      <w:r w:rsidRPr="00A729EF">
        <w:t xml:space="preserve"> varierande karaktär, från karriäranställningar för yngre forskare till utlysningar inom angelägna forskningsområden. Insatserna ger också utrymme för att pröva nya lösningar och alternativa arbetsformer. F</w:t>
      </w:r>
      <w:r w:rsidRPr="00A729EF">
        <w:rPr>
          <w:rStyle w:val="IngetA"/>
        </w:rPr>
        <w:t>ör de riktade utlysningarna gäller att de sökande inom givna ramar fritt f</w:t>
      </w:r>
      <w:r w:rsidRPr="00A729EF">
        <w:rPr>
          <w:rStyle w:val="IngetA"/>
          <w:lang w:val="da-DK"/>
        </w:rPr>
        <w:t>å</w:t>
      </w:r>
      <w:r w:rsidRPr="00A729EF">
        <w:rPr>
          <w:rStyle w:val="IngetA"/>
        </w:rPr>
        <w:t>r formulera sina fr</w:t>
      </w:r>
      <w:r w:rsidRPr="00A729EF">
        <w:rPr>
          <w:rStyle w:val="IngetA"/>
          <w:lang w:val="da-DK"/>
        </w:rPr>
        <w:t>å</w:t>
      </w:r>
      <w:r w:rsidR="005C7D19">
        <w:rPr>
          <w:rStyle w:val="IngetA"/>
        </w:rPr>
        <w:t>gor, det vill säga bottom-</w:t>
      </w:r>
      <w:r w:rsidRPr="00A729EF">
        <w:rPr>
          <w:rStyle w:val="IngetA"/>
        </w:rPr>
        <w:t>up-principen tillämpas i betydande utsträckning.</w:t>
      </w:r>
    </w:p>
    <w:p w:rsidR="006B63C8" w:rsidRDefault="006B63C8" w:rsidP="009B252B">
      <w:pPr>
        <w:spacing w:before="240"/>
        <w:jc w:val="left"/>
        <w:rPr>
          <w:b/>
        </w:rPr>
      </w:pPr>
      <w:r>
        <w:rPr>
          <w:b/>
        </w:rPr>
        <w:br w:type="page"/>
      </w:r>
    </w:p>
    <w:p w:rsidR="00FB0DB6" w:rsidRPr="00FB0DB6" w:rsidRDefault="00FB0DB6" w:rsidP="009B252B">
      <w:pPr>
        <w:spacing w:before="240"/>
        <w:jc w:val="left"/>
        <w:rPr>
          <w:b/>
        </w:rPr>
      </w:pPr>
      <w:r w:rsidRPr="00FB0DB6">
        <w:rPr>
          <w:b/>
        </w:rPr>
        <w:lastRenderedPageBreak/>
        <w:t xml:space="preserve">Tabell 8 Riktade insatser 2016 ur Kulturvetenskapliga donationen </w:t>
      </w:r>
      <w:r w:rsidR="009B252B">
        <w:rPr>
          <w:b/>
        </w:rPr>
        <w:br/>
      </w:r>
      <w:r w:rsidRPr="00FB0DB6">
        <w:rPr>
          <w:b/>
        </w:rPr>
        <w:t>(belopp tkr)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387"/>
        <w:gridCol w:w="567"/>
      </w:tblGrid>
      <w:tr w:rsidR="00FB0DB6" w:rsidRPr="00E25578" w:rsidTr="0009448D">
        <w:trPr>
          <w:cantSplit/>
        </w:trPr>
        <w:tc>
          <w:tcPr>
            <w:tcW w:w="5387" w:type="dxa"/>
            <w:noWrap/>
            <w:vAlign w:val="center"/>
            <w:hideMark/>
          </w:tcPr>
          <w:p w:rsidR="00FB0DB6" w:rsidRPr="00E25578" w:rsidRDefault="00FB0DB6" w:rsidP="003A417B">
            <w:pPr>
              <w:spacing w:line="200" w:lineRule="exact"/>
              <w:jc w:val="left"/>
              <w:rPr>
                <w:sz w:val="16"/>
                <w:szCs w:val="16"/>
              </w:rPr>
            </w:pPr>
            <w:r w:rsidRPr="00E25578">
              <w:rPr>
                <w:sz w:val="16"/>
                <w:szCs w:val="16"/>
              </w:rPr>
              <w:t>Samlingarna och forskningen*</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24 000</w:t>
            </w:r>
          </w:p>
        </w:tc>
      </w:tr>
      <w:tr w:rsidR="00FB0DB6" w:rsidRPr="00E25578" w:rsidTr="0009448D">
        <w:trPr>
          <w:cantSplit/>
        </w:trPr>
        <w:tc>
          <w:tcPr>
            <w:tcW w:w="5387" w:type="dxa"/>
            <w:noWrap/>
            <w:vAlign w:val="center"/>
            <w:hideMark/>
          </w:tcPr>
          <w:p w:rsidR="00FB0DB6" w:rsidRPr="00E25578" w:rsidRDefault="00FB0DB6" w:rsidP="003A417B">
            <w:pPr>
              <w:spacing w:line="200" w:lineRule="exact"/>
              <w:jc w:val="left"/>
              <w:rPr>
                <w:sz w:val="16"/>
                <w:szCs w:val="16"/>
              </w:rPr>
            </w:pPr>
            <w:r w:rsidRPr="00E25578">
              <w:rPr>
                <w:sz w:val="16"/>
                <w:szCs w:val="16"/>
              </w:rPr>
              <w:t>Samhällets långsiktiga kunskapsförsörjning</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600</w:t>
            </w:r>
          </w:p>
        </w:tc>
      </w:tr>
      <w:tr w:rsidR="00FB0DB6" w:rsidRPr="00E25578" w:rsidTr="0009448D">
        <w:trPr>
          <w:cantSplit/>
        </w:trPr>
        <w:tc>
          <w:tcPr>
            <w:tcW w:w="5387" w:type="dxa"/>
            <w:noWrap/>
            <w:vAlign w:val="center"/>
            <w:hideMark/>
          </w:tcPr>
          <w:p w:rsidR="00FB0DB6" w:rsidRPr="00E25578" w:rsidRDefault="00FB0DB6" w:rsidP="003A417B">
            <w:pPr>
              <w:spacing w:line="200" w:lineRule="exact"/>
              <w:jc w:val="left"/>
              <w:rPr>
                <w:sz w:val="16"/>
                <w:szCs w:val="16"/>
              </w:rPr>
            </w:pPr>
            <w:r w:rsidRPr="00E25578">
              <w:rPr>
                <w:sz w:val="16"/>
                <w:szCs w:val="16"/>
              </w:rPr>
              <w:t>Flexit VIII</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8 213</w:t>
            </w:r>
          </w:p>
        </w:tc>
      </w:tr>
      <w:tr w:rsidR="00FB0DB6" w:rsidRPr="00E25578" w:rsidTr="0009448D">
        <w:trPr>
          <w:cantSplit/>
        </w:trPr>
        <w:tc>
          <w:tcPr>
            <w:tcW w:w="5387" w:type="dxa"/>
            <w:noWrap/>
            <w:vAlign w:val="center"/>
            <w:hideMark/>
          </w:tcPr>
          <w:p w:rsidR="00FB0DB6" w:rsidRPr="00E25578" w:rsidRDefault="00722992" w:rsidP="003A417B">
            <w:pPr>
              <w:spacing w:line="200" w:lineRule="exact"/>
              <w:jc w:val="left"/>
              <w:rPr>
                <w:sz w:val="16"/>
                <w:szCs w:val="16"/>
              </w:rPr>
            </w:pPr>
            <w:r>
              <w:rPr>
                <w:sz w:val="16"/>
                <w:szCs w:val="16"/>
              </w:rPr>
              <w:t xml:space="preserve">RJ Sabbatical </w:t>
            </w:r>
            <w:r w:rsidRPr="00E25578">
              <w:rPr>
                <w:sz w:val="16"/>
                <w:szCs w:val="16"/>
              </w:rPr>
              <w:t>III</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13 887</w:t>
            </w:r>
          </w:p>
        </w:tc>
      </w:tr>
      <w:tr w:rsidR="00FB0DB6" w:rsidRPr="00E25578" w:rsidTr="0009448D">
        <w:trPr>
          <w:cantSplit/>
        </w:trPr>
        <w:tc>
          <w:tcPr>
            <w:tcW w:w="5387" w:type="dxa"/>
            <w:noWrap/>
            <w:vAlign w:val="center"/>
            <w:hideMark/>
          </w:tcPr>
          <w:p w:rsidR="00FB0DB6" w:rsidRPr="00E25578" w:rsidRDefault="00B81ED7" w:rsidP="003A417B">
            <w:pPr>
              <w:spacing w:line="200" w:lineRule="exact"/>
              <w:jc w:val="left"/>
              <w:rPr>
                <w:sz w:val="16"/>
                <w:szCs w:val="16"/>
              </w:rPr>
            </w:pPr>
            <w:r>
              <w:rPr>
                <w:sz w:val="16"/>
                <w:szCs w:val="16"/>
              </w:rPr>
              <w:t>Institutsvistelse/</w:t>
            </w:r>
            <w:r w:rsidR="00FB0DB6" w:rsidRPr="00E25578">
              <w:rPr>
                <w:sz w:val="16"/>
                <w:szCs w:val="16"/>
              </w:rPr>
              <w:t xml:space="preserve">Forskningsvistelser vid de svenska instituten i Aten, </w:t>
            </w:r>
            <w:r w:rsidR="00E25578">
              <w:rPr>
                <w:sz w:val="16"/>
                <w:szCs w:val="16"/>
              </w:rPr>
              <w:br/>
            </w:r>
            <w:r w:rsidR="00FB0DB6" w:rsidRPr="00E25578">
              <w:rPr>
                <w:sz w:val="16"/>
                <w:szCs w:val="16"/>
              </w:rPr>
              <w:t>Istanbul och Rom</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300</w:t>
            </w:r>
          </w:p>
        </w:tc>
      </w:tr>
      <w:tr w:rsidR="00FB0DB6" w:rsidRPr="00E25578" w:rsidTr="0009448D">
        <w:trPr>
          <w:cantSplit/>
        </w:trPr>
        <w:tc>
          <w:tcPr>
            <w:tcW w:w="5387" w:type="dxa"/>
            <w:noWrap/>
            <w:vAlign w:val="center"/>
            <w:hideMark/>
          </w:tcPr>
          <w:p w:rsidR="00FB0DB6" w:rsidRPr="00E25578" w:rsidRDefault="00FB0DB6" w:rsidP="003A417B">
            <w:pPr>
              <w:spacing w:line="200" w:lineRule="exact"/>
              <w:jc w:val="left"/>
              <w:rPr>
                <w:sz w:val="16"/>
                <w:szCs w:val="16"/>
              </w:rPr>
            </w:pPr>
            <w:r w:rsidRPr="00E25578">
              <w:rPr>
                <w:sz w:val="16"/>
                <w:szCs w:val="16"/>
              </w:rPr>
              <w:t>Kommunikationsprojekt</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4 670</w:t>
            </w:r>
          </w:p>
        </w:tc>
      </w:tr>
      <w:tr w:rsidR="00FB0DB6" w:rsidRPr="00E25578" w:rsidTr="0009448D">
        <w:trPr>
          <w:cantSplit/>
        </w:trPr>
        <w:tc>
          <w:tcPr>
            <w:tcW w:w="5387" w:type="dxa"/>
            <w:noWrap/>
            <w:vAlign w:val="center"/>
            <w:hideMark/>
          </w:tcPr>
          <w:p w:rsidR="00FB0DB6" w:rsidRPr="00E25578" w:rsidRDefault="00FB0DB6" w:rsidP="003A417B">
            <w:pPr>
              <w:spacing w:line="200" w:lineRule="exact"/>
              <w:jc w:val="left"/>
              <w:rPr>
                <w:sz w:val="16"/>
                <w:szCs w:val="16"/>
              </w:rPr>
            </w:pPr>
            <w:r w:rsidRPr="00E25578">
              <w:rPr>
                <w:sz w:val="16"/>
                <w:szCs w:val="16"/>
              </w:rPr>
              <w:t>Pro Futura XI</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27 300</w:t>
            </w:r>
          </w:p>
        </w:tc>
      </w:tr>
      <w:tr w:rsidR="00FB0DB6" w:rsidRPr="00E25578" w:rsidTr="0009448D">
        <w:trPr>
          <w:cantSplit/>
        </w:trPr>
        <w:tc>
          <w:tcPr>
            <w:tcW w:w="5387" w:type="dxa"/>
            <w:noWrap/>
            <w:vAlign w:val="center"/>
            <w:hideMark/>
          </w:tcPr>
          <w:p w:rsidR="00FB0DB6" w:rsidRPr="00E25578" w:rsidRDefault="00FB0DB6" w:rsidP="003A417B">
            <w:pPr>
              <w:spacing w:line="200" w:lineRule="exact"/>
              <w:jc w:val="left"/>
              <w:rPr>
                <w:sz w:val="16"/>
                <w:szCs w:val="16"/>
              </w:rPr>
            </w:pPr>
            <w:r w:rsidRPr="00E25578">
              <w:rPr>
                <w:sz w:val="16"/>
                <w:szCs w:val="16"/>
              </w:rPr>
              <w:t>Övrigt</w:t>
            </w:r>
          </w:p>
        </w:tc>
        <w:tc>
          <w:tcPr>
            <w:tcW w:w="567" w:type="dxa"/>
            <w:noWrap/>
            <w:vAlign w:val="bottom"/>
            <w:hideMark/>
          </w:tcPr>
          <w:p w:rsidR="00FB0DB6" w:rsidRPr="00E25578" w:rsidRDefault="00FB0DB6" w:rsidP="003A417B">
            <w:pPr>
              <w:spacing w:line="200" w:lineRule="exact"/>
              <w:jc w:val="right"/>
              <w:rPr>
                <w:sz w:val="16"/>
                <w:szCs w:val="16"/>
              </w:rPr>
            </w:pPr>
            <w:r w:rsidRPr="00E25578">
              <w:rPr>
                <w:sz w:val="16"/>
                <w:szCs w:val="16"/>
              </w:rPr>
              <w:t>15 929</w:t>
            </w:r>
          </w:p>
        </w:tc>
      </w:tr>
      <w:tr w:rsidR="00FB0DB6" w:rsidRPr="00E25578" w:rsidTr="0009448D">
        <w:trPr>
          <w:cantSplit/>
        </w:trPr>
        <w:tc>
          <w:tcPr>
            <w:tcW w:w="5387" w:type="dxa"/>
            <w:noWrap/>
            <w:vAlign w:val="center"/>
            <w:hideMark/>
          </w:tcPr>
          <w:p w:rsidR="00FB0DB6" w:rsidRPr="00E25578" w:rsidRDefault="00FB0DB6" w:rsidP="003A417B">
            <w:pPr>
              <w:spacing w:line="200" w:lineRule="exact"/>
              <w:jc w:val="left"/>
              <w:rPr>
                <w:b/>
                <w:bCs/>
                <w:sz w:val="16"/>
                <w:szCs w:val="16"/>
              </w:rPr>
            </w:pPr>
            <w:r w:rsidRPr="00E25578">
              <w:rPr>
                <w:b/>
                <w:bCs/>
                <w:sz w:val="16"/>
                <w:szCs w:val="16"/>
              </w:rPr>
              <w:t>Summa</w:t>
            </w:r>
          </w:p>
        </w:tc>
        <w:tc>
          <w:tcPr>
            <w:tcW w:w="567" w:type="dxa"/>
            <w:noWrap/>
            <w:vAlign w:val="bottom"/>
            <w:hideMark/>
          </w:tcPr>
          <w:p w:rsidR="00FB0DB6" w:rsidRPr="00E25578" w:rsidRDefault="00FB0DB6" w:rsidP="003A417B">
            <w:pPr>
              <w:spacing w:line="200" w:lineRule="exact"/>
              <w:jc w:val="right"/>
              <w:rPr>
                <w:b/>
                <w:bCs/>
                <w:sz w:val="16"/>
                <w:szCs w:val="16"/>
              </w:rPr>
            </w:pPr>
            <w:r w:rsidRPr="00E25578">
              <w:rPr>
                <w:b/>
                <w:bCs/>
                <w:sz w:val="16"/>
                <w:szCs w:val="16"/>
              </w:rPr>
              <w:t>94 899</w:t>
            </w:r>
          </w:p>
        </w:tc>
      </w:tr>
    </w:tbl>
    <w:p w:rsidR="00132B78" w:rsidRPr="00132B78" w:rsidRDefault="00132B78" w:rsidP="00132B78">
      <w:pPr>
        <w:spacing w:before="60" w:line="200" w:lineRule="exact"/>
        <w:rPr>
          <w:sz w:val="16"/>
          <w:szCs w:val="16"/>
        </w:rPr>
      </w:pPr>
      <w:r w:rsidRPr="00132B78">
        <w:rPr>
          <w:sz w:val="16"/>
          <w:szCs w:val="16"/>
        </w:rPr>
        <w:t>* Samfinansiering med Kungliga Vitterhetsakademien (KVHAA)</w:t>
      </w:r>
      <w:r w:rsidR="006B63C8">
        <w:rPr>
          <w:sz w:val="16"/>
          <w:szCs w:val="16"/>
        </w:rPr>
        <w:t>.</w:t>
      </w:r>
      <w:r w:rsidRPr="00132B78">
        <w:rPr>
          <w:sz w:val="16"/>
          <w:szCs w:val="16"/>
        </w:rPr>
        <w:t xml:space="preserve"> </w:t>
      </w:r>
    </w:p>
    <w:p w:rsidR="00FB0DB6" w:rsidRPr="00132B78" w:rsidRDefault="006B63C8" w:rsidP="00132B78">
      <w:pPr>
        <w:spacing w:before="0" w:line="200" w:lineRule="exact"/>
        <w:rPr>
          <w:sz w:val="16"/>
          <w:szCs w:val="16"/>
        </w:rPr>
      </w:pPr>
      <w:r>
        <w:rPr>
          <w:sz w:val="16"/>
          <w:szCs w:val="16"/>
        </w:rPr>
        <w:t>Totalt bev</w:t>
      </w:r>
      <w:r w:rsidR="00B81ED7">
        <w:rPr>
          <w:sz w:val="16"/>
          <w:szCs w:val="16"/>
        </w:rPr>
        <w:t xml:space="preserve">iljat 37 734 tkr (RJ 24 000 tkr och </w:t>
      </w:r>
      <w:r>
        <w:rPr>
          <w:sz w:val="16"/>
          <w:szCs w:val="16"/>
        </w:rPr>
        <w:t xml:space="preserve">KVHAA 13 </w:t>
      </w:r>
      <w:r w:rsidR="00132B78" w:rsidRPr="00132B78">
        <w:rPr>
          <w:sz w:val="16"/>
          <w:szCs w:val="16"/>
        </w:rPr>
        <w:t>734 tkr)</w:t>
      </w:r>
      <w:r w:rsidR="00274025">
        <w:rPr>
          <w:sz w:val="16"/>
          <w:szCs w:val="16"/>
        </w:rPr>
        <w:t>.</w:t>
      </w:r>
    </w:p>
    <w:p w:rsidR="00F36EBC" w:rsidRPr="00A729EF" w:rsidRDefault="00F36EBC" w:rsidP="00403E0E">
      <w:pPr>
        <w:pStyle w:val="R3"/>
      </w:pPr>
      <w:r w:rsidRPr="00A729EF">
        <w:t>Pro Futura</w:t>
      </w:r>
    </w:p>
    <w:p w:rsidR="00F36EBC" w:rsidRPr="00A729EF" w:rsidRDefault="00F36EBC" w:rsidP="00403E0E">
      <w:r w:rsidRPr="00A729EF">
        <w:t>Sedan ett antal år tillbaka driver RJ Pro Futura, ett karriärprogram inom humaniora och samhällsvetenskap, i samarbete med SCAS (Swedish Collegium for Advanced Study). Det är ett spetsforskningsprogram inriktat på juniora forskare</w:t>
      </w:r>
      <w:r w:rsidR="00274025">
        <w:t>,</w:t>
      </w:r>
      <w:r w:rsidRPr="00A729EF">
        <w:t xml:space="preserve"> vilka ges möjlighet att forska under mycket goda villkor under fem</w:t>
      </w:r>
      <w:r w:rsidR="00274025">
        <w:t xml:space="preserve"> till </w:t>
      </w:r>
      <w:r w:rsidRPr="00A729EF">
        <w:t>sju år. Pro Futura-forskaren ska under programtiden vistas dels vid det nominerande lärosätet, dels vid SCAS och vid ett utländskt institut för avancerade studier eller vid ett annat spetsforskningsinstitut. När Pro Futura-perioden är avslutad och efter ytterligare en granskning får forskaren en tillsvidareanställning vid det univer</w:t>
      </w:r>
      <w:r w:rsidR="00274025">
        <w:t>sitetet som nominerade henne eller honom</w:t>
      </w:r>
      <w:r w:rsidRPr="00A729EF">
        <w:t>. Inbjudan att nominera har skickats till ett antal svenska och nordiska universitet samt till Tartu universitet och University of Cambridge. Universiteten kan nominera högst fyra personer</w:t>
      </w:r>
      <w:r w:rsidR="00274025">
        <w:t>,</w:t>
      </w:r>
      <w:r w:rsidRPr="00A729EF">
        <w:t xml:space="preserve"> varav en andel av dessa ska ha doktorsexamen från eller vara verksam vid ett annat lärosäte än det nominerande. Avsikten är att på detta sätt bidra till såväl nation</w:t>
      </w:r>
      <w:r w:rsidR="00274025">
        <w:t>ell som internationell rörlighet</w:t>
      </w:r>
      <w:r w:rsidRPr="00A729EF">
        <w:t>.</w:t>
      </w:r>
    </w:p>
    <w:p w:rsidR="00F36EBC" w:rsidRPr="00A729EF" w:rsidRDefault="00F36EBC" w:rsidP="00403E0E">
      <w:pPr>
        <w:pStyle w:val="Normaltindrag"/>
      </w:pPr>
      <w:r w:rsidRPr="00A729EF">
        <w:t>Hittills har totalt 44 forskare, 20 kvinnor och 24 män, antagits. I årets omgång av Pro Futura nominerades 27 forskar</w:t>
      </w:r>
      <w:r w:rsidR="00274025">
        <w:t>e,</w:t>
      </w:r>
      <w:r w:rsidR="00B81ED7">
        <w:t xml:space="preserve"> 10 kvinnor och 17 män från 11 olika universitet. 5 forskare, 2 kvinnor och 3</w:t>
      </w:r>
      <w:r w:rsidRPr="00A729EF">
        <w:t xml:space="preserve"> mä</w:t>
      </w:r>
      <w:r w:rsidR="00274025">
        <w:t>n, har antagits till programmet:</w:t>
      </w:r>
      <w:r w:rsidRPr="00A729EF">
        <w:t xml:space="preserve"> </w:t>
      </w:r>
    </w:p>
    <w:p w:rsidR="00F36EBC" w:rsidRPr="00F36EBC" w:rsidRDefault="00F36EBC" w:rsidP="00403E0E">
      <w:pPr>
        <w:pStyle w:val="Punktlistabomb"/>
        <w:rPr>
          <w:lang w:val="en-GB"/>
        </w:rPr>
      </w:pPr>
      <w:r w:rsidRPr="00F36EBC">
        <w:rPr>
          <w:lang w:val="en-GB"/>
        </w:rPr>
        <w:t>Helen Anne Curry, history of modern science and technology, föreslagen av University of Cambridge</w:t>
      </w:r>
    </w:p>
    <w:p w:rsidR="00F36EBC" w:rsidRPr="00A729EF" w:rsidRDefault="00F36EBC" w:rsidP="00403E0E">
      <w:pPr>
        <w:pStyle w:val="Punktlistabomb"/>
      </w:pPr>
      <w:r w:rsidRPr="00A729EF">
        <w:t>Terje Falck-Ytter, psykologi, föreslagen av Uppsala universitet</w:t>
      </w:r>
    </w:p>
    <w:p w:rsidR="00F36EBC" w:rsidRPr="00A729EF" w:rsidRDefault="00F36EBC" w:rsidP="00403E0E">
      <w:pPr>
        <w:pStyle w:val="Punktlistabomb"/>
      </w:pPr>
      <w:r w:rsidRPr="00A729EF">
        <w:t>Hazem Kandil, sociologi, föreslagen av University of Cambridge</w:t>
      </w:r>
    </w:p>
    <w:p w:rsidR="00F36EBC" w:rsidRPr="00A729EF" w:rsidRDefault="00F36EBC" w:rsidP="00403E0E">
      <w:pPr>
        <w:pStyle w:val="Punktlistabomb"/>
      </w:pPr>
      <w:r w:rsidRPr="00A729EF">
        <w:t>Aryo Makko, historia, föreslagen av Stockholms universitet</w:t>
      </w:r>
    </w:p>
    <w:p w:rsidR="00F36EBC" w:rsidRPr="00A729EF" w:rsidRDefault="00F36EBC" w:rsidP="00403E0E">
      <w:pPr>
        <w:pStyle w:val="Punktlistabomb"/>
      </w:pPr>
      <w:r w:rsidRPr="00A729EF">
        <w:t>Julia Uddén, neurovetenskap, psykologi och lingvistik, föreslagen av Stockholms universitet.</w:t>
      </w:r>
    </w:p>
    <w:p w:rsidR="00F36EBC" w:rsidRPr="00A729EF" w:rsidRDefault="00F36EBC" w:rsidP="00403E0E">
      <w:r w:rsidRPr="00A729EF">
        <w:t>Eftersom Pro Futura-programmet ha</w:t>
      </w:r>
      <w:r w:rsidR="00274025">
        <w:t>r pågått i ett antal år, och</w:t>
      </w:r>
      <w:r w:rsidRPr="00A729EF">
        <w:t xml:space="preserve"> frågor om karriärsystem inom akademin är högaktuella har RJ utvärderat programmet. Ut</w:t>
      </w:r>
      <w:r w:rsidRPr="00A729EF">
        <w:lastRenderedPageBreak/>
        <w:t xml:space="preserve">värderingen har genomförts av de externa experterna </w:t>
      </w:r>
      <w:r w:rsidRPr="00A729EF">
        <w:rPr>
          <w:bCs/>
        </w:rPr>
        <w:t xml:space="preserve">professor Frans Gregersen, Köpenhamns universitet, Kristin Zeiler, biträdande professor vid Tema teknik och social förändring, Linköpings universitet, Sophie Hydén Picasso, forskningshandläggare </w:t>
      </w:r>
      <w:r w:rsidR="00274025">
        <w:rPr>
          <w:bCs/>
        </w:rPr>
        <w:t xml:space="preserve">vid </w:t>
      </w:r>
      <w:r w:rsidRPr="00A729EF">
        <w:rPr>
          <w:bCs/>
        </w:rPr>
        <w:t>Forskningsservice, Lunds universitet och professor Maria Ågren, Uppsala universitet. Gruppen</w:t>
      </w:r>
      <w:r w:rsidRPr="00A729EF">
        <w:t xml:space="preserve"> granskade hur Pro Futura-programmet fungerar som en del av forskarnas karriärer och hur det är utformat i jämförelse med liknande program. Andra frågor för utvärderingen var hur RJ:s karriärstöd kan vidareutvecklas och hur RJ kan och bör samverka med lärosätena i deras egenskap av arbetsgivare. Utvärderingens resultat kommer att ligga till grund för eventuella förändri</w:t>
      </w:r>
      <w:r w:rsidR="00274025">
        <w:t>ngar av hur Pro Futura utformas</w:t>
      </w:r>
      <w:r w:rsidRPr="00A729EF">
        <w:t xml:space="preserve"> samt </w:t>
      </w:r>
      <w:r w:rsidR="00274025">
        <w:t xml:space="preserve">för </w:t>
      </w:r>
      <w:r w:rsidRPr="00A729EF">
        <w:t>andra insatser från RJ:s sida när det gäller karriärstöd.</w:t>
      </w:r>
    </w:p>
    <w:p w:rsidR="00F36EBC" w:rsidRPr="00A729EF" w:rsidRDefault="00F36EBC" w:rsidP="00403E0E">
      <w:pPr>
        <w:pStyle w:val="R3"/>
      </w:pPr>
      <w:r w:rsidRPr="00A729EF">
        <w:t>Europe and Global Challenges</w:t>
      </w:r>
    </w:p>
    <w:p w:rsidR="00F36EBC" w:rsidRPr="00A729EF" w:rsidRDefault="00F36EBC" w:rsidP="00403E0E">
      <w:r w:rsidRPr="00A729EF">
        <w:t xml:space="preserve">Tanken med </w:t>
      </w:r>
      <w:r w:rsidRPr="00A729EF">
        <w:rPr>
          <w:i/>
          <w:iCs/>
        </w:rPr>
        <w:t xml:space="preserve">Europe and Global Challenges </w:t>
      </w:r>
      <w:r w:rsidRPr="00A729EF">
        <w:t xml:space="preserve">är att europeiska forskare ska stimuleras att samarbeta med kolleger i andra delar av världen kring vår tids stora utmaningar. Förhoppningen är att denna typ av satsning kommer att få betydelse för internationaliseringen av svensk och europeisk samhällsvetenskaplig och humanistisk forskning. </w:t>
      </w:r>
      <w:r w:rsidR="00274025">
        <w:t xml:space="preserve">Det är fjärde gången som programmet utlyses. </w:t>
      </w:r>
      <w:r w:rsidRPr="00A729EF">
        <w:t>Via de tre tidigare utlysningarna har redan 16 forskargrupper beviljats medel inom ramen för detta initiativ.</w:t>
      </w:r>
    </w:p>
    <w:p w:rsidR="00F36EBC" w:rsidRPr="00A729EF" w:rsidRDefault="00F36EBC" w:rsidP="00403E0E">
      <w:pPr>
        <w:pStyle w:val="Normaltindrag"/>
      </w:pPr>
      <w:r w:rsidRPr="00A729EF">
        <w:t xml:space="preserve">Årets utlysning har </w:t>
      </w:r>
      <w:r w:rsidR="004436E4">
        <w:t>skett gemensamt och i samarbete</w:t>
      </w:r>
      <w:r w:rsidRPr="00A729EF">
        <w:t xml:space="preserve"> med två av Europas främsta forskningsfinansiärer, tyska Volkswagen Stiftung och brittiska Wellcome Trust. Gensvaret i forskarsamhället blev som tidigare stort, närmare 300 forskargrupper skickade in ansökningar.</w:t>
      </w:r>
    </w:p>
    <w:p w:rsidR="00F36EBC" w:rsidRPr="007B7350" w:rsidRDefault="00F36EBC" w:rsidP="00403E0E">
      <w:pPr>
        <w:pStyle w:val="R3"/>
        <w:rPr>
          <w:i/>
        </w:rPr>
      </w:pPr>
      <w:r w:rsidRPr="007B7350">
        <w:t>Flexit</w:t>
      </w:r>
    </w:p>
    <w:p w:rsidR="00F36EBC" w:rsidRPr="003C7BA2" w:rsidRDefault="00F36EBC" w:rsidP="00403E0E">
      <w:pPr>
        <w:rPr>
          <w:spacing w:val="1"/>
        </w:rPr>
      </w:pPr>
      <w:r w:rsidRPr="00DA6D43">
        <w:t>Flexit-programmet</w:t>
      </w:r>
      <w:r w:rsidRPr="00DA6D43">
        <w:rPr>
          <w:spacing w:val="28"/>
        </w:rPr>
        <w:t xml:space="preserve"> </w:t>
      </w:r>
      <w:r w:rsidRPr="00DA6D43">
        <w:t>är</w:t>
      </w:r>
      <w:r w:rsidRPr="00DA6D43">
        <w:rPr>
          <w:spacing w:val="29"/>
        </w:rPr>
        <w:t xml:space="preserve"> </w:t>
      </w:r>
      <w:r w:rsidRPr="00DA6D43">
        <w:t>en</w:t>
      </w:r>
      <w:r w:rsidRPr="00DA6D43">
        <w:rPr>
          <w:spacing w:val="29"/>
        </w:rPr>
        <w:t xml:space="preserve"> </w:t>
      </w:r>
      <w:r w:rsidRPr="00DA6D43">
        <w:t>satsning</w:t>
      </w:r>
      <w:r w:rsidRPr="00DA6D43">
        <w:rPr>
          <w:spacing w:val="29"/>
        </w:rPr>
        <w:t xml:space="preserve"> </w:t>
      </w:r>
      <w:r w:rsidRPr="00DA6D43">
        <w:t>som</w:t>
      </w:r>
      <w:r w:rsidRPr="00DA6D43">
        <w:rPr>
          <w:spacing w:val="28"/>
        </w:rPr>
        <w:t xml:space="preserve"> </w:t>
      </w:r>
      <w:r w:rsidRPr="00DA6D43">
        <w:t>söker</w:t>
      </w:r>
      <w:r w:rsidRPr="00DA6D43">
        <w:rPr>
          <w:spacing w:val="29"/>
        </w:rPr>
        <w:t xml:space="preserve"> </w:t>
      </w:r>
      <w:r w:rsidRPr="00DA6D43">
        <w:t>nya</w:t>
      </w:r>
      <w:r w:rsidRPr="00DA6D43">
        <w:rPr>
          <w:spacing w:val="28"/>
        </w:rPr>
        <w:t xml:space="preserve"> </w:t>
      </w:r>
      <w:r w:rsidRPr="00DA6D43">
        <w:t>flexibla</w:t>
      </w:r>
      <w:r w:rsidRPr="00DA6D43">
        <w:rPr>
          <w:spacing w:val="28"/>
        </w:rPr>
        <w:t xml:space="preserve"> </w:t>
      </w:r>
      <w:r w:rsidRPr="00DA6D43">
        <w:t>lösningar</w:t>
      </w:r>
      <w:r w:rsidRPr="00DA6D43">
        <w:rPr>
          <w:spacing w:val="30"/>
        </w:rPr>
        <w:t xml:space="preserve"> </w:t>
      </w:r>
      <w:r w:rsidRPr="00DA6D43">
        <w:t>för</w:t>
      </w:r>
      <w:r w:rsidRPr="00DA6D43">
        <w:rPr>
          <w:spacing w:val="30"/>
        </w:rPr>
        <w:t xml:space="preserve"> </w:t>
      </w:r>
      <w:r w:rsidRPr="00DA6D43">
        <w:t>att</w:t>
      </w:r>
      <w:r w:rsidRPr="00DA6D43">
        <w:rPr>
          <w:spacing w:val="44"/>
          <w:w w:val="99"/>
        </w:rPr>
        <w:t xml:space="preserve"> </w:t>
      </w:r>
      <w:r w:rsidRPr="00DA6D43">
        <w:t>sprida</w:t>
      </w:r>
      <w:r w:rsidRPr="00DA6D43">
        <w:rPr>
          <w:spacing w:val="-2"/>
        </w:rPr>
        <w:t xml:space="preserve"> </w:t>
      </w:r>
      <w:r w:rsidRPr="00DA6D43">
        <w:t>forskning och</w:t>
      </w:r>
      <w:r w:rsidRPr="00DA6D43">
        <w:rPr>
          <w:spacing w:val="-2"/>
        </w:rPr>
        <w:t xml:space="preserve"> </w:t>
      </w:r>
      <w:r w:rsidRPr="00DA6D43">
        <w:t>forskare utanför universitet</w:t>
      </w:r>
      <w:r w:rsidRPr="00DA6D43">
        <w:rPr>
          <w:spacing w:val="-2"/>
        </w:rPr>
        <w:t xml:space="preserve"> </w:t>
      </w:r>
      <w:r w:rsidRPr="00DA6D43">
        <w:t>och högskolor. Tjänsterna</w:t>
      </w:r>
      <w:r w:rsidRPr="00DA6D43">
        <w:rPr>
          <w:spacing w:val="-6"/>
        </w:rPr>
        <w:t xml:space="preserve"> </w:t>
      </w:r>
      <w:r w:rsidRPr="00DA6D43">
        <w:rPr>
          <w:spacing w:val="-1"/>
        </w:rPr>
        <w:t>är</w:t>
      </w:r>
      <w:r w:rsidRPr="00DA6D43">
        <w:rPr>
          <w:spacing w:val="-6"/>
        </w:rPr>
        <w:t xml:space="preserve"> </w:t>
      </w:r>
      <w:r w:rsidRPr="00DA6D43">
        <w:rPr>
          <w:spacing w:val="-1"/>
        </w:rPr>
        <w:t>sedan 2014</w:t>
      </w:r>
      <w:r w:rsidRPr="00DA6D43">
        <w:rPr>
          <w:spacing w:val="-6"/>
        </w:rPr>
        <w:t xml:space="preserve"> </w:t>
      </w:r>
      <w:r w:rsidRPr="00DA6D43">
        <w:rPr>
          <w:spacing w:val="-1"/>
        </w:rPr>
        <w:t>utformade</w:t>
      </w:r>
      <w:r w:rsidRPr="00DA6D43">
        <w:rPr>
          <w:spacing w:val="-6"/>
        </w:rPr>
        <w:t xml:space="preserve"> </w:t>
      </w:r>
      <w:r w:rsidRPr="00DA6D43">
        <w:rPr>
          <w:spacing w:val="-1"/>
        </w:rPr>
        <w:t>så</w:t>
      </w:r>
      <w:r w:rsidRPr="00DA6D43">
        <w:rPr>
          <w:spacing w:val="-6"/>
        </w:rPr>
        <w:t xml:space="preserve"> </w:t>
      </w:r>
      <w:r w:rsidRPr="00DA6D43">
        <w:t>att</w:t>
      </w:r>
      <w:r w:rsidRPr="00DA6D43">
        <w:rPr>
          <w:spacing w:val="-6"/>
        </w:rPr>
        <w:t xml:space="preserve"> </w:t>
      </w:r>
      <w:r w:rsidRPr="00DA6D43">
        <w:t>två</w:t>
      </w:r>
      <w:r w:rsidRPr="00DA6D43">
        <w:rPr>
          <w:spacing w:val="-6"/>
        </w:rPr>
        <w:t xml:space="preserve"> </w:t>
      </w:r>
      <w:r w:rsidRPr="00DA6D43">
        <w:t>år</w:t>
      </w:r>
      <w:r w:rsidRPr="00DA6D43">
        <w:rPr>
          <w:spacing w:val="-5"/>
        </w:rPr>
        <w:t xml:space="preserve"> </w:t>
      </w:r>
      <w:r w:rsidRPr="00DA6D43">
        <w:rPr>
          <w:spacing w:val="-1"/>
        </w:rPr>
        <w:t>av</w:t>
      </w:r>
      <w:r w:rsidRPr="00DA6D43">
        <w:rPr>
          <w:spacing w:val="-5"/>
        </w:rPr>
        <w:t xml:space="preserve"> </w:t>
      </w:r>
      <w:r w:rsidRPr="00DA6D43">
        <w:t>projektet</w:t>
      </w:r>
      <w:r w:rsidRPr="00DA6D43">
        <w:rPr>
          <w:spacing w:val="-6"/>
        </w:rPr>
        <w:t xml:space="preserve"> </w:t>
      </w:r>
      <w:r w:rsidRPr="00DA6D43">
        <w:rPr>
          <w:spacing w:val="-1"/>
        </w:rPr>
        <w:t>bedrivs</w:t>
      </w:r>
      <w:r w:rsidRPr="00DA6D43">
        <w:rPr>
          <w:spacing w:val="-7"/>
        </w:rPr>
        <w:t xml:space="preserve"> </w:t>
      </w:r>
      <w:r w:rsidRPr="00DA6D43">
        <w:t>på</w:t>
      </w:r>
      <w:r w:rsidRPr="00DA6D43">
        <w:rPr>
          <w:spacing w:val="-5"/>
        </w:rPr>
        <w:t xml:space="preserve"> </w:t>
      </w:r>
      <w:r w:rsidRPr="00DA6D43">
        <w:t>företaget</w:t>
      </w:r>
      <w:r w:rsidRPr="00DA6D43">
        <w:rPr>
          <w:spacing w:val="9"/>
        </w:rPr>
        <w:t xml:space="preserve"> </w:t>
      </w:r>
      <w:r w:rsidRPr="00DA6D43">
        <w:t>eller</w:t>
      </w:r>
      <w:r w:rsidRPr="00DA6D43">
        <w:rPr>
          <w:spacing w:val="10"/>
        </w:rPr>
        <w:t xml:space="preserve"> </w:t>
      </w:r>
      <w:r w:rsidRPr="00DA6D43">
        <w:t>organisationen</w:t>
      </w:r>
      <w:r w:rsidRPr="00DA6D43">
        <w:rPr>
          <w:spacing w:val="10"/>
        </w:rPr>
        <w:t xml:space="preserve"> </w:t>
      </w:r>
      <w:r w:rsidRPr="00DA6D43">
        <w:t>utanför</w:t>
      </w:r>
      <w:r w:rsidRPr="00DA6D43">
        <w:rPr>
          <w:spacing w:val="10"/>
        </w:rPr>
        <w:t xml:space="preserve"> </w:t>
      </w:r>
      <w:r w:rsidRPr="00DA6D43">
        <w:rPr>
          <w:spacing w:val="-1"/>
        </w:rPr>
        <w:t>akademien</w:t>
      </w:r>
      <w:r w:rsidR="004436E4">
        <w:rPr>
          <w:spacing w:val="-1"/>
        </w:rPr>
        <w:t>,</w:t>
      </w:r>
      <w:r w:rsidRPr="00DA6D43">
        <w:rPr>
          <w:spacing w:val="11"/>
        </w:rPr>
        <w:t xml:space="preserve"> </w:t>
      </w:r>
      <w:r w:rsidRPr="00DA6D43">
        <w:t>och</w:t>
      </w:r>
      <w:r w:rsidRPr="00DA6D43">
        <w:rPr>
          <w:spacing w:val="10"/>
        </w:rPr>
        <w:t xml:space="preserve"> </w:t>
      </w:r>
      <w:r w:rsidRPr="00DA6D43">
        <w:t>det</w:t>
      </w:r>
      <w:r w:rsidRPr="00DA6D43">
        <w:rPr>
          <w:spacing w:val="10"/>
        </w:rPr>
        <w:t xml:space="preserve"> </w:t>
      </w:r>
      <w:r w:rsidRPr="00DA6D43">
        <w:t>tredje</w:t>
      </w:r>
      <w:r w:rsidRPr="00DA6D43">
        <w:rPr>
          <w:spacing w:val="10"/>
        </w:rPr>
        <w:t xml:space="preserve"> </w:t>
      </w:r>
      <w:r w:rsidRPr="00DA6D43">
        <w:rPr>
          <w:spacing w:val="-1"/>
        </w:rPr>
        <w:t>året</w:t>
      </w:r>
      <w:r w:rsidRPr="00DA6D43">
        <w:rPr>
          <w:spacing w:val="9"/>
        </w:rPr>
        <w:t xml:space="preserve"> </w:t>
      </w:r>
      <w:r w:rsidRPr="00DA6D43">
        <w:rPr>
          <w:spacing w:val="-1"/>
        </w:rPr>
        <w:t>bedrivs</w:t>
      </w:r>
      <w:r w:rsidRPr="00DA6D43">
        <w:rPr>
          <w:spacing w:val="9"/>
        </w:rPr>
        <w:t xml:space="preserve"> </w:t>
      </w:r>
      <w:r w:rsidRPr="00DA6D43">
        <w:rPr>
          <w:spacing w:val="-1"/>
        </w:rPr>
        <w:t>på</w:t>
      </w:r>
      <w:r w:rsidRPr="00DA6D43">
        <w:rPr>
          <w:spacing w:val="12"/>
        </w:rPr>
        <w:t xml:space="preserve"> </w:t>
      </w:r>
      <w:r w:rsidRPr="00DA6D43">
        <w:rPr>
          <w:spacing w:val="-1"/>
        </w:rPr>
        <w:t>ett</w:t>
      </w:r>
      <w:r w:rsidRPr="00DA6D43">
        <w:rPr>
          <w:spacing w:val="36"/>
          <w:w w:val="99"/>
        </w:rPr>
        <w:t xml:space="preserve"> </w:t>
      </w:r>
      <w:r w:rsidRPr="00DA6D43">
        <w:t>lärosäte.</w:t>
      </w:r>
      <w:r w:rsidRPr="00DA6D43">
        <w:rPr>
          <w:spacing w:val="-5"/>
        </w:rPr>
        <w:t xml:space="preserve"> </w:t>
      </w:r>
    </w:p>
    <w:p w:rsidR="00F36EBC" w:rsidRPr="00DA6D43" w:rsidRDefault="00F36EBC" w:rsidP="004436E4">
      <w:pPr>
        <w:pStyle w:val="Normaltindrag"/>
      </w:pPr>
      <w:r w:rsidRPr="00DA6D43">
        <w:t>En</w:t>
      </w:r>
      <w:r w:rsidRPr="00DA6D43">
        <w:rPr>
          <w:spacing w:val="-4"/>
        </w:rPr>
        <w:t xml:space="preserve"> </w:t>
      </w:r>
      <w:r w:rsidRPr="00DA6D43">
        <w:t>utlysning</w:t>
      </w:r>
      <w:r w:rsidRPr="00DA6D43">
        <w:rPr>
          <w:spacing w:val="29"/>
          <w:w w:val="99"/>
        </w:rPr>
        <w:t xml:space="preserve"> </w:t>
      </w:r>
      <w:r w:rsidRPr="00DA6D43">
        <w:t>av</w:t>
      </w:r>
      <w:r w:rsidRPr="00DA6D43">
        <w:rPr>
          <w:spacing w:val="-7"/>
        </w:rPr>
        <w:t xml:space="preserve"> </w:t>
      </w:r>
      <w:r>
        <w:rPr>
          <w:spacing w:val="-7"/>
        </w:rPr>
        <w:t xml:space="preserve">fyra </w:t>
      </w:r>
      <w:r w:rsidRPr="00DA6D43">
        <w:t>Flexit</w:t>
      </w:r>
      <w:r>
        <w:t>-tjänster</w:t>
      </w:r>
      <w:r w:rsidRPr="00DA6D43">
        <w:rPr>
          <w:spacing w:val="-7"/>
        </w:rPr>
        <w:t xml:space="preserve"> </w:t>
      </w:r>
      <w:r w:rsidRPr="00DA6D43">
        <w:t>skedde</w:t>
      </w:r>
      <w:r w:rsidRPr="00DA6D43">
        <w:rPr>
          <w:spacing w:val="-8"/>
        </w:rPr>
        <w:t xml:space="preserve"> </w:t>
      </w:r>
      <w:r w:rsidRPr="00DA6D43">
        <w:t>under</w:t>
      </w:r>
      <w:r w:rsidRPr="00DA6D43">
        <w:rPr>
          <w:spacing w:val="-7"/>
        </w:rPr>
        <w:t xml:space="preserve"> </w:t>
      </w:r>
      <w:r w:rsidR="004436E4">
        <w:t>2016</w:t>
      </w:r>
      <w:r w:rsidRPr="00DA6D43">
        <w:t>.</w:t>
      </w:r>
      <w:r w:rsidRPr="00DA6D43">
        <w:rPr>
          <w:spacing w:val="-7"/>
        </w:rPr>
        <w:t xml:space="preserve"> </w:t>
      </w:r>
      <w:r w:rsidRPr="00DA6D43">
        <w:t>Följande</w:t>
      </w:r>
      <w:r w:rsidRPr="00DA6D43">
        <w:rPr>
          <w:spacing w:val="-7"/>
        </w:rPr>
        <w:t xml:space="preserve"> </w:t>
      </w:r>
      <w:r w:rsidRPr="00DA6D43">
        <w:t>tjänster</w:t>
      </w:r>
      <w:r w:rsidRPr="00DA6D43">
        <w:rPr>
          <w:spacing w:val="-7"/>
        </w:rPr>
        <w:t xml:space="preserve"> </w:t>
      </w:r>
      <w:r w:rsidRPr="00DA6D43">
        <w:t>tillsattes:</w:t>
      </w:r>
    </w:p>
    <w:p w:rsidR="00F36EBC" w:rsidRPr="007B7350" w:rsidRDefault="00F36EBC" w:rsidP="00403E0E">
      <w:pPr>
        <w:pStyle w:val="Punktlistabomb"/>
      </w:pPr>
      <w:r w:rsidRPr="007B7350">
        <w:t>Kristina Lindström,</w:t>
      </w:r>
      <w:r w:rsidRPr="007B7350">
        <w:rPr>
          <w:spacing w:val="-6"/>
        </w:rPr>
        <w:t xml:space="preserve"> </w:t>
      </w:r>
      <w:r w:rsidRPr="007B7350">
        <w:t>vid</w:t>
      </w:r>
      <w:r w:rsidRPr="007B7350">
        <w:rPr>
          <w:spacing w:val="-8"/>
        </w:rPr>
        <w:t xml:space="preserve"> </w:t>
      </w:r>
      <w:r w:rsidRPr="007B7350">
        <w:t xml:space="preserve">Turistrådet Västsverige: </w:t>
      </w:r>
      <w:r w:rsidRPr="004436E4">
        <w:rPr>
          <w:i/>
        </w:rPr>
        <w:t>Hållbar turism genom inter-sektoriell samverkan</w:t>
      </w:r>
    </w:p>
    <w:p w:rsidR="00F36EBC" w:rsidRPr="007B7350" w:rsidRDefault="00F36EBC" w:rsidP="00403E0E">
      <w:pPr>
        <w:pStyle w:val="Punktlistabomb"/>
      </w:pPr>
      <w:r w:rsidRPr="007B7350">
        <w:t>Stina Hansson,</w:t>
      </w:r>
      <w:r w:rsidRPr="007B7350">
        <w:rPr>
          <w:spacing w:val="-11"/>
        </w:rPr>
        <w:t xml:space="preserve"> </w:t>
      </w:r>
      <w:r w:rsidRPr="007B7350">
        <w:t>vid</w:t>
      </w:r>
      <w:r w:rsidRPr="007B7350">
        <w:rPr>
          <w:spacing w:val="-10"/>
        </w:rPr>
        <w:t xml:space="preserve"> </w:t>
      </w:r>
      <w:r w:rsidRPr="007B7350">
        <w:t xml:space="preserve">Stadsdelsförvaltningen Angered: </w:t>
      </w:r>
      <w:r w:rsidRPr="004436E4">
        <w:rPr>
          <w:i/>
        </w:rPr>
        <w:t>Att skapa tillit och kollektivt agerande för att verka för lokala intressen och minskad ojämlikhet i hälsa i stadsdelen Angered</w:t>
      </w:r>
    </w:p>
    <w:p w:rsidR="00F36EBC" w:rsidRPr="007B7350" w:rsidRDefault="00F36EBC" w:rsidP="00403E0E">
      <w:pPr>
        <w:pStyle w:val="Punktlistabomb"/>
      </w:pPr>
      <w:r w:rsidRPr="007B7350">
        <w:t>Pia Nykänen,</w:t>
      </w:r>
      <w:r w:rsidRPr="007B7350">
        <w:rPr>
          <w:spacing w:val="-8"/>
        </w:rPr>
        <w:t xml:space="preserve"> </w:t>
      </w:r>
      <w:r w:rsidRPr="007B7350">
        <w:t>vid Leanlink,</w:t>
      </w:r>
      <w:r w:rsidRPr="007B7350">
        <w:rPr>
          <w:spacing w:val="35"/>
          <w:w w:val="99"/>
        </w:rPr>
        <w:t xml:space="preserve"> </w:t>
      </w:r>
      <w:r w:rsidRPr="007B7350">
        <w:t xml:space="preserve">Råd &amp; Stöd, Linköpings kommun: </w:t>
      </w:r>
      <w:r w:rsidRPr="004436E4">
        <w:rPr>
          <w:i/>
        </w:rPr>
        <w:t>Evidensbaserad praktik, delat beslutsfattande och utförande inom socialtjänsten</w:t>
      </w:r>
    </w:p>
    <w:p w:rsidR="00F36EBC" w:rsidRPr="007B7350" w:rsidRDefault="00F36EBC" w:rsidP="00403E0E">
      <w:pPr>
        <w:pStyle w:val="Punktlistabomb"/>
      </w:pPr>
      <w:r w:rsidRPr="007B7350">
        <w:t>Katarina Wetter-Edman,</w:t>
      </w:r>
      <w:r w:rsidRPr="007B7350">
        <w:rPr>
          <w:spacing w:val="-8"/>
        </w:rPr>
        <w:t xml:space="preserve"> </w:t>
      </w:r>
      <w:r w:rsidRPr="007B7350">
        <w:t>vid</w:t>
      </w:r>
      <w:r w:rsidRPr="007B7350">
        <w:rPr>
          <w:spacing w:val="-8"/>
        </w:rPr>
        <w:t xml:space="preserve"> </w:t>
      </w:r>
      <w:r w:rsidRPr="007B7350">
        <w:t>Forskning</w:t>
      </w:r>
      <w:r w:rsidRPr="007B7350">
        <w:rPr>
          <w:spacing w:val="-16"/>
        </w:rPr>
        <w:t xml:space="preserve"> </w:t>
      </w:r>
      <w:r w:rsidRPr="007B7350">
        <w:t>och</w:t>
      </w:r>
      <w:r w:rsidRPr="007B7350">
        <w:rPr>
          <w:spacing w:val="-16"/>
        </w:rPr>
        <w:t xml:space="preserve"> </w:t>
      </w:r>
      <w:r w:rsidRPr="007B7350">
        <w:t>Utveckling</w:t>
      </w:r>
      <w:r w:rsidRPr="007B7350">
        <w:rPr>
          <w:spacing w:val="-15"/>
        </w:rPr>
        <w:t xml:space="preserve"> </w:t>
      </w:r>
      <w:r w:rsidRPr="007B7350">
        <w:t>i</w:t>
      </w:r>
      <w:r w:rsidRPr="007B7350">
        <w:rPr>
          <w:spacing w:val="-16"/>
        </w:rPr>
        <w:t xml:space="preserve"> </w:t>
      </w:r>
      <w:r w:rsidRPr="007B7350">
        <w:t xml:space="preserve">Sörmland: </w:t>
      </w:r>
      <w:r w:rsidRPr="004436E4">
        <w:rPr>
          <w:i/>
        </w:rPr>
        <w:t>Förstärkt personcentrering genom erfarenhetsbaserad kommunikation</w:t>
      </w:r>
      <w:r w:rsidR="000756AB">
        <w:rPr>
          <w:i/>
        </w:rPr>
        <w:t>.</w:t>
      </w:r>
    </w:p>
    <w:p w:rsidR="00F36EBC" w:rsidRPr="003C7BA2" w:rsidRDefault="003A4B4D" w:rsidP="00403E0E">
      <w:r>
        <w:lastRenderedPageBreak/>
        <w:t>Alla forskarna</w:t>
      </w:r>
      <w:r w:rsidR="00F36EBC" w:rsidRPr="00DA6D43">
        <w:rPr>
          <w:spacing w:val="28"/>
        </w:rPr>
        <w:t xml:space="preserve"> </w:t>
      </w:r>
      <w:r w:rsidR="00F36EBC" w:rsidRPr="00DA6D43">
        <w:t>påbörjade</w:t>
      </w:r>
      <w:r w:rsidR="00F36EBC" w:rsidRPr="00DA6D43">
        <w:rPr>
          <w:spacing w:val="28"/>
        </w:rPr>
        <w:t xml:space="preserve"> </w:t>
      </w:r>
      <w:r w:rsidR="00F36EBC" w:rsidRPr="00DA6D43">
        <w:t>arbetet</w:t>
      </w:r>
      <w:r w:rsidR="00F36EBC" w:rsidRPr="00DA6D43">
        <w:rPr>
          <w:spacing w:val="27"/>
        </w:rPr>
        <w:t xml:space="preserve"> </w:t>
      </w:r>
      <w:r w:rsidR="00F36EBC" w:rsidRPr="00DA6D43">
        <w:t>under</w:t>
      </w:r>
      <w:r w:rsidR="00F36EBC" w:rsidRPr="00DA6D43">
        <w:rPr>
          <w:spacing w:val="28"/>
        </w:rPr>
        <w:t xml:space="preserve"> </w:t>
      </w:r>
      <w:r w:rsidR="00F36EBC" w:rsidRPr="00DA6D43">
        <w:t>hösten</w:t>
      </w:r>
      <w:r w:rsidR="00F36EBC" w:rsidRPr="00DA6D43">
        <w:rPr>
          <w:spacing w:val="28"/>
        </w:rPr>
        <w:t xml:space="preserve"> </w:t>
      </w:r>
      <w:r w:rsidR="00F36EBC" w:rsidRPr="00DA6D43">
        <w:t>2016.</w:t>
      </w:r>
      <w:r w:rsidR="00F36EBC" w:rsidRPr="00DA6D43">
        <w:rPr>
          <w:spacing w:val="28"/>
        </w:rPr>
        <w:t xml:space="preserve"> </w:t>
      </w:r>
      <w:r w:rsidR="00F36EBC" w:rsidRPr="00DA6D43">
        <w:t>Söktrycket</w:t>
      </w:r>
      <w:r w:rsidR="00F36EBC" w:rsidRPr="00DA6D43">
        <w:rPr>
          <w:spacing w:val="28"/>
        </w:rPr>
        <w:t xml:space="preserve"> </w:t>
      </w:r>
      <w:r w:rsidR="00F36EBC" w:rsidRPr="00DA6D43">
        <w:t>till</w:t>
      </w:r>
      <w:r w:rsidR="00F36EBC" w:rsidRPr="00DA6D43">
        <w:rPr>
          <w:spacing w:val="2"/>
        </w:rPr>
        <w:t xml:space="preserve"> </w:t>
      </w:r>
      <w:r w:rsidR="00F36EBC" w:rsidRPr="00DA6D43">
        <w:t>tjänsterna</w:t>
      </w:r>
      <w:r w:rsidR="00F36EBC" w:rsidRPr="00DA6D43">
        <w:rPr>
          <w:spacing w:val="3"/>
        </w:rPr>
        <w:t xml:space="preserve"> </w:t>
      </w:r>
      <w:r w:rsidR="00F36EBC" w:rsidRPr="00DA6D43">
        <w:t>var</w:t>
      </w:r>
      <w:r w:rsidR="00F36EBC" w:rsidRPr="00DA6D43">
        <w:rPr>
          <w:spacing w:val="3"/>
        </w:rPr>
        <w:t xml:space="preserve"> </w:t>
      </w:r>
      <w:r w:rsidR="00F36EBC" w:rsidRPr="00DA6D43">
        <w:t>relativt</w:t>
      </w:r>
      <w:r w:rsidR="00F36EBC" w:rsidRPr="00DA6D43">
        <w:rPr>
          <w:spacing w:val="3"/>
        </w:rPr>
        <w:t xml:space="preserve"> </w:t>
      </w:r>
      <w:r w:rsidR="00F36EBC" w:rsidRPr="00DA6D43">
        <w:t>lågt och tjänsten vid Fors</w:t>
      </w:r>
      <w:r>
        <w:t>kning och Utveckling i Sörmland</w:t>
      </w:r>
      <w:r w:rsidR="00F36EBC" w:rsidRPr="00DA6D43">
        <w:t xml:space="preserve"> utlystes en extra gång under våren 2016. </w:t>
      </w:r>
      <w:r w:rsidR="00F36EBC">
        <w:t>Under året arrangerade RJ två nätverksmöten då Flexit-forskarna samlades för att utbyta information och erfarenheter.</w:t>
      </w:r>
    </w:p>
    <w:p w:rsidR="00F36EBC" w:rsidRPr="00C95FB3" w:rsidRDefault="00F36EBC" w:rsidP="00403E0E">
      <w:pPr>
        <w:pStyle w:val="Normaltindrag"/>
      </w:pPr>
      <w:r>
        <w:rPr>
          <w:spacing w:val="1"/>
        </w:rPr>
        <w:t>I december annonserade RJ ut e</w:t>
      </w:r>
      <w:r w:rsidRPr="00DA6D43">
        <w:t>n</w:t>
      </w:r>
      <w:r w:rsidRPr="00DA6D43">
        <w:rPr>
          <w:spacing w:val="2"/>
        </w:rPr>
        <w:t xml:space="preserve"> </w:t>
      </w:r>
      <w:r w:rsidRPr="00DA6D43">
        <w:rPr>
          <w:spacing w:val="-1"/>
        </w:rPr>
        <w:t>ny</w:t>
      </w:r>
      <w:r w:rsidRPr="00DA6D43">
        <w:rPr>
          <w:spacing w:val="3"/>
        </w:rPr>
        <w:t xml:space="preserve"> </w:t>
      </w:r>
      <w:r>
        <w:rPr>
          <w:spacing w:val="3"/>
        </w:rPr>
        <w:t>Flexit-</w:t>
      </w:r>
      <w:r w:rsidRPr="00DA6D43">
        <w:rPr>
          <w:spacing w:val="-1"/>
        </w:rPr>
        <w:t>utlysning,</w:t>
      </w:r>
      <w:r w:rsidRPr="00DA6D43">
        <w:rPr>
          <w:spacing w:val="15"/>
        </w:rPr>
        <w:t xml:space="preserve"> </w:t>
      </w:r>
      <w:r w:rsidRPr="00DA6D43">
        <w:rPr>
          <w:spacing w:val="-1"/>
        </w:rPr>
        <w:t>där</w:t>
      </w:r>
      <w:r w:rsidRPr="00DA6D43">
        <w:rPr>
          <w:spacing w:val="16"/>
        </w:rPr>
        <w:t xml:space="preserve"> </w:t>
      </w:r>
      <w:r w:rsidRPr="00DA6D43">
        <w:t>sex</w:t>
      </w:r>
      <w:r w:rsidRPr="00DA6D43">
        <w:rPr>
          <w:spacing w:val="14"/>
        </w:rPr>
        <w:t xml:space="preserve"> </w:t>
      </w:r>
      <w:r w:rsidRPr="00DA6D43">
        <w:rPr>
          <w:spacing w:val="-1"/>
        </w:rPr>
        <w:t>organisa</w:t>
      </w:r>
      <w:r w:rsidR="003F238D">
        <w:rPr>
          <w:spacing w:val="-1"/>
        </w:rPr>
        <w:t xml:space="preserve">- </w:t>
      </w:r>
      <w:r w:rsidRPr="00DA6D43">
        <w:t>tioner</w:t>
      </w:r>
      <w:r w:rsidRPr="00DA6D43">
        <w:rPr>
          <w:spacing w:val="-16"/>
        </w:rPr>
        <w:t xml:space="preserve"> </w:t>
      </w:r>
      <w:r w:rsidRPr="00DA6D43">
        <w:t>och</w:t>
      </w:r>
      <w:r w:rsidRPr="00DA6D43">
        <w:rPr>
          <w:spacing w:val="-16"/>
        </w:rPr>
        <w:t xml:space="preserve"> </w:t>
      </w:r>
      <w:r w:rsidRPr="00DA6D43">
        <w:rPr>
          <w:spacing w:val="-1"/>
        </w:rPr>
        <w:t>företag</w:t>
      </w:r>
      <w:r w:rsidRPr="00DA6D43">
        <w:rPr>
          <w:spacing w:val="-16"/>
        </w:rPr>
        <w:t xml:space="preserve"> </w:t>
      </w:r>
      <w:r w:rsidRPr="00DA6D43">
        <w:rPr>
          <w:spacing w:val="-1"/>
        </w:rPr>
        <w:t>medverkar:</w:t>
      </w:r>
      <w:r w:rsidRPr="00DA6D43">
        <w:rPr>
          <w:spacing w:val="-16"/>
        </w:rPr>
        <w:t xml:space="preserve"> </w:t>
      </w:r>
      <w:r w:rsidRPr="00DA6D43">
        <w:t>Bräcke diakoni, Kulturförvaltningen i Göteborgs stad, Välfärdsavdelningen, Stadskontoret i Malmö stad, Forskning och utveckling/innovation, Norrbottens kommuner, Utbildningsförvaltningen i Piteå kommun samt Spotify.</w:t>
      </w:r>
    </w:p>
    <w:p w:rsidR="00F36EBC" w:rsidRPr="00A729EF" w:rsidRDefault="00F36EBC" w:rsidP="00403E0E">
      <w:pPr>
        <w:pStyle w:val="R3"/>
      </w:pPr>
      <w:r w:rsidRPr="00A729EF">
        <w:t>RJ Sabbatical</w:t>
      </w:r>
    </w:p>
    <w:p w:rsidR="00F36EBC" w:rsidRPr="00A729EF" w:rsidRDefault="00F36EBC" w:rsidP="00403E0E">
      <w:r w:rsidRPr="00A729EF">
        <w:t xml:space="preserve">RJ Sabbatical är en försöksverksamhet som innebär att tillsvidareanställda lektorer och professorer vid svenska lärosäten kan slutföra vetenskapliga arbeten och skriva större verk och synteser. Genom att uppmuntra forskarna att tillbringa delar av tiden utomlands vill RJ stärka svensk forsknings och utbildnings internationella kontakter. Stödet gäller forskning på hela forskarens anställning, enda undantaget kan vara doktorandhandledning i begränsad omfattning. Tre utlysningar har genomförts med mycket goda erfarenheter. </w:t>
      </w:r>
    </w:p>
    <w:p w:rsidR="00F36EBC" w:rsidRPr="00A729EF" w:rsidRDefault="00F36EBC" w:rsidP="003A4B4D">
      <w:pPr>
        <w:pStyle w:val="Normaltindrag"/>
      </w:pPr>
      <w:r w:rsidRPr="00A729EF">
        <w:t>I den tredje utlysningen beviljades följande forskare medel:</w:t>
      </w:r>
    </w:p>
    <w:p w:rsidR="00F36EBC" w:rsidRPr="00A729EF" w:rsidRDefault="00F36EBC" w:rsidP="00403E0E">
      <w:pPr>
        <w:pStyle w:val="Punktlistabomb"/>
      </w:pPr>
      <w:r w:rsidRPr="00A729EF">
        <w:t xml:space="preserve">Niclas Abrahamsson, Stockholms universitet: </w:t>
      </w:r>
      <w:r w:rsidRPr="003A4B4D">
        <w:rPr>
          <w:i/>
        </w:rPr>
        <w:t>Ålder, mognadsbegränsningar och den kritiska perioden för språkinlärning. Vad har vi lärt oss av mycket avancerade andraspråksanvändare – och vad återstår att lära?</w:t>
      </w:r>
    </w:p>
    <w:p w:rsidR="00F36EBC" w:rsidRPr="00A729EF" w:rsidRDefault="00F36EBC" w:rsidP="00403E0E">
      <w:pPr>
        <w:pStyle w:val="Punktlistabomb"/>
      </w:pPr>
      <w:r w:rsidRPr="00A729EF">
        <w:t xml:space="preserve">Hercules Dalianis, Stockholms universitet: </w:t>
      </w:r>
      <w:r w:rsidRPr="003A4B4D">
        <w:rPr>
          <w:i/>
        </w:rPr>
        <w:t>Artificiell intelligens analyserar patientjournaler. Är detta möjligt och kan detta förbättra hälsovården?</w:t>
      </w:r>
    </w:p>
    <w:p w:rsidR="00F36EBC" w:rsidRPr="00A729EF" w:rsidRDefault="00F36EBC" w:rsidP="00403E0E">
      <w:pPr>
        <w:pStyle w:val="Punktlistabomb"/>
      </w:pPr>
      <w:r w:rsidRPr="00A729EF">
        <w:t xml:space="preserve">Stefano Guzzini, Uppsala universitet: </w:t>
      </w:r>
      <w:r w:rsidRPr="003A4B4D">
        <w:rPr>
          <w:i/>
        </w:rPr>
        <w:t>Makt i internationella relationer</w:t>
      </w:r>
    </w:p>
    <w:p w:rsidR="00F36EBC" w:rsidRPr="003A4B4D" w:rsidRDefault="00F36EBC" w:rsidP="00403E0E">
      <w:pPr>
        <w:pStyle w:val="Punktlistabomb"/>
        <w:rPr>
          <w:i/>
        </w:rPr>
      </w:pPr>
      <w:r w:rsidRPr="00A729EF">
        <w:t xml:space="preserve">Stefan Arvidsson, Linnéuniversitetet: </w:t>
      </w:r>
      <w:r w:rsidRPr="003A4B4D">
        <w:rPr>
          <w:i/>
        </w:rPr>
        <w:t>Forskning om moderna religioner, myter och politik: förslag till en rigorös och koherent terminologi. En artikel i två delar</w:t>
      </w:r>
    </w:p>
    <w:p w:rsidR="00F36EBC" w:rsidRPr="00A729EF" w:rsidRDefault="00F36EBC" w:rsidP="00403E0E">
      <w:pPr>
        <w:pStyle w:val="Punktlistabomb"/>
      </w:pPr>
      <w:r w:rsidRPr="00A729EF">
        <w:t xml:space="preserve">Lena Berggren, Umeå universitet: </w:t>
      </w:r>
      <w:r w:rsidRPr="003A4B4D">
        <w:rPr>
          <w:i/>
        </w:rPr>
        <w:t>Fascismen i Sverige 1920</w:t>
      </w:r>
      <w:r w:rsidR="003A4B4D">
        <w:rPr>
          <w:i/>
        </w:rPr>
        <w:t>–</w:t>
      </w:r>
      <w:r w:rsidRPr="003A4B4D">
        <w:rPr>
          <w:i/>
        </w:rPr>
        <w:t>1950</w:t>
      </w:r>
    </w:p>
    <w:p w:rsidR="00F36EBC" w:rsidRPr="003A4B4D" w:rsidRDefault="00F36EBC" w:rsidP="00403E0E">
      <w:pPr>
        <w:pStyle w:val="Punktlistabomb"/>
        <w:rPr>
          <w:i/>
        </w:rPr>
      </w:pPr>
      <w:r w:rsidRPr="00A729EF">
        <w:t xml:space="preserve">Mona Livholts, Linköpings universitet: </w:t>
      </w:r>
      <w:r w:rsidRPr="003A4B4D">
        <w:rPr>
          <w:i/>
        </w:rPr>
        <w:t>Den olägliga novellen. Situerat skrivande som teori och metod</w:t>
      </w:r>
    </w:p>
    <w:p w:rsidR="00F36EBC" w:rsidRPr="003A4B4D" w:rsidRDefault="00F36EBC" w:rsidP="00403E0E">
      <w:pPr>
        <w:pStyle w:val="Punktlistabomb"/>
        <w:rPr>
          <w:i/>
        </w:rPr>
      </w:pPr>
      <w:r w:rsidRPr="00A729EF">
        <w:t xml:space="preserve">Ingela Nilsson, Uppsala universitet: </w:t>
      </w:r>
      <w:r w:rsidRPr="003A4B4D">
        <w:rPr>
          <w:i/>
        </w:rPr>
        <w:t>Författaren och hans berättelse i 1100-talets Bysans</w:t>
      </w:r>
    </w:p>
    <w:p w:rsidR="00F36EBC" w:rsidRPr="003A4B4D" w:rsidRDefault="00F36EBC" w:rsidP="00403E0E">
      <w:pPr>
        <w:pStyle w:val="Punktlistabomb"/>
        <w:rPr>
          <w:i/>
        </w:rPr>
      </w:pPr>
      <w:r w:rsidRPr="00A729EF">
        <w:t xml:space="preserve">Katarina Giritli Nygren, Mittuniversitetet: </w:t>
      </w:r>
      <w:r w:rsidRPr="003A4B4D">
        <w:rPr>
          <w:i/>
        </w:rPr>
        <w:t>Intersektionell riskteori i en tid av ambivalens</w:t>
      </w:r>
    </w:p>
    <w:p w:rsidR="00F36EBC" w:rsidRPr="003A4B4D" w:rsidRDefault="00F36EBC" w:rsidP="00403E0E">
      <w:pPr>
        <w:pStyle w:val="Punktlistabomb"/>
        <w:rPr>
          <w:i/>
        </w:rPr>
      </w:pPr>
      <w:r w:rsidRPr="00A729EF">
        <w:t xml:space="preserve">Charlotta Löfgren-Mårtenson, Malmö högskola: </w:t>
      </w:r>
      <w:r w:rsidRPr="003A4B4D">
        <w:rPr>
          <w:i/>
        </w:rPr>
        <w:t>Sexualitet, genus och unga med intellektuell funktionsnedsättning – utmaningar i ett mångkulturellt samhälle</w:t>
      </w:r>
    </w:p>
    <w:p w:rsidR="00F36EBC" w:rsidRPr="003A4B4D" w:rsidRDefault="00F36EBC" w:rsidP="00403E0E">
      <w:pPr>
        <w:pStyle w:val="Punktlistabomb"/>
        <w:rPr>
          <w:i/>
        </w:rPr>
      </w:pPr>
      <w:r w:rsidRPr="00A729EF">
        <w:t xml:space="preserve">Hans Sjögren, Linköpings universitet: </w:t>
      </w:r>
      <w:r w:rsidRPr="003A4B4D">
        <w:rPr>
          <w:i/>
        </w:rPr>
        <w:t>Familjedynastier i nordiskt näringsliv</w:t>
      </w:r>
    </w:p>
    <w:p w:rsidR="00F36EBC" w:rsidRPr="00A729EF" w:rsidRDefault="00F36EBC" w:rsidP="00403E0E">
      <w:pPr>
        <w:pStyle w:val="Punktlistabomb"/>
      </w:pPr>
      <w:r w:rsidRPr="00A729EF">
        <w:t xml:space="preserve">Johan Rönnby, Södertörns högskola: </w:t>
      </w:r>
      <w:r w:rsidRPr="003A4B4D">
        <w:rPr>
          <w:i/>
        </w:rPr>
        <w:t>Skeppsvrak i norra Europa. Ett marinarkeologiskt perspektiv på samhälle och förändring 1000</w:t>
      </w:r>
      <w:r w:rsidR="003A4B4D">
        <w:rPr>
          <w:i/>
        </w:rPr>
        <w:t>–</w:t>
      </w:r>
      <w:r w:rsidRPr="003A4B4D">
        <w:rPr>
          <w:i/>
        </w:rPr>
        <w:t>1900 e.Kr.</w:t>
      </w:r>
    </w:p>
    <w:p w:rsidR="00F36EBC" w:rsidRPr="003A4B4D" w:rsidRDefault="00F36EBC" w:rsidP="00403E0E">
      <w:pPr>
        <w:pStyle w:val="Punktlistabomb"/>
        <w:rPr>
          <w:i/>
        </w:rPr>
      </w:pPr>
      <w:r w:rsidRPr="00A729EF">
        <w:lastRenderedPageBreak/>
        <w:t xml:space="preserve">Cecilia Lundholm, Stockholms universitet: </w:t>
      </w:r>
      <w:r w:rsidRPr="003A4B4D">
        <w:rPr>
          <w:i/>
        </w:rPr>
        <w:t>Syntes av forskning om begreppsbildning i samhällsvetenskapliga ämnen</w:t>
      </w:r>
    </w:p>
    <w:p w:rsidR="00F36EBC" w:rsidRPr="003A4B4D" w:rsidRDefault="00F36EBC" w:rsidP="00403E0E">
      <w:pPr>
        <w:pStyle w:val="Punktlistabomb"/>
        <w:rPr>
          <w:i/>
        </w:rPr>
      </w:pPr>
      <w:r w:rsidRPr="00A729EF">
        <w:t xml:space="preserve">Mårten Snickare, Stockholms universitet: </w:t>
      </w:r>
      <w:r w:rsidRPr="003A4B4D">
        <w:rPr>
          <w:i/>
        </w:rPr>
        <w:t>Koloniala objekt. Materialitet, visualitet och svensk kolonialism</w:t>
      </w:r>
    </w:p>
    <w:p w:rsidR="00F36EBC" w:rsidRPr="003A4B4D" w:rsidRDefault="00F36EBC" w:rsidP="00403E0E">
      <w:pPr>
        <w:pStyle w:val="Punktlistabomb"/>
        <w:rPr>
          <w:i/>
        </w:rPr>
      </w:pPr>
      <w:r w:rsidRPr="00A729EF">
        <w:t xml:space="preserve">Helene Frichot, Kungl. Tekniska högskolan: </w:t>
      </w:r>
      <w:r w:rsidRPr="003A4B4D">
        <w:rPr>
          <w:i/>
        </w:rPr>
        <w:t>Miljö-</w:t>
      </w:r>
      <w:r w:rsidR="00466D88">
        <w:rPr>
          <w:i/>
        </w:rPr>
        <w:t>världar: Fik</w:t>
      </w:r>
      <w:r w:rsidRPr="003A4B4D">
        <w:rPr>
          <w:i/>
        </w:rPr>
        <w:t>to-kritiska förhållningssätt till skrivande arkitektur</w:t>
      </w:r>
    </w:p>
    <w:p w:rsidR="00F36EBC" w:rsidRPr="003A4B4D" w:rsidRDefault="00F36EBC" w:rsidP="00403E0E">
      <w:pPr>
        <w:pStyle w:val="Punktlistabomb"/>
        <w:rPr>
          <w:i/>
        </w:rPr>
      </w:pPr>
      <w:r w:rsidRPr="00A729EF">
        <w:t xml:space="preserve">Jakob Svensson, Stockholms universitet: </w:t>
      </w:r>
      <w:r w:rsidRPr="003A4B4D">
        <w:rPr>
          <w:i/>
        </w:rPr>
        <w:t>Vad gör och kan grundskolelärare i Afrika?</w:t>
      </w:r>
    </w:p>
    <w:p w:rsidR="00F36EBC" w:rsidRPr="00A729EF" w:rsidRDefault="00F36EBC" w:rsidP="00403E0E">
      <w:r w:rsidRPr="00A729EF">
        <w:t>Mot bakgrund av att det dröjer innan det finns mer kunskap om de fa</w:t>
      </w:r>
      <w:r w:rsidR="008E7F11">
        <w:t>ktiska effekterna av stödformen</w:t>
      </w:r>
      <w:r w:rsidRPr="00A729EF">
        <w:t xml:space="preserve"> och att det har varit ett högt söktryck och mycket hög kvalitet på ansökningarna har RJ:s styrelse fattat två beslut. Det ena var att göra en uppföljning av erfarenheter från de forskare som hittills har beviljats anslag inom RJ Sabbatical i syfte att dels utveckla stödformen, dels ge underlag till beslut om stödformen ska permanentas. Det andra var att avsätta medel för att genomföra</w:t>
      </w:r>
      <w:r w:rsidR="008E7F11">
        <w:t xml:space="preserve"> ytterligare två utlysningar,</w:t>
      </w:r>
      <w:r w:rsidRPr="00A729EF">
        <w:t xml:space="preserve"> 2017 och 2018. Marianne Thormählen, professor emerita i engelska, samt tidigare prodekan för forskning vid Humanistiska och teologiska fakulteterna, Lunds universitet, har genomfört uppföljningen. Hennes allmänna slutsats är att RJ Sabbatical bör permanentas. Hon menar att stödformen har alla förutsättningar att bli e</w:t>
      </w:r>
      <w:r w:rsidR="000165EC">
        <w:t xml:space="preserve">n nyckelfaktor i det svenska </w:t>
      </w:r>
      <w:r w:rsidRPr="00A729EF">
        <w:t>forskarsamhället</w:t>
      </w:r>
      <w:r w:rsidR="000165EC">
        <w:t xml:space="preserve"> inom humaniora och samhällsvetenskap (HS)</w:t>
      </w:r>
      <w:r w:rsidRPr="00A729EF">
        <w:t>. Uppföljningen kommer att vara underlag dels inför revideringar av kommande utlysningar, dels inför kommande beslut att eventuellt göra stödformen permanent.</w:t>
      </w:r>
    </w:p>
    <w:p w:rsidR="00F36EBC" w:rsidRPr="00A729EF" w:rsidRDefault="00F36EBC" w:rsidP="00403E0E">
      <w:pPr>
        <w:pStyle w:val="R3"/>
      </w:pPr>
      <w:r w:rsidRPr="00A729EF">
        <w:t>Nya utsikter för humaniora och samhällsvetenskap</w:t>
      </w:r>
    </w:p>
    <w:p w:rsidR="00F36EBC" w:rsidRPr="00A729EF" w:rsidRDefault="00F36EBC" w:rsidP="00403E0E">
      <w:r w:rsidRPr="00A729EF">
        <w:t>Alla ått</w:t>
      </w:r>
      <w:r w:rsidR="000165EC">
        <w:t>a projekt i jubileumssatsningen</w:t>
      </w:r>
      <w:r w:rsidRPr="00A729EF">
        <w:t xml:space="preserve"> </w:t>
      </w:r>
      <w:r w:rsidRPr="000756AB">
        <w:t>Nya utsikter för humaniora och samhällsvetenskap</w:t>
      </w:r>
      <w:r w:rsidRPr="00A729EF">
        <w:t xml:space="preserve"> har under året påbörjat sitt arbete. Under slutet av 2017 eller början av 2018</w:t>
      </w:r>
      <w:r w:rsidR="000165EC">
        <w:t>,</w:t>
      </w:r>
      <w:r w:rsidRPr="00A729EF">
        <w:t xml:space="preserve"> då de flesta projekten har kommit ungefär halvvägs, planeras en uppföljning. </w:t>
      </w:r>
    </w:p>
    <w:p w:rsidR="00F36EBC" w:rsidRPr="00A729EF" w:rsidRDefault="00F36EBC" w:rsidP="00403E0E">
      <w:pPr>
        <w:pStyle w:val="R3"/>
      </w:pPr>
      <w:r w:rsidRPr="00A729EF">
        <w:t>Forskning om förmodernitet</w:t>
      </w:r>
    </w:p>
    <w:p w:rsidR="00F36EBC" w:rsidRPr="00A729EF" w:rsidRDefault="00F36EBC" w:rsidP="00403E0E">
      <w:r w:rsidRPr="00A729EF">
        <w:t xml:space="preserve">I RJ:s satsning på forskning om förmodernitet ingår att projekten ska ordna gemensamma träffar och hålla varandra informerade om utvecklingen i projekten för att säkerställa att satsningen får synergieffekter. Den andra av tre träffar ägde rum i Sigtuna under sommaren då de åtta projekten delgav varandra resultat och erfarenheter. </w:t>
      </w:r>
    </w:p>
    <w:p w:rsidR="00F36EBC" w:rsidRPr="00A729EF" w:rsidRDefault="00F36EBC" w:rsidP="00333773">
      <w:pPr>
        <w:pStyle w:val="R3"/>
      </w:pPr>
      <w:r w:rsidRPr="00A729EF">
        <w:t>Samhällets långsiktiga kunskapsförsörjning</w:t>
      </w:r>
    </w:p>
    <w:p w:rsidR="00F36EBC" w:rsidRPr="00A729EF" w:rsidRDefault="00F36EBC" w:rsidP="00333773">
      <w:r w:rsidRPr="00A729EF">
        <w:t xml:space="preserve">År 2012 tog RJ initiativ till en satsning riktad mot forskning om forskning. Bakom satsningen </w:t>
      </w:r>
      <w:r w:rsidRPr="000756AB">
        <w:rPr>
          <w:iCs/>
        </w:rPr>
        <w:t>Samhällets långsiktiga kunskapsförsörjning</w:t>
      </w:r>
      <w:r w:rsidRPr="00A729EF">
        <w:rPr>
          <w:i/>
          <w:iCs/>
        </w:rPr>
        <w:t xml:space="preserve"> </w:t>
      </w:r>
      <w:r w:rsidRPr="00A729EF">
        <w:t>står även Formas, Forte och</w:t>
      </w:r>
      <w:r w:rsidR="00333773">
        <w:t xml:space="preserve"> </w:t>
      </w:r>
      <w:r w:rsidRPr="00A729EF">
        <w:t>Vetenskapsrådet. Initiativet togs till följd av de stora kunskaps</w:t>
      </w:r>
      <w:r w:rsidRPr="00A729EF">
        <w:lastRenderedPageBreak/>
        <w:t xml:space="preserve">brister som fanns. Det saknades inte bara kunskap om forsknings- och innovationspolitik, högre utbildning och akademisk forskning. Den forskning som fanns var dessutom fragmenterad. Internationella utblickar och jämförelser saknades också ofta. I oktober 2015 fattade RJ:s styrelse beslut om att finansiera 8 av 54 sökande projekt. Under september 2016 anställdes fil.dr Fredrik Persson-Lahusen på halvtid som koordinator för </w:t>
      </w:r>
      <w:r w:rsidRPr="000756AB">
        <w:rPr>
          <w:iCs/>
        </w:rPr>
        <w:t>Samhällets långsiktiga kunskapsförsörjning</w:t>
      </w:r>
      <w:r w:rsidRPr="00A729EF">
        <w:rPr>
          <w:iCs/>
        </w:rPr>
        <w:t xml:space="preserve">. </w:t>
      </w:r>
      <w:r w:rsidRPr="00A729EF">
        <w:rPr>
          <w:rFonts w:eastAsia="Times New Roman"/>
          <w:color w:val="000000"/>
        </w:rPr>
        <w:t>Han har under hösten träffat samtliga åtta forskningsledare för utforskande och strategiska samtal, samt arrangerat en uppstartskonferens där alla projekt samt representanter för styrgrupp</w:t>
      </w:r>
      <w:r w:rsidR="00951931">
        <w:rPr>
          <w:rFonts w:eastAsia="Times New Roman"/>
          <w:color w:val="000000"/>
        </w:rPr>
        <w:t>en</w:t>
      </w:r>
      <w:r w:rsidRPr="00A729EF">
        <w:rPr>
          <w:rFonts w:eastAsia="Times New Roman"/>
          <w:color w:val="000000"/>
        </w:rPr>
        <w:t xml:space="preserve"> och </w:t>
      </w:r>
      <w:r w:rsidR="00951931">
        <w:rPr>
          <w:rFonts w:eastAsia="Times New Roman"/>
          <w:color w:val="000000"/>
        </w:rPr>
        <w:t xml:space="preserve">den </w:t>
      </w:r>
      <w:r w:rsidRPr="00A729EF">
        <w:rPr>
          <w:rFonts w:eastAsia="Times New Roman"/>
          <w:color w:val="000000"/>
        </w:rPr>
        <w:t>internationell</w:t>
      </w:r>
      <w:r w:rsidR="00951931">
        <w:rPr>
          <w:rFonts w:eastAsia="Times New Roman"/>
          <w:color w:val="000000"/>
        </w:rPr>
        <w:t>a</w:t>
      </w:r>
      <w:r w:rsidRPr="00A729EF">
        <w:rPr>
          <w:rFonts w:eastAsia="Times New Roman"/>
          <w:color w:val="000000"/>
        </w:rPr>
        <w:t xml:space="preserve"> referensgrupp</w:t>
      </w:r>
      <w:r w:rsidR="00951931">
        <w:rPr>
          <w:rFonts w:eastAsia="Times New Roman"/>
          <w:color w:val="000000"/>
        </w:rPr>
        <w:t>en</w:t>
      </w:r>
      <w:r w:rsidRPr="00A729EF">
        <w:rPr>
          <w:rFonts w:eastAsia="Times New Roman"/>
          <w:color w:val="000000"/>
        </w:rPr>
        <w:t xml:space="preserve"> deltog. Därmed har grunden för fortsatta programgemensamma aktiviteter lagts.</w:t>
      </w:r>
    </w:p>
    <w:p w:rsidR="00F36EBC" w:rsidRPr="00A729EF" w:rsidRDefault="00F36EBC" w:rsidP="00333773">
      <w:pPr>
        <w:pStyle w:val="R3"/>
      </w:pPr>
      <w:r w:rsidRPr="00A729EF">
        <w:t>Samlingarna och forskningen</w:t>
      </w:r>
    </w:p>
    <w:p w:rsidR="00F36EBC" w:rsidRPr="00A729EF" w:rsidRDefault="00F36EBC" w:rsidP="00333773">
      <w:r w:rsidRPr="00A729EF">
        <w:t xml:space="preserve">Vitterhetsakademien och RJ utlyste under 2015 anslag till projekt som syftar till att utveckla forskningen och forskningsmöjligheterna på samlingarna inom det svenska samhällets minnesinstitutioner. Programmet </w:t>
      </w:r>
      <w:r w:rsidRPr="000756AB">
        <w:rPr>
          <w:iCs/>
        </w:rPr>
        <w:t>Samlingarna och forskningen</w:t>
      </w:r>
      <w:r w:rsidRPr="00A729EF">
        <w:rPr>
          <w:i/>
          <w:iCs/>
        </w:rPr>
        <w:t xml:space="preserve"> </w:t>
      </w:r>
      <w:r w:rsidRPr="00A729EF">
        <w:t>fokuserar på samarbeten mellan minnesinstitutioner och forskning vid universitet och högskolor. Avsikten är att stödja olika typer av insatser som syftar till att göra samlingarna kända, tillgängliga och användbara för forskningen. Finansiärerna har genomfört två utlysningar inom satsningen, en i februari 2015 och ytterligare en i februari 2016. Den 9 juni 2016 fattade styrelsen beslut att fin</w:t>
      </w:r>
      <w:r w:rsidR="00844464">
        <w:t>ansiera 5 av 43 sökande projekt:</w:t>
      </w:r>
    </w:p>
    <w:p w:rsidR="00F36EBC" w:rsidRPr="00A729EF" w:rsidRDefault="00D225A7" w:rsidP="00326722">
      <w:pPr>
        <w:pStyle w:val="Punktlistabomb"/>
      </w:pPr>
      <w:r>
        <w:t>Rebecka Lennartsson, Stadsmuseet i Stockholm</w:t>
      </w:r>
      <w:r w:rsidR="00F36EBC" w:rsidRPr="00A729EF">
        <w:t xml:space="preserve">: </w:t>
      </w:r>
      <w:r w:rsidR="00F36EBC" w:rsidRPr="00326722">
        <w:rPr>
          <w:i/>
        </w:rPr>
        <w:t xml:space="preserve">Bekönade rum. Mångdimensionella vandringar i stadens historia </w:t>
      </w:r>
      <w:r w:rsidR="00F36EBC" w:rsidRPr="00D225A7">
        <w:t>8 472 000 kr</w:t>
      </w:r>
    </w:p>
    <w:p w:rsidR="00F36EBC" w:rsidRPr="00A729EF" w:rsidRDefault="00F36EBC" w:rsidP="00326722">
      <w:pPr>
        <w:pStyle w:val="Punktlistabomb"/>
      </w:pPr>
      <w:r w:rsidRPr="00A729EF">
        <w:t xml:space="preserve">Kajsa Hartig, Nordiska museet: </w:t>
      </w:r>
      <w:r w:rsidRPr="00326722">
        <w:rPr>
          <w:i/>
        </w:rPr>
        <w:t>Samla social digital fotografi</w:t>
      </w:r>
      <w:r w:rsidRPr="00A729EF">
        <w:t xml:space="preserve"> 5 481 000 kr</w:t>
      </w:r>
    </w:p>
    <w:p w:rsidR="00F36EBC" w:rsidRPr="00A729EF" w:rsidRDefault="00F36EBC" w:rsidP="00326722">
      <w:pPr>
        <w:pStyle w:val="Punktlistabomb"/>
      </w:pPr>
      <w:r w:rsidRPr="00A729EF">
        <w:t xml:space="preserve">Ulf Johansson Dahre, Nordiska museet: </w:t>
      </w:r>
      <w:r w:rsidRPr="00326722">
        <w:rPr>
          <w:i/>
        </w:rPr>
        <w:t xml:space="preserve">Beundran och förundran i förändring – att förstå Museum Stobaeanum </w:t>
      </w:r>
      <w:r w:rsidRPr="00A729EF">
        <w:t>5 162 000 kr</w:t>
      </w:r>
    </w:p>
    <w:p w:rsidR="00F36EBC" w:rsidRPr="00A729EF" w:rsidRDefault="00F36EBC" w:rsidP="00326722">
      <w:pPr>
        <w:pStyle w:val="Punktlistabomb"/>
      </w:pPr>
      <w:r w:rsidRPr="00A729EF">
        <w:t xml:space="preserve">Rickard Domeij, Institutet för språk och folkminnen: </w:t>
      </w:r>
      <w:r w:rsidR="003F238D">
        <w:rPr>
          <w:i/>
        </w:rPr>
        <w:t>TillTal –</w:t>
      </w:r>
      <w:r w:rsidRPr="00326722">
        <w:rPr>
          <w:i/>
        </w:rPr>
        <w:t xml:space="preserve"> Tillgängligt kulturarv för forskning i tal</w:t>
      </w:r>
      <w:r w:rsidRPr="00A729EF">
        <w:t xml:space="preserve"> 9 771 000 kr</w:t>
      </w:r>
    </w:p>
    <w:p w:rsidR="00F36EBC" w:rsidRPr="00A729EF" w:rsidRDefault="00F36EBC" w:rsidP="00326722">
      <w:pPr>
        <w:pStyle w:val="Punktlistabomb"/>
      </w:pPr>
      <w:r w:rsidRPr="00A729EF">
        <w:t xml:space="preserve">Magnus Källström, Riksantikvarieämbetet </w:t>
      </w:r>
      <w:r w:rsidR="003F238D" w:rsidRPr="006A3ABA">
        <w:t>Visby:</w:t>
      </w:r>
      <w:r w:rsidR="003F238D">
        <w:rPr>
          <w:i/>
        </w:rPr>
        <w:t xml:space="preserve"> Evighetsrunor – </w:t>
      </w:r>
      <w:r w:rsidRPr="00326722">
        <w:rPr>
          <w:i/>
        </w:rPr>
        <w:t xml:space="preserve">en forskningsplattform för Sveriges runinskrifter </w:t>
      </w:r>
      <w:r w:rsidRPr="00A729EF">
        <w:t>8 848 000 kr</w:t>
      </w:r>
      <w:r w:rsidR="000756AB">
        <w:t>.</w:t>
      </w:r>
    </w:p>
    <w:p w:rsidR="00F36EBC" w:rsidRPr="00A729EF" w:rsidRDefault="00F36EBC" w:rsidP="00F00711">
      <w:pPr>
        <w:pStyle w:val="R3"/>
      </w:pPr>
      <w:r w:rsidRPr="00A729EF">
        <w:t>Styrning och granskning av det offentliga</w:t>
      </w:r>
    </w:p>
    <w:p w:rsidR="00F36EBC" w:rsidRPr="00A729EF" w:rsidRDefault="00F36EBC" w:rsidP="00D225A7">
      <w:r w:rsidRPr="00A729EF">
        <w:t>Områdesgruppen för mål och resultat i offentlig verksamhet tog 2014 initiativ</w:t>
      </w:r>
      <w:r w:rsidR="00D225A7">
        <w:t xml:space="preserve"> </w:t>
      </w:r>
      <w:r w:rsidRPr="00A729EF">
        <w:t xml:space="preserve">till utlysningen </w:t>
      </w:r>
      <w:r w:rsidRPr="00A729EF">
        <w:rPr>
          <w:i/>
          <w:iCs/>
        </w:rPr>
        <w:t>Styrning och granskning av det offentliga</w:t>
      </w:r>
      <w:r w:rsidRPr="00A729EF">
        <w:t>. I april 2015 genomförde</w:t>
      </w:r>
      <w:r w:rsidR="00D225A7">
        <w:t xml:space="preserve"> </w:t>
      </w:r>
      <w:r w:rsidRPr="00A729EF">
        <w:t>RJ en konferens för projekten som fick medel och i slutet av augusti 2016 genomfördes en workshop med projekten inom utlysningen.</w:t>
      </w:r>
    </w:p>
    <w:p w:rsidR="00F36EBC" w:rsidRPr="00A729EF" w:rsidRDefault="00F36EBC" w:rsidP="00F00711">
      <w:pPr>
        <w:pStyle w:val="R3"/>
      </w:pPr>
      <w:r w:rsidRPr="00A729EF">
        <w:t>Riksdagsforskning</w:t>
      </w:r>
    </w:p>
    <w:p w:rsidR="00F36EBC" w:rsidRPr="00A729EF" w:rsidRDefault="00F36EBC" w:rsidP="00F00711">
      <w:r w:rsidRPr="00A729EF">
        <w:t xml:space="preserve">Samtliga projekt inom RJ:s satsning på riksdagsforskning har slutredovisats. I december 2016 presenterades forskningsresultat från två av projekten under </w:t>
      </w:r>
      <w:r w:rsidRPr="00A729EF">
        <w:lastRenderedPageBreak/>
        <w:t xml:space="preserve">ett lunchseminarium som anordnades i samarbete med </w:t>
      </w:r>
      <w:r w:rsidR="00D225A7">
        <w:t>sällskapet Riksdagsledamöter och forskare (</w:t>
      </w:r>
      <w:r w:rsidRPr="00A729EF">
        <w:t>Rifo</w:t>
      </w:r>
      <w:r w:rsidR="00D225A7">
        <w:t>)</w:t>
      </w:r>
      <w:r w:rsidRPr="00A729EF">
        <w:t>. Både Lena Wängnerud och Helen Stensöta talade om jämställdhetsaspekter i det parlamentariska arbetet.</w:t>
      </w:r>
    </w:p>
    <w:p w:rsidR="00F36EBC" w:rsidRPr="00A729EF" w:rsidRDefault="00F36EBC" w:rsidP="00F00711">
      <w:pPr>
        <w:pStyle w:val="R3"/>
      </w:pPr>
      <w:r w:rsidRPr="00A729EF">
        <w:t>Swedish Foundations’ Starting Grant</w:t>
      </w:r>
    </w:p>
    <w:p w:rsidR="00F36EBC" w:rsidRPr="00A729EF" w:rsidRDefault="00F36EBC" w:rsidP="00F00711">
      <w:r w:rsidRPr="00A729EF">
        <w:t>Swedish Foundations’ Starting Grant är ett samarbete mellan RJ och några andra stiftelser för att stärka de svenska ansökningarna t</w:t>
      </w:r>
      <w:r w:rsidR="00D225A7">
        <w:t xml:space="preserve">ill </w:t>
      </w:r>
      <w:r w:rsidR="00D225A7" w:rsidRPr="00A729EF">
        <w:t>d</w:t>
      </w:r>
      <w:r w:rsidR="00D225A7">
        <w:t>et europeiska forskningsrådet</w:t>
      </w:r>
      <w:r w:rsidR="00844464">
        <w:t xml:space="preserve"> ERC (European Research Council)</w:t>
      </w:r>
      <w:r w:rsidR="00D225A7">
        <w:t xml:space="preserve">. </w:t>
      </w:r>
      <w:r w:rsidRPr="00A729EF">
        <w:t xml:space="preserve">Med satsningen vill man erbjuda finansiering för de svenska ansökningar som uppfyller alla kriterier för hög vetenskaplig kvalitet men </w:t>
      </w:r>
      <w:r w:rsidR="00D225A7">
        <w:t xml:space="preserve">som </w:t>
      </w:r>
      <w:r w:rsidRPr="00A729EF">
        <w:t xml:space="preserve">ERC inte har medel för att finansiera. I årets stiftelseutlysning fanns </w:t>
      </w:r>
      <w:r w:rsidR="00D225A7">
        <w:t xml:space="preserve">det </w:t>
      </w:r>
      <w:r w:rsidRPr="00A729EF">
        <w:t>inte några ansökningar inom humaniora och samhällsvetenskap, inte heller några svenska reserver till Consolidator Grant inom RJ:s ämnesområden.</w:t>
      </w:r>
    </w:p>
    <w:p w:rsidR="00F36EBC" w:rsidRPr="00A729EF" w:rsidRDefault="00F36EBC" w:rsidP="0010090C">
      <w:pPr>
        <w:pStyle w:val="R3"/>
      </w:pPr>
      <w:r w:rsidRPr="00A729EF">
        <w:t>Kommunikationsprojekt</w:t>
      </w:r>
    </w:p>
    <w:p w:rsidR="00F36EBC" w:rsidRPr="00A729EF" w:rsidRDefault="00F36EBC" w:rsidP="00F36EBC">
      <w:r w:rsidRPr="00A729EF">
        <w:t>RJ:s styr</w:t>
      </w:r>
      <w:r w:rsidR="00AF2215">
        <w:t>else beslutade att avsätta 4 miljoner kronor</w:t>
      </w:r>
      <w:r w:rsidRPr="00A729EF">
        <w:t xml:space="preserve"> till en satsning på ett kommunikationsprojekt. Syftet var att uppmuntra forskare att sprida sina resultat och samverka mer och att öka förtroendet för forskning samt</w:t>
      </w:r>
      <w:r w:rsidR="00AF2215">
        <w:t xml:space="preserve"> att</w:t>
      </w:r>
      <w:r w:rsidRPr="00A729EF">
        <w:t xml:space="preserve"> minska utbredning</w:t>
      </w:r>
      <w:r w:rsidR="00AF2215">
        <w:t>en</w:t>
      </w:r>
      <w:r w:rsidRPr="00A729EF">
        <w:t xml:space="preserve"> av faktaresistens. </w:t>
      </w:r>
    </w:p>
    <w:p w:rsidR="00F36EBC" w:rsidRPr="00A729EF" w:rsidRDefault="00F36EBC" w:rsidP="00CB738D">
      <w:pPr>
        <w:pStyle w:val="Normaltindrag"/>
      </w:pPr>
      <w:r w:rsidRPr="00A729EF">
        <w:t>Idén skulle utgå från forskare, men huvudsökande behövde inte vara disputerad utan även andra kunde söka (exempelvis journalister och museifolk) men då komplettera ansökan med ett vetenskapligt råd.</w:t>
      </w:r>
    </w:p>
    <w:p w:rsidR="00F36EBC" w:rsidRPr="00A729EF" w:rsidRDefault="00F36EBC" w:rsidP="00CB738D">
      <w:pPr>
        <w:pStyle w:val="Normaltindrag"/>
      </w:pPr>
      <w:r w:rsidRPr="00A729EF">
        <w:t>Totalt 102 utlysningar s</w:t>
      </w:r>
      <w:r w:rsidR="000B53FD">
        <w:t>kickades in från lärosäten, museer, tidskrifter</w:t>
      </w:r>
      <w:r w:rsidR="00844464">
        <w:t>,</w:t>
      </w:r>
      <w:r w:rsidR="000B53FD">
        <w:t xml:space="preserve"> frilansare med flera</w:t>
      </w:r>
      <w:r w:rsidRPr="00A729EF">
        <w:t>. Beredningsgruppen har bedömt ansökningarna efter deras originalitet</w:t>
      </w:r>
      <w:r w:rsidR="000B53FD">
        <w:t>, genomförbarhet</w:t>
      </w:r>
      <w:r w:rsidR="00844464">
        <w:t>,</w:t>
      </w:r>
      <w:r w:rsidR="000B53FD">
        <w:t xml:space="preserve"> angelägenhet</w:t>
      </w:r>
      <w:r w:rsidRPr="00A729EF">
        <w:t xml:space="preserve"> och det avtryck de förväntas göra. </w:t>
      </w:r>
    </w:p>
    <w:p w:rsidR="00F36EBC" w:rsidRPr="00A729EF" w:rsidRDefault="000B53FD" w:rsidP="00CB738D">
      <w:pPr>
        <w:pStyle w:val="Normaltindrag"/>
      </w:pPr>
      <w:r>
        <w:t>Följande elva ansökningar beviljades medel:</w:t>
      </w:r>
    </w:p>
    <w:p w:rsidR="00F36EBC" w:rsidRPr="00C957AA" w:rsidRDefault="00F36EBC" w:rsidP="00CB738D">
      <w:pPr>
        <w:pStyle w:val="Punktlistabomb"/>
      </w:pPr>
      <w:r w:rsidRPr="00C957AA">
        <w:t xml:space="preserve">Jenny Bergenmar, Göteborgs universitet: </w:t>
      </w:r>
      <w:r w:rsidRPr="00A87861">
        <w:rPr>
          <w:i/>
        </w:rPr>
        <w:t>Minnen av Selma Lagerlöf</w:t>
      </w:r>
    </w:p>
    <w:p w:rsidR="00F36EBC" w:rsidRPr="00C957AA" w:rsidRDefault="00F36EBC" w:rsidP="00CB738D">
      <w:pPr>
        <w:pStyle w:val="Punktlistabomb"/>
      </w:pPr>
      <w:r w:rsidRPr="00C957AA">
        <w:t>Thomas Brobjer, Uppsala universitet:</w:t>
      </w:r>
      <w:r w:rsidRPr="00A87861">
        <w:rPr>
          <w:i/>
        </w:rPr>
        <w:t xml:space="preserve"> Atlas över värden, moral och värdeföränd</w:t>
      </w:r>
      <w:r w:rsidR="00A87861" w:rsidRPr="00A87861">
        <w:rPr>
          <w:i/>
        </w:rPr>
        <w:t>ringar</w:t>
      </w:r>
    </w:p>
    <w:p w:rsidR="00F36EBC" w:rsidRPr="00C957AA" w:rsidRDefault="00F36EBC" w:rsidP="00CB738D">
      <w:pPr>
        <w:pStyle w:val="Punktlistabomb"/>
      </w:pPr>
      <w:r w:rsidRPr="00C957AA">
        <w:t>Önver Cetrez, Uppsala universitet:</w:t>
      </w:r>
      <w:r w:rsidRPr="00844464">
        <w:rPr>
          <w:i/>
        </w:rPr>
        <w:t xml:space="preserve"> Gilgamesh</w:t>
      </w:r>
      <w:r w:rsidRPr="00C957AA">
        <w:t xml:space="preserve">: </w:t>
      </w:r>
      <w:r w:rsidRPr="00A87861">
        <w:rPr>
          <w:i/>
        </w:rPr>
        <w:t>Flyktingminoriteters traumatiska er</w:t>
      </w:r>
      <w:r w:rsidR="00A87861" w:rsidRPr="00A87861">
        <w:rPr>
          <w:i/>
        </w:rPr>
        <w:t>farenheter som hamnat i skuggan</w:t>
      </w:r>
    </w:p>
    <w:p w:rsidR="00F36EBC" w:rsidRPr="00C957AA" w:rsidRDefault="00F36EBC" w:rsidP="00CB738D">
      <w:pPr>
        <w:pStyle w:val="Punktlistabomb"/>
      </w:pPr>
      <w:r w:rsidRPr="00C957AA">
        <w:t xml:space="preserve">Henrik Ekengren Oscarsson, Göteborgs universitet: </w:t>
      </w:r>
      <w:r w:rsidRPr="00A87861">
        <w:rPr>
          <w:i/>
        </w:rPr>
        <w:t>Visualiseringar av stabilitet och förändring i politiskt beteende 1956</w:t>
      </w:r>
      <w:r w:rsidR="00BA6B70">
        <w:rPr>
          <w:i/>
        </w:rPr>
        <w:t>–</w:t>
      </w:r>
      <w:r w:rsidRPr="00A87861">
        <w:rPr>
          <w:i/>
        </w:rPr>
        <w:t>2014</w:t>
      </w:r>
    </w:p>
    <w:p w:rsidR="00F36EBC" w:rsidRPr="00A729EF" w:rsidRDefault="00F36EBC" w:rsidP="00CB738D">
      <w:pPr>
        <w:pStyle w:val="Punktlistabomb"/>
      </w:pPr>
      <w:r w:rsidRPr="00A729EF">
        <w:t>Jonas I</w:t>
      </w:r>
      <w:r w:rsidR="00BA6B70">
        <w:t xml:space="preserve">ngvarsson, </w:t>
      </w:r>
      <w:r w:rsidR="00BA6B70" w:rsidRPr="00A729EF">
        <w:t>Högskola</w:t>
      </w:r>
      <w:r w:rsidR="00BA6B70">
        <w:t>n i Skövde</w:t>
      </w:r>
      <w:r w:rsidRPr="00A729EF">
        <w:t xml:space="preserve">: </w:t>
      </w:r>
      <w:r w:rsidR="00BA6B70">
        <w:rPr>
          <w:i/>
        </w:rPr>
        <w:t>Drottningens j</w:t>
      </w:r>
      <w:r w:rsidRPr="00A87861">
        <w:rPr>
          <w:i/>
        </w:rPr>
        <w:t>uvelsmycke, en digital plattform</w:t>
      </w:r>
    </w:p>
    <w:p w:rsidR="00F36EBC" w:rsidRPr="00A729EF" w:rsidRDefault="00F36EBC" w:rsidP="00CB738D">
      <w:pPr>
        <w:pStyle w:val="Punktlistabomb"/>
      </w:pPr>
      <w:r w:rsidRPr="00C957AA">
        <w:t xml:space="preserve">Mats Jönsson, Göteborgs universitet: </w:t>
      </w:r>
      <w:r w:rsidRPr="00A87861">
        <w:rPr>
          <w:i/>
        </w:rPr>
        <w:t>Göteborgskulturer på stan 1621</w:t>
      </w:r>
      <w:r w:rsidR="00BA6B70">
        <w:rPr>
          <w:i/>
        </w:rPr>
        <w:t>–</w:t>
      </w:r>
      <w:r w:rsidRPr="00A87861">
        <w:rPr>
          <w:i/>
        </w:rPr>
        <w:t>2021 (GPS 400). Ett kommunikationsprojekt mellan Göteborgs universitet, ABM-sektor och kommun</w:t>
      </w:r>
    </w:p>
    <w:p w:rsidR="00F36EBC" w:rsidRPr="00C957AA" w:rsidRDefault="00F36EBC" w:rsidP="00CB738D">
      <w:pPr>
        <w:pStyle w:val="Punktlistabomb"/>
      </w:pPr>
      <w:r w:rsidRPr="00C957AA">
        <w:t xml:space="preserve">Sara Kjellberg, Malmö universitetsbibliotek: </w:t>
      </w:r>
      <w:r w:rsidRPr="00A87861">
        <w:rPr>
          <w:i/>
        </w:rPr>
        <w:t>Forskarnas galleri – att uppleva forskning som deltagande forskningskommunikation i biblioteksrummet</w:t>
      </w:r>
    </w:p>
    <w:p w:rsidR="00F36EBC" w:rsidRPr="00C957AA" w:rsidRDefault="00F36EBC" w:rsidP="00CB738D">
      <w:pPr>
        <w:pStyle w:val="Punktlistabomb"/>
      </w:pPr>
      <w:r w:rsidRPr="00C957AA">
        <w:t xml:space="preserve">Annika Larsson, Uppsala universitet: </w:t>
      </w:r>
      <w:r w:rsidRPr="00A87861">
        <w:rPr>
          <w:i/>
        </w:rPr>
        <w:t>Viking Couture: Publik arena för forskning, dialog och kommunikation</w:t>
      </w:r>
    </w:p>
    <w:p w:rsidR="00F36EBC" w:rsidRPr="00C957AA" w:rsidRDefault="00844464" w:rsidP="00CB738D">
      <w:pPr>
        <w:pStyle w:val="Punktlistabomb"/>
      </w:pPr>
      <w:r>
        <w:lastRenderedPageBreak/>
        <w:t>Rebecka Lennartsson, S</w:t>
      </w:r>
      <w:r w:rsidR="00BA6B70">
        <w:t>tadsmuseet i Stockholm</w:t>
      </w:r>
      <w:r w:rsidR="00F36EBC" w:rsidRPr="00C957AA">
        <w:t xml:space="preserve">: </w:t>
      </w:r>
      <w:r w:rsidR="00F36EBC" w:rsidRPr="00A87861">
        <w:rPr>
          <w:i/>
        </w:rPr>
        <w:t>Nya Slussen. Dialog och reflekterande kring samhällsplaneringens demokratiska utmaningar</w:t>
      </w:r>
    </w:p>
    <w:p w:rsidR="00F36EBC" w:rsidRPr="00C957AA" w:rsidRDefault="00F36EBC" w:rsidP="00CB738D">
      <w:pPr>
        <w:pStyle w:val="Punktlistabomb"/>
      </w:pPr>
      <w:r w:rsidRPr="00C957AA">
        <w:t xml:space="preserve">Maria Törnqvist, Institutet för framtidsstudier: </w:t>
      </w:r>
      <w:r w:rsidRPr="00A87861">
        <w:rPr>
          <w:i/>
        </w:rPr>
        <w:t>Sociologi för scen: Närhet och intimitet i världens ensammaste land</w:t>
      </w:r>
    </w:p>
    <w:p w:rsidR="00F36EBC" w:rsidRPr="00A729EF" w:rsidRDefault="00F36EBC" w:rsidP="00CB738D">
      <w:pPr>
        <w:pStyle w:val="Punktlistabomb"/>
      </w:pPr>
      <w:r w:rsidRPr="00C957AA">
        <w:t xml:space="preserve">Helena Victor, Kalmar läns museum: </w:t>
      </w:r>
      <w:r w:rsidRPr="00A87861">
        <w:rPr>
          <w:i/>
        </w:rPr>
        <w:t>Sandby borg – en virtuell koppling. Samhällsrelevan</w:t>
      </w:r>
      <w:r w:rsidR="00BA6B70">
        <w:rPr>
          <w:i/>
        </w:rPr>
        <w:t>t dialog genom kulturarvet med virtual r</w:t>
      </w:r>
      <w:r w:rsidRPr="00A87861">
        <w:rPr>
          <w:i/>
        </w:rPr>
        <w:t>eality</w:t>
      </w:r>
      <w:r w:rsidR="000756AB">
        <w:rPr>
          <w:i/>
        </w:rPr>
        <w:t>.</w:t>
      </w:r>
    </w:p>
    <w:p w:rsidR="00F36EBC" w:rsidRPr="00A729EF" w:rsidRDefault="00F36EBC" w:rsidP="00CB738D">
      <w:pPr>
        <w:pStyle w:val="Rubrik2"/>
        <w:rPr>
          <w:rFonts w:eastAsia="Times New Roman"/>
        </w:rPr>
      </w:pPr>
      <w:bookmarkStart w:id="6" w:name="_Toc475435171"/>
      <w:r w:rsidRPr="00A729EF">
        <w:rPr>
          <w:rFonts w:eastAsia="Times New Roman"/>
        </w:rPr>
        <w:t>Områdesgrupper</w:t>
      </w:r>
      <w:bookmarkEnd w:id="6"/>
    </w:p>
    <w:p w:rsidR="00F36EBC" w:rsidRPr="00A729EF" w:rsidRDefault="00F36EBC" w:rsidP="00CB738D">
      <w:r w:rsidRPr="00A729EF">
        <w:t>RJ har sedan 1970-talet inrättat så kallade områdesgrupper för att kartlägga forskningsbehov och stimulera till vetenskaplig forskning. De har bestått av forskare från ämnen av betydelse för området samt företrädare för samhällsintressen som är viktiga i sammanhanget. Områdesgrupperna har genom åren lämnat en rad betydelsefulla uppslag till nya initiativ. En utvärdering 2013 ledde dels till att arbetsformerna förtydligades, dels till en omfattande kartläggning av hur andra liknande finansiärer arbetar. Därefter har RJ:s styrelse fastställt en handlingsplan</w:t>
      </w:r>
      <w:r w:rsidR="000B5A8E">
        <w:t xml:space="preserve"> för hur nya proaktiva insatser</w:t>
      </w:r>
      <w:r w:rsidRPr="00A729EF">
        <w:t xml:space="preserve"> ska förberedas. Avsikten var att förbättra förutsättningarna för att urskilja områden som är viktiga och otillräckligt utforskade, liksom att identifiera strukturella åtgärder som kan förnya och förstärka vetenskapen. Detta arbete kan utformas efter de förutsättningar som råder i det enskilda fallet och är inte hänvisat till en enda arbetsform.</w:t>
      </w:r>
    </w:p>
    <w:p w:rsidR="00F36EBC" w:rsidRPr="00A729EF" w:rsidRDefault="00F36EBC" w:rsidP="00CB738D">
      <w:pPr>
        <w:pStyle w:val="Normaltindrag"/>
      </w:pPr>
      <w:r w:rsidRPr="00A729EF">
        <w:t>Som ett resultat av de mer flexibla arbetsformerna fick professor</w:t>
      </w:r>
      <w:r w:rsidR="00110F57">
        <w:t>er</w:t>
      </w:r>
      <w:r w:rsidRPr="00A729EF">
        <w:t>na Eva Haettner Aurelius och Erland Hjelmquist under 2015 i uppdrag att analysera svenska läro</w:t>
      </w:r>
      <w:r w:rsidRPr="00A729EF">
        <w:softHyphen/>
        <w:t xml:space="preserve">sätens kvalitetsutvärderingar av sin forskning inom humaniora och samhällsvetenskap. Arbetet mynnade ut i en rapport som presenterades på ett seminarium i september 2016. Seminariet samlade ett fyrtiotal åhörare, främst representanter för lärosäten och forskningsfinansiärer.  </w:t>
      </w:r>
    </w:p>
    <w:p w:rsidR="00F36EBC" w:rsidRPr="00A729EF" w:rsidRDefault="00F36EBC" w:rsidP="00CB738D">
      <w:pPr>
        <w:pStyle w:val="Normaltindrag"/>
      </w:pPr>
      <w:r w:rsidRPr="00A729EF">
        <w:t>Under 2016 avslutades arbetet inom de två återstående områdesgrupperna. Som utflöde av både Områdesgruppen för vardagslivets och kulturens medial</w:t>
      </w:r>
      <w:r w:rsidR="000B5A8E">
        <w:t>isering och Områdesgruppen för t</w:t>
      </w:r>
      <w:r w:rsidRPr="00A729EF">
        <w:t>eknik, institution, förändring fortsätter ett antal så kallade lokala nätverk under ännu en tid med sitt arbete.</w:t>
      </w:r>
    </w:p>
    <w:p w:rsidR="00F36EBC" w:rsidRPr="00A729EF" w:rsidRDefault="00F36EBC" w:rsidP="00CB738D">
      <w:pPr>
        <w:pStyle w:val="R3"/>
      </w:pPr>
      <w:r w:rsidRPr="00A729EF">
        <w:t>Områdesgruppen för teknik, institution, förändring</w:t>
      </w:r>
    </w:p>
    <w:p w:rsidR="00F36EBC" w:rsidRPr="00A729EF" w:rsidRDefault="0074554D" w:rsidP="00CB738D">
      <w:r>
        <w:t>Områdesgruppen, som startades</w:t>
      </w:r>
      <w:r w:rsidR="00F36EBC" w:rsidRPr="00A729EF">
        <w:t xml:space="preserve"> 2011, avslutade under året sin verksamhet. Under dessa år har områdesgruppen initierat </w:t>
      </w:r>
      <w:r>
        <w:t>en mängd olika aktiviteter</w:t>
      </w:r>
      <w:r w:rsidR="00F36EBC" w:rsidRPr="00A729EF">
        <w:t>. Totalt har 23 olika anslag beviljats. Bidragen har sp</w:t>
      </w:r>
      <w:r>
        <w:t>änt över en rad skiftande</w:t>
      </w:r>
      <w:r w:rsidR="00F36EBC" w:rsidRPr="00A729EF">
        <w:t xml:space="preserve"> områden </w:t>
      </w:r>
      <w:r>
        <w:t>och typer av verksamheter, allti</w:t>
      </w:r>
      <w:r w:rsidR="00F36EBC" w:rsidRPr="00A729EF">
        <w:t xml:space="preserve">från nätverksskapande och gästforskarplatser till publikationer och sommarskolor. </w:t>
      </w:r>
    </w:p>
    <w:p w:rsidR="00F36EBC" w:rsidRPr="00A729EF" w:rsidRDefault="00F36EBC" w:rsidP="00CB738D">
      <w:pPr>
        <w:pStyle w:val="Normaltindrag"/>
      </w:pPr>
      <w:r w:rsidRPr="00A729EF">
        <w:t xml:space="preserve">Parallellt med dessa aktiviteter har gruppen också tagit fram en programskrift. Boken finns nu publicerad i Palgrave’s Pivot-serie med titeln </w:t>
      </w:r>
      <w:r w:rsidRPr="00A729EF">
        <w:rPr>
          <w:i/>
        </w:rPr>
        <w:t>Beyond Innovation. Technology, Institution and Change as Categories for Social Analysis</w:t>
      </w:r>
      <w:r w:rsidRPr="00A729EF">
        <w:t>.</w:t>
      </w:r>
    </w:p>
    <w:p w:rsidR="00F36EBC" w:rsidRPr="00A729EF" w:rsidRDefault="00F36EBC" w:rsidP="00CB738D">
      <w:pPr>
        <w:pStyle w:val="R3"/>
      </w:pPr>
      <w:r w:rsidRPr="00A729EF">
        <w:lastRenderedPageBreak/>
        <w:t>Områdesgruppen för vardagslivets och kulturens medialisering</w:t>
      </w:r>
    </w:p>
    <w:p w:rsidR="00F36EBC" w:rsidRPr="00A729EF" w:rsidRDefault="00F36EBC" w:rsidP="00CB738D">
      <w:r w:rsidRPr="00A729EF">
        <w:t xml:space="preserve">Även Områdesgruppen för vardagslivets och kulturens medialisering avslutades </w:t>
      </w:r>
      <w:r w:rsidR="00802A12">
        <w:t xml:space="preserve">2016 </w:t>
      </w:r>
      <w:r w:rsidRPr="00A729EF">
        <w:t>efter fyra års arbete. Gruppen genomförde ett flertal konferenser, studiebesök och utlysningar av nätverk</w:t>
      </w:r>
      <w:r w:rsidR="00802A12">
        <w:t>.</w:t>
      </w:r>
      <w:r w:rsidRPr="00A729EF">
        <w:t xml:space="preserve"> Totalt fick tolv nätverk medel från om</w:t>
      </w:r>
      <w:r w:rsidR="00844464">
        <w:t>rådesgruppen. Under åren har gruppen</w:t>
      </w:r>
      <w:r w:rsidRPr="00A729EF">
        <w:t xml:space="preserve"> dessutom publicerat en kunskapsöversikt samt andra publikationer. </w:t>
      </w:r>
    </w:p>
    <w:p w:rsidR="00F36EBC" w:rsidRPr="00F03DBA" w:rsidRDefault="00F36EBC" w:rsidP="00CB738D">
      <w:pPr>
        <w:pStyle w:val="Rubrik2"/>
      </w:pPr>
      <w:bookmarkStart w:id="7" w:name="_Toc475435172"/>
      <w:r w:rsidRPr="00F03DBA">
        <w:t>Nordiskt samarbete</w:t>
      </w:r>
      <w:bookmarkEnd w:id="7"/>
    </w:p>
    <w:p w:rsidR="00F36EBC" w:rsidRPr="00A729EF" w:rsidRDefault="00F36EBC" w:rsidP="00CB738D">
      <w:r w:rsidRPr="00A729EF">
        <w:t xml:space="preserve">I samarbete med </w:t>
      </w:r>
      <w:r w:rsidRPr="00A729EF">
        <w:rPr>
          <w:rFonts w:eastAsia="Times New Roman"/>
          <w:lang w:eastAsia="sv-SE"/>
        </w:rPr>
        <w:t xml:space="preserve">Bikubenfonden, </w:t>
      </w:r>
      <w:r w:rsidRPr="00A729EF">
        <w:t xml:space="preserve">Gjensidigestiftelsen och </w:t>
      </w:r>
      <w:r w:rsidR="00802A12">
        <w:rPr>
          <w:rFonts w:eastAsia="Times New Roman"/>
          <w:lang w:eastAsia="sv-SE"/>
        </w:rPr>
        <w:t>Koneen Säätiö</w:t>
      </w:r>
      <w:r w:rsidRPr="00A729EF">
        <w:t xml:space="preserve"> arrangerade RJ en nordisk stiftelsekonferens, den tredje i sitt slag, i Stockholm i oktober. Konferensen, </w:t>
      </w:r>
      <w:r w:rsidR="00802A12">
        <w:rPr>
          <w:i/>
        </w:rPr>
        <w:t>Nordic Foundation n</w:t>
      </w:r>
      <w:r w:rsidRPr="00A729EF">
        <w:rPr>
          <w:i/>
        </w:rPr>
        <w:t>etwork meeting</w:t>
      </w:r>
      <w:r w:rsidR="00802A12">
        <w:t>,</w:t>
      </w:r>
      <w:r w:rsidRPr="00A729EF">
        <w:t xml:space="preserve"> lockade ett åttiotal deltaga</w:t>
      </w:r>
      <w:r w:rsidR="00A14761">
        <w:t>re och tog upp</w:t>
      </w:r>
      <w:r w:rsidRPr="00A729EF">
        <w:t xml:space="preserve"> förändringar i det nordiska stiftelselandskapet, katalytisk filantropi samt hållbar kapitalförvaltning. Under den andra konferensdagen hölls gruppdiskussioner med tydlig koppling till dessa ämnen. I utvärderingen gav deltagarna mycket positiv respons på konferensen och framhöll också behovet av denna typ av nordiska möten. Danska stiftelser har visat intresse av att ta på sig arrangörskapet för nästa konferens. </w:t>
      </w:r>
    </w:p>
    <w:p w:rsidR="00F36EBC" w:rsidRPr="00A729EF" w:rsidRDefault="00F36EBC" w:rsidP="00CB738D">
      <w:pPr>
        <w:pStyle w:val="Rubrik2"/>
      </w:pPr>
      <w:bookmarkStart w:id="8" w:name="_Toc475435173"/>
      <w:r w:rsidRPr="00A729EF">
        <w:rPr>
          <w:rFonts w:eastAsia="Times New Roman"/>
        </w:rPr>
        <w:t>Övriga bidrag till forskning och kulturliv</w:t>
      </w:r>
      <w:bookmarkEnd w:id="8"/>
    </w:p>
    <w:p w:rsidR="00F36EBC" w:rsidRPr="00A729EF" w:rsidRDefault="00F36EBC" w:rsidP="00CB738D">
      <w:r w:rsidRPr="00A729EF">
        <w:t xml:space="preserve">Erfarenhetsmässigt har det varit svårt att på ett naturligt sätt placera vissa satsningar under övriga budgetposter. Hit hör bland annat stöd åt forskning, popularisering och publicering inom kulturarvsområdet. Ur denna budgetpost tas numera även kostnaderna för RJ:s nya forskningsförberedande insatser, liksom för utvärderingar av stödformer och riktade satsningar. Under 2016 gäller detta bland annat en workshop om internationalisering, en kartläggning av forskning om islam vid svenska universitet och högskolor, en uppföljning av publiceringsstrategier och RJ:s krav på open access-publicering samt utvärderingar av Pro Futura-programmet och av stödformen forskningsinitiering. Ur samma budgetpost bekostar RJ medlemskapen i Vetenskapsfestivalen, Vetenskap &amp; Allmänhet (VA), forskning.se och Swecris samt medverkan i Samspråk under politikerveckan i Almedalen och Forskartorget vid Bok och Bibliotek (Bokmässan) i Göteborg. Ett bidrag avser arbetet med </w:t>
      </w:r>
      <w:r w:rsidRPr="00844464">
        <w:rPr>
          <w:i/>
        </w:rPr>
        <w:t>SNS</w:t>
      </w:r>
      <w:r w:rsidRPr="00A729EF">
        <w:t xml:space="preserve"> </w:t>
      </w:r>
      <w:r w:rsidRPr="00A14761">
        <w:rPr>
          <w:i/>
        </w:rPr>
        <w:t xml:space="preserve">Demokratirapport 2017 </w:t>
      </w:r>
      <w:r w:rsidR="00A14761">
        <w:rPr>
          <w:i/>
        </w:rPr>
        <w:t xml:space="preserve">– </w:t>
      </w:r>
      <w:r w:rsidRPr="00A14761">
        <w:rPr>
          <w:i/>
        </w:rPr>
        <w:t>Den svenska demokratins hälsotillstånd</w:t>
      </w:r>
      <w:r w:rsidRPr="00A14761">
        <w:t>,</w:t>
      </w:r>
      <w:r w:rsidR="00A14761">
        <w:t xml:space="preserve"> ett annat</w:t>
      </w:r>
      <w:r w:rsidRPr="00A729EF">
        <w:t xml:space="preserve"> forskningsantologin </w:t>
      </w:r>
      <w:r w:rsidRPr="00A729EF">
        <w:rPr>
          <w:i/>
        </w:rPr>
        <w:t>Civilsamhället i det transnationella rummet</w:t>
      </w:r>
      <w:r w:rsidRPr="00A729EF">
        <w:t xml:space="preserve"> och </w:t>
      </w:r>
      <w:r w:rsidR="00A14761">
        <w:t>ytterligare ett</w:t>
      </w:r>
      <w:r w:rsidRPr="00A729EF">
        <w:t xml:space="preserve"> boken </w:t>
      </w:r>
      <w:r w:rsidRPr="00A729EF">
        <w:rPr>
          <w:i/>
        </w:rPr>
        <w:t>Känslornas revolution</w:t>
      </w:r>
      <w:r w:rsidRPr="00A729EF">
        <w:t xml:space="preserve">. Skriften </w:t>
      </w:r>
      <w:r w:rsidRPr="00A729EF">
        <w:rPr>
          <w:i/>
        </w:rPr>
        <w:t>Kunskapens nya rörelser</w:t>
      </w:r>
      <w:r w:rsidRPr="00A729EF">
        <w:t xml:space="preserve"> belyser utförligt behoven av nya insatser för samverkan och forskningskommunikation inom humaniora och samhällsvetenskap. Skriften utarbetades på uppdrag av och i samverkan mellan RJ, VR och Vitterhetsakademien. </w:t>
      </w:r>
    </w:p>
    <w:p w:rsidR="00F36EBC" w:rsidRPr="00A729EF" w:rsidRDefault="00F36EBC" w:rsidP="00CB738D">
      <w:pPr>
        <w:pStyle w:val="Rubrik2"/>
        <w:rPr>
          <w:rFonts w:eastAsia="Times New Roman"/>
        </w:rPr>
      </w:pPr>
      <w:bookmarkStart w:id="9" w:name="_Toc475435174"/>
      <w:r w:rsidRPr="00A729EF">
        <w:rPr>
          <w:rFonts w:eastAsia="Times New Roman"/>
        </w:rPr>
        <w:lastRenderedPageBreak/>
        <w:t>Internationellt samarbete</w:t>
      </w:r>
      <w:bookmarkEnd w:id="9"/>
    </w:p>
    <w:p w:rsidR="00F36EBC" w:rsidRPr="00A729EF" w:rsidRDefault="00F36EBC" w:rsidP="00CB738D">
      <w:r w:rsidRPr="00A729EF">
        <w:t xml:space="preserve">Svensk forsknings internationella samarbeten och kontakter får allt </w:t>
      </w:r>
      <w:r w:rsidR="00A14761">
        <w:t>mer uppmärksamhet. Det</w:t>
      </w:r>
      <w:r w:rsidRPr="00A729EF">
        <w:t xml:space="preserve"> </w:t>
      </w:r>
      <w:r w:rsidR="00A14761">
        <w:t xml:space="preserve">var </w:t>
      </w:r>
      <w:r w:rsidRPr="00A729EF">
        <w:t>därför</w:t>
      </w:r>
      <w:r w:rsidR="00A14761">
        <w:t xml:space="preserve"> förvånande</w:t>
      </w:r>
      <w:r w:rsidRPr="00A729EF">
        <w:t xml:space="preserve"> att 2016 års forskningsproposition i stor utsträckning saknade sådana perspektiv, men regeringen har meddelat att den inom kort avser återkomma. VR:s studier av internationella förbindelser och mobilitet, Ingenjörsvetenskapsakademiens (IVA) rapport </w:t>
      </w:r>
      <w:r w:rsidRPr="00A729EF">
        <w:rPr>
          <w:i/>
        </w:rPr>
        <w:t>Bättre möjligheter för internationalisering av forskning och högre utbildning</w:t>
      </w:r>
      <w:r w:rsidRPr="00A729EF">
        <w:t xml:space="preserve"> liksom analyser från Stiftelsen för internationalisering av högre utbildning och forskning (Stint) innehåller både viktiga fakta och nyttiga rekommendationer. Äldre undersökningar tyder på att svenska forskare inom humaniora och samhällsvetenskap i större utsträckning än kollegerna inom andra forskningsfält väljer att samarbeta inom landet. RJ har dock under senare år kunnat se en ökad medverkan av internationella forskare i ansökningarna trots frånvaron av formella krav på internationellt samarbete. </w:t>
      </w:r>
    </w:p>
    <w:p w:rsidR="00F36EBC" w:rsidRPr="00A729EF" w:rsidRDefault="00F36EBC" w:rsidP="00CB738D">
      <w:pPr>
        <w:pStyle w:val="Normaltindrag"/>
      </w:pPr>
      <w:r w:rsidRPr="00A729EF">
        <w:t>Det finns behov av ytterligare insatser för att förbättra svenska fors</w:t>
      </w:r>
      <w:r w:rsidR="00D13F87">
        <w:t>kares möjligheter att verka i ett</w:t>
      </w:r>
      <w:r w:rsidRPr="00A729EF">
        <w:t xml:space="preserve"> </w:t>
      </w:r>
      <w:r w:rsidR="00D13F87">
        <w:t>alltmer internationell</w:t>
      </w:r>
      <w:r w:rsidR="00844464">
        <w:t>t</w:t>
      </w:r>
      <w:r w:rsidR="00D13F87">
        <w:t xml:space="preserve"> sammanhang</w:t>
      </w:r>
      <w:r w:rsidRPr="00A729EF">
        <w:t>. RJ:s insatser är inriktade på både individuell forskarrörlighet och strategiska partnerskap. Det statliga URA-avtalet (avtal om utlandskontrakt och riktlinjer för anställningsvillkor vid tjänstgöring utomlands) gör det enklare att bevilja bidrag även för medföljande familjemedlemmar under längre utlandsvi</w:t>
      </w:r>
      <w:r w:rsidR="00D13F87">
        <w:t>stelser. RJ stödjer etablering</w:t>
      </w:r>
      <w:r w:rsidRPr="00A729EF">
        <w:t xml:space="preserve"> av långsiktiga samarbeten mellan svenska institutioner och deras motsvarigheter i andra länder; ett</w:t>
      </w:r>
      <w:r w:rsidR="00D13F87">
        <w:t xml:space="preserve"> exempel är stödet åt Sveriges unga a</w:t>
      </w:r>
      <w:r w:rsidRPr="00A729EF">
        <w:t xml:space="preserve">kademis internationella aktiviteter. </w:t>
      </w:r>
    </w:p>
    <w:p w:rsidR="00F36EBC" w:rsidRPr="00A729EF" w:rsidRDefault="00F36EBC" w:rsidP="00CB738D">
      <w:pPr>
        <w:pStyle w:val="Normaltindrag"/>
      </w:pPr>
      <w:r w:rsidRPr="00A729EF">
        <w:t xml:space="preserve">RJ samverkar med en rad forskningsfinansierande stiftelser. Inom European Foundation Centre (EFC) deltar RJ aktivt i </w:t>
      </w:r>
      <w:r w:rsidRPr="00A729EF">
        <w:rPr>
          <w:bCs/>
        </w:rPr>
        <w:t>EFC Research Forum</w:t>
      </w:r>
      <w:r w:rsidRPr="00A729EF">
        <w:rPr>
          <w:b/>
          <w:bCs/>
        </w:rPr>
        <w:t xml:space="preserve"> </w:t>
      </w:r>
      <w:r w:rsidRPr="00A729EF">
        <w:t xml:space="preserve">som arbetar med att lyfta fram stiftelsernas roll som finansiärer. Forumet utgör dessutom en plattform för samarbete, diskussion av aktuella frågor och erfarenhetsutbyte. En konferens i oktober i Wellcome Trusts lokaler i London behandlade det högaktuella ämnet ”impact”, </w:t>
      </w:r>
      <w:r w:rsidRPr="00A729EF">
        <w:rPr>
          <w:i/>
          <w:iCs/>
        </w:rPr>
        <w:t>Change Makers: enabling high-impact research</w:t>
      </w:r>
      <w:r w:rsidRPr="00A729EF">
        <w:t>. Stiftelsesamverkan på europeisk nivå kan förväntas öka i betydelse, särskilt om Brexit blir verklighet. Också inom Norden stödjer RJ insatser för att stärka stiftelsers och civilsamhällets samarbete och informationsutbyte.</w:t>
      </w:r>
    </w:p>
    <w:p w:rsidR="00F36EBC" w:rsidRPr="00A729EF" w:rsidRDefault="00F36EBC" w:rsidP="00CB738D">
      <w:pPr>
        <w:pStyle w:val="Normaltindrag"/>
      </w:pPr>
      <w:r w:rsidRPr="00A729EF">
        <w:t>RJ:s insatser är tidsbegränsade och av olika karaktär:</w:t>
      </w:r>
    </w:p>
    <w:p w:rsidR="00F36EBC" w:rsidRPr="00A729EF" w:rsidRDefault="00F36EBC" w:rsidP="00D13F87">
      <w:pPr>
        <w:pStyle w:val="Punktlistabomb"/>
      </w:pPr>
      <w:r w:rsidRPr="00A729EF">
        <w:rPr>
          <w:b/>
        </w:rPr>
        <w:t>Medlemsavgifter eller arbetsinsatser in natura</w:t>
      </w:r>
      <w:r w:rsidRPr="00A729EF">
        <w:t xml:space="preserve"> inom intresse- och samarbetsorganisationer för stiftelser och dylikt, till exempel EFC.</w:t>
      </w:r>
    </w:p>
    <w:p w:rsidR="00F36EBC" w:rsidRPr="00A729EF" w:rsidRDefault="00F36EBC" w:rsidP="00D13F87">
      <w:pPr>
        <w:pStyle w:val="Punktlistabomb"/>
      </w:pPr>
      <w:r w:rsidRPr="00A729EF">
        <w:rPr>
          <w:b/>
        </w:rPr>
        <w:t>Medverkan i uppbyggnaden av institut för avancerade studier</w:t>
      </w:r>
      <w:r w:rsidRPr="00A729EF">
        <w:t xml:space="preserve"> har funnits på RJ:s agenda i cirka 25 år. Avsikten har varit att förbättra förutsättningarna för ökat forskningssamarbete mellan å ena sidan Sverige och andra forskningsstarka nationer, å andra sidan de delar av världen där vetenskapen inte är lika väl utvecklad. Åtagandena vid Collegium Budapest är numera helt avslutade. För närvarande har RJ engagemang vid Stellenbosch Insti</w:t>
      </w:r>
      <w:r w:rsidR="00124A48">
        <w:t>tute for Advanced Studies (Stias</w:t>
      </w:r>
      <w:r w:rsidRPr="00A729EF">
        <w:t>), där styrelsen 2012 beslöt om anslag til</w:t>
      </w:r>
      <w:r w:rsidR="00124A48">
        <w:t>l att utveckla Stias</w:t>
      </w:r>
      <w:r w:rsidRPr="00A729EF">
        <w:t xml:space="preserve"> panafrikanska arbete under fem år. Därefter </w:t>
      </w:r>
      <w:r w:rsidRPr="00A729EF">
        <w:lastRenderedPageBreak/>
        <w:t>kommer RJ att ha gett bidrag</w:t>
      </w:r>
      <w:r w:rsidR="00124A48">
        <w:t xml:space="preserve"> till Stias</w:t>
      </w:r>
      <w:r w:rsidRPr="00A729EF">
        <w:t xml:space="preserve"> under mer än tio år, under senare år parallellt med finansiering från Wallenbergstiftelserna. Bidrag till denna typ av institutioner måste pågå under fem till tio år för att vara meningsfulla. RJ ska därför noga överväga varje engagemang och vara restriktiv med att binda sig för basfinansiering. Däremot bör instituten och deras forskare kunna söka anslag för exempelvis konferenser och projekt på RJ:s gängse villkor. New Europe College i Bukarest erhöll 2013 ett treårigt ans</w:t>
      </w:r>
      <w:r w:rsidR="00124A48">
        <w:t xml:space="preserve">lag till fellowship-programmet </w:t>
      </w:r>
      <w:r w:rsidR="00124A48" w:rsidRPr="00124A48">
        <w:t>Europe next to Europe</w:t>
      </w:r>
      <w:r w:rsidR="00124A48">
        <w:t xml:space="preserve">. Ett annat exempel är </w:t>
      </w:r>
      <w:r w:rsidRPr="00124A48">
        <w:t>Su</w:t>
      </w:r>
      <w:r w:rsidR="00124A48" w:rsidRPr="00124A48">
        <w:t>mmer Program in Social Sciences</w:t>
      </w:r>
      <w:r w:rsidRPr="00A729EF">
        <w:t xml:space="preserve"> som Institute for Advanced Study i Princeton, Scas i Uppsala och École des Hautes Études en Sciences Sociales i Paris arrangerar med RJ som en av finansiärerna. Syftet</w:t>
      </w:r>
      <w:r w:rsidR="00844464">
        <w:t xml:space="preserve"> med satsningen</w:t>
      </w:r>
      <w:r w:rsidRPr="00A729EF">
        <w:t xml:space="preserve"> är att öka kontakterna med yngre forskare i Mellanöstern, Afrika och Latinamerika.</w:t>
      </w:r>
    </w:p>
    <w:p w:rsidR="00F36EBC" w:rsidRPr="00A729EF" w:rsidRDefault="00F36EBC" w:rsidP="00D13F87">
      <w:pPr>
        <w:pStyle w:val="Punktlistabomb"/>
      </w:pPr>
      <w:r w:rsidRPr="00A729EF">
        <w:rPr>
          <w:b/>
        </w:rPr>
        <w:t>Samfinansiering av forskningsprojekt</w:t>
      </w:r>
      <w:r w:rsidRPr="00A729EF">
        <w:t xml:space="preserve"> har hittills ägt rum inom regio</w:t>
      </w:r>
      <w:r w:rsidR="003F238D">
        <w:t>-</w:t>
      </w:r>
      <w:r w:rsidRPr="00A729EF">
        <w:t xml:space="preserve">nala studier, kultur, värdering, säkerhet och utveckling. </w:t>
      </w:r>
      <w:r w:rsidR="00F76BB2">
        <w:t>En fjärde omgång av programmet Europe and Global Challenges pågår</w:t>
      </w:r>
      <w:r w:rsidRPr="00A729EF">
        <w:t xml:space="preserve"> med RJ, Volkswagen Stiftung och Wellcome Trust som finansiärer. Ett par sydeuropeiska stiftelser har uttryckt öns</w:t>
      </w:r>
      <w:r w:rsidR="00F76BB2">
        <w:t>kemål om att medverka i</w:t>
      </w:r>
      <w:r w:rsidRPr="00A729EF">
        <w:t xml:space="preserve"> liknande initiativ</w:t>
      </w:r>
      <w:r w:rsidR="00F76BB2">
        <w:t xml:space="preserve"> i framtiden</w:t>
      </w:r>
      <w:r w:rsidRPr="00A729EF">
        <w:t>. Eventuellt kan infrastrukturella frågor bli ett nytt samarbe</w:t>
      </w:r>
      <w:r w:rsidR="00F76BB2">
        <w:t xml:space="preserve">tsområde. En första, begränsad </w:t>
      </w:r>
      <w:r w:rsidRPr="00A729EF">
        <w:t>Iran S</w:t>
      </w:r>
      <w:r w:rsidR="00F76BB2">
        <w:t>ocial Survey</w:t>
      </w:r>
      <w:r w:rsidRPr="00A729EF">
        <w:t xml:space="preserve"> samfinansieras med bland andra Lunds universitet.</w:t>
      </w:r>
    </w:p>
    <w:p w:rsidR="00F36EBC" w:rsidRPr="00A729EF" w:rsidRDefault="00F36EBC" w:rsidP="00D13F87">
      <w:pPr>
        <w:pStyle w:val="Punktlistabomb"/>
      </w:pPr>
      <w:r w:rsidRPr="00A729EF">
        <w:rPr>
          <w:b/>
        </w:rPr>
        <w:t>Gästprofessurer, postdok-tjänster och andra liknande anställningar</w:t>
      </w:r>
      <w:r w:rsidRPr="00A729EF">
        <w:t xml:space="preserve"> samt kostnader för forskarutbyte. RJ har sedan 1989 ett avtal med Humboldtstiftung i Bonn om utbyte av gästforskare. Till 2017 års stipendiater utsågs professor Gabriele Dolff-Bonekämper, Göteborgs universitet, professor Maren Hartmann, Lunds universitet och professor Steffen Hindelang, Uppsala universitet. RJ finansierar tyska gästforskare i Sverige och Humboldtstiftung svenska forskare i Tyskland. Under delar av 2016 vistades professor Malte Hagener vid Karlstads universitet och professor Peter Walgenbach vid Handelshögskolan i Stockholm. RJ:s styrelse har förlän</w:t>
      </w:r>
      <w:r w:rsidR="00EF01DC">
        <w:t>gt gästprofessuren vid Humboldt</w:t>
      </w:r>
      <w:r w:rsidRPr="00A729EF">
        <w:t>universitet</w:t>
      </w:r>
      <w:r w:rsidR="00EF01DC">
        <w:t>et</w:t>
      </w:r>
      <w:r w:rsidRPr="00A729EF">
        <w:t xml:space="preserve"> i Berlin med ytterligare tre år från hösten 2017 och beviljat ett anslag till ett gästforskarprogram inom civilsamhälle, filantropi och stiftelser vid Ersta Sköndal högskola. Det behövs flexibla stödformer som gör det möjligt för svenska forskare att göra både kortare och längre utlandsvistelser, liksom att utveckla samarbeten med utländska forskare som inte har för avsikt att flytta till Sverige. Under 2016 har RJ i ett par fall lovat stöd åt svenska lärosäten som diskuterade att ta emot forskare på flykt. De utsatta forskarna har dock valt att söka sig till andra stater eller att stanna kvar i hemlandet. </w:t>
      </w:r>
    </w:p>
    <w:p w:rsidR="00F36EBC" w:rsidRPr="00A729EF" w:rsidRDefault="00F36EBC" w:rsidP="00D13F87">
      <w:pPr>
        <w:pStyle w:val="Punktlistabomb"/>
      </w:pPr>
      <w:r w:rsidRPr="00A729EF">
        <w:rPr>
          <w:b/>
        </w:rPr>
        <w:t xml:space="preserve">Bidrag till olika slags insatser som syftar till att få fram fler framgångsrika svenska ansökningar </w:t>
      </w:r>
      <w:r w:rsidRPr="00A729EF">
        <w:t>till det europeiska forskningsrådet ERC. Den svenska forskningens nivå kan till viss del mätas genom framgångarna i den hårda konkurrensen om ERC-anslag. Inom humaniora och samhällsvetenskap koncentreras de lyckosamma svenska ansökningarna</w:t>
      </w:r>
      <w:r w:rsidR="00EF01DC">
        <w:t xml:space="preserve"> till vissa </w:t>
      </w:r>
      <w:r w:rsidR="00EF01DC">
        <w:lastRenderedPageBreak/>
        <w:t>ämnen</w:t>
      </w:r>
      <w:r w:rsidRPr="00A729EF">
        <w:t xml:space="preserve"> – nationalekonomi, statsvetenskap och sociologi är mest framgångsrika. Från de humanistiska ämnena kommer relativt få ansökningar, och med några undantag har de inte fått anslag. Det finns en risk för att detta ses som </w:t>
      </w:r>
      <w:r w:rsidR="00EF01DC">
        <w:t xml:space="preserve">ett </w:t>
      </w:r>
      <w:r w:rsidRPr="00A729EF">
        <w:t xml:space="preserve">uttryck för bristande kvalitet. </w:t>
      </w:r>
    </w:p>
    <w:p w:rsidR="00F36EBC" w:rsidRPr="00A729EF" w:rsidRDefault="00F36EBC" w:rsidP="00D13F87">
      <w:pPr>
        <w:pStyle w:val="Punktlistabomb"/>
      </w:pPr>
      <w:r w:rsidRPr="00A729EF">
        <w:rPr>
          <w:b/>
        </w:rPr>
        <w:t>Breda, komparativa analyser av forskningen</w:t>
      </w:r>
      <w:r w:rsidRPr="00A729EF">
        <w:t xml:space="preserve"> kan inspirera utvecklingsarbetet inom svensk humaniora och samhällsvetenskap. RJ samarbetar av den anledningen med bland andra Institutet för framtidsstudier för att finansiera </w:t>
      </w:r>
      <w:r w:rsidRPr="005917CA">
        <w:rPr>
          <w:i/>
        </w:rPr>
        <w:t>International Panel on Social Progress</w:t>
      </w:r>
      <w:r w:rsidRPr="00A729EF">
        <w:t>. Gruppen lägger fram sina resultat under 2018.</w:t>
      </w:r>
    </w:p>
    <w:p w:rsidR="00F36EBC" w:rsidRPr="00A729EF" w:rsidRDefault="00F36EBC" w:rsidP="00CC14DA">
      <w:pPr>
        <w:pStyle w:val="Rubrik2"/>
        <w:rPr>
          <w:rFonts w:eastAsia="Times New Roman"/>
        </w:rPr>
      </w:pPr>
      <w:bookmarkStart w:id="10" w:name="_Toc475435175"/>
      <w:r w:rsidRPr="00A729EF">
        <w:rPr>
          <w:rFonts w:eastAsia="Times New Roman"/>
        </w:rPr>
        <w:t>Rönnbergska donationerna</w:t>
      </w:r>
      <w:bookmarkEnd w:id="10"/>
    </w:p>
    <w:p w:rsidR="00F36EBC" w:rsidRPr="00A729EF" w:rsidRDefault="00F36EBC" w:rsidP="00CC14DA">
      <w:r w:rsidRPr="00A729EF">
        <w:t xml:space="preserve">De båda donationer som RJ under 1990-talet tog emot från hemmansägaren Erik Rönnberg, Fagerdal, Hammerdal, ingår nu i RJ:s förmögenhetsmassa och förvaltas tillsammans med övriga tillgångar. RJ delar ut avkastningen vart tredje år i form av treåriga forskarstipendier till yngre forskare vid Karolinska Institutet (KI) i Stockholm. Under perioden 2015–2017 får fil.dr Sara Johanna Hägg och fil.dr Erik Hjort stöd för forskning om åldersrelaterade sjukdomar samt med.dr Anna Magdalena Lindstrand för forskning om sjukdomar under de tidiga barnaåren. </w:t>
      </w:r>
    </w:p>
    <w:p w:rsidR="00F36EBC" w:rsidRPr="00A729EF" w:rsidRDefault="00F36EBC" w:rsidP="00CC14DA">
      <w:pPr>
        <w:pStyle w:val="Rubrik2"/>
        <w:rPr>
          <w:rFonts w:eastAsia="Times New Roman"/>
        </w:rPr>
      </w:pPr>
      <w:bookmarkStart w:id="11" w:name="_Toc475435176"/>
      <w:r w:rsidRPr="00A729EF">
        <w:rPr>
          <w:rFonts w:eastAsia="Times New Roman"/>
        </w:rPr>
        <w:t>Bidrag till lokalkostnader och indirekta kostnader</w:t>
      </w:r>
      <w:bookmarkEnd w:id="11"/>
    </w:p>
    <w:p w:rsidR="00F36EBC" w:rsidRPr="00A729EF" w:rsidRDefault="00F36EBC" w:rsidP="00CC14DA">
      <w:r w:rsidRPr="00A729EF">
        <w:t>Lärosätena erhåller sedan flera år ett bidrag vars storlek är kopplad till den arbetstidsvolym som RJ finansierar. För en hel</w:t>
      </w:r>
      <w:r w:rsidR="00365C80">
        <w:t>tidsanställning i ett år betalades</w:t>
      </w:r>
      <w:r w:rsidRPr="00A729EF">
        <w:t xml:space="preserve"> under 2016 ett bidrag på 150 000 kronor ut till lokalkostnader och indirekta kostnader. Genom att anslagen betalas ut i takt med att forskarna använder dem kan de ligga kvar i RJ:s förvaltning, där de bidrar till avkastningen och effektiviserar resursutnyttjandet.</w:t>
      </w:r>
    </w:p>
    <w:p w:rsidR="00F36EBC" w:rsidRPr="00A729EF" w:rsidRDefault="00F36EBC" w:rsidP="00CC14DA">
      <w:pPr>
        <w:pStyle w:val="Rubrik2"/>
      </w:pPr>
      <w:bookmarkStart w:id="12" w:name="_Toc475435177"/>
      <w:r w:rsidRPr="00A729EF">
        <w:t>Uppföljning och utvärdering</w:t>
      </w:r>
      <w:bookmarkEnd w:id="12"/>
    </w:p>
    <w:p w:rsidR="00F36EBC" w:rsidRPr="00A729EF" w:rsidRDefault="00F36EBC" w:rsidP="00CC14DA">
      <w:r w:rsidRPr="00A729EF">
        <w:t xml:space="preserve">RJ genomför både återkommande uppföljningar och enskilda utvärderingar för att säkerställa att forskningsstödets resultat motsvarar stiftelsens ändamål. </w:t>
      </w:r>
      <w:r w:rsidR="00E43A12">
        <w:t>Ytterligare skäl för att följa upp och utvärdera är</w:t>
      </w:r>
      <w:r w:rsidRPr="00A729EF">
        <w:t xml:space="preserve"> att kontrollera att anslag</w:t>
      </w:r>
      <w:r w:rsidR="00E43A12">
        <w:t>en har använts som planerat,</w:t>
      </w:r>
      <w:r w:rsidRPr="00A729EF">
        <w:t xml:space="preserve"> att informera internt och externt om RJ:s forskningsstödjande verksamhet samt att bidra till att kvalitetssäkra RJ:s arbete. För uppföljning och slutredovisning av de ordinarie stödformerna projekt, infrastruktur för forskning och program finns fastställda rutiner. </w:t>
      </w:r>
    </w:p>
    <w:p w:rsidR="00F36EBC" w:rsidRPr="00A729EF" w:rsidRDefault="00F36EBC" w:rsidP="00CC14DA">
      <w:pPr>
        <w:pStyle w:val="Normaltindrag"/>
      </w:pPr>
      <w:r w:rsidRPr="00A729EF">
        <w:t xml:space="preserve">Samtliga projekt och infrastrukturprojekt som har hunnit ungefär halvvägs lämnar en skriftlig redovisning och träffar den ansvariga beredningsgruppen. Dessa uppföljningar har visat sig vara betydelsefulla för såväl projektledarna som för beredningsgrupperna och RJ. Beredningsgrupperna läser också årets slutredovisningar för projekt.  Under 2016 har sammanlagt 44 projekt och 9 </w:t>
      </w:r>
      <w:r w:rsidRPr="00A729EF">
        <w:lastRenderedPageBreak/>
        <w:t xml:space="preserve">infrastrukturprojekt följts upp. Fem av projekten har därefter följts upp genom frågor som har besvarats skriftligt. Samtliga projekt har fått fortsatt stöd. </w:t>
      </w:r>
    </w:p>
    <w:p w:rsidR="00F36EBC" w:rsidRPr="00A729EF" w:rsidRDefault="00F36EBC" w:rsidP="00CC14DA">
      <w:pPr>
        <w:pStyle w:val="Normaltindrag"/>
      </w:pPr>
      <w:r w:rsidRPr="00A729EF">
        <w:t>Stödformen program följs upp första gången efter två år och sedan med en halvtidsutvärdering efter fyra år, då resterande medel betalas ut. Vid tvåårsuppföljningarna deltar RJ:s ordförandekommitté</w:t>
      </w:r>
      <w:r w:rsidRPr="00A729EF">
        <w:rPr>
          <w:color w:val="000000"/>
        </w:rPr>
        <w:t xml:space="preserve">. </w:t>
      </w:r>
      <w:r w:rsidRPr="00A729EF">
        <w:t xml:space="preserve">Halvtidsutvärderingarna genomförs av två externa internationella sakkunniga samt </w:t>
      </w:r>
      <w:hyperlink r:id="rId18" w:history="1">
        <w:r w:rsidRPr="00A729EF">
          <w:t>ordförandekommittén</w:t>
        </w:r>
      </w:hyperlink>
      <w:r w:rsidRPr="00A729EF">
        <w:t>. Vid båda typerna av uppföljning presenterar programmen dessutom sin forskning vid en utfrågning. Program med längre varaktighet än sju år följs även upp efter sex år.  Under året har tre program följts upp efter två år. Alla tre visar goda resultat.</w:t>
      </w:r>
    </w:p>
    <w:p w:rsidR="00F36EBC" w:rsidRPr="00A729EF" w:rsidRDefault="00F36EBC" w:rsidP="00CC14DA">
      <w:pPr>
        <w:pStyle w:val="Punktlistabomb"/>
      </w:pPr>
      <w:r w:rsidRPr="00E43A12">
        <w:rPr>
          <w:i/>
        </w:rPr>
        <w:t>Vårt unika doftsinne</w:t>
      </w:r>
      <w:r w:rsidRPr="00A729EF">
        <w:t xml:space="preserve"> (Maria Larsson)</w:t>
      </w:r>
      <w:r w:rsidR="00E43A12">
        <w:t>.</w:t>
      </w:r>
    </w:p>
    <w:p w:rsidR="00F36EBC" w:rsidRPr="00A729EF" w:rsidRDefault="00F36EBC" w:rsidP="00CC14DA">
      <w:pPr>
        <w:pStyle w:val="Punktlistabomb"/>
      </w:pPr>
      <w:r w:rsidRPr="00E43A12">
        <w:rPr>
          <w:i/>
        </w:rPr>
        <w:t>Vetenskap och beprövad erfarenhet</w:t>
      </w:r>
      <w:r w:rsidRPr="00A729EF">
        <w:t xml:space="preserve"> (Nils-Eric Sahlin)</w:t>
      </w:r>
      <w:r w:rsidR="00E43A12">
        <w:t>.</w:t>
      </w:r>
    </w:p>
    <w:p w:rsidR="00F36EBC" w:rsidRPr="00A729EF" w:rsidRDefault="00F36EBC" w:rsidP="00CC14DA">
      <w:pPr>
        <w:pStyle w:val="Punktlistabomb"/>
      </w:pPr>
      <w:r w:rsidRPr="00E43A12">
        <w:rPr>
          <w:i/>
        </w:rPr>
        <w:t>Statsbyggnad och den globala ordningens ursprung under och efter det långa 1800-talet</w:t>
      </w:r>
      <w:r w:rsidRPr="00A729EF">
        <w:t xml:space="preserve"> (Jan Teorell)</w:t>
      </w:r>
      <w:r w:rsidR="00E43A12">
        <w:t>.</w:t>
      </w:r>
    </w:p>
    <w:p w:rsidR="00F36EBC" w:rsidRPr="00A729EF" w:rsidRDefault="00F36EBC" w:rsidP="00CC14DA">
      <w:pPr>
        <w:rPr>
          <w:bCs/>
        </w:rPr>
      </w:pPr>
      <w:r w:rsidRPr="00A729EF">
        <w:t>Halvtidsutvärderingens funktion är att undersöka om det finns anledning att justera budgetutrymmena för programmens avslutande del. Under 2016 har tre program halvtidsutvärderats och i</w:t>
      </w:r>
      <w:r w:rsidRPr="00A729EF">
        <w:rPr>
          <w:bCs/>
        </w:rPr>
        <w:t xml:space="preserve"> samtliga fall har RJ:s styrelse beslutat att resterande medel ska betalas ut.</w:t>
      </w:r>
    </w:p>
    <w:p w:rsidR="00F36EBC" w:rsidRPr="00A729EF" w:rsidRDefault="00F36EBC" w:rsidP="00CC14DA">
      <w:pPr>
        <w:pStyle w:val="Punktlistabomb"/>
      </w:pPr>
      <w:r w:rsidRPr="00E43A12">
        <w:rPr>
          <w:i/>
        </w:rPr>
        <w:t>Interaktion och variation i pluricentriska språk – Kommunikativa mönster i sverigesvenska och finlandssvenska</w:t>
      </w:r>
      <w:r w:rsidRPr="00A729EF">
        <w:t xml:space="preserve"> (Catrin Norrby)</w:t>
      </w:r>
      <w:r w:rsidR="00E43A12">
        <w:t>.</w:t>
      </w:r>
    </w:p>
    <w:p w:rsidR="00F36EBC" w:rsidRPr="00A729EF" w:rsidRDefault="00F36EBC" w:rsidP="00CC14DA">
      <w:pPr>
        <w:pStyle w:val="Punktlistabomb"/>
      </w:pPr>
      <w:r w:rsidRPr="00E43A12">
        <w:rPr>
          <w:i/>
        </w:rPr>
        <w:t>Segregation: Mikromekanismer och makrodynamik</w:t>
      </w:r>
      <w:r w:rsidRPr="00A729EF">
        <w:t xml:space="preserve"> (Peter Hedström)</w:t>
      </w:r>
      <w:r w:rsidR="00E43A12">
        <w:t>.</w:t>
      </w:r>
    </w:p>
    <w:p w:rsidR="00F36EBC" w:rsidRPr="00A729EF" w:rsidRDefault="00F36EBC" w:rsidP="00CC14DA">
      <w:pPr>
        <w:pStyle w:val="Punktlistabomb"/>
      </w:pPr>
      <w:r w:rsidRPr="00E43A12">
        <w:rPr>
          <w:i/>
        </w:rPr>
        <w:t>Representation och verklighet. Historiska och nutida perspektiv på den aristoteliska traditionen</w:t>
      </w:r>
      <w:r w:rsidRPr="00A729EF">
        <w:t xml:space="preserve"> (Christina Thomsen Thörnqvist)</w:t>
      </w:r>
      <w:r w:rsidR="00E43A12">
        <w:t>.</w:t>
      </w:r>
    </w:p>
    <w:p w:rsidR="00F36EBC" w:rsidRPr="00A729EF" w:rsidRDefault="00F36EBC" w:rsidP="00CC14DA">
      <w:r w:rsidRPr="00A729EF">
        <w:t>Fem Flexit-projekt har följts upp. Ett av dem fick svara på kompletterande frågor, därefter fick samtliga klartecken för fortsättning.</w:t>
      </w:r>
    </w:p>
    <w:p w:rsidR="00F36EBC" w:rsidRPr="00A729EF" w:rsidRDefault="00F36EBC" w:rsidP="00CC14DA">
      <w:pPr>
        <w:pStyle w:val="Normaltindrag"/>
      </w:pPr>
      <w:r w:rsidRPr="00A729EF">
        <w:t>Under året har tre större uppföljningar och utvärderingar genomförts och en har påbörjats, samtliga med extern expertis som utförare. Uppföljning av hur RJ:s riktlinjer för open access-publicering fungerar visar ett bra resultat. Forskarna är positiva till riktlinjerna som också har påverkat deras attityder till open access. En annan uppföljning rör RJ Sabbatical och undersöker forskarnas erfarenheter av stödet. Stödformen får högt betyg</w:t>
      </w:r>
      <w:r w:rsidR="00E43A12">
        <w:t>,</w:t>
      </w:r>
      <w:r w:rsidRPr="00A729EF">
        <w:t xml:space="preserve"> och en av slutsatserna är att den har alla förutsättningar att bli en nyckelfaktor i det svenska HS-forskarsamhället. Ytterligare en utvärdering gäller Pro Futura, där slutsatserna kommer att ligga till grund för dels eventuella förändringar i utformningen av Pro Futura, dels andra insatser från RJ:s sida när det gäller karriärstöd. RJ har även påbörjat en kartläggning och analys av RJ:s stödform forskningsinitiering. </w:t>
      </w:r>
    </w:p>
    <w:p w:rsidR="00F36EBC" w:rsidRPr="00A729EF" w:rsidRDefault="00F36EBC" w:rsidP="00CC14DA">
      <w:pPr>
        <w:pStyle w:val="Rubrik2"/>
      </w:pPr>
      <w:bookmarkStart w:id="13" w:name="_Toc475435178"/>
      <w:r w:rsidRPr="00A729EF">
        <w:t>Open access</w:t>
      </w:r>
      <w:bookmarkEnd w:id="13"/>
    </w:p>
    <w:p w:rsidR="00F36EBC" w:rsidRPr="00A729EF" w:rsidRDefault="00F36EBC" w:rsidP="00CC14DA">
      <w:r w:rsidRPr="00A729EF">
        <w:t>Enligt RJ:s riktlinjer för open access-publicering ska forskare som får anslag av RJ publicera sina vetenskapligt bedömda texter i tidskrifter och konferens</w:t>
      </w:r>
      <w:r w:rsidRPr="00A729EF">
        <w:lastRenderedPageBreak/>
        <w:t xml:space="preserve">publikationer så att de blir öppet tillgängliga på internet. RJ uppmuntrar forskarna att även publicera monografier och bokkapitel så att även de blir öppet tillgängliga på internet. För att stödja forskarna ger RJ ett separat publiceringsbidrag för open access. Projektledarna kan ansöka om ytterligare medel under projekttiden. Det går också att ansöka om stöd till publicering med open access efter att slutredovisningen är gjord. </w:t>
      </w:r>
    </w:p>
    <w:p w:rsidR="00F36EBC" w:rsidRPr="00A729EF" w:rsidRDefault="00F36EBC" w:rsidP="00CC14DA">
      <w:pPr>
        <w:pStyle w:val="Normaltindrag"/>
      </w:pPr>
      <w:r w:rsidRPr="00A729EF">
        <w:t xml:space="preserve">RJ </w:t>
      </w:r>
      <w:r w:rsidR="008A714D">
        <w:t>följer årligen upp hur forskare</w:t>
      </w:r>
      <w:r w:rsidRPr="00A729EF">
        <w:t xml:space="preserve"> som har beviljats projektmedel uppfyller RJ:s krav på publicering </w:t>
      </w:r>
      <w:r w:rsidR="008A714D">
        <w:t xml:space="preserve">med </w:t>
      </w:r>
      <w:r w:rsidRPr="00A729EF">
        <w:t xml:space="preserve">open access. Även i slutredovisningen ska forskarna redovisa hur de har säkerställt open access-publicering. Uppföljningarna visar att forskarna har god kunskap om open access-publicering. Riktlinjerna har nu funnits i cirka fem år och det fanns därför anledning att göra en fördjupad uppföljning av hur de fungerar. RJ anlitade Christer Lagvik vid Uppsala universitetsbibliotek för detta uppdrag. Utifrån ansökningar, uppföljningar, slutredovisningar och en enkät till ett stort antal forskare konstaterar han att en stor andel av forskarna har publicerat </w:t>
      </w:r>
      <w:r w:rsidR="008A714D">
        <w:t xml:space="preserve">med </w:t>
      </w:r>
      <w:r w:rsidRPr="00A729EF">
        <w:t xml:space="preserve">open access. En faktor som </w:t>
      </w:r>
      <w:r w:rsidR="008A714D">
        <w:t xml:space="preserve">sannolikt </w:t>
      </w:r>
      <w:r w:rsidRPr="00A729EF">
        <w:t xml:space="preserve">bidrar till </w:t>
      </w:r>
      <w:r w:rsidR="00876E04">
        <w:t xml:space="preserve">denna höga nivå är, enligt Christer Lagvik, </w:t>
      </w:r>
      <w:r w:rsidRPr="00A729EF">
        <w:t xml:space="preserve">att RJ tydligt lyfter fram sina riktlinjer om publicering med öppen tillgång i kontakten med projektledaren, från ansökan till slutredovisning. RJ kommer att i viss mån revidera riktlinjerna redan 2017 mot bakgrund av rekommendationerna i uppföljningen. Andra frågor, till exempel den om kostnader, återkommer RJ till efter att Kungliga biblioteket respektive Vetenskapsrådet (VR) redovisat de regeringsuppdrag som de båda myndigheterna beräknas få med </w:t>
      </w:r>
      <w:r w:rsidR="00C232D5">
        <w:t>anledning av VR:s förslag till n</w:t>
      </w:r>
      <w:r w:rsidRPr="00A729EF">
        <w:t>ationella riktlinjer för öppen tillgång till vetenskaplig information.</w:t>
      </w:r>
    </w:p>
    <w:p w:rsidR="00F36EBC" w:rsidRPr="00A729EF" w:rsidRDefault="00F36EBC" w:rsidP="00CC14DA">
      <w:pPr>
        <w:pStyle w:val="Normaltindrag"/>
      </w:pPr>
      <w:r w:rsidRPr="00A729EF">
        <w:t>RJ ingår i ett särskilt nätverk för forskningsfinansiärer</w:t>
      </w:r>
      <w:r w:rsidR="00C232D5">
        <w:t>,</w:t>
      </w:r>
      <w:r w:rsidRPr="00A729EF">
        <w:t xml:space="preserve"> vilket fokuserar på open access-frågor. RJ gör också andra insatser för att driva på utveckling</w:t>
      </w:r>
      <w:r w:rsidR="00C232D5">
        <w:t>en</w:t>
      </w:r>
      <w:r w:rsidRPr="00A729EF">
        <w:t xml:space="preserve"> mot open access</w:t>
      </w:r>
      <w:r w:rsidR="00844464">
        <w:t>-publicering,</w:t>
      </w:r>
      <w:r w:rsidRPr="00A729EF">
        <w:t xml:space="preserve"> såsom stöd till </w:t>
      </w:r>
      <w:r w:rsidR="00C232D5">
        <w:t xml:space="preserve">portalen </w:t>
      </w:r>
      <w:r w:rsidRPr="00A729EF">
        <w:t>Kriterium (kriterium.se) och till Open Library of Humanities. RJ deltar också med en l</w:t>
      </w:r>
      <w:r w:rsidR="00110F57">
        <w:t>edamot i Kungliga bibliotekets F</w:t>
      </w:r>
      <w:r w:rsidRPr="00A729EF">
        <w:t xml:space="preserve">orumgrupp för open access och publiceringsfrågor. </w:t>
      </w:r>
    </w:p>
    <w:p w:rsidR="00F36EBC" w:rsidRPr="00A729EF" w:rsidRDefault="00F36EBC" w:rsidP="00CC14DA">
      <w:pPr>
        <w:pStyle w:val="Rubrik2"/>
      </w:pPr>
      <w:bookmarkStart w:id="14" w:name="_Toc475435179"/>
      <w:r w:rsidRPr="00A729EF">
        <w:t>Forskningskommunikation</w:t>
      </w:r>
      <w:bookmarkEnd w:id="14"/>
    </w:p>
    <w:p w:rsidR="00F36EBC" w:rsidRPr="00A729EF" w:rsidRDefault="00F36EBC" w:rsidP="00CC14DA">
      <w:r w:rsidRPr="00A729EF">
        <w:t xml:space="preserve">I linje med stiftelsens ändamål att främja samhällsvetenskap och humaniora arbetar RJ strategiskt för att höja den humanistiska och samhällsvetenskapliga forskningens status. </w:t>
      </w:r>
      <w:r w:rsidR="009F35E3">
        <w:t xml:space="preserve">Under 2016 </w:t>
      </w:r>
      <w:r w:rsidRPr="00A729EF">
        <w:t xml:space="preserve">deltog </w:t>
      </w:r>
      <w:r w:rsidR="009F35E3" w:rsidRPr="00A729EF">
        <w:t xml:space="preserve">RJ </w:t>
      </w:r>
      <w:r w:rsidRPr="00A729EF">
        <w:t xml:space="preserve">i detta syfte i en rad styrgrupper för forskningskommunikation och information, exempelvis forskning.se, Forskartorget, Swecris och Vetenskap &amp; Allmänhet. </w:t>
      </w:r>
    </w:p>
    <w:p w:rsidR="00F36EBC" w:rsidRPr="00A729EF" w:rsidRDefault="00F36EBC" w:rsidP="00CC14DA">
      <w:pPr>
        <w:pStyle w:val="Normaltindrag"/>
      </w:pPr>
      <w:r w:rsidRPr="00A729EF">
        <w:t xml:space="preserve">Lärdomar från förra årets studieresa till brittiska Conversation, History &amp; Policy, </w:t>
      </w:r>
      <w:r w:rsidR="00DA3162">
        <w:t>Parliamentary Office of Science and Technology (</w:t>
      </w:r>
      <w:r w:rsidRPr="00A729EF">
        <w:t>P</w:t>
      </w:r>
      <w:r w:rsidR="006A3ABA">
        <w:t>ost</w:t>
      </w:r>
      <w:r w:rsidR="00DA3162">
        <w:t>)</w:t>
      </w:r>
      <w:r w:rsidRPr="00A729EF">
        <w:t xml:space="preserve"> och Wellcome Trust resulterade i diskussioner under året om att skapa </w:t>
      </w:r>
      <w:r w:rsidR="006405E5" w:rsidRPr="00A729EF">
        <w:t>någon form</w:t>
      </w:r>
      <w:r w:rsidR="006405E5">
        <w:t xml:space="preserve"> </w:t>
      </w:r>
      <w:r w:rsidR="00B40E8E">
        <w:t xml:space="preserve">av </w:t>
      </w:r>
      <w:r w:rsidRPr="00A729EF">
        <w:t xml:space="preserve">ett svenskt Conversation </w:t>
      </w:r>
      <w:r w:rsidR="00B40E8E">
        <w:t>(theconversation.com)</w:t>
      </w:r>
      <w:r w:rsidRPr="00A729EF">
        <w:t xml:space="preserve">. För tillfället har Lunds universitet ansökt om att få använda det brittiska konceptet. Gruppen Kunskap i rörelse (finansierad av RJ, Vitterhetsakademien och VR), har skrivit rapporten </w:t>
      </w:r>
      <w:r w:rsidRPr="00A729EF">
        <w:rPr>
          <w:i/>
        </w:rPr>
        <w:t>Kunskapens nya rörelser</w:t>
      </w:r>
      <w:r w:rsidRPr="00A729EF">
        <w:t xml:space="preserve">, med en diskussion kring framtidens humanistiska och samhällsvetenskapliga samverkan. Dessutom har gruppen anlitat Anders </w:t>
      </w:r>
      <w:r w:rsidRPr="00A729EF">
        <w:lastRenderedPageBreak/>
        <w:t>Mildner</w:t>
      </w:r>
      <w:r w:rsidR="00775478">
        <w:t xml:space="preserve"> för att skriva en rapport om</w:t>
      </w:r>
      <w:r w:rsidRPr="00A729EF">
        <w:t xml:space="preserve"> hur en svensk plattform för forskningskommunikation likt Conversation skulle kunna se ut. </w:t>
      </w:r>
      <w:r w:rsidRPr="00A729EF">
        <w:rPr>
          <w:i/>
        </w:rPr>
        <w:t>Kunskapens nya rörelser</w:t>
      </w:r>
      <w:r w:rsidRPr="00A729EF">
        <w:t xml:space="preserve"> har lett till en rad debattartiklar och möten med allt ifrån Humtank till ledningar för lärosäten för att diskutera hur arbetet kan fortskrida. Till våren planeras dessutom konferensen New Infrastructure of Knowledge. </w:t>
      </w:r>
    </w:p>
    <w:p w:rsidR="00F36EBC" w:rsidRPr="00A729EF" w:rsidRDefault="00775478" w:rsidP="00CC14DA">
      <w:pPr>
        <w:pStyle w:val="Normaltindrag"/>
      </w:pPr>
      <w:r>
        <w:t>RJ har även utlyst K</w:t>
      </w:r>
      <w:r w:rsidR="00F36EBC" w:rsidRPr="00A729EF">
        <w:t>ommunikationsprojekt</w:t>
      </w:r>
      <w:r>
        <w:t>et som beviljade medel till elva</w:t>
      </w:r>
      <w:r w:rsidR="00E2509A">
        <w:t xml:space="preserve"> </w:t>
      </w:r>
      <w:r w:rsidR="00F36EBC" w:rsidRPr="00A729EF">
        <w:t>projekt.</w:t>
      </w:r>
    </w:p>
    <w:p w:rsidR="00F36EBC" w:rsidRPr="00A729EF" w:rsidRDefault="00F36EBC" w:rsidP="00CC14DA">
      <w:pPr>
        <w:pStyle w:val="Normaltindrag"/>
      </w:pPr>
      <w:r w:rsidRPr="00A729EF">
        <w:t xml:space="preserve">För att ytterligare stärka ekosystemet kring svensk forskning inom humaniora och samhällsvetenskap har RJ stött recensionsskriften </w:t>
      </w:r>
      <w:r w:rsidRPr="00A729EF">
        <w:rPr>
          <w:i/>
        </w:rPr>
        <w:t>Respons</w:t>
      </w:r>
      <w:r w:rsidRPr="00A729EF">
        <w:t xml:space="preserve"> samt medverkat i en rad redaktionsråd.</w:t>
      </w:r>
    </w:p>
    <w:p w:rsidR="00F36EBC" w:rsidRPr="00A729EF" w:rsidRDefault="00F36EBC" w:rsidP="00CC14DA">
      <w:pPr>
        <w:pStyle w:val="Normaltindrag"/>
      </w:pPr>
      <w:r w:rsidRPr="00A729EF">
        <w:t>Forskningens resultat gagnar förtroendet för forskningen. Därför arbetar RJ med att föra ut resultaten via konferenser, skriftserier, artiklar samt pressaktiviteter. Under året presenterades resultat från de längre fors</w:t>
      </w:r>
      <w:r w:rsidR="00775478">
        <w:t>kningsprogrammen i sex skrifter</w:t>
      </w:r>
      <w:r w:rsidRPr="00A729EF">
        <w:t xml:space="preserve"> och </w:t>
      </w:r>
      <w:r w:rsidR="00775478">
        <w:t xml:space="preserve">lika många </w:t>
      </w:r>
      <w:r w:rsidRPr="00A729EF">
        <w:t>konferenser:</w:t>
      </w:r>
    </w:p>
    <w:p w:rsidR="00F36EBC" w:rsidRPr="00A729EF" w:rsidRDefault="00F36EBC" w:rsidP="00CC14DA">
      <w:pPr>
        <w:pStyle w:val="Punktlistabomb"/>
      </w:pPr>
      <w:r w:rsidRPr="00775478">
        <w:rPr>
          <w:i/>
        </w:rPr>
        <w:t>Att leva med demens</w:t>
      </w:r>
      <w:r w:rsidRPr="00A729EF">
        <w:t xml:space="preserve"> av Lars-Christer Hydén</w:t>
      </w:r>
    </w:p>
    <w:p w:rsidR="00F36EBC" w:rsidRPr="00A729EF" w:rsidRDefault="00F36EBC" w:rsidP="00CC14DA">
      <w:pPr>
        <w:pStyle w:val="Punktlistabomb"/>
      </w:pPr>
      <w:r w:rsidRPr="0045289B">
        <w:rPr>
          <w:i/>
        </w:rPr>
        <w:t>Ungdomars politiska utveckling</w:t>
      </w:r>
      <w:r w:rsidRPr="00A729EF">
        <w:t xml:space="preserve"> av Erik Amnå, Mats Ekström och Håkan Stattin</w:t>
      </w:r>
    </w:p>
    <w:p w:rsidR="00F36EBC" w:rsidRPr="00A729EF" w:rsidRDefault="00F36EBC" w:rsidP="00CC14DA">
      <w:pPr>
        <w:pStyle w:val="Punktlistabomb"/>
      </w:pPr>
      <w:r w:rsidRPr="0045289B">
        <w:rPr>
          <w:i/>
        </w:rPr>
        <w:t>Tid, minne, representation</w:t>
      </w:r>
      <w:r w:rsidRPr="00A729EF">
        <w:t xml:space="preserve"> av Markus Huss, Ulla Manns och Hans Ruin</w:t>
      </w:r>
    </w:p>
    <w:p w:rsidR="00F36EBC" w:rsidRPr="00A729EF" w:rsidRDefault="00F36EBC" w:rsidP="00CC14DA">
      <w:pPr>
        <w:pStyle w:val="Punktlistabomb"/>
      </w:pPr>
      <w:r w:rsidRPr="0045289B">
        <w:rPr>
          <w:i/>
        </w:rPr>
        <w:t>Ars Edendi. Att utge texter från Europas medeltid</w:t>
      </w:r>
      <w:r w:rsidRPr="00A729EF">
        <w:t xml:space="preserve"> av Gunilla Iversen</w:t>
      </w:r>
    </w:p>
    <w:p w:rsidR="00F36EBC" w:rsidRPr="00A729EF" w:rsidRDefault="00F36EBC" w:rsidP="00CC14DA">
      <w:pPr>
        <w:pStyle w:val="Punktlistabomb"/>
      </w:pPr>
      <w:r w:rsidRPr="0045289B">
        <w:rPr>
          <w:i/>
        </w:rPr>
        <w:t>Den östasiatiska freden</w:t>
      </w:r>
      <w:r w:rsidRPr="00A729EF">
        <w:t xml:space="preserve"> av Stein Tønnesson</w:t>
      </w:r>
    </w:p>
    <w:p w:rsidR="00F36EBC" w:rsidRPr="00A729EF" w:rsidRDefault="00F36EBC" w:rsidP="00CC14DA">
      <w:pPr>
        <w:pStyle w:val="Punktlistabomb"/>
      </w:pPr>
      <w:r w:rsidRPr="0045289B">
        <w:rPr>
          <w:i/>
        </w:rPr>
        <w:t>Det tidiga klosterväsendet och den antika bildningen</w:t>
      </w:r>
      <w:r w:rsidRPr="00A729EF">
        <w:t xml:space="preserve"> av Samuel Rubensson</w:t>
      </w:r>
      <w:r w:rsidR="003F238D">
        <w:t>.</w:t>
      </w:r>
    </w:p>
    <w:p w:rsidR="00F36EBC" w:rsidRPr="00A729EF" w:rsidRDefault="008776B0" w:rsidP="00CC14DA">
      <w:r>
        <w:t>RJ:s webbplats</w:t>
      </w:r>
      <w:r w:rsidR="00F36EBC" w:rsidRPr="00A729EF">
        <w:t xml:space="preserve"> är navet som kommunikationen baseras på. Här samlas infor</w:t>
      </w:r>
      <w:r w:rsidR="008D32B6">
        <w:t>-</w:t>
      </w:r>
      <w:r w:rsidR="00F36EBC" w:rsidRPr="00A729EF">
        <w:t xml:space="preserve">mation om utlysningar och diskussioner samt forskningspresentationer. Webbplatsen uppdateras dagligen med omvärldsbevakning, artiklar om vår forskning, bokpresentationer samt debatter. </w:t>
      </w:r>
      <w:r w:rsidR="00E8512F">
        <w:t xml:space="preserve">Dessutom </w:t>
      </w:r>
      <w:r w:rsidR="00F36EBC" w:rsidRPr="00A729EF">
        <w:t>har även ett tjugotal pressmeddelanden publicerats. Informationen på webbplatsen sp</w:t>
      </w:r>
      <w:r w:rsidR="00074426">
        <w:t>rids med hjälp av RJ:s Facebook</w:t>
      </w:r>
      <w:r w:rsidR="00F36EBC" w:rsidRPr="00A729EF">
        <w:t>sida (</w:t>
      </w:r>
      <w:r w:rsidR="00E8512F">
        <w:t>cirka 450 följare), nyhetsbrev sex</w:t>
      </w:r>
      <w:r w:rsidR="00F36EBC" w:rsidRPr="00A729EF">
        <w:t xml:space="preserve"> gånger per år (drygt 7</w:t>
      </w:r>
      <w:r w:rsidR="00074426">
        <w:t>00 adressater) samt vår Youtube</w:t>
      </w:r>
      <w:r w:rsidR="00F36EBC" w:rsidRPr="00A729EF">
        <w:t>kanal.</w:t>
      </w:r>
    </w:p>
    <w:p w:rsidR="00F36EBC" w:rsidRDefault="00F36EBC" w:rsidP="00CC14DA">
      <w:pPr>
        <w:pStyle w:val="Normaltindrag"/>
      </w:pPr>
      <w:r>
        <w:t>Under å</w:t>
      </w:r>
      <w:r w:rsidR="00E8512F">
        <w:t>ret har RJ samarbetat med Rifo</w:t>
      </w:r>
      <w:r>
        <w:t xml:space="preserve"> </w:t>
      </w:r>
      <w:r w:rsidR="00E8512F">
        <w:t>(</w:t>
      </w:r>
      <w:r w:rsidRPr="00F809DB">
        <w:t>Sällskapet riksdagsledamöter och forskare</w:t>
      </w:r>
      <w:r w:rsidR="00E8512F">
        <w:t>)</w:t>
      </w:r>
      <w:r>
        <w:t xml:space="preserve"> för att förmedla forskningsresultat till politiker på nationell nivå. </w:t>
      </w:r>
      <w:r w:rsidRPr="004D54EA">
        <w:t>I december presenterades forskningsresultat under ett lunchseminarium</w:t>
      </w:r>
      <w:r>
        <w:t xml:space="preserve">, då </w:t>
      </w:r>
      <w:r w:rsidRPr="004D54EA">
        <w:t>Lena Wängnerud och He</w:t>
      </w:r>
      <w:r>
        <w:t>len Stensöta</w:t>
      </w:r>
      <w:r w:rsidRPr="004D54EA">
        <w:t xml:space="preserve"> talade om jämställdhetsaspekter i det parlamentariska arbetet.</w:t>
      </w:r>
    </w:p>
    <w:p w:rsidR="00F36EBC" w:rsidRDefault="00F36EBC" w:rsidP="00CC14DA">
      <w:pPr>
        <w:pStyle w:val="Normaltindrag"/>
      </w:pPr>
      <w:r w:rsidRPr="00EC3F03">
        <w:t xml:space="preserve">För </w:t>
      </w:r>
      <w:r>
        <w:t>tionde och sista</w:t>
      </w:r>
      <w:r w:rsidRPr="00EC3F03">
        <w:t xml:space="preserve"> gången ordnades Samspråk i Almedalen i samarbete med Forte,</w:t>
      </w:r>
      <w:r>
        <w:t xml:space="preserve"> </w:t>
      </w:r>
      <w:r w:rsidRPr="00EC3F03">
        <w:t xml:space="preserve">Formas och </w:t>
      </w:r>
      <w:r>
        <w:t xml:space="preserve">VR. Samspråk har under sina tio år fört </w:t>
      </w:r>
      <w:r w:rsidRPr="00D01A77">
        <w:t>samman politiker och forskare. Många har uppskattat det konstruktiva samtalet där fakta har fått företräde</w:t>
      </w:r>
      <w:r>
        <w:t xml:space="preserve"> framför tyckande</w:t>
      </w:r>
      <w:r w:rsidRPr="00D01A77">
        <w:t>. Årets teman var:</w:t>
      </w:r>
    </w:p>
    <w:p w:rsidR="00F36EBC" w:rsidRPr="00365455" w:rsidRDefault="00F36EBC" w:rsidP="004C34DF">
      <w:pPr>
        <w:pStyle w:val="Punktlistabomb"/>
      </w:pPr>
      <w:r w:rsidRPr="00E8512F">
        <w:rPr>
          <w:i/>
        </w:rPr>
        <w:t>Dags att skrota marginalskatten?</w:t>
      </w:r>
      <w:r>
        <w:t xml:space="preserve"> med </w:t>
      </w:r>
      <w:r w:rsidRPr="00365455">
        <w:t>Katarina Nordblom,</w:t>
      </w:r>
      <w:r w:rsidR="003F238D">
        <w:t xml:space="preserve"> docent i na</w:t>
      </w:r>
      <w:r w:rsidR="00BB6F80">
        <w:t>-</w:t>
      </w:r>
      <w:r w:rsidR="003F238D">
        <w:t>tionalekonomi,</w:t>
      </w:r>
      <w:r w:rsidRPr="00365455">
        <w:t xml:space="preserve"> Institutionen för nationalekonomi med statistik, Göteborgs universitet</w:t>
      </w:r>
      <w:r>
        <w:t xml:space="preserve">, </w:t>
      </w:r>
      <w:r w:rsidRPr="00365455">
        <w:t xml:space="preserve">Håkan Selin, </w:t>
      </w:r>
      <w:r w:rsidR="003F238D">
        <w:t>docent i nationalekonomi,</w:t>
      </w:r>
      <w:r w:rsidR="003F238D" w:rsidRPr="00365455">
        <w:t xml:space="preserve"> </w:t>
      </w:r>
      <w:r w:rsidRPr="00365455">
        <w:t>Institute for Evalua</w:t>
      </w:r>
      <w:r w:rsidR="00BB6F80">
        <w:t>-</w:t>
      </w:r>
      <w:r w:rsidRPr="00365455">
        <w:t>tion of Labour Market and Education Policy (IFAU) samt Uppsala Center for Fiscal Studies (UCFS)</w:t>
      </w:r>
      <w:r>
        <w:t>, Per Åsling (C)</w:t>
      </w:r>
      <w:r w:rsidR="00E8512F">
        <w:t>,</w:t>
      </w:r>
      <w:r>
        <w:t xml:space="preserve"> </w:t>
      </w:r>
      <w:r w:rsidRPr="00365455">
        <w:t xml:space="preserve">ordförande </w:t>
      </w:r>
      <w:r w:rsidR="00E8512F">
        <w:t xml:space="preserve">i </w:t>
      </w:r>
      <w:r w:rsidRPr="00365455">
        <w:t>skatteutskottet</w:t>
      </w:r>
      <w:r w:rsidR="00942ABA">
        <w:t xml:space="preserve"> </w:t>
      </w:r>
      <w:r w:rsidR="00942ABA">
        <w:lastRenderedPageBreak/>
        <w:t>samt</w:t>
      </w:r>
      <w:r>
        <w:t xml:space="preserve"> </w:t>
      </w:r>
      <w:r w:rsidRPr="00365455">
        <w:t>Sara Karlsson (S)</w:t>
      </w:r>
      <w:r w:rsidR="00E8512F">
        <w:t>,</w:t>
      </w:r>
      <w:r w:rsidR="00942ABA">
        <w:t xml:space="preserve"> vice gruppledare för</w:t>
      </w:r>
      <w:r w:rsidR="008776B0">
        <w:t xml:space="preserve"> S</w:t>
      </w:r>
      <w:r w:rsidR="00D011B3">
        <w:t xml:space="preserve">ocialdemokraterna </w:t>
      </w:r>
      <w:r w:rsidR="00942ABA">
        <w:t>och</w:t>
      </w:r>
      <w:r w:rsidRPr="00365455">
        <w:t xml:space="preserve"> ledamot i skatteutskottet</w:t>
      </w:r>
    </w:p>
    <w:p w:rsidR="00F36EBC" w:rsidRPr="00365455" w:rsidRDefault="00F36EBC" w:rsidP="004C34DF">
      <w:pPr>
        <w:pStyle w:val="Punktlistabomb"/>
      </w:pPr>
      <w:r w:rsidRPr="00D011B3">
        <w:rPr>
          <w:i/>
        </w:rPr>
        <w:t>Hälsa på lika villkor – hur når vi dit?</w:t>
      </w:r>
      <w:r w:rsidRPr="00365455">
        <w:t xml:space="preserve"> med Olle Lundberg, professor, ordförande i </w:t>
      </w:r>
      <w:r w:rsidR="00D011B3">
        <w:t>K</w:t>
      </w:r>
      <w:r w:rsidRPr="00365455">
        <w:t>ommissionen för jämlik hälsa, Stockholms universitet, Margareta Kristenson, professor i folkhälsovetenskap</w:t>
      </w:r>
      <w:r w:rsidR="00D011B3">
        <w:t>,</w:t>
      </w:r>
      <w:r w:rsidRPr="00365455">
        <w:t xml:space="preserve"> Linköpings un</w:t>
      </w:r>
      <w:r w:rsidR="00D011B3">
        <w:t>iversitet, Emma Henriksson (KD) samt</w:t>
      </w:r>
      <w:r>
        <w:t xml:space="preserve"> </w:t>
      </w:r>
      <w:r w:rsidRPr="00365455">
        <w:t>Anna-Lena S</w:t>
      </w:r>
      <w:r>
        <w:t>örenson (S)</w:t>
      </w:r>
      <w:r w:rsidR="00D011B3">
        <w:t>,</w:t>
      </w:r>
      <w:r w:rsidRPr="00365455">
        <w:t xml:space="preserve"> vice ordförande </w:t>
      </w:r>
      <w:r w:rsidR="00D011B3">
        <w:t xml:space="preserve">i </w:t>
      </w:r>
      <w:r w:rsidRPr="00365455">
        <w:t>socialutskottet</w:t>
      </w:r>
    </w:p>
    <w:p w:rsidR="00F36EBC" w:rsidRPr="00365455" w:rsidRDefault="00D011B3" w:rsidP="004C34DF">
      <w:pPr>
        <w:pStyle w:val="Punktlistabomb"/>
      </w:pPr>
      <w:r w:rsidRPr="00D011B3">
        <w:rPr>
          <w:i/>
        </w:rPr>
        <w:t>Nato –</w:t>
      </w:r>
      <w:r w:rsidR="00F36EBC" w:rsidRPr="00D011B3">
        <w:rPr>
          <w:i/>
        </w:rPr>
        <w:t xml:space="preserve"> hjälpare eller stjälpare?</w:t>
      </w:r>
      <w:r w:rsidR="00F36EBC" w:rsidRPr="00365455">
        <w:t xml:space="preserve"> med Per Ahlin, forskare i folkrätt</w:t>
      </w:r>
      <w:r>
        <w:t>,</w:t>
      </w:r>
      <w:r w:rsidR="00F36EBC" w:rsidRPr="00365455">
        <w:t xml:space="preserve"> Stockholms universitet, f.d. utrikesredaktör på Dagens Nyheter, Malena Britz, forskare på Institutionen för säkerhet, strategi och ledarskap, Försvarshögskolan, Allan Widman (L)</w:t>
      </w:r>
      <w:r>
        <w:t>,</w:t>
      </w:r>
      <w:r w:rsidR="00F36EBC" w:rsidRPr="00365455">
        <w:t xml:space="preserve"> ordförande i försva</w:t>
      </w:r>
      <w:r>
        <w:t>rsutskottet samt</w:t>
      </w:r>
      <w:r w:rsidR="00F36EBC" w:rsidRPr="00365455">
        <w:t xml:space="preserve"> </w:t>
      </w:r>
      <w:r w:rsidR="00F36EBC">
        <w:t>J</w:t>
      </w:r>
      <w:r w:rsidR="00F36EBC" w:rsidRPr="00365455">
        <w:t>an Salestrand (S), statssekreterare</w:t>
      </w:r>
      <w:r w:rsidR="00AC5E48">
        <w:t xml:space="preserve"> i</w:t>
      </w:r>
      <w:r w:rsidR="00F36EBC" w:rsidRPr="00365455">
        <w:t xml:space="preserve"> Försvarsdepartementet</w:t>
      </w:r>
    </w:p>
    <w:p w:rsidR="00F36EBC" w:rsidRPr="00365455" w:rsidRDefault="00F36EBC" w:rsidP="004C34DF">
      <w:pPr>
        <w:pStyle w:val="Punktlistabomb"/>
      </w:pPr>
      <w:r w:rsidRPr="00BB20AE">
        <w:rPr>
          <w:i/>
        </w:rPr>
        <w:t>Religionens återkomst – en utmaning för demokratin?</w:t>
      </w:r>
      <w:r w:rsidRPr="00365455">
        <w:t xml:space="preserve"> med Mia Lövheim, professor i religionssociologi, Uppsala universitet, Anna-Sara Lind, docent i offentlig rätt, Uppsala universitet, Erik Ullenhag (L)</w:t>
      </w:r>
      <w:r w:rsidR="00BB20AE">
        <w:t>,</w:t>
      </w:r>
      <w:r w:rsidRPr="00365455">
        <w:t xml:space="preserve"> f.d. integra</w:t>
      </w:r>
      <w:r w:rsidR="003F238D">
        <w:t>-</w:t>
      </w:r>
      <w:r w:rsidRPr="00365455">
        <w:t>tionsminister, Björn von Sydow (S), vice ordföra</w:t>
      </w:r>
      <w:r w:rsidR="00BB20AE">
        <w:t>nde i konstitutionsutskottet samt</w:t>
      </w:r>
      <w:r w:rsidRPr="00365455">
        <w:t xml:space="preserve"> Alice Teodorescu, ledarskribent </w:t>
      </w:r>
      <w:r w:rsidR="00BB20AE">
        <w:t xml:space="preserve">på </w:t>
      </w:r>
      <w:r w:rsidRPr="00365455">
        <w:t>Göteborgs-Posten</w:t>
      </w:r>
    </w:p>
    <w:p w:rsidR="00F36EBC" w:rsidRPr="00365455" w:rsidRDefault="00F36EBC" w:rsidP="004C34DF">
      <w:pPr>
        <w:pStyle w:val="Punktlistabomb"/>
      </w:pPr>
      <w:r w:rsidRPr="00B05266">
        <w:rPr>
          <w:i/>
        </w:rPr>
        <w:t>Ett samhälle utan BNP-tillväxt – utopi eller möjlighet?</w:t>
      </w:r>
      <w:r w:rsidRPr="00365455">
        <w:t xml:space="preserve"> med Mikael Malmaeus, forskare, IVL Svenska miljöinstitutet, Klas Eklund, hållbarhetsekonom, SEB, Janine Alm Ericson (MP)</w:t>
      </w:r>
      <w:r w:rsidR="00B05266">
        <w:t>,</w:t>
      </w:r>
      <w:r w:rsidRPr="00365455">
        <w:t xml:space="preserve"> </w:t>
      </w:r>
      <w:r w:rsidR="00B05266" w:rsidRPr="00365455">
        <w:t xml:space="preserve">ekonomisk-politisk talesperson </w:t>
      </w:r>
      <w:r w:rsidR="00B05266">
        <w:t xml:space="preserve">och </w:t>
      </w:r>
      <w:r w:rsidR="008776B0">
        <w:t>ledamot i finansutskottet</w:t>
      </w:r>
      <w:r w:rsidRPr="00365455">
        <w:t xml:space="preserve"> </w:t>
      </w:r>
      <w:r w:rsidR="00B05266">
        <w:t>samt</w:t>
      </w:r>
      <w:r w:rsidRPr="00365455">
        <w:t xml:space="preserve"> </w:t>
      </w:r>
      <w:r>
        <w:t>Maria Malmer Stenergard (M)</w:t>
      </w:r>
      <w:r w:rsidR="00B05266">
        <w:t>,</w:t>
      </w:r>
      <w:r w:rsidRPr="00365455">
        <w:t xml:space="preserve"> s</w:t>
      </w:r>
      <w:r w:rsidR="00B05266">
        <w:t>kattepolitisk talesperson och ledamot i</w:t>
      </w:r>
      <w:r w:rsidRPr="00365455">
        <w:t xml:space="preserve"> finansutskottet </w:t>
      </w:r>
    </w:p>
    <w:p w:rsidR="00F36EBC" w:rsidRPr="00365455" w:rsidRDefault="00F36EBC" w:rsidP="004C34DF">
      <w:pPr>
        <w:pStyle w:val="Punktlistabomb"/>
      </w:pPr>
      <w:r w:rsidRPr="00B05266">
        <w:rPr>
          <w:i/>
        </w:rPr>
        <w:t>Så kan Sverige bidra till hållbar fred</w:t>
      </w:r>
      <w:r w:rsidRPr="00365455">
        <w:t xml:space="preserve"> med Joakim Kreutz, lektor i statskunskap, Stockholms universitet, Inger Ö</w:t>
      </w:r>
      <w:r w:rsidR="00E34EA6">
        <w:t>sterdahl, professor i folkrätt,</w:t>
      </w:r>
      <w:r w:rsidRPr="00365455">
        <w:t xml:space="preserve"> Uppsala universitet, Sofia Arkelsten (M)</w:t>
      </w:r>
      <w:r w:rsidR="00E34EA6">
        <w:t>,</w:t>
      </w:r>
      <w:r w:rsidRPr="00365455">
        <w:t xml:space="preserve"> ledamot i utrikesutskottet samt Ka</w:t>
      </w:r>
      <w:r w:rsidR="00E34EA6">
        <w:t>tarina Engberg, departementsråd i</w:t>
      </w:r>
      <w:r w:rsidRPr="00365455">
        <w:t xml:space="preserve"> Försvarsdepartementet</w:t>
      </w:r>
      <w:r w:rsidR="00074426">
        <w:t>.</w:t>
      </w:r>
    </w:p>
    <w:p w:rsidR="00F36EBC" w:rsidRDefault="008776B0" w:rsidP="004C34DF">
      <w:r>
        <w:t>Under veckan deltog RJ:s vd</w:t>
      </w:r>
      <w:r w:rsidR="00F36EBC">
        <w:t xml:space="preserve"> Göran Blomqvist bland annat i SUHF:s </w:t>
      </w:r>
      <w:r w:rsidR="003149B8">
        <w:t xml:space="preserve">(Sveriges universitets- och högskoleförbund) </w:t>
      </w:r>
      <w:r w:rsidR="00F36EBC">
        <w:t xml:space="preserve">seminarium </w:t>
      </w:r>
      <w:r w:rsidR="00F36EBC" w:rsidRPr="003149B8">
        <w:rPr>
          <w:i/>
        </w:rPr>
        <w:t>Från beslut till förändring – jämställdhetsintegrering av universitet och högskolor.</w:t>
      </w:r>
    </w:p>
    <w:p w:rsidR="00F36EBC" w:rsidRDefault="00F36EBC" w:rsidP="003149B8">
      <w:pPr>
        <w:pStyle w:val="Normaltindrag"/>
      </w:pPr>
      <w:r w:rsidRPr="00EC3F03">
        <w:t>RJ var återigen en av huvudarrangörerna på Bokmässans Forskartorg. Totalt</w:t>
      </w:r>
      <w:r>
        <w:t xml:space="preserve"> </w:t>
      </w:r>
      <w:r w:rsidRPr="00EC3F03">
        <w:t xml:space="preserve">ordnades </w:t>
      </w:r>
      <w:r>
        <w:t>åtta</w:t>
      </w:r>
      <w:r w:rsidRPr="00EC3F03">
        <w:t xml:space="preserve"> </w:t>
      </w:r>
      <w:r>
        <w:t>presentationer</w:t>
      </w:r>
      <w:r w:rsidRPr="00EC3F03">
        <w:t>:</w:t>
      </w:r>
    </w:p>
    <w:p w:rsidR="00F36EBC" w:rsidRPr="000C4D9C" w:rsidRDefault="00F36EBC" w:rsidP="004C34DF">
      <w:pPr>
        <w:pStyle w:val="Punktlistabomb"/>
      </w:pPr>
      <w:r w:rsidRPr="006E59A7">
        <w:rPr>
          <w:i/>
        </w:rPr>
        <w:t>Från krig till hållbar fred</w:t>
      </w:r>
      <w:r>
        <w:t xml:space="preserve"> med Stein Tønnesson, Isak Svensson och Elin Bjarnegård</w:t>
      </w:r>
    </w:p>
    <w:p w:rsidR="00F36EBC" w:rsidRPr="000C4D9C" w:rsidRDefault="00F36EBC" w:rsidP="004C34DF">
      <w:pPr>
        <w:pStyle w:val="Punktlistabomb"/>
      </w:pPr>
      <w:r w:rsidRPr="006E59A7">
        <w:rPr>
          <w:i/>
        </w:rPr>
        <w:t>Medeltida gårdar och byar</w:t>
      </w:r>
      <w:r>
        <w:t xml:space="preserve"> med Christian Lovén</w:t>
      </w:r>
    </w:p>
    <w:p w:rsidR="00F36EBC" w:rsidRPr="000C4D9C" w:rsidRDefault="00F36EBC" w:rsidP="004C34DF">
      <w:pPr>
        <w:pStyle w:val="Punktlistabomb"/>
      </w:pPr>
      <w:r w:rsidRPr="006E59A7">
        <w:rPr>
          <w:i/>
        </w:rPr>
        <w:t>Yttrandefriheten under press i en osäker tid</w:t>
      </w:r>
      <w:r>
        <w:t xml:space="preserve"> med Jesper Strömbäck och Anders Rydell (tillsammans med UR)</w:t>
      </w:r>
    </w:p>
    <w:p w:rsidR="00F36EBC" w:rsidRDefault="00F36EBC" w:rsidP="004C34DF">
      <w:pPr>
        <w:pStyle w:val="Punktlistabomb"/>
      </w:pPr>
      <w:r w:rsidRPr="006E59A7">
        <w:rPr>
          <w:i/>
        </w:rPr>
        <w:t>Egen utgivning och bokbranschens digitala vändning</w:t>
      </w:r>
      <w:r>
        <w:t xml:space="preserve"> med</w:t>
      </w:r>
      <w:r w:rsidRPr="000C4D9C">
        <w:t xml:space="preserve"> Alexandra Borg</w:t>
      </w:r>
    </w:p>
    <w:p w:rsidR="00F36EBC" w:rsidRPr="000C4D9C" w:rsidRDefault="00F36EBC" w:rsidP="004C34DF">
      <w:pPr>
        <w:pStyle w:val="Punktlistabomb"/>
      </w:pPr>
      <w:r w:rsidRPr="006E59A7">
        <w:rPr>
          <w:i/>
        </w:rPr>
        <w:t>Förebilden Jungfru Maria</w:t>
      </w:r>
      <w:r>
        <w:t xml:space="preserve"> med Ann-Catrine Eriksson</w:t>
      </w:r>
    </w:p>
    <w:p w:rsidR="00F36EBC" w:rsidRPr="000C4D9C" w:rsidRDefault="00F36EBC" w:rsidP="004C34DF">
      <w:pPr>
        <w:pStyle w:val="Punktlistabomb"/>
      </w:pPr>
      <w:r w:rsidRPr="006E59A7">
        <w:rPr>
          <w:i/>
        </w:rPr>
        <w:t>Erlanders dagböcker</w:t>
      </w:r>
      <w:r>
        <w:t xml:space="preserve"> med Urban Lundberg</w:t>
      </w:r>
    </w:p>
    <w:p w:rsidR="00F36EBC" w:rsidRPr="000C4D9C" w:rsidRDefault="00F36EBC" w:rsidP="004C34DF">
      <w:pPr>
        <w:pStyle w:val="Punktlistabomb"/>
      </w:pPr>
      <w:r w:rsidRPr="006E59A7">
        <w:rPr>
          <w:i/>
        </w:rPr>
        <w:t>De tidiga klostren och den antika bildningen</w:t>
      </w:r>
      <w:r>
        <w:t xml:space="preserve"> med Samuel Rubensson</w:t>
      </w:r>
    </w:p>
    <w:p w:rsidR="00F36EBC" w:rsidRDefault="00F36EBC" w:rsidP="004C34DF">
      <w:pPr>
        <w:pStyle w:val="Punktlistabomb"/>
      </w:pPr>
      <w:r w:rsidRPr="006E59A7">
        <w:rPr>
          <w:i/>
        </w:rPr>
        <w:t>Medeltiden sjunger igen</w:t>
      </w:r>
      <w:r>
        <w:t xml:space="preserve"> med Gunilla Iversen och kören </w:t>
      </w:r>
      <w:r w:rsidRPr="000C4D9C">
        <w:t>Pisces Dei</w:t>
      </w:r>
      <w:r w:rsidR="00074426">
        <w:t>.</w:t>
      </w:r>
    </w:p>
    <w:p w:rsidR="00F36EBC" w:rsidRPr="00D01A77" w:rsidRDefault="00F36EBC" w:rsidP="004C34DF">
      <w:r w:rsidRPr="00D01A77">
        <w:t>Dessutom arrangerade RJ seminarier på Bokmässan:</w:t>
      </w:r>
    </w:p>
    <w:p w:rsidR="00F36EBC" w:rsidRPr="00D01A77" w:rsidRDefault="00F36EBC" w:rsidP="004C34DF">
      <w:pPr>
        <w:pStyle w:val="Punktlistabomb"/>
      </w:pPr>
      <w:r w:rsidRPr="00375243">
        <w:rPr>
          <w:i/>
        </w:rPr>
        <w:lastRenderedPageBreak/>
        <w:t>Yttrandefrihet under press i en osäker tid</w:t>
      </w:r>
      <w:r>
        <w:t xml:space="preserve"> </w:t>
      </w:r>
      <w:r w:rsidRPr="00D01A77">
        <w:t>med Jesper Strömbäck, professor i journalis</w:t>
      </w:r>
      <w:r w:rsidR="00375243">
        <w:t>tik och politisk kommunikation,</w:t>
      </w:r>
      <w:r w:rsidR="00586338">
        <w:t xml:space="preserve"> Göteborgs universitet,</w:t>
      </w:r>
      <w:r w:rsidRPr="00D01A77">
        <w:t xml:space="preserve"> Ulla Carlsson</w:t>
      </w:r>
      <w:r w:rsidR="008776B0">
        <w:t>,</w:t>
      </w:r>
      <w:r w:rsidRPr="00D01A77">
        <w:t xml:space="preserve"> professor, U</w:t>
      </w:r>
      <w:r w:rsidR="00375243" w:rsidRPr="00D01A77">
        <w:t>nesco</w:t>
      </w:r>
      <w:r w:rsidRPr="00D01A77">
        <w:t xml:space="preserve"> Chair on Freedom of Expression, Eva-Maria Svensson, professor i rä</w:t>
      </w:r>
      <w:r w:rsidR="00375243">
        <w:t>ttsvetenskap</w:t>
      </w:r>
      <w:r w:rsidR="00586338">
        <w:t>, Göteborgs universitet</w:t>
      </w:r>
      <w:r w:rsidR="00375243">
        <w:t xml:space="preserve"> samt Anders Rydell</w:t>
      </w:r>
      <w:r w:rsidR="008776B0">
        <w:t>, journalist och författare</w:t>
      </w:r>
    </w:p>
    <w:p w:rsidR="00F36EBC" w:rsidRPr="00D01A77" w:rsidRDefault="00F36EBC" w:rsidP="004C34DF">
      <w:pPr>
        <w:pStyle w:val="Punktlistabomb"/>
      </w:pPr>
      <w:r w:rsidRPr="00375243">
        <w:rPr>
          <w:i/>
        </w:rPr>
        <w:t>Tage Erlanders dagböcker – liv och politik under 23 år</w:t>
      </w:r>
      <w:r w:rsidR="00375243">
        <w:t xml:space="preserve"> med Urban Lundberg, fil.</w:t>
      </w:r>
      <w:r w:rsidRPr="00D01A77">
        <w:t>dr i historia,</w:t>
      </w:r>
      <w:r w:rsidR="00586338">
        <w:t xml:space="preserve"> Stockholms universitet,</w:t>
      </w:r>
      <w:r w:rsidRPr="00D01A77">
        <w:t xml:space="preserve"> </w:t>
      </w:r>
      <w:r>
        <w:t>Ulf Bjereld</w:t>
      </w:r>
      <w:r w:rsidR="00375243">
        <w:t>,</w:t>
      </w:r>
      <w:r w:rsidR="008776B0">
        <w:t xml:space="preserve"> </w:t>
      </w:r>
      <w:r w:rsidR="00375243" w:rsidRPr="00D01A77">
        <w:t>pr</w:t>
      </w:r>
      <w:r w:rsidR="00375243">
        <w:t>ofessor</w:t>
      </w:r>
      <w:r w:rsidR="00586338">
        <w:t xml:space="preserve"> i statsvetenskap, Göteborgs universitet</w:t>
      </w:r>
      <w:r>
        <w:t xml:space="preserve">, </w:t>
      </w:r>
      <w:r w:rsidRPr="00D01A77">
        <w:t>S</w:t>
      </w:r>
      <w:r w:rsidR="00375243">
        <w:t>ven Erlander, Lillemor Erlander</w:t>
      </w:r>
      <w:r w:rsidRPr="00D01A77">
        <w:t xml:space="preserve"> samt Jenny Björkman</w:t>
      </w:r>
      <w:r w:rsidR="008776B0">
        <w:t xml:space="preserve">, kommunikationsansvarig på </w:t>
      </w:r>
      <w:r w:rsidR="00375243">
        <w:t>RJ</w:t>
      </w:r>
    </w:p>
    <w:p w:rsidR="00F36EBC" w:rsidRPr="00D01A77" w:rsidRDefault="00F36EBC" w:rsidP="004C34DF">
      <w:pPr>
        <w:pStyle w:val="Punktlistabomb"/>
      </w:pPr>
      <w:r w:rsidRPr="00241FBF">
        <w:rPr>
          <w:i/>
        </w:rPr>
        <w:t>Hållbar fred – finns det?</w:t>
      </w:r>
      <w:r w:rsidRPr="00D01A77">
        <w:rPr>
          <w:b/>
        </w:rPr>
        <w:t xml:space="preserve"> </w:t>
      </w:r>
      <w:r w:rsidRPr="00D01A77">
        <w:t>med Pierre Schori, politiker och f.d. FN-ambassadör, Ka</w:t>
      </w:r>
      <w:r w:rsidR="00241FBF">
        <w:t>tarina Engberg, departementsråd i</w:t>
      </w:r>
      <w:r w:rsidRPr="00D01A77">
        <w:t xml:space="preserve"> Försvarsdepartementet, Isak Svensson, </w:t>
      </w:r>
      <w:r w:rsidR="00586338">
        <w:t>professor i freds- och konfliktforskning</w:t>
      </w:r>
      <w:r w:rsidRPr="00D01A77">
        <w:t xml:space="preserve">, </w:t>
      </w:r>
      <w:r w:rsidR="00586338">
        <w:t xml:space="preserve">Uppsala universitet, </w:t>
      </w:r>
      <w:r w:rsidRPr="00D01A77">
        <w:t xml:space="preserve">Karin Aggestam, </w:t>
      </w:r>
      <w:r w:rsidR="00586338">
        <w:t>professor i statsvetenskap, Lunds universitet</w:t>
      </w:r>
      <w:r>
        <w:t xml:space="preserve"> </w:t>
      </w:r>
      <w:r w:rsidRPr="00D01A77">
        <w:t>samt Sharon Jåma, journalist.</w:t>
      </w:r>
    </w:p>
    <w:p w:rsidR="00F36EBC" w:rsidRDefault="00F36EBC" w:rsidP="004C34DF">
      <w:r w:rsidRPr="00EC3F03">
        <w:t xml:space="preserve">Samtliga arrangemang var </w:t>
      </w:r>
      <w:r>
        <w:t>välbesökta och uppskattade.</w:t>
      </w:r>
    </w:p>
    <w:p w:rsidR="00F97945" w:rsidRDefault="00F36EBC" w:rsidP="004C34DF">
      <w:pPr>
        <w:pStyle w:val="Normaltindrag"/>
      </w:pPr>
      <w:r w:rsidRPr="00EC3F03">
        <w:t xml:space="preserve">Årsboken </w:t>
      </w:r>
      <w:r w:rsidRPr="00241FBF">
        <w:rPr>
          <w:i/>
        </w:rPr>
        <w:t>Krig/fred</w:t>
      </w:r>
      <w:r w:rsidR="00241FBF">
        <w:t xml:space="preserve"> </w:t>
      </w:r>
      <w:r>
        <w:t>presenterades på Samspråk i Almedalen, på Bokmässan samt på ett välbesökt seminarium i samarbete med Institutet för framtidsstudier.</w:t>
      </w:r>
    </w:p>
    <w:p w:rsidR="00F97945" w:rsidRDefault="00F97945" w:rsidP="004C34DF">
      <w:pPr>
        <w:pStyle w:val="Normaltindrag"/>
        <w:sectPr w:rsidR="00F97945" w:rsidSect="0039664C">
          <w:headerReference w:type="even" r:id="rId19"/>
          <w:headerReference w:type="default" r:id="rId20"/>
          <w:pgSz w:w="9356" w:h="13721" w:code="9"/>
          <w:pgMar w:top="907" w:right="2041" w:bottom="1474" w:left="1417" w:header="397" w:footer="624" w:gutter="0"/>
          <w:cols w:space="708"/>
          <w:docGrid w:linePitch="360"/>
        </w:sectPr>
      </w:pPr>
    </w:p>
    <w:p w:rsidR="00792FF8" w:rsidRPr="001B3535" w:rsidRDefault="00F366FF" w:rsidP="00F366FF">
      <w:pPr>
        <w:pStyle w:val="Rubrik1"/>
        <w:spacing w:after="360"/>
      </w:pPr>
      <w:bookmarkStart w:id="15" w:name="_Toc475435180"/>
      <w:r w:rsidRPr="00F366FF">
        <w:lastRenderedPageBreak/>
        <w:t>Förvaltningsberättelse</w:t>
      </w:r>
      <w:bookmarkEnd w:id="15"/>
    </w:p>
    <w:p w:rsidR="00F366FF" w:rsidRPr="00F366FF" w:rsidRDefault="00F366FF" w:rsidP="00F366FF">
      <w:pPr>
        <w:pStyle w:val="R3"/>
        <w:spacing w:before="0"/>
      </w:pPr>
      <w:r w:rsidRPr="00F366FF">
        <w:t>Ändamål</w:t>
      </w:r>
    </w:p>
    <w:p w:rsidR="00F366FF" w:rsidRPr="00F366FF" w:rsidRDefault="00F366FF" w:rsidP="00F366FF">
      <w:r w:rsidRPr="00F366FF">
        <w:t>Stiftelsen Riksbankens Jubileumsfond (RJ) grundades genom ett beslut i riksdagen 1964 och genom en donation från Sveriges riksbank. Avsikten var att uppmärksamma Riksbankens 300-årsjubileum 1968 genom att främja ”ett angeläget nationellt ändamål”. I samband med utskiftningen av löntagarfonderna beslutade riksdagen 1993 att tillföra en ny donation, Kulturvetenskapliga donationen. Härutöver har RJ fått ytterligare donationer. Riksdagen fastställde RJ:s ursprungliga stadgar den 2 december 19</w:t>
      </w:r>
      <w:r w:rsidR="00904C5B">
        <w:t>64. Stadgarna reviderades den 1 </w:t>
      </w:r>
      <w:r w:rsidRPr="00F366FF">
        <w:t xml:space="preserve">januari 1988. Avsikten var att förtydliga RJ:s ställning som fristående stiftelse i samband med att ansvaret för förvaltningen av tillgångarna övergick från Riksbanken till RJ:s styrelse. RJ:s styrelse antog de nuvarande stadgarna, som riksdagen fastställde den 30 maj 2006, med anledning av </w:t>
      </w:r>
      <w:r w:rsidR="00BF1863">
        <w:t xml:space="preserve">de </w:t>
      </w:r>
      <w:r w:rsidRPr="00F366FF">
        <w:t>stora förändringar</w:t>
      </w:r>
      <w:r w:rsidR="00BF1863">
        <w:t>na</w:t>
      </w:r>
      <w:r w:rsidRPr="00F366FF">
        <w:t xml:space="preserve"> på finansmarknaden.</w:t>
      </w:r>
    </w:p>
    <w:p w:rsidR="00F366FF" w:rsidRPr="00F366FF" w:rsidRDefault="00F366FF" w:rsidP="00BF1863">
      <w:pPr>
        <w:pStyle w:val="Normaltindrag"/>
      </w:pPr>
      <w:r w:rsidRPr="00F366FF">
        <w:t>RJ är en fristående stiftelse. Styrelsen beslutar självständigt om verksamheten inom ramen för stadgarna, vilka preciserar (§ 2) följande ändamål för RJ:</w:t>
      </w:r>
    </w:p>
    <w:p w:rsidR="00F366FF" w:rsidRPr="00F366FF" w:rsidRDefault="00F366FF" w:rsidP="00BF1863">
      <w:pPr>
        <w:pStyle w:val="Citat"/>
      </w:pPr>
      <w:r w:rsidRPr="00F366FF">
        <w:t>Stiftelsen har till ändamål att främja och understödja vetenskaplig forskning med anknytning till Sverige. Därvid skall gälla</w:t>
      </w:r>
    </w:p>
    <w:p w:rsidR="00F366FF" w:rsidRPr="00F366FF" w:rsidRDefault="00F366FF" w:rsidP="00F366FF">
      <w:pPr>
        <w:pStyle w:val="Citatindrag"/>
      </w:pPr>
      <w:r w:rsidRPr="00F366FF">
        <w:rPr>
          <w:i/>
        </w:rPr>
        <w:t>att</w:t>
      </w:r>
      <w:r w:rsidRPr="00F366FF">
        <w:t xml:space="preserve"> verksamheten skall ges en betydande flexibilitet och att i princip inte något forskningsområde skall vara uteslutet från möjligheten att erhålla bidrag från stiftelsen, men </w:t>
      </w:r>
    </w:p>
    <w:p w:rsidR="00F366FF" w:rsidRPr="00F366FF" w:rsidRDefault="00F366FF" w:rsidP="00F366FF">
      <w:pPr>
        <w:pStyle w:val="Citatindrag"/>
      </w:pPr>
      <w:r w:rsidRPr="00F366FF">
        <w:rPr>
          <w:i/>
        </w:rPr>
        <w:t>att</w:t>
      </w:r>
      <w:r w:rsidRPr="00F366FF">
        <w:t xml:space="preserve"> företräde skall ges åt forskningsområden, vilkas medelsbehov inte är så väl tillgodosedda på annat sätt,</w:t>
      </w:r>
    </w:p>
    <w:p w:rsidR="00F366FF" w:rsidRPr="00F366FF" w:rsidRDefault="00F366FF" w:rsidP="00F366FF">
      <w:pPr>
        <w:pStyle w:val="Citatindrag"/>
      </w:pPr>
      <w:r w:rsidRPr="00F366FF">
        <w:rPr>
          <w:i/>
        </w:rPr>
        <w:t>att</w:t>
      </w:r>
      <w:r w:rsidRPr="00F366FF">
        <w:t xml:space="preserve"> stiftelsens medel speciellt skall användas för att stödja stora och långsiktiga forskningsprojekt,</w:t>
      </w:r>
    </w:p>
    <w:p w:rsidR="00F366FF" w:rsidRPr="00F366FF" w:rsidRDefault="00F366FF" w:rsidP="00F366FF">
      <w:pPr>
        <w:pStyle w:val="Citatindrag"/>
      </w:pPr>
      <w:r w:rsidRPr="00F366FF">
        <w:rPr>
          <w:i/>
        </w:rPr>
        <w:t>att</w:t>
      </w:r>
      <w:r w:rsidRPr="00F366FF">
        <w:t xml:space="preserve"> nya forskningsuppgifter, som kräver snabba och kraftiga insatser, därvid särskilt uppmärksammas,</w:t>
      </w:r>
    </w:p>
    <w:p w:rsidR="00F366FF" w:rsidRPr="00F366FF" w:rsidRDefault="00F366FF" w:rsidP="00F366FF">
      <w:pPr>
        <w:pStyle w:val="Citatindrag"/>
      </w:pPr>
      <w:r w:rsidRPr="00F366FF">
        <w:rPr>
          <w:i/>
        </w:rPr>
        <w:t>att</w:t>
      </w:r>
      <w:r w:rsidRPr="00F366FF">
        <w:t xml:space="preserve"> stiftelsen skall verka för att främja kontakter med internationell forskning, samt</w:t>
      </w:r>
    </w:p>
    <w:p w:rsidR="00F366FF" w:rsidRPr="00F366FF" w:rsidRDefault="00F366FF" w:rsidP="00F366FF">
      <w:pPr>
        <w:pStyle w:val="Citatindrag"/>
      </w:pPr>
      <w:r w:rsidRPr="00F366FF">
        <w:rPr>
          <w:i/>
        </w:rPr>
        <w:t>att</w:t>
      </w:r>
      <w:r w:rsidRPr="00F366FF">
        <w:t xml:space="preserve"> stiftelsens medel inte skall tas i anspråk för inrättande av permanenta tjänster. Om så befinns lämpligt, skall dock till stiftelsens verksamhet kunna knytas forskare för så lång tid att stödet från stiftelsen får ka</w:t>
      </w:r>
      <w:r w:rsidR="00BF1863">
        <w:t>raktären av livstidsstipendium.</w:t>
      </w:r>
    </w:p>
    <w:p w:rsidR="00F366FF" w:rsidRPr="00F366FF" w:rsidRDefault="00F366FF" w:rsidP="00F366FF">
      <w:pPr>
        <w:pStyle w:val="R3"/>
      </w:pPr>
      <w:r w:rsidRPr="00F366FF">
        <w:t>Väsentliga händelser under räkenskapsåret</w:t>
      </w:r>
    </w:p>
    <w:p w:rsidR="00F366FF" w:rsidRPr="00F366FF" w:rsidRDefault="00F366FF" w:rsidP="00F366FF">
      <w:pPr>
        <w:pStyle w:val="Punktlistabomb"/>
      </w:pPr>
      <w:r w:rsidRPr="00F366FF">
        <w:t>Riksdagen utsåg</w:t>
      </w:r>
      <w:r w:rsidR="00BF1863">
        <w:t xml:space="preserve"> en</w:t>
      </w:r>
      <w:r w:rsidRPr="00F366FF">
        <w:t xml:space="preserve"> ny styrelse från den 1 november 2016</w:t>
      </w:r>
      <w:r w:rsidR="00D21DE9">
        <w:t>,</w:t>
      </w:r>
      <w:r w:rsidRPr="00F366FF">
        <w:t xml:space="preserve"> varigenom ungefär hälften av styrelsens ledamöter och suppleanter nyvaldes</w:t>
      </w:r>
      <w:r w:rsidR="00D21DE9">
        <w:t>.</w:t>
      </w:r>
    </w:p>
    <w:p w:rsidR="00F366FF" w:rsidRPr="00F366FF" w:rsidRDefault="00F366FF" w:rsidP="00F366FF">
      <w:pPr>
        <w:pStyle w:val="Punktlistabomb"/>
      </w:pPr>
      <w:r w:rsidRPr="00F366FF">
        <w:t>Riksrevisionen genomförde en så kallad effektivitetsrevision av RJ:s forskningsfinansiering och kapitalförvaltning</w:t>
      </w:r>
      <w:r w:rsidR="00D21DE9">
        <w:t>.</w:t>
      </w:r>
    </w:p>
    <w:p w:rsidR="00F366FF" w:rsidRPr="00F366FF" w:rsidRDefault="00F366FF" w:rsidP="00F366FF">
      <w:pPr>
        <w:pStyle w:val="Punktlistabomb"/>
      </w:pPr>
      <w:r w:rsidRPr="00F366FF">
        <w:t>Styrelsen beslöt att inleda arbetet me</w:t>
      </w:r>
      <w:r w:rsidR="00D21DE9">
        <w:t>d en ny strategi för RJ:s uppdrag</w:t>
      </w:r>
      <w:r w:rsidRPr="00F366FF">
        <w:t xml:space="preserve"> som forskningsfinansiär</w:t>
      </w:r>
      <w:r w:rsidR="00D21DE9">
        <w:t>.</w:t>
      </w:r>
      <w:r w:rsidRPr="00F366FF">
        <w:t xml:space="preserve"> </w:t>
      </w:r>
    </w:p>
    <w:p w:rsidR="00F366FF" w:rsidRPr="00F366FF" w:rsidRDefault="00D21DE9" w:rsidP="00F366FF">
      <w:pPr>
        <w:pStyle w:val="Punktlistabomb"/>
      </w:pPr>
      <w:r>
        <w:t>Styrelsen fastställde en i</w:t>
      </w:r>
      <w:r w:rsidR="00F366FF" w:rsidRPr="00F366FF">
        <w:t>nstruktion för internrevisionen för att säkerställa att RJ uppfyller stadgarnas fordringar och kraven på en oberoende internrevision</w:t>
      </w:r>
      <w:r>
        <w:t>.</w:t>
      </w:r>
    </w:p>
    <w:p w:rsidR="00F366FF" w:rsidRPr="00F366FF" w:rsidRDefault="00F366FF" w:rsidP="00F366FF">
      <w:pPr>
        <w:pStyle w:val="Punktlistabomb"/>
      </w:pPr>
      <w:r w:rsidRPr="00F366FF">
        <w:lastRenderedPageBreak/>
        <w:t>Styrelsen påbörjade en översyn dels av stadgarna som syftar till att förtydliga RJ:s ställning som fristående stiftelse, dels av principerna för relationerna mellan styrelsen och beredningsgrupperna</w:t>
      </w:r>
      <w:r w:rsidR="00A90E39">
        <w:t>.</w:t>
      </w:r>
    </w:p>
    <w:p w:rsidR="00F366FF" w:rsidRPr="00F366FF" w:rsidRDefault="00F366FF" w:rsidP="00F366FF">
      <w:pPr>
        <w:pStyle w:val="Punktlistabomb"/>
      </w:pPr>
      <w:r w:rsidRPr="00F366FF">
        <w:t>RJ tog tillsammans med andra finansiärer initia</w:t>
      </w:r>
      <w:r w:rsidR="00FC5888">
        <w:t>tiv</w:t>
      </w:r>
      <w:r w:rsidRPr="00F366FF">
        <w:t xml:space="preserve"> till en analys av h</w:t>
      </w:r>
      <w:r w:rsidR="00FC5888">
        <w:t>ur pågående förändringar i medier</w:t>
      </w:r>
      <w:r w:rsidRPr="00F366FF">
        <w:t xml:space="preserve"> återverkar på forskningen inom humaniora och samhällsvetenskap och leder till behov av nya former för samverkan</w:t>
      </w:r>
      <w:r w:rsidR="00A90E39">
        <w:t>.</w:t>
      </w:r>
    </w:p>
    <w:p w:rsidR="00F366FF" w:rsidRPr="00F366FF" w:rsidRDefault="00F366FF" w:rsidP="00F366FF">
      <w:pPr>
        <w:pStyle w:val="Punktlistabomb"/>
      </w:pPr>
      <w:r w:rsidRPr="00F366FF">
        <w:t>Styrelsen reviderade policyn för fördelning av bostadslägenheter i syfte att stärka kontrollen över hur lediga lägenheter används</w:t>
      </w:r>
      <w:r w:rsidR="00A90E39">
        <w:t>.</w:t>
      </w:r>
    </w:p>
    <w:p w:rsidR="00F366FF" w:rsidRPr="00F366FF" w:rsidRDefault="00F366FF" w:rsidP="00F366FF">
      <w:pPr>
        <w:pStyle w:val="Punktlistabomb"/>
      </w:pPr>
      <w:r w:rsidRPr="00F366FF">
        <w:t xml:space="preserve">Förberedelser gjordes inför bytet av redovisningsregelverk. Årsredovisning kommer att upprättas enligt </w:t>
      </w:r>
      <w:r w:rsidR="00FC5888">
        <w:t>regelverket K3 från</w:t>
      </w:r>
      <w:r w:rsidRPr="00F366FF">
        <w:t xml:space="preserve"> 2017</w:t>
      </w:r>
      <w:r w:rsidR="00A90E39">
        <w:t>.</w:t>
      </w:r>
    </w:p>
    <w:p w:rsidR="00F366FF" w:rsidRPr="00F366FF" w:rsidRDefault="00F366FF" w:rsidP="00F366FF">
      <w:pPr>
        <w:pStyle w:val="Punktlistabomb"/>
      </w:pPr>
      <w:r w:rsidRPr="00F366FF">
        <w:t xml:space="preserve">Anslagsprocessen förändrades genom att för det första ett obligatoriskt krav ställs på de sökande att lämna en detaljerad budgetkommentar till varje projektansökan, för det andra att forskarna från 2017 får rekvirera beviljade anslag mot </w:t>
      </w:r>
      <w:r w:rsidR="00FC5888">
        <w:t>att de visar vilka</w:t>
      </w:r>
      <w:r w:rsidRPr="00F366FF">
        <w:t xml:space="preserve"> kostnader</w:t>
      </w:r>
      <w:r w:rsidR="00FC5888">
        <w:t xml:space="preserve"> de har haft</w:t>
      </w:r>
      <w:r w:rsidR="00A90E39">
        <w:t>.</w:t>
      </w:r>
    </w:p>
    <w:p w:rsidR="00F366FF" w:rsidRPr="00F366FF" w:rsidRDefault="00F366FF" w:rsidP="00F366FF">
      <w:pPr>
        <w:pStyle w:val="Punktlistabomb"/>
      </w:pPr>
      <w:r w:rsidRPr="00F366FF">
        <w:t>Styrelsen kompletterade placeringspolicyn med tillägget ”RJ ska integrera hållbarhet i investeringsanalyser i den löpande förvaltningen av stiftelsens tillgångar”</w:t>
      </w:r>
      <w:r w:rsidR="00A90E39">
        <w:t>.</w:t>
      </w:r>
    </w:p>
    <w:p w:rsidR="00F366FF" w:rsidRPr="00F366FF" w:rsidRDefault="00F366FF" w:rsidP="00F366FF">
      <w:pPr>
        <w:pStyle w:val="Punktlistabomb"/>
      </w:pPr>
      <w:r w:rsidRPr="00F366FF">
        <w:t>Styrelsen fastställde</w:t>
      </w:r>
      <w:r w:rsidR="00FC5888">
        <w:t xml:space="preserve"> ett</w:t>
      </w:r>
      <w:r w:rsidRPr="00F366FF">
        <w:t xml:space="preserve"> nytt realavkastningsmål från 2017, 3 procent genomsnittlig real avkastning för den kommande tioårsperioden</w:t>
      </w:r>
      <w:r w:rsidR="00A90E39">
        <w:t>.</w:t>
      </w:r>
    </w:p>
    <w:p w:rsidR="00F366FF" w:rsidRPr="00F366FF" w:rsidRDefault="00F366FF" w:rsidP="00F366FF">
      <w:pPr>
        <w:pStyle w:val="Punktlistabomb"/>
      </w:pPr>
      <w:r w:rsidRPr="00F366FF">
        <w:t>Som komplement till performancerapporteringen för kapitalförvaltningen infördes en så kallad compliancerapport som visar på risker och regelefterlevnad</w:t>
      </w:r>
      <w:r w:rsidR="00A90E39">
        <w:t>.</w:t>
      </w:r>
    </w:p>
    <w:p w:rsidR="00F366FF" w:rsidRPr="00F366FF" w:rsidRDefault="00F366FF" w:rsidP="00F366FF">
      <w:pPr>
        <w:pStyle w:val="Punktlistabomb"/>
      </w:pPr>
      <w:r w:rsidRPr="00F366FF">
        <w:t xml:space="preserve">RJ gav </w:t>
      </w:r>
      <w:r w:rsidR="00FC5888">
        <w:t xml:space="preserve">i </w:t>
      </w:r>
      <w:r w:rsidRPr="00F366FF">
        <w:t xml:space="preserve">uppdrag åt konsulter att kartlägga möjliga energibesparingar i en </w:t>
      </w:r>
      <w:r w:rsidR="00FC5888">
        <w:t xml:space="preserve">av </w:t>
      </w:r>
      <w:r w:rsidRPr="00F366FF">
        <w:t>RJ:s fastigheter. Avsikten är att öka kunskaperna om hur energiförbrukningen i det helägda fastighetsbeståndet kan minskas.</w:t>
      </w:r>
    </w:p>
    <w:p w:rsidR="00F366FF" w:rsidRPr="00F366FF" w:rsidRDefault="00F366FF" w:rsidP="00F366FF">
      <w:pPr>
        <w:pStyle w:val="R3"/>
      </w:pPr>
      <w:r w:rsidRPr="00F366FF">
        <w:t>Ledning</w:t>
      </w:r>
    </w:p>
    <w:p w:rsidR="00F366FF" w:rsidRPr="00F366FF" w:rsidRDefault="00F366FF" w:rsidP="00F366FF">
      <w:r w:rsidRPr="00F366FF">
        <w:t xml:space="preserve">Styrelsens ledamöter utses av riksdagen för en fyraårsperiod. Genom att hälften av ledamöterna utnämns vartannat år förnyas styrelsen undan för undan. Styrelsen sammanträdde fyra gånger under 2016 och beslutar om budget, delegationsregler, anslag till forskning och formerna för RJ:s medverkan i det omgivande samhället samt </w:t>
      </w:r>
      <w:r w:rsidR="00FC5888">
        <w:t xml:space="preserve">om </w:t>
      </w:r>
      <w:r w:rsidRPr="00F366FF">
        <w:t xml:space="preserve">riktlinjer för den finansiella verksamheten. Styrelsen konkretiserar i den fleråriga utformningen av forskningsstödet och i det årliga budgetbeslutet hur de ändamål som anges i stadgarna ska fullgöras. </w:t>
      </w:r>
    </w:p>
    <w:p w:rsidR="00F366FF" w:rsidRPr="00F366FF" w:rsidRDefault="00F366FF" w:rsidP="00F366FF">
      <w:pPr>
        <w:pStyle w:val="Normaltindrag"/>
      </w:pPr>
      <w:r w:rsidRPr="00F366FF">
        <w:t>Styrelsens arbetsutskott, som består av styrelsens ordförande och vice ordförande, har sammanträtt åtta gånger under året. Till arbetsutskottet har styrelsen bland annat delegerat besluten om anslag till forskningsinitiering, produk</w:t>
      </w:r>
      <w:r w:rsidR="00F651CF">
        <w:t>-</w:t>
      </w:r>
      <w:r w:rsidRPr="00F366FF">
        <w:t>tionsstöd för böcker, samarbete med riksdagen och ett antal frågor som har att göra med uthyrningen av lägenheter i RJ:s fastigheter.</w:t>
      </w:r>
    </w:p>
    <w:p w:rsidR="00F366FF" w:rsidRPr="00F366FF" w:rsidRDefault="00F366FF" w:rsidP="00F366FF">
      <w:pPr>
        <w:pStyle w:val="Normaltindrag"/>
      </w:pPr>
      <w:r w:rsidRPr="00F366FF">
        <w:t>RJ:s finanskommitté, som på styrelsens delegation fattar beslut i finansiella frågor, består av två ordinarie ledamöter. Finanskommittén har sammanträtt vid fyra tillfällen, då den har behandlat dels specifika ärenden enligt en fastställd årskalender, dels olika typer av löpande förvaltningsfrågor. För finansförvaltningen hänvisas till särskilda avsnitt nedan.</w:t>
      </w:r>
    </w:p>
    <w:p w:rsidR="00F366FF" w:rsidRPr="00F366FF" w:rsidRDefault="00F366FF" w:rsidP="00F366FF">
      <w:pPr>
        <w:pStyle w:val="Normaltindrag"/>
      </w:pPr>
      <w:r w:rsidRPr="00F366FF">
        <w:lastRenderedPageBreak/>
        <w:t xml:space="preserve">Vd:n svarar </w:t>
      </w:r>
      <w:r w:rsidR="00FC5888">
        <w:t>enligt den årligen fastställda a</w:t>
      </w:r>
      <w:r w:rsidRPr="00F366FF">
        <w:t>ttest- och delegationsordningen för den löpande verksamheten och för ledningen av RJ:s kansli.</w:t>
      </w:r>
    </w:p>
    <w:p w:rsidR="00F366FF" w:rsidRPr="00F366FF" w:rsidRDefault="00F366FF" w:rsidP="00F366FF">
      <w:pPr>
        <w:pStyle w:val="R3"/>
      </w:pPr>
      <w:r w:rsidRPr="00F366FF">
        <w:t>Årets budget och anslag</w:t>
      </w:r>
    </w:p>
    <w:p w:rsidR="00F366FF" w:rsidRPr="00F366FF" w:rsidRDefault="00F366FF" w:rsidP="00F366FF">
      <w:r w:rsidRPr="00F366FF">
        <w:t xml:space="preserve">Inför styrelsens beslut om budget görs ett finansiellt </w:t>
      </w:r>
      <w:r w:rsidR="00AF57F2">
        <w:t xml:space="preserve">hållbarhetstest, ett </w:t>
      </w:r>
      <w:r w:rsidRPr="00F366FF">
        <w:t>så kallat stresstest. Budgeten för 2016 omfattade totalt 535 miljoner kronor, varav drygt 480 miljoner kronor avsåg nya forskningsanslag. Hela detta utrymme har inte utnyttjats, utan anslagen till forskning uppgår till drygt 438 miljoner. Det ligger i sakens natur att de belopp som budgeteras för olika insatser är ungefärliga och måste kunna anpassas till de behov som verkligen föreligger. Vissa budgetposter har under 2016 inte kunnat tas i anspråk fullt ut beroende på att lämpliga användningsområden inte har hunnit förberedas. Samtidigt har några budgetposter överskridits främst beroende på att</w:t>
      </w:r>
      <w:r>
        <w:t xml:space="preserve"> </w:t>
      </w:r>
      <w:r w:rsidRPr="00F366FF">
        <w:t>programanslagen var något större än tidigare år och att antalet starka ansökningar inom forskningsinitiering har fortsatt att öka. RJ har under senare år varit restriktiv med att bevilja schablonmässiga och ospecificerade bidrag till lokalkostnader och indirekta kostnader. Storleken på sådana bidrag beräknas med ledning av volymen på den forskningstid som finansieras.</w:t>
      </w:r>
    </w:p>
    <w:p w:rsidR="00F366FF" w:rsidRPr="00F366FF" w:rsidRDefault="00F366FF" w:rsidP="00F366FF">
      <w:pPr>
        <w:pStyle w:val="Normaltindrag"/>
      </w:pPr>
      <w:r w:rsidRPr="00F366FF">
        <w:t xml:space="preserve">RJ stöder sedan början av 1990-talet forskning inom humaniora, samhällsvetenskap, juridik och religionsvetenskap. Verksamheten följer två linjer. Dels finansieras högkvalitativa ansökningar från forskarna själva inom ramen för de ordinarie stödformerna projekt, program, infrastruktur för forskning och forskningsinitiering, dels görs riktade insatser som i enlighet med stadgarna syftar till att utveckla svensk forskning och stärka dess internationella ställning (se vidare följande två avsnitt). RJ låter forskarinitiativen ta större delen av utrymmet för ny forskning, vilket under senare år har inneburit cirka 75 procent av den årliga budgeten. De riktade insatserna har under 2016 varit fokuserade på att stärka olika faser av den akademiska karriären, säkerställa att RJ:s policy för en jämställd fördelning av anslagen uppnås, utveckla forskningens infrastrukturer, förbättra spridningen av resultaten, följa upp och utvärdera insatserna, samarbeta med andra finansiärer för att nå ökad effekt samt </w:t>
      </w:r>
      <w:r w:rsidR="00AF57F2">
        <w:t xml:space="preserve">på att </w:t>
      </w:r>
      <w:r w:rsidRPr="00F366FF">
        <w:t xml:space="preserve">främja mobiliteten mellan samhällssektorer och länder. </w:t>
      </w:r>
    </w:p>
    <w:p w:rsidR="00F366FF" w:rsidRPr="00F366FF" w:rsidRDefault="00F366FF" w:rsidP="00F366FF">
      <w:pPr>
        <w:pStyle w:val="Normaltindrag"/>
      </w:pPr>
      <w:r w:rsidRPr="00F366FF">
        <w:t xml:space="preserve">Stadgarna ger RJ stort utrymme att arbeta probleminriktat och flexibelt. Goda resultat i finansförvaltningen i kombination med positiv utveckling på finansmarknaden har genom åren gjort det möjligt att utveckla en rad nya stödformer och riktade insatser. Ett mått på detta är </w:t>
      </w:r>
      <w:r w:rsidR="00AF57F2">
        <w:t>a</w:t>
      </w:r>
      <w:r w:rsidR="00904C5B">
        <w:t>tt RJ för femårsperioden 2012–</w:t>
      </w:r>
      <w:r w:rsidRPr="00F366FF">
        <w:t xml:space="preserve">2016 når en så kallad fullföljdsgrad på 137 procent. Särskilt intressanta och värdefulla har de åtgärder visat sig vara som är unika för RJ, till exempel Pro Futura, RJ:s spetsforskningsprogram. Tack vare RJ:s arbete har kvaliteten och mångfalden i svensk forskning kunnat stärkas. Anslagen utformas på ett sådant sätt att de bästa forskarna ska välja att söka dem. RJ inriktar sig på hela forskningsprocessen och ger bidrag till produktionsstöd till böcker, översättning och kostnader för publicering med så kallad open access, som innebär att </w:t>
      </w:r>
      <w:r w:rsidRPr="00F366FF">
        <w:lastRenderedPageBreak/>
        <w:t xml:space="preserve">resultaten blir fritt tillgängliga. Genom att aktivt söka samfinansiering av angelägen forskning med andra aktörer (exempelvis Vetenskapsrådet, Vitterhetsakademien och Volkswagen Stiftung) kan RJ:s bidrag få större effekt än om de hade varit isolerade, samtidigt som insatserna får en bredare förankring i forskningssystemet. </w:t>
      </w:r>
    </w:p>
    <w:p w:rsidR="00F366FF" w:rsidRPr="00F366FF" w:rsidRDefault="00F366FF" w:rsidP="00F366FF">
      <w:pPr>
        <w:pStyle w:val="Normaltindrag"/>
      </w:pPr>
      <w:r w:rsidRPr="00F366FF">
        <w:t xml:space="preserve">Större delen av RJ:s anslag får genom styrelsens beslut direkt en mottagare/destinatär. Återstoden är så kallade ramanslag. I det fallet beslutar styrelsen att en eller flera utlysningar ska göras och öronmärker samtidigt ett visst belopp för senare fördelning på mottagare/destinatär. I takt med att besluten om anslag har fattats och kontrakt skrivits med mottagare och anslagsförvaltare redovisas beloppen mot eget kapital och skuld. Beslutade men ännu inte utnyttjade ramanslag redovisas från och med 2015 i not 33 under rubriken Ramanslag. </w:t>
      </w:r>
    </w:p>
    <w:p w:rsidR="00F366FF" w:rsidRPr="00F366FF" w:rsidRDefault="00F366FF" w:rsidP="00F366FF">
      <w:pPr>
        <w:pStyle w:val="Normaltindrag"/>
      </w:pPr>
      <w:r w:rsidRPr="00F366FF">
        <w:t xml:space="preserve">Under senare år har forskarna fått rekvirera anslagen i takt med de beräknade behoven för kommande månader. Denna ordning har gett RJ betydande ekonomiska fördelar genom </w:t>
      </w:r>
      <w:r w:rsidR="00AF57F2">
        <w:t>att i genomsnitt</w:t>
      </w:r>
      <w:r w:rsidRPr="00F366FF">
        <w:t xml:space="preserve"> </w:t>
      </w:r>
      <w:r w:rsidR="00AF57F2">
        <w:t>cirka 1 miljard kronor av de</w:t>
      </w:r>
      <w:r w:rsidRPr="00F366FF">
        <w:t xml:space="preserve"> beviljade anslag</w:t>
      </w:r>
      <w:r w:rsidR="00AF57F2">
        <w:t>en har</w:t>
      </w:r>
      <w:r w:rsidRPr="00F366FF">
        <w:t xml:space="preserve"> kunnat ligga kvar i RJ:s förvaltning och bidra till stiftelsens totala avkastning (under Eget kapital, Beviljade ej utbetalade forskningsmedel). Samtidigt motverkar åtgärden att lärosätena samlar på sig stora beviljade men oförbrukade belopp som där genererar ingen eller mycket låg avkastning. RJ:s styrelse har beslutat att lärosätena från 2017 i stället ska få rekvirera medel i takt med att de kan styrka att de har haft kostnaderna. Detta arrangemang ger samma fördelar som tidigare men ökar RJ:s kontroll över att anslagen används på det sätt som avsetts.</w:t>
      </w:r>
    </w:p>
    <w:p w:rsidR="00F366FF" w:rsidRPr="00F366FF" w:rsidRDefault="00F366FF" w:rsidP="003F0958">
      <w:pPr>
        <w:pStyle w:val="R4"/>
        <w:numPr>
          <w:ilvl w:val="0"/>
          <w:numId w:val="43"/>
        </w:numPr>
      </w:pPr>
      <w:r w:rsidRPr="00F366FF">
        <w:t>Ordinarie stödformer</w:t>
      </w:r>
    </w:p>
    <w:p w:rsidR="00F366FF" w:rsidRPr="00F366FF" w:rsidRDefault="00F366FF" w:rsidP="00F366FF">
      <w:r w:rsidRPr="00F366FF">
        <w:t>Till program, projekt och in</w:t>
      </w:r>
      <w:r w:rsidR="00904C5B">
        <w:t>frastruktur för forskning kom</w:t>
      </w:r>
      <w:r w:rsidRPr="00F366FF">
        <w:t xml:space="preserve"> 2016 sammanlagt 670 nya ansökn</w:t>
      </w:r>
      <w:r w:rsidR="00904C5B">
        <w:t>ingar (2015: 598)</w:t>
      </w:r>
      <w:r w:rsidRPr="00F366FF">
        <w:t>. Inom dessa stödformer beviljades totalt cirka 303 miljoner kronor, att jämföra med de uppskattningsvis 3,5 miljarder kronor som forskarna sökte. De stora programanslagen fick 38 ansökningar (2015: 29), varav 3 (2015: 3) slutligen finansierades. I programmen tillvaratar svenska forskare i allt större omfattning möjligheterna att finansiera också internationella kollegers medverkan. Av 36 (2015: 40) ansökningar om infrastruktur för forskning beviljades 7 (2015: 9) medel. Stödformen projekt ger forskare i olika stadier av karriären möjlighet att pröva nya idéer. Antalet ansökningar var 596 (2015: 529), varav 38 (2015: 43) fick anslag, de flesta för tre år. Beviljandekvoten för projekt sjönk til</w:t>
      </w:r>
      <w:r w:rsidR="00904C5B">
        <w:t>l 6,4 procent (2015: 8,1</w:t>
      </w:r>
      <w:r w:rsidRPr="00F366FF">
        <w:t xml:space="preserve">), vilket ändå är en uppgång sedan bottennoteringen 2013, då den var 4,5 procent. De begränsningar i möjligheterna att söka projektanslag som RJ:s styrelse införde 2014 har efter en treårig försöksverksamhet nu permanentats. Några negativa effekter av begränsningsreglerna har inte kunnat ses. </w:t>
      </w:r>
    </w:p>
    <w:p w:rsidR="00F366FF" w:rsidRPr="00F366FF" w:rsidRDefault="00F366FF" w:rsidP="003F0958">
      <w:pPr>
        <w:pStyle w:val="R4"/>
        <w:keepNext/>
        <w:numPr>
          <w:ilvl w:val="0"/>
          <w:numId w:val="43"/>
        </w:numPr>
        <w:ind w:left="357" w:hanging="357"/>
      </w:pPr>
      <w:r w:rsidRPr="00F366FF">
        <w:lastRenderedPageBreak/>
        <w:t>Riktade insatser</w:t>
      </w:r>
    </w:p>
    <w:p w:rsidR="00F366FF" w:rsidRPr="00F366FF" w:rsidRDefault="00F366FF" w:rsidP="00F366FF">
      <w:r w:rsidRPr="00F366FF">
        <w:t xml:space="preserve">En av RJ:s uppgifter enligt stadgarna är att förnya och stärka forskningen och forskningssystemet. De riktade insatserna fyller en viktig funktion och bidrar till RJ:s roll som igångsättare, katalysator. De så kallade områdesgrupperna har genom åren lämnat betydelsefulla uppslag till nya initiativ. Efter en utvärdering av dessa grupper har RJ:s styrelse fastställt en handlingsplan för hur nya proaktiva insatser </w:t>
      </w:r>
      <w:r w:rsidR="00AF79A3">
        <w:t>ska förberedas och genomföras</w:t>
      </w:r>
      <w:r w:rsidRPr="00F366FF">
        <w:t>. Några exempel på riktade insatser ges här.</w:t>
      </w:r>
    </w:p>
    <w:p w:rsidR="00F366FF" w:rsidRPr="00F366FF" w:rsidRDefault="00F366FF" w:rsidP="003F0958">
      <w:pPr>
        <w:pStyle w:val="Normaltindrag"/>
      </w:pPr>
      <w:r w:rsidRPr="00F366FF">
        <w:t xml:space="preserve">Syftet med den treåriga försöksverksamheten RJ Sabbatical har varit både att inspirera till ett mer flexibelt system för forskningsfinansiering och att stärka den akademiska karriären genom anslag till lektorer och professorer för att slutföra forskning och skriva större verk och synteser. Den utvärdering som genomfördes under 2016 är mycket positiv till initiativet. Styrelsen har beviljat medel till ytterligare två utlysningar och kommer </w:t>
      </w:r>
      <w:r w:rsidR="00AF79A3">
        <w:t>därefter att ta ställning till en eventuell fortsättning</w:t>
      </w:r>
      <w:r w:rsidRPr="00F366FF">
        <w:t xml:space="preserve"> under sitt strategiska arbete. Flexit-programmet är inriktat på samverkan genom att öka förbindelserna mellan å ena sidan humanistisk och samhällsvetenskaplig forskning, å andra sidan</w:t>
      </w:r>
      <w:r w:rsidR="00AF79A3">
        <w:t xml:space="preserve"> organisationer och näringsliv</w:t>
      </w:r>
      <w:r w:rsidRPr="00F366FF">
        <w:t xml:space="preserve">. Målen är främst att fler organisationer utanför akademin ska upptäcka och utnyttja kompetensen hos de disputerade samt att visa alternativa karriärvägar för forskarna. Med </w:t>
      </w:r>
      <w:r w:rsidR="00AF79A3">
        <w:t xml:space="preserve">programmet </w:t>
      </w:r>
      <w:r w:rsidRPr="00F651CF">
        <w:t>Samlingarna och forskningen</w:t>
      </w:r>
      <w:r w:rsidRPr="00F366FF">
        <w:t xml:space="preserve"> fortsatte samarbetet med Vitterhetsakademien, nu för att utveckla forskningen och forskningsmöjligheterna vid samhällets minnesinstitutioner, till exempel arkiv, bibliotek och museer. Särskilt projekt med inriktning på digitaliseringens möjligheter och effekter efterlystes. Med den treåriga försöksverksamheten Kommunikationsprojekt önskade RJ förstärka och förnya forskningskommunikation och samverkan genom att stödja forskarnas egna initiativ och intresse för dessa aktiviteter.</w:t>
      </w:r>
    </w:p>
    <w:p w:rsidR="00F366FF" w:rsidRPr="00F366FF" w:rsidRDefault="00F366FF" w:rsidP="003F0958">
      <w:pPr>
        <w:pStyle w:val="R3"/>
      </w:pPr>
      <w:r w:rsidRPr="00F366FF">
        <w:t>Anslagsprocess och kvalitetsbedömning</w:t>
      </w:r>
    </w:p>
    <w:p w:rsidR="00F366FF" w:rsidRPr="00F366FF" w:rsidRDefault="00F366FF" w:rsidP="00F366FF">
      <w:r w:rsidRPr="00F366FF">
        <w:t>RJ:s beslut om anslag vilar enbart på bedömningar av ansökningarnas vetenskapliga kvalitet och internationella stand</w:t>
      </w:r>
      <w:r w:rsidR="00AF79A3">
        <w:t>ard. Denna princip gynnar av</w:t>
      </w:r>
      <w:r w:rsidRPr="00F366FF">
        <w:t xml:space="preserve"> erfarenhet resultatens långsiktiga värde och nytta. Höga krav ställs i alla led av utlysnings- och granskningsprocesserna. Föreskrifterna på webbplatsen om hur anslag från RJ får kombineras med anslag från andra finansiärer har förtydligats ytterligare. Kvalificerade ledamöter i beredningsgrupperna är en förutsättning för beslutens kvalitet och legitimitet. Ledamöterna får skriftliga och muntliga instruktioner för hur bedömningen ska göras. Kraven p</w:t>
      </w:r>
      <w:r w:rsidR="00AF79A3">
        <w:t>å precisa kommentarer till</w:t>
      </w:r>
      <w:r w:rsidRPr="00F366FF">
        <w:t xml:space="preserve"> belopp och</w:t>
      </w:r>
      <w:r w:rsidR="00AF79A3">
        <w:t xml:space="preserve"> sökt</w:t>
      </w:r>
      <w:r w:rsidRPr="00F366FF">
        <w:t xml:space="preserve"> budget </w:t>
      </w:r>
      <w:r w:rsidR="004D7C03">
        <w:t xml:space="preserve">i ansökningarna </w:t>
      </w:r>
      <w:r w:rsidRPr="00F366FF">
        <w:t>har skärpts. De ansökningar som går vidare från det första gra</w:t>
      </w:r>
      <w:r w:rsidR="00904C5B">
        <w:t xml:space="preserve">nskningssteget prövas av </w:t>
      </w:r>
      <w:r w:rsidRPr="00F366FF">
        <w:t xml:space="preserve">sakkunniga inom området, i de flesta fall av utländska forskare. Frågor om jäv behandlas omsorgsfullt. För att reducera risken för skevheter i bedömningarna och säkerställa att internationellt gångbara kvalitetsnormer vägleder rangordningen av de sökande anlitas allt fler icke-svenska ledamöter i arbetet. Om det </w:t>
      </w:r>
      <w:r w:rsidRPr="00F366FF">
        <w:lastRenderedPageBreak/>
        <w:t>behövs för att få ett fullgott beslutsund</w:t>
      </w:r>
      <w:r w:rsidR="004D7C03">
        <w:t>erlag arrangeras utfrågningar med</w:t>
      </w:r>
      <w:r w:rsidRPr="00F366FF">
        <w:t xml:space="preserve"> de sökande.</w:t>
      </w:r>
    </w:p>
    <w:p w:rsidR="00F366FF" w:rsidRPr="00F366FF" w:rsidRDefault="00F366FF" w:rsidP="00DD52BE">
      <w:pPr>
        <w:pStyle w:val="R3"/>
      </w:pPr>
      <w:r w:rsidRPr="00F366FF">
        <w:t>Internationellt</w:t>
      </w:r>
    </w:p>
    <w:p w:rsidR="00F366FF" w:rsidRPr="00F366FF" w:rsidRDefault="00F366FF" w:rsidP="00F366FF">
      <w:r w:rsidRPr="00F366FF">
        <w:t>I enlighet med stadgarna och svensk forsknings behov väger olika aspekter av internationalisering allt tyngre såväl när ansökningarnas vetenskapliga kvalitet ska bedömas som när akademiska förbindelser ska utvecklas. Det finns behov av ytterligare insatser för att förbättra svenska fors</w:t>
      </w:r>
      <w:r w:rsidR="004D7C03">
        <w:t>kares möjligheter att verka i ett alltmer internationel</w:t>
      </w:r>
      <w:r w:rsidR="006B6774">
        <w:t>l</w:t>
      </w:r>
      <w:r w:rsidR="004D7C03">
        <w:t>t</w:t>
      </w:r>
      <w:r w:rsidR="006B6774">
        <w:t xml:space="preserve"> sammanhang</w:t>
      </w:r>
      <w:r w:rsidRPr="00F366FF">
        <w:t>. Stiftelsens bidrag utformas på ett sådant sätt att de kan bli kvalitetsdrivande och förnya och förstärka den svenska forskningens kontakter och genomslag i andra länder. RJ stödjer olika typer av internationalisering, från spontana samarbeten mellan forskare till breda organiserade initiativ för forskning om de stora samhällsutmaningarna. Den studieresa som beredningsgruppen för infrastruktur för forskning gjorde i Storbritannien</w:t>
      </w:r>
      <w:r w:rsidR="006B6774">
        <w:t xml:space="preserve"> har bland annat lett till fler</w:t>
      </w:r>
      <w:r w:rsidRPr="00F366FF">
        <w:t xml:space="preserve"> kontakter inom den digitala teknikens användningar. RJ har en erkänd position i det internationella vetenskapssamfundet och agerar bland annat inom ramen för de europeiska forskningsstiftelsernas Forum for Philanthropy and Research Funding. Forumet är en plattform för samarbete, diskussion och erfarenhetsutbyte. RJ samarbetar med andra stiftelser i den fjärde utlysningen av </w:t>
      </w:r>
      <w:r w:rsidRPr="00F651CF">
        <w:t>Europe and Global Challenges</w:t>
      </w:r>
      <w:r w:rsidRPr="00F366FF">
        <w:t xml:space="preserve"> och i stiftelsekonsortiet som finansierar </w:t>
      </w:r>
      <w:r w:rsidRPr="00F651CF">
        <w:t>Swedi</w:t>
      </w:r>
      <w:r w:rsidR="00904C5B" w:rsidRPr="00F651CF">
        <w:t>sh Foundations՚</w:t>
      </w:r>
      <w:r w:rsidRPr="00F651CF">
        <w:t xml:space="preserve"> Starting Grant,</w:t>
      </w:r>
      <w:r w:rsidRPr="00F366FF">
        <w:t xml:space="preserve"> vilket har som mål att öka antalet framgångsrika svenska ansökningar till Europeiska forskningsrådet (ERC). RJ:s styrelse har förlängt gästprofessuren vid Humboldtuniversitet</w:t>
      </w:r>
      <w:r w:rsidR="006B6774">
        <w:t>et</w:t>
      </w:r>
      <w:r w:rsidRPr="00F366FF">
        <w:t xml:space="preserve"> i Berlin med ytterligare tre år och har beviljat ett anslag till ett gästforskarprogram inom civilsamhälle, filantropi och stiftelser vid Ersta Sköndal högskola. RJ Sab</w:t>
      </w:r>
      <w:r w:rsidR="006B6774">
        <w:t>batical</w:t>
      </w:r>
      <w:r w:rsidRPr="00F366FF">
        <w:t xml:space="preserve"> och Pro Futura har krav på och stöd till utlandsvistelser.</w:t>
      </w:r>
    </w:p>
    <w:p w:rsidR="00F366FF" w:rsidRPr="00F366FF" w:rsidRDefault="00F366FF" w:rsidP="00DD52BE">
      <w:pPr>
        <w:pStyle w:val="R3"/>
      </w:pPr>
      <w:r w:rsidRPr="00F366FF">
        <w:t>Information och samverkan</w:t>
      </w:r>
    </w:p>
    <w:p w:rsidR="00F366FF" w:rsidRPr="00F366FF" w:rsidRDefault="00F366FF" w:rsidP="00F366FF">
      <w:r w:rsidRPr="00F366FF">
        <w:t xml:space="preserve">RJ:s insatser inom information och samverkan vägleds av övertygelsen om att förtroendet för forskningen främjas av de resultat som når den intresserade allmänheten, medier, beslutsfattare och andra forskare. Skriften </w:t>
      </w:r>
      <w:r w:rsidRPr="00904C5B">
        <w:rPr>
          <w:i/>
        </w:rPr>
        <w:t>Kunskapens nya rörelser</w:t>
      </w:r>
      <w:r w:rsidRPr="00F366FF">
        <w:t xml:space="preserve"> har utarbetats i samverkan mellan RJ, Vetenskapsrådet (VR) och Vitterhetsakademien. Den belyser ingående skälen för varför nya insatser behövs inom humaniora och samhällsvetenskap. För att stärka ”ekosystemet” i form av granskning och diskussion av forskningsresultaten har RJ fortsatt att ge bidrag till recensionstidskriften </w:t>
      </w:r>
      <w:r w:rsidRPr="006B6774">
        <w:rPr>
          <w:i/>
        </w:rPr>
        <w:t>Respons</w:t>
      </w:r>
      <w:r w:rsidRPr="00F366FF">
        <w:t xml:space="preserve"> samt medverkat i dess redaktionsråd. Den tr</w:t>
      </w:r>
      <w:r w:rsidR="006B6774">
        <w:t>eåriga försöksverksamheten med k</w:t>
      </w:r>
      <w:r w:rsidRPr="00F366FF">
        <w:t xml:space="preserve">ommunikationsprojekt belyser styrelsens önskan att stödja nya sätt att föra ut forskningens resultat så att de blir tillgängliga. Samma ambition ligger bakom att RJ under flera år har drivit på </w:t>
      </w:r>
      <w:r w:rsidR="006B6774">
        <w:t>publicering med open access</w:t>
      </w:r>
      <w:r w:rsidRPr="00F366FF">
        <w:t>, det vill säga öppen tillgång till vetenskapliga publikationer på näte</w:t>
      </w:r>
      <w:r w:rsidR="006B6774">
        <w:t>t. RJ:s webbplats använd</w:t>
      </w:r>
      <w:r w:rsidRPr="00F366FF">
        <w:t xml:space="preserve">s </w:t>
      </w:r>
      <w:r w:rsidR="006B6774">
        <w:t xml:space="preserve">fortsatt </w:t>
      </w:r>
      <w:r w:rsidRPr="00F366FF">
        <w:t xml:space="preserve">för debatt om aktuella frågor, nyhetsbevakning, information om bokutgivning, konferenser och </w:t>
      </w:r>
      <w:r w:rsidRPr="00F366FF">
        <w:lastRenderedPageBreak/>
        <w:t>mycket annat. Där finns också information om utlysningar och om vilka projekt som erhållit anslag. Webbplatsen är ett viktigt instrument för den utåtriktade informationen, liksom Facebooksidan, årsberättelsen, årsboken, det elektro</w:t>
      </w:r>
      <w:r w:rsidR="006B6774">
        <w:t>niska nyhetsbrevet, Youtubekanalen</w:t>
      </w:r>
      <w:r w:rsidRPr="00F366FF">
        <w:t xml:space="preserve"> samt de många publika arrangemang som RJ medverkar i. Årsboken </w:t>
      </w:r>
      <w:r w:rsidRPr="006B6774">
        <w:rPr>
          <w:i/>
        </w:rPr>
        <w:t>Krig/fred</w:t>
      </w:r>
      <w:r w:rsidRPr="00F366FF">
        <w:t xml:space="preserve"> diskuterades på Samspråk i Almedalen, på Bokmässan </w:t>
      </w:r>
      <w:r w:rsidR="00904C5B">
        <w:t xml:space="preserve">i Göteborg </w:t>
      </w:r>
      <w:r w:rsidRPr="00F366FF">
        <w:t>samt på ett välbesökt seminarium i samarbete med Institutet för framtidsstudier. Resultaten av de stora programmen presenteras fortlöpande i en p</w:t>
      </w:r>
      <w:r w:rsidR="00637A4B">
        <w:t>opulärvetenskaplig skriftserie som utkom med sex nya volymer under 2016</w:t>
      </w:r>
      <w:r w:rsidRPr="00F366FF">
        <w:t xml:space="preserve"> och</w:t>
      </w:r>
      <w:r w:rsidR="00637A4B">
        <w:t xml:space="preserve"> på</w:t>
      </w:r>
      <w:r w:rsidRPr="00F366FF">
        <w:t xml:space="preserve"> konferenser. RJ medverkar även </w:t>
      </w:r>
      <w:r w:rsidR="004D3AD6">
        <w:t>till forskningskommunikation</w:t>
      </w:r>
      <w:r w:rsidR="00637A4B">
        <w:t xml:space="preserve"> genom bidragen</w:t>
      </w:r>
      <w:r w:rsidRPr="00F366FF">
        <w:t xml:space="preserve"> till Vetenskap &amp; Allmänhet (VA), forskning.se och Swecris, liksom i politikerveckan i Almedalen (för tionde gången), Forskartorget på Bokmässan samt vid åtskilliga konferenser. </w:t>
      </w:r>
    </w:p>
    <w:p w:rsidR="00F366FF" w:rsidRPr="00F366FF" w:rsidRDefault="00F366FF" w:rsidP="00DD52BE">
      <w:pPr>
        <w:pStyle w:val="R3"/>
      </w:pPr>
      <w:r w:rsidRPr="00F366FF">
        <w:t>Kvalitetssäkring och måluppfyllelse</w:t>
      </w:r>
    </w:p>
    <w:p w:rsidR="00F366FF" w:rsidRPr="00F366FF" w:rsidRDefault="00F366FF" w:rsidP="00F366FF">
      <w:r w:rsidRPr="00F366FF">
        <w:t>Förutom den bedömning som görs av ansökningarna genomför RJ både återkommande uppföljningar och enskilda utvärderingar för att säkerställa att resultaten av forskningsstödet motsvarar stiftelsens ändamål. Åtgärderna är även till för att kontrollera att anslagen använts som planerat, för att informera om RJ:s verksamhet samt</w:t>
      </w:r>
      <w:r w:rsidR="007E1013">
        <w:t xml:space="preserve"> för</w:t>
      </w:r>
      <w:r w:rsidRPr="00F366FF">
        <w:t xml:space="preserve"> att bidra till att kvalitetssäkra RJ:s arbete. Likafullt ligger det i sakens natur att det bestående vetenskapliga värdet, relevansen, nyttan och effekterna av RJ:s forskningsstöd i många fall först visar sig på sikt. För uppföljning och slutredovisning av de ordinarie stödformerna projekt, infrastruktur för forskning och program finns fastställda rutiner. Under 2016 har sammanlagt 44 projekt och 9 infr</w:t>
      </w:r>
      <w:r w:rsidR="00F56633">
        <w:t>astrukturprojekt följts upp. 5</w:t>
      </w:r>
      <w:r w:rsidRPr="00F366FF">
        <w:t xml:space="preserve"> projekt fick besvara ytterligare frågor skriftligt innan samtliga projekt fick klartecken för fortsatt stöd. Stödformen program följs upp första gången efter två år och sedan med en halvtidsutvärdering e</w:t>
      </w:r>
      <w:r w:rsidR="00F56633">
        <w:t>fter fyra år. Under 2016 har 3</w:t>
      </w:r>
      <w:r w:rsidRPr="00F366FF">
        <w:t xml:space="preserve"> program följts upp efter två år och lika många har halvtidsutvärderats. Samtliga visar goda resultat. Några problem och svagheter återkommer dock även 2016: svårigheter att kombinera forskningen som RJ finansierar med undervisning och annat institutionsarbete samt bristen på tydliga publiceringsstrategier. De riktade satsningarna följs upp på liknande sätt som övriga anslag. Efter avslutad projekttid ska forskarna lämna en ekonomisk redovisning och en kort redogörelse för de vetenskapliga resultaten och projektets publikationer.</w:t>
      </w:r>
    </w:p>
    <w:p w:rsidR="00F366FF" w:rsidRPr="00F366FF" w:rsidRDefault="00F366FF" w:rsidP="00DD52BE">
      <w:pPr>
        <w:pStyle w:val="Normaltindrag"/>
      </w:pPr>
      <w:r w:rsidRPr="00F366FF">
        <w:t>Under året har tre större uppföljningar och utvärderingar genomförts och två har påbörjats, samtliga utförda av externa experter. Uppföljningen av RJ:s riktlinjer för open access-publicering visar ett positivt resultat. Studien av RJ Sabbatical visar att stödformen har alla förutsättningar att bli en nyckelfaktor i det svenska forskarsamhället. Utvärderingen av Pro Futura mynnar ut i slutsatser som kommer att tas till vara dels i eventuella förändringar av Pro Futura, dels i andra insatser när det gäller karriärstöd. Kartläggningen och analysen av stödformen forskningsinitiering, det vill säga konferenser, nätverk och liknande vetenskapliga möten, kommer att presentera</w:t>
      </w:r>
      <w:r w:rsidR="007E1013">
        <w:t>s</w:t>
      </w:r>
      <w:r w:rsidRPr="00F366FF">
        <w:t xml:space="preserve"> under våren 2017. Den årliga kvantitativa uppföljningen av jämställdhetspolicyn ska under 2017 </w:t>
      </w:r>
      <w:r w:rsidRPr="00F366FF">
        <w:lastRenderedPageBreak/>
        <w:t xml:space="preserve">kompletteras med en kvalitativ analys av beredningsprocesserna ur ett jämställdhetsperspektiv. Analysen ska även inkludera intersektionella inslag, det vill säga maktordningar som ålder, etnicitet och vetenskaplig status. Avsikten är att säkerställa att inga ovidkommande hänsyn påverkar besluten om forskningsanslag. </w:t>
      </w:r>
    </w:p>
    <w:p w:rsidR="00F366FF" w:rsidRPr="00F366FF" w:rsidRDefault="00F366FF" w:rsidP="00D63C3B">
      <w:pPr>
        <w:pStyle w:val="R3"/>
      </w:pPr>
      <w:r w:rsidRPr="00F366FF">
        <w:t>Administration</w:t>
      </w:r>
    </w:p>
    <w:p w:rsidR="00F366FF" w:rsidRPr="00F366FF" w:rsidRDefault="00F366FF" w:rsidP="00F366FF">
      <w:r w:rsidRPr="00F366FF">
        <w:t>Styrelsen har fastställt en instruktion för internrevisionen. Den årliga revi</w:t>
      </w:r>
      <w:r w:rsidR="00F651CF">
        <w:t>-</w:t>
      </w:r>
      <w:r w:rsidRPr="00F366FF">
        <w:t>sionen och Riksrevisionens så kallade</w:t>
      </w:r>
      <w:r w:rsidR="007E1013">
        <w:t xml:space="preserve"> effektivitetsrevision (</w:t>
      </w:r>
      <w:r w:rsidR="004D3AD6">
        <w:t>Ri</w:t>
      </w:r>
      <w:r w:rsidRPr="00F366FF">
        <w:t xml:space="preserve">R 2016:12) har bland annat resulterat i tydligare regler för uthyrning av lägenheter, </w:t>
      </w:r>
      <w:r w:rsidR="007E1013">
        <w:t>motpartsavtal och rapportering till styrelsen om</w:t>
      </w:r>
      <w:r w:rsidRPr="00F366FF">
        <w:t xml:space="preserve"> regelefterlevnad och överträdelser av reglerna för RJ:s finansiella investeringar. Ytterligare analyser inför övergången till årsredovisning enligt </w:t>
      </w:r>
      <w:r w:rsidR="007E1013">
        <w:t xml:space="preserve">regelverket </w:t>
      </w:r>
      <w:r w:rsidRPr="00F366FF">
        <w:t>K3 har genomförts. De olika it-stödens funktionalitet och säkerhet kontrolleras och förbättras fortlöpande. Ansökningssystemet Tekla har fått nya funktioner för att förbättra informa</w:t>
      </w:r>
      <w:r w:rsidR="00F651CF">
        <w:t>-</w:t>
      </w:r>
      <w:r w:rsidRPr="00F366FF">
        <w:t>tionen till dem som söker,</w:t>
      </w:r>
      <w:r w:rsidR="007E1013">
        <w:t xml:space="preserve"> för att</w:t>
      </w:r>
      <w:r w:rsidRPr="00F366FF">
        <w:t xml:space="preserve"> höja kvaliteten på de sökandes budgetar samt </w:t>
      </w:r>
      <w:r w:rsidR="004D3AD6">
        <w:t xml:space="preserve">för att </w:t>
      </w:r>
      <w:r w:rsidRPr="00F366FF">
        <w:t>effektivisera handläggarnas arbete. Inom kapitalförvaltningen vidareutvecklas den elektroniska hanteringen av alla transaktioner. Avtal har tecknats med en ny leverantör av kapitalförvaltningssystemet CapMan, vilket ska säkerställa tillförlitliga systemleveranser till rimliga kostnader under överskådlig tid. Önskemålet om effektiv och säker hantering av de så k</w:t>
      </w:r>
      <w:r w:rsidR="007E1013">
        <w:t xml:space="preserve">allade ramanslagen har </w:t>
      </w:r>
      <w:r w:rsidRPr="00F366FF">
        <w:t>gjort förändringar i systemen för ansökningar och ekonomiadministration</w:t>
      </w:r>
      <w:r w:rsidR="007E1013">
        <w:t xml:space="preserve"> nödvändiga</w:t>
      </w:r>
      <w:r w:rsidRPr="00F366FF">
        <w:t>. Övergången till digital hantering av samtliga handlingar i forskningsadministrationen går vidare. Anslagsprocessen har förändrats genom att forskarna från 2017 får rekvirera beviljade anslag m</w:t>
      </w:r>
      <w:r w:rsidR="007E1013">
        <w:t>ot att de visar vilka kostnader de</w:t>
      </w:r>
      <w:r w:rsidR="004D3AD6">
        <w:t xml:space="preserve"> har</w:t>
      </w:r>
      <w:r w:rsidR="007E1013">
        <w:t xml:space="preserve"> haft</w:t>
      </w:r>
      <w:r w:rsidRPr="00F366FF">
        <w:t>. Vid alla it-fö</w:t>
      </w:r>
      <w:r w:rsidR="007E1013">
        <w:t>rändringar prioriteras en säker</w:t>
      </w:r>
      <w:r w:rsidRPr="00F366FF">
        <w:t xml:space="preserve"> uppdaterad it-struktur. En tidigare offentlig upphandling av ett så kallat ROT-projekt följs upp fortlöpande. Till följd av att behoven av översättningar till engelska har ökat starkt under senare år upphandlades sådana tjänster. Beskrivningarna av arbetsrutiner inom kansliet ses över vid behov. Personalhandboken för kansliets personal uppdateras och kompletteras när det behövs med riktlinjer och policydokument.</w:t>
      </w:r>
    </w:p>
    <w:p w:rsidR="00F366FF" w:rsidRPr="00F366FF" w:rsidRDefault="00F366FF" w:rsidP="00D63C3B">
      <w:pPr>
        <w:pStyle w:val="R3"/>
      </w:pPr>
      <w:r w:rsidRPr="00F366FF">
        <w:t>Personal</w:t>
      </w:r>
    </w:p>
    <w:p w:rsidR="00F366FF" w:rsidRPr="00F366FF" w:rsidRDefault="00F366FF" w:rsidP="00F366FF">
      <w:r w:rsidRPr="00F366FF">
        <w:t>I slutet av 2016 hade RJ:s kansli 18 anställda (2015: 18). Under året slutade en anställd och en nyanställning gjordes. En anställd var föräldraledig under en del av året och ersattes av en konsult.</w:t>
      </w:r>
    </w:p>
    <w:p w:rsidR="00D63C3B" w:rsidRDefault="00D63C3B" w:rsidP="00F366FF"/>
    <w:p w:rsidR="00D63C3B" w:rsidRPr="00D63C3B" w:rsidRDefault="00D63C3B" w:rsidP="00D63C3B">
      <w:pPr>
        <w:pStyle w:val="Normaltindrag"/>
        <w:sectPr w:rsidR="00D63C3B" w:rsidRPr="00D63C3B" w:rsidSect="0039664C">
          <w:headerReference w:type="even" r:id="rId21"/>
          <w:headerReference w:type="default" r:id="rId22"/>
          <w:pgSz w:w="9356" w:h="13721" w:code="9"/>
          <w:pgMar w:top="907" w:right="2041" w:bottom="1474" w:left="1417" w:header="397" w:footer="624" w:gutter="0"/>
          <w:cols w:space="708"/>
          <w:docGrid w:linePitch="360"/>
        </w:sectPr>
      </w:pPr>
    </w:p>
    <w:p w:rsidR="00F366FF" w:rsidRPr="00F366FF" w:rsidRDefault="00F366FF" w:rsidP="000C0A69">
      <w:pPr>
        <w:pStyle w:val="Rubrik1"/>
        <w:spacing w:after="360"/>
      </w:pPr>
      <w:bookmarkStart w:id="16" w:name="_Toc475435181"/>
      <w:r w:rsidRPr="00F366FF">
        <w:lastRenderedPageBreak/>
        <w:t>Finansiell verksamhet</w:t>
      </w:r>
      <w:bookmarkEnd w:id="16"/>
    </w:p>
    <w:p w:rsidR="00F366FF" w:rsidRPr="00F366FF" w:rsidRDefault="00F366FF" w:rsidP="000C0A69">
      <w:pPr>
        <w:pStyle w:val="R3"/>
        <w:spacing w:before="0"/>
      </w:pPr>
      <w:r w:rsidRPr="00F366FF">
        <w:t>Resultat och avkastning</w:t>
      </w:r>
    </w:p>
    <w:p w:rsidR="00F366FF" w:rsidRPr="00F366FF" w:rsidRDefault="00F366FF" w:rsidP="000C0A69">
      <w:r w:rsidRPr="00F366FF">
        <w:t>Årets resultat uppgick till 617 mkr (967 mkr)</w:t>
      </w:r>
      <w:r w:rsidRPr="00F366FF">
        <w:rPr>
          <w:vertAlign w:val="superscript"/>
        </w:rPr>
        <w:footnoteReference w:id="1"/>
      </w:r>
      <w:r w:rsidRPr="00F366FF">
        <w:t xml:space="preserve">. Årets resultat inklusive förändring av orealiserade vinster uppgick för helåret 2016 till 970 mkr (758 mkr), se not 12. Under året beviljade RJ 438 mkr (543 mkr) till forskningsmedel. </w:t>
      </w:r>
    </w:p>
    <w:p w:rsidR="00F366FF" w:rsidRPr="00F366FF" w:rsidRDefault="00F366FF" w:rsidP="000C0A69">
      <w:pPr>
        <w:pStyle w:val="Normaltindrag"/>
      </w:pPr>
      <w:r w:rsidRPr="00F366FF">
        <w:t>Direktavkastningen i form av utdelningar, ränteintäkter och driftsöverskott på fastigheter uppgick under året till 295 mkr (365 mkr). Administrationskostnaderna för RJ:s verksamhet var under året 44 mkr</w:t>
      </w:r>
      <w:r w:rsidRPr="00F366FF">
        <w:rPr>
          <w:vertAlign w:val="superscript"/>
        </w:rPr>
        <w:footnoteReference w:id="2"/>
      </w:r>
      <w:r w:rsidRPr="00F366FF">
        <w:t xml:space="preserve"> (44 mkr), vilket motsvarar 0,4 procent av genomsnittligt eget kapital till marknadsvärde.</w:t>
      </w:r>
    </w:p>
    <w:p w:rsidR="00F366FF" w:rsidRPr="00F366FF" w:rsidRDefault="00F366FF" w:rsidP="000C0A69">
      <w:pPr>
        <w:pStyle w:val="Normaltindrag"/>
      </w:pPr>
      <w:r w:rsidRPr="00F366FF">
        <w:t>Det finansiella resultatet uppgick för helåret 2016 till 1 018 mkr (806 mkr), se tabell 1. Totalavkastningen på stiftelsens tillgångar var under året 8,1 procent (6,4), vilket understeg RJ:s jämförelseindex med 1,8 procentenheter. Den negativa a</w:t>
      </w:r>
      <w:r w:rsidR="004D3AD6">
        <w:t>vvikelsen mot index hänförs</w:t>
      </w:r>
      <w:r w:rsidRPr="00F366FF">
        <w:t xml:space="preserve"> till aktieförvaltningen, medan ränteportföljen utvecklades bättre än jämförelseindex. Den taktiska allokeringen mellan tillgångsslag jämfört med index bidrog under året marginellt positivt till totalavkastningen med 0,02 (0,22) procentenheter. </w:t>
      </w:r>
    </w:p>
    <w:p w:rsidR="00F366FF" w:rsidRPr="00F366FF" w:rsidRDefault="00F366FF" w:rsidP="000C0A69">
      <w:pPr>
        <w:pStyle w:val="Normaltindrag"/>
      </w:pPr>
      <w:r w:rsidRPr="00F366FF">
        <w:t>RJ:s aktieportföljer avkastade unde</w:t>
      </w:r>
      <w:r w:rsidR="00501747">
        <w:t>r året 10,4 procent (9,3</w:t>
      </w:r>
      <w:r w:rsidRPr="00F366FF">
        <w:t>). Räntebärande placeringar gav en avkastning på 1,4 procent (0,3) och hedgefonder 3,4 procent (5,2). Den direktägda fastighetsportföljen gav en avkastni</w:t>
      </w:r>
      <w:r w:rsidR="00501747">
        <w:t>ng på 15,0 procent (10,3</w:t>
      </w:r>
      <w:r w:rsidRPr="00F366FF">
        <w:t>), och fastighetsfonder (inklusive vinstandelslån) avka</w:t>
      </w:r>
      <w:r w:rsidR="00501747">
        <w:t>stade 18,8 procent (17,7</w:t>
      </w:r>
      <w:r w:rsidRPr="00F366FF">
        <w:t xml:space="preserve">). Valutasäkringar av utländska tillgångar redovisas separat och påverkade under året totalavkastningen negativt med </w:t>
      </w:r>
      <w:r w:rsidR="00501747">
        <w:t>–0,5 (–0,8</w:t>
      </w:r>
      <w:r w:rsidRPr="00F366FF">
        <w:t>)</w:t>
      </w:r>
      <w:r w:rsidR="004D3AD6">
        <w:t xml:space="preserve"> procentenheter</w:t>
      </w:r>
      <w:r w:rsidRPr="00F366FF">
        <w:t>.</w:t>
      </w:r>
    </w:p>
    <w:p w:rsidR="00F366FF" w:rsidRPr="00F366FF" w:rsidRDefault="00F366FF" w:rsidP="000C0A69">
      <w:pPr>
        <w:pStyle w:val="Normaltindrag"/>
      </w:pPr>
      <w:r w:rsidRPr="00F366FF">
        <w:t>Den svenska aktieportföljen gav under 2016 en avkastn</w:t>
      </w:r>
      <w:r w:rsidR="00501747">
        <w:t>ing på 7,2 procent (10,6),</w:t>
      </w:r>
      <w:r w:rsidRPr="00F366FF">
        <w:t xml:space="preserve"> vilket understeg jämförelseindex SIX Portfolio Return med 2,5 procentenheter. Den negativa avvikelsen mot jämförelseindex kan i huvudsak hänföras till aktieurvalet i brans</w:t>
      </w:r>
      <w:r w:rsidR="00501747">
        <w:t>cherna hälsovård, råvaror och it</w:t>
      </w:r>
      <w:r w:rsidRPr="00F366FF">
        <w:t>.</w:t>
      </w:r>
    </w:p>
    <w:p w:rsidR="00F366FF" w:rsidRPr="00F366FF" w:rsidRDefault="00F366FF" w:rsidP="000C0A69">
      <w:pPr>
        <w:pStyle w:val="Normaltindrag"/>
      </w:pPr>
      <w:r w:rsidRPr="00F366FF">
        <w:t>Den internationella aktieportföljen gav under året en totalavkastning p</w:t>
      </w:r>
      <w:r w:rsidR="00501747">
        <w:t>å 13,5 procent (7,9</w:t>
      </w:r>
      <w:r w:rsidRPr="00F366FF">
        <w:t xml:space="preserve">), vilken understeg jämförelseindex med 4,7 procentenheter. Den negativa avvikelsen från index förklaras av mindre framgångsrikt aktieurval i flertalet sektorer samt av en ofördelaktig branschsammansättning. Vid utgången av året var den internationella aktieportföljen fördelad på Nordamerika 57 procent (59), Västeuropa exklusive Storbritannien 18 procent (16), Storbritannien 7 procent (8), Japan 7 procent (9), Asien exklusive Japan 10 procent (7)  och Latinamerika 1 procent (1). </w:t>
      </w:r>
    </w:p>
    <w:p w:rsidR="00F366FF" w:rsidRPr="00F366FF" w:rsidRDefault="00F366FF" w:rsidP="000C0A69">
      <w:pPr>
        <w:pStyle w:val="Normaltindrag"/>
      </w:pPr>
      <w:r w:rsidRPr="00F366FF">
        <w:t>Liksom tidigare år har hela den internationella aktieportföljen, den svenska aktieportföljen och ränteportföljen förvaltats internt av RJ:s finansavdelning. Investeringsfilosofin att lägga tonvikt vid ”bäst i sin klass”-bolag med rimlig värdering är en viktig del i den övergripande strategin.</w:t>
      </w:r>
    </w:p>
    <w:p w:rsidR="00F366FF" w:rsidRPr="00F366FF" w:rsidRDefault="00F366FF" w:rsidP="000C0A69">
      <w:pPr>
        <w:pStyle w:val="Normaltindrag"/>
      </w:pPr>
      <w:r w:rsidRPr="00F366FF">
        <w:lastRenderedPageBreak/>
        <w:t>Under 2016 uppgick avkastningen i ränteportföljen till 1,4 procent (0,3), vilket överstiger jämförelseindex med 0,5 procentenheter. Obligationsportföljen, som har säkerställda svenska bostadsobligationer som jämförelseindex, uppvisade en avkastning på 1,8 procent (0,6), vilket översteg jämförelseindex med 0,05 procentenheter. Avkastningen på korta räntebärande tillgångar uppgick under åre</w:t>
      </w:r>
      <w:r w:rsidR="000C11FF">
        <w:t>t till 0,7 procent (–0,3</w:t>
      </w:r>
      <w:r w:rsidRPr="00F366FF">
        <w:t xml:space="preserve">), vilket översteg jämförelseindex med 1,33 procentenheter. RJ har haft en långsiktig strategi som syftar till att företrädelsevis hålla företagskrediter till förfall. Föregående år gick kreditspreadar isär och beslutet då att behålla innehaven har bidragit till överavkastning mot index i år och över tvåårsperioden. Under 2016 har Riksbanken i februari sänkt reporäntan från </w:t>
      </w:r>
      <w:r w:rsidR="004D3AD6">
        <w:t>–</w:t>
      </w:r>
      <w:r w:rsidRPr="00F366FF">
        <w:t xml:space="preserve">0,35 procent till </w:t>
      </w:r>
      <w:r w:rsidR="004D3AD6">
        <w:t>–</w:t>
      </w:r>
      <w:r w:rsidRPr="00F366FF">
        <w:t xml:space="preserve">0,50 procent. Samtidigt har den femåriga statsobligationsräntan sjunkit från 0,3 procent till </w:t>
      </w:r>
      <w:r w:rsidR="004D3AD6">
        <w:t>–</w:t>
      </w:r>
      <w:r w:rsidRPr="00F366FF">
        <w:t xml:space="preserve">0,1 procent och den femåriga bostadsobligationsräntan sjunkit från 1,2 till 0,5 procent. </w:t>
      </w:r>
    </w:p>
    <w:p w:rsidR="00F366FF" w:rsidRPr="00F366FF" w:rsidRDefault="00F366FF" w:rsidP="000C0A69">
      <w:pPr>
        <w:pStyle w:val="Normaltindrag"/>
      </w:pPr>
      <w:r w:rsidRPr="00F366FF">
        <w:t>Den direktägda fastighetsportföljen, som är investerad i bostäder och kontor i Stockholms innerstad, gav under året en avkastning på 15,0 procent (10,3). Fastigheternas marknadsvärde har bedömts genom externa värderingar utförda av Cushman &amp; Wakefield (före detta DTZ)</w:t>
      </w:r>
      <w:r w:rsidR="000C11FF">
        <w:t>,</w:t>
      </w:r>
      <w:r w:rsidRPr="00F366FF">
        <w:t xml:space="preserve"> vilka bygger på kassaflödesanalyser. Portföljen består av 76 procent bostadsfastigheter och 24 procent kontorsfastigheter. Marknadsvärdet på bostadsfastigheterna u</w:t>
      </w:r>
      <w:r w:rsidR="000C11FF">
        <w:t>ppgår enligt värderingen till cirka</w:t>
      </w:r>
      <w:r w:rsidRPr="00F366FF">
        <w:t xml:space="preserve"> 47 100 kr</w:t>
      </w:r>
      <w:r w:rsidR="004D3AD6">
        <w:t>onor</w:t>
      </w:r>
      <w:r w:rsidRPr="00F366FF">
        <w:t xml:space="preserve"> per kvadratmeter. Fastigheterna är till en mindre del finansierade med inteckningslån med en rörlig ränta som under året uppgick till 0,8 procent (1,1). Inga köp eller försäljningar av direktägda fastigheter genomfördes under året.</w:t>
      </w:r>
    </w:p>
    <w:p w:rsidR="00F366FF" w:rsidRPr="00F366FF" w:rsidRDefault="00F366FF" w:rsidP="000C0A69">
      <w:pPr>
        <w:pStyle w:val="Normaltindrag"/>
      </w:pPr>
      <w:r w:rsidRPr="00F366FF">
        <w:t xml:space="preserve">Avkastningen på RJ:s investeringar i fastighetsfonder och delägda onoterade fastighetsbolag uppgick under året till 18,8 procent (17,7), vilket är den tillgångsklass som 2016 och 2015 gav högst avkastning. Under året har RJ ökat investeringsåtagandet i </w:t>
      </w:r>
      <w:r w:rsidR="000C11FF">
        <w:t>hotellfas</w:t>
      </w:r>
      <w:r w:rsidR="004D3AD6">
        <w:t>t</w:t>
      </w:r>
      <w:r w:rsidR="000C11FF">
        <w:t xml:space="preserve">ighetsbolaget </w:t>
      </w:r>
      <w:r w:rsidRPr="00F366FF">
        <w:t>Midstar Hotels AB som från starten i maj 2015 har förvärvat 15 hotellfastigheter i Sveri</w:t>
      </w:r>
      <w:r w:rsidR="000C11FF">
        <w:t>ge och Norge. I övrigt har RJ inte</w:t>
      </w:r>
      <w:r w:rsidRPr="00F366FF">
        <w:t xml:space="preserve"> gått in i några nya investeringsåtaganden inom fastighetsområdet</w:t>
      </w:r>
      <w:r w:rsidR="00F56633">
        <w:t xml:space="preserve"> under 2016</w:t>
      </w:r>
      <w:r w:rsidRPr="00F366FF">
        <w:t xml:space="preserve">. Den starka utvecklingen på fastighetsmarknaden har bidragit till att vi har avvaktat med att gå in i nya investeringsåtaganden.   </w:t>
      </w:r>
    </w:p>
    <w:p w:rsidR="00F366FF" w:rsidRPr="00F366FF" w:rsidRDefault="00F366FF" w:rsidP="000C0A69">
      <w:pPr>
        <w:pStyle w:val="Normaltindrag"/>
      </w:pPr>
      <w:r w:rsidRPr="00F366FF">
        <w:t>Under 2016 blev avkastningen på RJ:s investeringar i hedgefonder 3,4 procent (5,2) mätt i svenska kronor. Portföljen bestå</w:t>
      </w:r>
      <w:r w:rsidR="00F56633">
        <w:t>r av 13 innehav fördelade på 7</w:t>
      </w:r>
      <w:r w:rsidRPr="00F366FF">
        <w:t xml:space="preserve"> investeringsstrategier. I början av året avvecklades innehavet i aktiehedgefonden Zenit i samband med att fondbolaget beslutat att lägga ned fonden. I februari investerade RJ i den nystartade multi-strategifonden Ambrosia med ett erfaret investeringsteam och förhållandevis låga avgifter. Vidare har två nyinvesteringar gjorts i fond-i-fonder som förvaltas av Blackstone och Blackrock, vilket innebär att RJ:s portfölj får en bredare inriktning än t</w:t>
      </w:r>
      <w:r w:rsidR="00F56633">
        <w:t>idigare med en ökad andel multi</w:t>
      </w:r>
      <w:r w:rsidRPr="00F366FF">
        <w:t>strategifonder. Därmed ökar också inslaget av amerikanska hedgefonder i portföljen. RJ:s totala investeringar i hedgefonder uppvisar en positiv avkastning alla helår sedan RJ började investera i hedgefonder, det vi</w:t>
      </w:r>
      <w:r w:rsidR="004D3AD6">
        <w:t>ll säga under perioden 2002</w:t>
      </w:r>
      <w:r w:rsidR="00F56633">
        <w:t>–</w:t>
      </w:r>
      <w:r w:rsidRPr="00F366FF">
        <w:t>2016. RJ:s investeringar i hedgefonder har under denna 15-årsperiod avkastat i genomsnitt 7,1 procent per år</w:t>
      </w:r>
      <w:r w:rsidR="00F56633">
        <w:t>,</w:t>
      </w:r>
      <w:r w:rsidRPr="00F366FF">
        <w:t xml:space="preserve"> vilket betydligt </w:t>
      </w:r>
      <w:r w:rsidRPr="00F366FF">
        <w:lastRenderedPageBreak/>
        <w:t xml:space="preserve">överstiger världsindex för hedgefonder mätt som HFRX Global Hedge Fund Index som endast avkastat 1,6 procent per år. </w:t>
      </w:r>
    </w:p>
    <w:p w:rsidR="00F366FF" w:rsidRPr="00F366FF" w:rsidRDefault="00F366FF" w:rsidP="000C0A69">
      <w:pPr>
        <w:pStyle w:val="Normaltindrag"/>
      </w:pPr>
      <w:r w:rsidRPr="00F366FF">
        <w:t>För diversifiering investerar RJ i internationella aktier och alternativa investeringar som denomineras i andra valutor än svenska kronor. Finansavdelningen valutasäkrar normalt 25 till 75 procent i dollar, euro, pund och yen, där 50 procent utgör neutral position. Per den 31 decem</w:t>
      </w:r>
      <w:r w:rsidR="004D3AD6">
        <w:t xml:space="preserve">ber 2016 hade RJ 29,5 </w:t>
      </w:r>
      <w:r w:rsidR="004D3AD6" w:rsidRPr="00F366FF">
        <w:t>procent</w:t>
      </w:r>
      <w:r w:rsidR="004D3AD6">
        <w:t xml:space="preserve"> (28,5)</w:t>
      </w:r>
      <w:r w:rsidRPr="00F366FF">
        <w:t xml:space="preserve"> av totalportföljen denominerad i utländsk valuta, och den öppna valutapositionen uppgick till 17,1</w:t>
      </w:r>
      <w:r w:rsidR="004D3AD6">
        <w:t xml:space="preserve"> </w:t>
      </w:r>
      <w:r w:rsidR="004D3AD6" w:rsidRPr="00F366FF">
        <w:t>procent</w:t>
      </w:r>
      <w:r w:rsidR="004D3AD6">
        <w:t xml:space="preserve"> (20,7)</w:t>
      </w:r>
      <w:r w:rsidRPr="00F366FF">
        <w:t xml:space="preserve">. Under året har i genomsnitt 35 procent av dollarexponeringen säkrats till svenska kronor, medan valutasäkringen för investeringar i euro, pund och yen uppgått till 59, 47 respektive 57 procent.  Under året uppgick det redovisade nettoresultatet på valutaterminer till </w:t>
      </w:r>
      <w:r w:rsidR="00F56633">
        <w:t>–</w:t>
      </w:r>
      <w:r w:rsidRPr="00F366FF">
        <w:t>104 mkr (</w:t>
      </w:r>
      <w:r w:rsidR="00F56633">
        <w:t>–</w:t>
      </w:r>
      <w:r w:rsidRPr="00F366FF">
        <w:t>104). Den generella kronförsvagningen har lett till förluster på valutaterminerna samtidigt som de minskats något genom aktiv valutahantering.</w:t>
      </w:r>
    </w:p>
    <w:p w:rsidR="00F366FF" w:rsidRPr="00F366FF" w:rsidRDefault="00F366FF" w:rsidP="000C0A69">
      <w:pPr>
        <w:pStyle w:val="R3"/>
      </w:pPr>
      <w:r w:rsidRPr="00F366FF">
        <w:t>Finansiell ställning</w:t>
      </w:r>
    </w:p>
    <w:p w:rsidR="00F366FF" w:rsidRPr="00F366FF" w:rsidRDefault="00F366FF" w:rsidP="000C0A69">
      <w:r w:rsidRPr="00F366FF">
        <w:t>För att ge ytterligare information om stiftelsens finansiella ställning kompletteras årsredovisningen med balansposters bokförda värde och jämförande marknadsv</w:t>
      </w:r>
      <w:r w:rsidR="009C4379">
        <w:t xml:space="preserve">ärde, se separat bilaga sidan </w:t>
      </w:r>
      <w:r w:rsidR="00CE15C2" w:rsidRPr="00CE15C2">
        <w:t>81</w:t>
      </w:r>
      <w:r w:rsidR="004D3AD6" w:rsidRPr="00CE15C2">
        <w:t>–</w:t>
      </w:r>
      <w:r w:rsidR="009C4379" w:rsidRPr="00CE15C2">
        <w:t>8</w:t>
      </w:r>
      <w:r w:rsidR="00CE15C2" w:rsidRPr="00CE15C2">
        <w:t>2</w:t>
      </w:r>
      <w:r w:rsidRPr="00CE15C2">
        <w:t xml:space="preserve">. </w:t>
      </w:r>
      <w:r w:rsidRPr="00F366FF">
        <w:t>Vid utgången av året översteg marknadsvärdet på RJ:s tillgångar det bokförda värdet med 3</w:t>
      </w:r>
      <w:r w:rsidR="004D3AD6">
        <w:t xml:space="preserve"> </w:t>
      </w:r>
      <w:r w:rsidRPr="00F366FF">
        <w:t>211 mkr (2 858).</w:t>
      </w:r>
    </w:p>
    <w:p w:rsidR="00F366FF" w:rsidRPr="00F366FF" w:rsidRDefault="00F366FF" w:rsidP="000C0A69">
      <w:pPr>
        <w:pStyle w:val="Normaltindrag"/>
      </w:pPr>
      <w:r w:rsidRPr="00F366FF">
        <w:t>RJ:s redovisade egna kapital ökade under året från 8 799 mkr till 8 991 mkr. Stiftelsens förmögenhet (eget kapital värderat till marknadsvärde) ökade från 11 657 mkr till 12 202 mkr. I slutet av året utgjorde balanserat resultat till marknadsvärde 15,7 gånger årets beviljade forskningsmedel om hänsyn också tas till stiftelsens administrationskostnader, att jämföra med styrelsebeslutet om ett belopp som lägst motsvarar tre års utdelning i normal omfattning.</w:t>
      </w:r>
    </w:p>
    <w:p w:rsidR="00F366FF" w:rsidRPr="00F366FF" w:rsidRDefault="00F366FF" w:rsidP="000C0A69">
      <w:pPr>
        <w:pStyle w:val="Normaltindrag"/>
      </w:pPr>
      <w:r w:rsidRPr="00F366FF">
        <w:t>Av RJ:s placeringstillgångar vid utgången av 2016 utgjorde aktier 55 procent (54), räntebärande placeringar 22 procent (26), direktägda fastigheter 9 procent (7), fastighetsfonder 6 procent (5) och hedgefonder 8 procent (8).</w:t>
      </w:r>
    </w:p>
    <w:p w:rsidR="00F366FF" w:rsidRPr="00F366FF" w:rsidRDefault="00F366FF" w:rsidP="000C0A69">
      <w:pPr>
        <w:pStyle w:val="Normaltindrag"/>
      </w:pPr>
      <w:r w:rsidRPr="00F366FF">
        <w:t>Av tillgångarna var 29 procent denominerade i utländska valutor. Utestående terminskontrakt, vars nominella belopp per den 31 december 2016 uppgick till 1 672 mkr (1 030), medförde dock att nettoexponeringen i utländsk valuta var 17 procent av de totala tillgångarna.</w:t>
      </w:r>
    </w:p>
    <w:p w:rsidR="00F366FF" w:rsidRPr="00F366FF" w:rsidRDefault="00F366FF" w:rsidP="000C0A69">
      <w:pPr>
        <w:pStyle w:val="R3"/>
      </w:pPr>
      <w:r w:rsidRPr="00F366FF">
        <w:t>Långsiktig måluppfyllelse</w:t>
      </w:r>
    </w:p>
    <w:p w:rsidR="00F366FF" w:rsidRPr="00F366FF" w:rsidRDefault="00F366FF" w:rsidP="00F366FF">
      <w:r w:rsidRPr="00F366FF">
        <w:t>RJ:s finansförvaltning har med betydande marginal uppfyllt det avkastningsmål som styrelsen ställt upp för stiftelsens finansiella verksamhet. Enligt styrelsebeslut från 2003 ska placeringsverksamheten på lång sikt sträva efter en genomsnittlig årlig real avkastning om minst 4 procent, det vill säga konsumentprisindex plus 4 procent.</w:t>
      </w:r>
    </w:p>
    <w:p w:rsidR="00F366FF" w:rsidRPr="00F366FF" w:rsidRDefault="00F366FF" w:rsidP="000C0A69">
      <w:pPr>
        <w:pStyle w:val="Normaltindrag"/>
      </w:pPr>
      <w:r w:rsidRPr="00F366FF">
        <w:t>RJ:s finansiella resulta</w:t>
      </w:r>
      <w:r w:rsidR="004D3AD6">
        <w:t>t uppgick för perioden 2003</w:t>
      </w:r>
      <w:r w:rsidR="00F46F09">
        <w:t>–</w:t>
      </w:r>
      <w:r w:rsidRPr="00F366FF">
        <w:t xml:space="preserve">2016 till 11 161 mkr. Den genomsnittliga realavkastningen för perioden 2003−2016 uppgick till 8,3 procent per år jämfört med avkastningsmålet 4,0 procent per år. Detta innebär </w:t>
      </w:r>
      <w:r w:rsidRPr="00F366FF">
        <w:lastRenderedPageBreak/>
        <w:t>att den reala avkastningen för perioden 2003−20</w:t>
      </w:r>
      <w:r w:rsidR="00F46F09">
        <w:t>16 uppgick till sammanlagt 207,3</w:t>
      </w:r>
      <w:r w:rsidRPr="00F366FF">
        <w:t xml:space="preserve"> procent, vilket överstiger</w:t>
      </w:r>
      <w:r w:rsidR="00F46F09">
        <w:t xml:space="preserve"> det långsiktiga målet med 134,1</w:t>
      </w:r>
      <w:r w:rsidRPr="00F366FF">
        <w:t xml:space="preserve"> procentenheter.</w:t>
      </w:r>
    </w:p>
    <w:p w:rsidR="00F366FF" w:rsidRPr="00F366FF" w:rsidRDefault="00F366FF" w:rsidP="000C0A69">
      <w:pPr>
        <w:pStyle w:val="Normaltindrag"/>
      </w:pPr>
      <w:r w:rsidRPr="00F366FF">
        <w:t>RJ:s kapitalförvaltning utvärderas också utifrån en referensportfölj. Referensportföljen ska ses som en lämplig portföljsammansättning med vilken realavkastningsmålet kan uppnås. Referensportföljen föreslås av finansavdelningen i ett beslutsunderlag utarbetat av RJ:s finansdirektör och fastställs av finanskommittén. Under perioden från startåret 2003 till 2016 har referensportföljen gett en realavkastning som överträffar det långsiktiga realavkastningsmålet med 111,4 procentenheter.</w:t>
      </w:r>
    </w:p>
    <w:p w:rsidR="00F366FF" w:rsidRPr="00F366FF" w:rsidRDefault="00F366FF" w:rsidP="000C0A69">
      <w:pPr>
        <w:pStyle w:val="Normaltindrag"/>
      </w:pPr>
      <w:r w:rsidRPr="00F366FF">
        <w:t>Därutöver överträffade den aktiva kapitalförvaltning som bedrivs inom RJ:s finansavdelning under perioden 2003−2016 referensportföljens jäm</w:t>
      </w:r>
      <w:r w:rsidR="00CE15C2">
        <w:t>förelseindex med sammanlagt 22,6</w:t>
      </w:r>
      <w:r w:rsidRPr="00F366FF">
        <w:t xml:space="preserve"> procentenheter. Under denna period har internationella aktier, ränteportföljen och taktisk tillgångsallokering överträffat jämförelseindex, medan den svenska aktieportföljen som gett högst absolutavkastning utvecklats marginellt lägre än jämförelseindex.  </w:t>
      </w:r>
    </w:p>
    <w:p w:rsidR="00F366FF" w:rsidRPr="00F366FF" w:rsidRDefault="00F366FF" w:rsidP="000C0A69">
      <w:pPr>
        <w:pStyle w:val="Normaltindrag"/>
      </w:pPr>
      <w:r w:rsidRPr="00F366FF">
        <w:t>Fastigheter och hedgefonder, som inte jämförs med index, uppnådde för perioden 2003−2016 en genomsnittlig årlig real avkastning på 6,7 respektive 5,7 procent.</w:t>
      </w:r>
    </w:p>
    <w:p w:rsidR="00F366FF" w:rsidRPr="00F366FF" w:rsidRDefault="00F366FF" w:rsidP="000C0A69">
      <w:pPr>
        <w:pStyle w:val="R3"/>
      </w:pPr>
      <w:r w:rsidRPr="00F366FF">
        <w:t>Nytt realavkastningsmål från 2017</w:t>
      </w:r>
    </w:p>
    <w:p w:rsidR="00F366FF" w:rsidRPr="00F366FF" w:rsidRDefault="00F366FF" w:rsidP="00F366FF">
      <w:r w:rsidRPr="00F366FF">
        <w:t>För den kommande tioårsperioden 2017</w:t>
      </w:r>
      <w:r w:rsidR="00F46F09">
        <w:t>–</w:t>
      </w:r>
      <w:r w:rsidRPr="00F366FF">
        <w:t>2026 har styrelsen fastställt ett nytt mål om en genomsnittlig real avkastning om 3 procent per år. Avkastningen ska även fortsättningsvis utvärderas dels ackumulerat från 2003, dels löpande und</w:t>
      </w:r>
      <w:r w:rsidR="00F46F09">
        <w:t>er rullande fem</w:t>
      </w:r>
      <w:r w:rsidRPr="00F366FF">
        <w:t xml:space="preserve">årsperioder, dels kalenderårsvis. Bakgrunden till beslutet är att realräntan sjunkit till en mycket låg nivå. Detta har bidragit till att </w:t>
      </w:r>
      <w:r w:rsidR="00F46F09">
        <w:t xml:space="preserve">den </w:t>
      </w:r>
      <w:r w:rsidRPr="00F366FF">
        <w:t>förväntad</w:t>
      </w:r>
      <w:r w:rsidR="00F46F09">
        <w:t>e</w:t>
      </w:r>
      <w:r w:rsidRPr="00F366FF">
        <w:t xml:space="preserve"> avkastning</w:t>
      </w:r>
      <w:r w:rsidR="00F46F09">
        <w:t>en</w:t>
      </w:r>
      <w:r w:rsidRPr="00F366FF">
        <w:t xml:space="preserve"> på räntebärande placeringar är mycket låg samtidigt som en uppvärdering har skett av andra tillgångsklasser</w:t>
      </w:r>
      <w:r w:rsidR="00F46F09">
        <w:t>,</w:t>
      </w:r>
      <w:r w:rsidRPr="00F366FF">
        <w:t xml:space="preserve"> såsom aktier och fastigheter.  </w:t>
      </w:r>
    </w:p>
    <w:p w:rsidR="00F366FF" w:rsidRPr="00F366FF" w:rsidRDefault="00F366FF" w:rsidP="000C0A69">
      <w:pPr>
        <w:pStyle w:val="R3"/>
      </w:pPr>
      <w:r w:rsidRPr="00F366FF">
        <w:t>Risker och riskhantering</w:t>
      </w:r>
    </w:p>
    <w:p w:rsidR="00F366FF" w:rsidRPr="00F366FF" w:rsidRDefault="00F366FF" w:rsidP="000C0A69">
      <w:r w:rsidRPr="00F366FF">
        <w:t>RJ genomför årligen ett stresstest för att bedöma den påverkan som ett scenario med ett kraftigt värdefall på tillgångarna skulle ha på stiftelsens framtida utdelningskapacitet. Placeringsriskerna kan delas upp i följande riskfaktorer:</w:t>
      </w:r>
    </w:p>
    <w:p w:rsidR="00F366FF" w:rsidRPr="00F366FF" w:rsidRDefault="00F366FF" w:rsidP="000C0A69">
      <w:pPr>
        <w:pStyle w:val="Punktlistabomb"/>
      </w:pPr>
      <w:r w:rsidRPr="00F366FF">
        <w:t>marknadsrisker inklusive aktie-, fastighets-, valuta- och ränterisk samt hedgefondsrisker</w:t>
      </w:r>
    </w:p>
    <w:p w:rsidR="00F366FF" w:rsidRPr="00F366FF" w:rsidRDefault="00F366FF" w:rsidP="000C0A69">
      <w:pPr>
        <w:pStyle w:val="Punktlistabomb"/>
      </w:pPr>
      <w:r w:rsidRPr="00F366FF">
        <w:t>kreditrisker, inklusive motpartsrisker</w:t>
      </w:r>
    </w:p>
    <w:p w:rsidR="00F366FF" w:rsidRPr="00F366FF" w:rsidRDefault="00F366FF" w:rsidP="000C0A69">
      <w:pPr>
        <w:pStyle w:val="Punktlistabomb"/>
      </w:pPr>
      <w:r w:rsidRPr="00F366FF">
        <w:t>likviditetsrisker.</w:t>
      </w:r>
    </w:p>
    <w:p w:rsidR="00F366FF" w:rsidRPr="00F366FF" w:rsidRDefault="00F366FF" w:rsidP="00F366FF">
      <w:r w:rsidRPr="00F366FF">
        <w:t>Placeringspolicyn, som fastställs av styrelsen, anger placeringsinriktning, limiter för placeringsrisker, godkända finansiella instrument, avkastningsmål och etiska riktlinjer. Inom ramen för placeringspolicyn och beslut i finanskom</w:t>
      </w:r>
      <w:r w:rsidRPr="00F366FF">
        <w:lastRenderedPageBreak/>
        <w:t>mittén, såsom referensportföljen, är investeringsbesluten delegerade till finansavdelningen där stiftelsens finansdirektör har ett övergripande placeringsansvar för RJ:s hela kapitalförvaltning. På finansavdelningen arbetar ytterligare tre personer som portföljförvaltare med ansvar för olika investeringsmandat. Alla värdepapper förvaras i en svensk bankdepå. Ekonomiadministra</w:t>
      </w:r>
      <w:r w:rsidR="00CE15C2">
        <w:t>-</w:t>
      </w:r>
      <w:r w:rsidRPr="00F366FF">
        <w:t>tionen är separerad från förvaltningen och består av funktionerna administrativ direktör, back-office och controller.</w:t>
      </w:r>
    </w:p>
    <w:p w:rsidR="00F366FF" w:rsidRPr="00F366FF" w:rsidRDefault="00F366FF" w:rsidP="000C0A69">
      <w:pPr>
        <w:pStyle w:val="R3"/>
      </w:pPr>
      <w:r w:rsidRPr="00F366FF">
        <w:t>Tillämpning av etisk policy</w:t>
      </w:r>
    </w:p>
    <w:p w:rsidR="00F366FF" w:rsidRPr="00F366FF" w:rsidRDefault="00F366FF" w:rsidP="00F366FF">
      <w:r w:rsidRPr="00F366FF">
        <w:t>RJ har sedan 2003 arbetat med etiska krav på investeringarna som utgår från placeringspolicyn</w:t>
      </w:r>
      <w:r w:rsidR="00300D18">
        <w:t>,</w:t>
      </w:r>
      <w:r w:rsidRPr="00F366FF">
        <w:t xml:space="preserve"> vilken anger att RJ ska beakta de konventioner som Sverige undertecknat inom områdena mänskliga rättigheter, miljöhänsyn och arbetsrätt. Detta bygger på </w:t>
      </w:r>
      <w:r w:rsidR="00300D18">
        <w:t xml:space="preserve">de tio principerna i </w:t>
      </w:r>
      <w:r w:rsidRPr="00F366FF">
        <w:t>FN</w:t>
      </w:r>
      <w:r w:rsidR="00300D18">
        <w:t>:s</w:t>
      </w:r>
      <w:r w:rsidRPr="00F366FF">
        <w:t xml:space="preserve"> Global Compact som nu är väl etablerat med c</w:t>
      </w:r>
      <w:r w:rsidR="00300D18">
        <w:t>irk</w:t>
      </w:r>
      <w:r w:rsidRPr="00F366FF">
        <w:t xml:space="preserve">a 9 300 företag som medlemmar i 166 länder. </w:t>
      </w:r>
    </w:p>
    <w:p w:rsidR="00F366FF" w:rsidRPr="00F366FF" w:rsidRDefault="00F366FF" w:rsidP="000C0A69">
      <w:pPr>
        <w:pStyle w:val="Normaltindrag"/>
      </w:pPr>
      <w:r w:rsidRPr="00F366FF">
        <w:t>Generellt har RJ sedan samarbetet med den etiska konsulten GES Investment Services AB påbörjades 2006 valt en restriktiv hållning och inte tillåti</w:t>
      </w:r>
      <w:r w:rsidR="004D3AD6">
        <w:t>t investeringar i företag som inte</w:t>
      </w:r>
      <w:r w:rsidRPr="00F366FF">
        <w:t xml:space="preserve"> följt våra etiska riktlinjer. Tillämpningen av RJ:s etiska principer innebär att vi avstår från att investera i företag som medverkar till kränkning av mänskliga rättigheter, allvarlig miljöskada och kränkning av arbetsrättsliga rättigheter. </w:t>
      </w:r>
      <w:r w:rsidR="004D3AD6">
        <w:t>På listan över företag som RJ inte</w:t>
      </w:r>
      <w:r w:rsidRPr="00F366FF">
        <w:t xml:space="preserve"> investerar i ingår exempelvis leverantörer till kärnvapenindustrin, tillverkare av klusterbomber, olje- och gruvbolag som orsakat omfattande miljöförstöring samt bolag som anlitar barnarbetare eller förbjuder anställda att bedriva facklig verksamhet.</w:t>
      </w:r>
    </w:p>
    <w:p w:rsidR="00F366FF" w:rsidRPr="00F366FF" w:rsidRDefault="00F366FF" w:rsidP="000C0A69">
      <w:pPr>
        <w:pStyle w:val="Normaltindrag"/>
      </w:pPr>
      <w:r w:rsidRPr="00F366FF">
        <w:t>Den 1 oktober 2013 bytte RJ jämförelseindex för den internationella aktieportföljen till DJSI World Diversified Index som är ett globalt aktieindex inriktat på hållbara företag. Syftet med bytet var att förstärka den etiska profilen i RJ:s kapitalförvaltning. DJSI bygger på omfattande hållbarhetsanalyser av alla bolag som är kandidater att ingå i indexet</w:t>
      </w:r>
      <w:r w:rsidR="0002353F">
        <w:t>.</w:t>
      </w:r>
      <w:r w:rsidRPr="00F366FF">
        <w:t xml:space="preserve"> </w:t>
      </w:r>
      <w:r w:rsidR="0002353F">
        <w:t>Det är</w:t>
      </w:r>
      <w:r w:rsidRPr="00F366FF">
        <w:t xml:space="preserve"> RobecoSAM</w:t>
      </w:r>
      <w:r w:rsidR="0002353F">
        <w:t xml:space="preserve"> som genomför analyserna</w:t>
      </w:r>
      <w:r w:rsidRPr="00F366FF">
        <w:t xml:space="preserve"> i samarbete med indexleverantören. I</w:t>
      </w:r>
      <w:r w:rsidR="0002353F">
        <w:t xml:space="preserve">nformation om indexet finns på </w:t>
      </w:r>
      <w:r w:rsidR="00A22E46">
        <w:t xml:space="preserve">sustainability-indices.com. </w:t>
      </w:r>
      <w:r w:rsidR="0002353F">
        <w:t>Dessutom</w:t>
      </w:r>
      <w:r w:rsidRPr="00F366FF">
        <w:t xml:space="preserve"> avstår RJ sedan slutet av 2013 från att investera i tobaksaktier.</w:t>
      </w:r>
    </w:p>
    <w:p w:rsidR="00F366FF" w:rsidRPr="00F366FF" w:rsidRDefault="00F366FF" w:rsidP="000C0A69">
      <w:pPr>
        <w:pStyle w:val="Normaltindrag"/>
      </w:pPr>
      <w:r w:rsidRPr="00F366FF">
        <w:t>Under februari 2016 slutförde RJ en hållbarhetsrapport för de investeringar som ingår i RJ:s kapitalförvaltning. Inom ramen för detta projekt gjordes en mätning av koldioxidavtrycket i RJ:s aktieportföljer av miljöanalysbolaget Trucost plc. Koldoxidavtrycket i den totala aktieportföljen var enligt Trucosts mätning 40 procent lägre än relevanta jämförelseindex. Den svenska aktieportföljen hade ett koldioxidutsläpp som är 28 procent lägre än för SIX Portfolio Return Index. Den internationella aktieportföljen hade ett koldioxidavtryck som understeg MSCI All Country World Index med 45 procent. Det finns en del mätproblem och viss osäkerhet i beräkningarna av ko</w:t>
      </w:r>
      <w:r w:rsidR="0002353F">
        <w:t>ldioxidutsläpp eftersom kvaliteten</w:t>
      </w:r>
      <w:r w:rsidRPr="00F366FF">
        <w:t xml:space="preserve"> på data varierar för olika företag och en del uppgifter bygger på uppskattade värden av Trucost. Vidare genomförde finansavdelningen fall</w:t>
      </w:r>
      <w:r w:rsidRPr="00F366FF">
        <w:lastRenderedPageBreak/>
        <w:t xml:space="preserve">studier av tre internationella och tre svenska aktieinnehav med en bred hållbarhetsansats. I rapporten anges </w:t>
      </w:r>
      <w:r w:rsidR="0002353F">
        <w:t>också att RJ har för avsikt att</w:t>
      </w:r>
      <w:r w:rsidRPr="00F366FF">
        <w:t xml:space="preserve"> minska energiförbrukningen</w:t>
      </w:r>
      <w:r w:rsidR="0002353F">
        <w:t xml:space="preserve"> </w:t>
      </w:r>
      <w:r w:rsidR="0002353F" w:rsidRPr="00F366FF">
        <w:t>i det helägda fastighetsbeståndet</w:t>
      </w:r>
      <w:r w:rsidRPr="00F366FF">
        <w:t>. Under 2016 genomfördes en kartläggning av möjliga energibesparinga</w:t>
      </w:r>
      <w:r w:rsidR="005442A9">
        <w:t>r i en av fastigheterna. F</w:t>
      </w:r>
      <w:r w:rsidR="005442A9" w:rsidRPr="00F366FF">
        <w:t>inansavdelningen</w:t>
      </w:r>
      <w:r w:rsidR="005442A9">
        <w:t xml:space="preserve"> </w:t>
      </w:r>
      <w:r w:rsidRPr="00F366FF">
        <w:t xml:space="preserve">beslutade </w:t>
      </w:r>
      <w:r w:rsidR="005442A9">
        <w:t>också</w:t>
      </w:r>
      <w:r w:rsidRPr="00F366FF">
        <w:t xml:space="preserve"> att integrera hållbarhetsanalysen i de löpande investeringsbesluten eftersom det är faktorer som kan ha stor betydelse för bolagens långsiktiga värdeutveckling och framför allt för deras varumärken. För att understryka vikten av hållbarhetshänsyn i kapitalförvaltningen beslutade RJ:s styrelse att göra följande tillägg i placeringspolicyn: ”RJ ska integrera hållbarhet i investeringsanalyser i den löpande förvaltningen av stiftelsens tillgångar”. </w:t>
      </w:r>
    </w:p>
    <w:p w:rsidR="00B92DE4" w:rsidRPr="00B92DE4" w:rsidRDefault="00B92DE4" w:rsidP="00B92DE4">
      <w:pPr>
        <w:pStyle w:val="Rubrik2"/>
      </w:pPr>
      <w:bookmarkStart w:id="17" w:name="_Toc475435182"/>
      <w:r w:rsidRPr="00B92DE4">
        <w:t>Den finansiella verksamheten − tio år i sammandrag</w:t>
      </w:r>
      <w:bookmarkEnd w:id="17"/>
    </w:p>
    <w:p w:rsidR="00B92DE4" w:rsidRPr="00B92DE4" w:rsidRDefault="00B92DE4" w:rsidP="005442A9">
      <w:r w:rsidRPr="00B92DE4">
        <w:t>Den 1 januari 1988 fick Stiftelsen Riksbankens Jubileumsfond nya stadgar som innebar att stiftelsen blev en självständig finansiell aktör.</w:t>
      </w:r>
    </w:p>
    <w:p w:rsidR="008B20D9" w:rsidRDefault="00B92DE4" w:rsidP="005442A9">
      <w:pPr>
        <w:pStyle w:val="Normaltindrag"/>
      </w:pPr>
      <w:r w:rsidRPr="00B92DE4">
        <w:t xml:space="preserve">Nedan redovisas − i form av stapeldiagram − utvecklingen under de tio senaste åren av fyra grundläggande finansiella mått − den totala avkastningen, den reala avkastningen (inflationsjusterad), eget kapital till marknadsvärde samt årliga beviljade forskningsmedel. </w:t>
      </w:r>
    </w:p>
    <w:p w:rsidR="008B20D9" w:rsidRDefault="008B20D9" w:rsidP="00B92DE4">
      <w:pPr>
        <w:pStyle w:val="Normaltindrag"/>
      </w:pPr>
    </w:p>
    <w:p w:rsidR="008B20D9" w:rsidRDefault="008B20D9" w:rsidP="00B92DE4">
      <w:pPr>
        <w:pStyle w:val="Normaltindrag"/>
      </w:pPr>
      <w:r>
        <w:br w:type="page"/>
      </w:r>
    </w:p>
    <w:p w:rsidR="00B92DE4" w:rsidRPr="00B92DE4" w:rsidRDefault="00701CC1" w:rsidP="00701CC1">
      <w:r>
        <w:rPr>
          <w:noProof/>
          <w:lang w:eastAsia="sv-SE"/>
        </w:rPr>
        <w:lastRenderedPageBreak/>
        <w:drawing>
          <wp:inline distT="0" distB="0" distL="0" distR="0" wp14:anchorId="1ACF5EF6" wp14:editId="207AD2DE">
            <wp:extent cx="3745230" cy="2603827"/>
            <wp:effectExtent l="0" t="0" r="7620" b="635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B3535" w:rsidRDefault="001B3535" w:rsidP="00314FC2"/>
    <w:p w:rsidR="00690806" w:rsidRPr="00690806" w:rsidRDefault="00690806" w:rsidP="00690806"/>
    <w:p w:rsidR="00701CC1" w:rsidRDefault="00701CC1" w:rsidP="00701CC1"/>
    <w:p w:rsidR="00701CC1" w:rsidRDefault="00A93E78" w:rsidP="00701CC1">
      <w:r>
        <w:rPr>
          <w:noProof/>
          <w:lang w:eastAsia="sv-SE"/>
        </w:rPr>
        <w:drawing>
          <wp:inline distT="0" distB="0" distL="0" distR="0" wp14:anchorId="718E34BD" wp14:editId="778A3AFB">
            <wp:extent cx="3745230" cy="2948738"/>
            <wp:effectExtent l="0" t="0" r="7620" b="444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74395" w:rsidRDefault="00074395" w:rsidP="00314FC2">
      <w:r>
        <w:br w:type="page"/>
      </w:r>
    </w:p>
    <w:p w:rsidR="001B3535" w:rsidRDefault="00026BD2" w:rsidP="00314FC2">
      <w:r>
        <w:rPr>
          <w:noProof/>
          <w:lang w:eastAsia="sv-SE"/>
        </w:rPr>
        <w:lastRenderedPageBreak/>
        <w:drawing>
          <wp:inline distT="0" distB="0" distL="0" distR="0" wp14:anchorId="686497D4" wp14:editId="76219BB8">
            <wp:extent cx="3745230" cy="2659428"/>
            <wp:effectExtent l="0" t="0" r="7620" b="762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80FB2" w:rsidRDefault="00F80FB2" w:rsidP="00F80FB2"/>
    <w:p w:rsidR="00690806" w:rsidRPr="00690806" w:rsidRDefault="00690806" w:rsidP="00690806"/>
    <w:p w:rsidR="00F80FB2" w:rsidRDefault="00F80FB2" w:rsidP="00F80FB2"/>
    <w:p w:rsidR="00F80FB2" w:rsidRDefault="00690806" w:rsidP="00F80FB2">
      <w:r>
        <w:rPr>
          <w:noProof/>
          <w:lang w:eastAsia="sv-SE"/>
        </w:rPr>
        <w:drawing>
          <wp:inline distT="0" distB="0" distL="0" distR="0" wp14:anchorId="1B202E14" wp14:editId="3C946E83">
            <wp:extent cx="3745230" cy="2328967"/>
            <wp:effectExtent l="0" t="0" r="7620" b="14605"/>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0BE1" w:rsidRDefault="004D0BE1" w:rsidP="004D0BE1">
      <w:pPr>
        <w:pStyle w:val="Normaltindrag"/>
      </w:pPr>
      <w:r>
        <w:br w:type="page"/>
      </w:r>
    </w:p>
    <w:p w:rsidR="00B20BFF" w:rsidRPr="00B20BFF" w:rsidRDefault="00B20BFF" w:rsidP="00B20BFF">
      <w:pPr>
        <w:pStyle w:val="Rubrik2"/>
      </w:pPr>
      <w:bookmarkStart w:id="18" w:name="_Toc475435183"/>
      <w:r w:rsidRPr="00B20BFF">
        <w:lastRenderedPageBreak/>
        <w:t>Tabell 1 Finansiellt resultat (KSEK) 2016</w:t>
      </w:r>
      <w:bookmarkEnd w:id="18"/>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1344"/>
        <w:gridCol w:w="3136"/>
        <w:gridCol w:w="770"/>
        <w:gridCol w:w="704"/>
      </w:tblGrid>
      <w:tr w:rsidR="00946CE1" w:rsidRPr="00946CE1" w:rsidTr="00003F42">
        <w:trPr>
          <w:cantSplit/>
          <w:tblHeader/>
        </w:trPr>
        <w:tc>
          <w:tcPr>
            <w:tcW w:w="1344" w:type="dxa"/>
            <w:tcBorders>
              <w:top w:val="single" w:sz="4" w:space="0" w:color="auto"/>
              <w:bottom w:val="single" w:sz="4" w:space="0" w:color="auto"/>
            </w:tcBorders>
            <w:noWrap/>
            <w:vAlign w:val="bottom"/>
            <w:hideMark/>
          </w:tcPr>
          <w:p w:rsidR="00B20BFF" w:rsidRPr="00946CE1" w:rsidRDefault="00B20BFF" w:rsidP="00003F42">
            <w:pPr>
              <w:spacing w:line="200" w:lineRule="exact"/>
              <w:jc w:val="left"/>
              <w:rPr>
                <w:b/>
                <w:sz w:val="16"/>
                <w:szCs w:val="16"/>
              </w:rPr>
            </w:pPr>
            <w:r w:rsidRPr="00946CE1">
              <w:rPr>
                <w:b/>
                <w:sz w:val="16"/>
                <w:szCs w:val="16"/>
              </w:rPr>
              <w:t>Tillgång</w:t>
            </w:r>
          </w:p>
        </w:tc>
        <w:tc>
          <w:tcPr>
            <w:tcW w:w="3136" w:type="dxa"/>
            <w:tcBorders>
              <w:top w:val="single" w:sz="4" w:space="0" w:color="auto"/>
              <w:bottom w:val="single" w:sz="4" w:space="0" w:color="auto"/>
            </w:tcBorders>
            <w:noWrap/>
            <w:vAlign w:val="bottom"/>
            <w:hideMark/>
          </w:tcPr>
          <w:p w:rsidR="00B20BFF" w:rsidRPr="00946CE1" w:rsidRDefault="00B20BFF" w:rsidP="00003F42">
            <w:pPr>
              <w:spacing w:line="200" w:lineRule="exact"/>
              <w:jc w:val="left"/>
              <w:rPr>
                <w:b/>
                <w:sz w:val="16"/>
                <w:szCs w:val="16"/>
              </w:rPr>
            </w:pPr>
            <w:r w:rsidRPr="00946CE1">
              <w:rPr>
                <w:b/>
                <w:sz w:val="16"/>
                <w:szCs w:val="16"/>
              </w:rPr>
              <w:t>Intäkt/kostnad</w:t>
            </w:r>
          </w:p>
        </w:tc>
        <w:tc>
          <w:tcPr>
            <w:tcW w:w="770" w:type="dxa"/>
            <w:tcBorders>
              <w:top w:val="single" w:sz="4" w:space="0" w:color="auto"/>
              <w:bottom w:val="single" w:sz="4" w:space="0" w:color="auto"/>
            </w:tcBorders>
            <w:noWrap/>
            <w:vAlign w:val="bottom"/>
            <w:hideMark/>
          </w:tcPr>
          <w:p w:rsidR="00B20BFF" w:rsidRPr="00946CE1" w:rsidRDefault="00B20BFF" w:rsidP="00A15694">
            <w:pPr>
              <w:spacing w:line="200" w:lineRule="exact"/>
              <w:jc w:val="right"/>
              <w:rPr>
                <w:b/>
                <w:sz w:val="16"/>
                <w:szCs w:val="16"/>
              </w:rPr>
            </w:pPr>
            <w:r w:rsidRPr="00946CE1">
              <w:rPr>
                <w:b/>
                <w:sz w:val="16"/>
                <w:szCs w:val="16"/>
              </w:rPr>
              <w:t>2016</w:t>
            </w:r>
          </w:p>
        </w:tc>
        <w:tc>
          <w:tcPr>
            <w:tcW w:w="704" w:type="dxa"/>
            <w:tcBorders>
              <w:top w:val="single" w:sz="4" w:space="0" w:color="auto"/>
              <w:bottom w:val="single" w:sz="4" w:space="0" w:color="auto"/>
            </w:tcBorders>
            <w:noWrap/>
            <w:vAlign w:val="bottom"/>
            <w:hideMark/>
          </w:tcPr>
          <w:p w:rsidR="00B20BFF" w:rsidRPr="00946CE1" w:rsidRDefault="00B20BFF" w:rsidP="00A15694">
            <w:pPr>
              <w:spacing w:line="200" w:lineRule="exact"/>
              <w:jc w:val="right"/>
              <w:rPr>
                <w:b/>
                <w:sz w:val="16"/>
                <w:szCs w:val="16"/>
              </w:rPr>
            </w:pPr>
            <w:r w:rsidRPr="00946CE1">
              <w:rPr>
                <w:b/>
                <w:sz w:val="16"/>
                <w:szCs w:val="16"/>
              </w:rPr>
              <w:t>2015</w:t>
            </w:r>
          </w:p>
        </w:tc>
      </w:tr>
      <w:tr w:rsidR="00946CE1" w:rsidRPr="00946CE1"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Fastigheter</w:t>
            </w:r>
          </w:p>
        </w:tc>
        <w:tc>
          <w:tcPr>
            <w:tcW w:w="3136" w:type="dxa"/>
            <w:tcBorders>
              <w:top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Intäkter</w:t>
            </w:r>
          </w:p>
        </w:tc>
        <w:tc>
          <w:tcPr>
            <w:tcW w:w="770" w:type="dxa"/>
            <w:tcBorders>
              <w:top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38 003</w:t>
            </w:r>
          </w:p>
        </w:tc>
        <w:tc>
          <w:tcPr>
            <w:tcW w:w="704" w:type="dxa"/>
            <w:tcBorders>
              <w:top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37 648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Avskrivningar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5 539</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5 480</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Räntekostnader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359</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475</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Övriga kostnader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19 164</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24 847</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Återföring nedskrivning</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10 700</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Avsättning till periodiseringsfonder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3 650</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1 878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Återföring från periodiseringsfonder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2 250</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2 362</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Löpande fastighetskostn</w:t>
            </w:r>
            <w:r w:rsidR="00EF4EC6">
              <w:rPr>
                <w:sz w:val="16"/>
                <w:szCs w:val="16"/>
              </w:rPr>
              <w:t>ad</w:t>
            </w:r>
            <w:r w:rsidRPr="00946CE1">
              <w:rPr>
                <w:sz w:val="16"/>
                <w:szCs w:val="16"/>
              </w:rPr>
              <w:t xml:space="preserve"> Rekryten</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292</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1 435</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Skatt på årets resultat</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2 409</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1 240</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188 838</w:t>
            </w:r>
          </w:p>
        </w:tc>
        <w:tc>
          <w:tcPr>
            <w:tcW w:w="704"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94 981</w:t>
            </w:r>
          </w:p>
        </w:tc>
      </w:tr>
      <w:tr w:rsidR="00946CE1" w:rsidRPr="00A15694"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A15694" w:rsidRDefault="00CE15C2" w:rsidP="00003F42">
            <w:pPr>
              <w:spacing w:line="200" w:lineRule="exact"/>
              <w:jc w:val="left"/>
              <w:rPr>
                <w:b/>
                <w:sz w:val="16"/>
                <w:szCs w:val="16"/>
              </w:rPr>
            </w:pPr>
            <w:r>
              <w:rPr>
                <w:b/>
                <w:sz w:val="16"/>
                <w:szCs w:val="16"/>
              </w:rPr>
              <w:t>Summa f</w:t>
            </w:r>
            <w:r w:rsidR="00B20BFF" w:rsidRPr="00A15694">
              <w:rPr>
                <w:b/>
                <w:sz w:val="16"/>
                <w:szCs w:val="16"/>
              </w:rPr>
              <w:t>astigheter</w:t>
            </w:r>
          </w:p>
        </w:tc>
        <w:tc>
          <w:tcPr>
            <w:tcW w:w="770"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208 378</w:t>
            </w:r>
          </w:p>
        </w:tc>
        <w:tc>
          <w:tcPr>
            <w:tcW w:w="704"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99 636</w:t>
            </w:r>
          </w:p>
        </w:tc>
      </w:tr>
      <w:tr w:rsidR="00946CE1" w:rsidRPr="00946CE1" w:rsidTr="00003F42">
        <w:trPr>
          <w:cantSplit/>
        </w:trPr>
        <w:tc>
          <w:tcPr>
            <w:tcW w:w="1344" w:type="dxa"/>
            <w:noWrap/>
            <w:vAlign w:val="bottom"/>
            <w:hideMark/>
          </w:tcPr>
          <w:p w:rsidR="00B20BFF" w:rsidRPr="0051793E" w:rsidRDefault="0077785C"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Aktier</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Utdelningar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214 453</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221 967</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Realisationsvinster/förluster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414 771</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764 633</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Återföring nedskrivningar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123 887</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83 895</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Nedskrivningar, aktier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110 618</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123 887</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 aktier</w:t>
            </w:r>
          </w:p>
        </w:tc>
        <w:tc>
          <w:tcPr>
            <w:tcW w:w="770"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62 452</w:t>
            </w:r>
          </w:p>
        </w:tc>
        <w:tc>
          <w:tcPr>
            <w:tcW w:w="704"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261 158</w:t>
            </w:r>
          </w:p>
        </w:tc>
      </w:tr>
      <w:tr w:rsidR="00946CE1" w:rsidRPr="00A15694"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A15694" w:rsidRDefault="00CE15C2" w:rsidP="00003F42">
            <w:pPr>
              <w:spacing w:line="200" w:lineRule="exact"/>
              <w:jc w:val="left"/>
              <w:rPr>
                <w:b/>
                <w:sz w:val="16"/>
                <w:szCs w:val="16"/>
              </w:rPr>
            </w:pPr>
            <w:r>
              <w:rPr>
                <w:b/>
                <w:sz w:val="16"/>
                <w:szCs w:val="16"/>
              </w:rPr>
              <w:t>Summa a</w:t>
            </w:r>
            <w:r w:rsidR="00B20BFF" w:rsidRPr="00A15694">
              <w:rPr>
                <w:b/>
                <w:sz w:val="16"/>
                <w:szCs w:val="16"/>
              </w:rPr>
              <w:t>ktier</w:t>
            </w:r>
          </w:p>
        </w:tc>
        <w:tc>
          <w:tcPr>
            <w:tcW w:w="770"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704 945</w:t>
            </w:r>
          </w:p>
        </w:tc>
        <w:tc>
          <w:tcPr>
            <w:tcW w:w="704"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685 450</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Aktier, aktieägar-</w:t>
            </w:r>
            <w:r>
              <w:rPr>
                <w:i/>
                <w:sz w:val="16"/>
                <w:szCs w:val="16"/>
              </w:rPr>
              <w:br/>
              <w:t xml:space="preserve">tillskott och </w:t>
            </w:r>
            <w:r>
              <w:rPr>
                <w:i/>
                <w:sz w:val="16"/>
                <w:szCs w:val="16"/>
              </w:rPr>
              <w:br/>
            </w:r>
            <w:r w:rsidR="00B20BFF" w:rsidRPr="0051793E">
              <w:rPr>
                <w:i/>
                <w:sz w:val="16"/>
                <w:szCs w:val="16"/>
              </w:rPr>
              <w:t>fastighetsfonder</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Utdelning, fastighetsfonder</w:t>
            </w:r>
          </w:p>
        </w:tc>
        <w:tc>
          <w:tcPr>
            <w:tcW w:w="770" w:type="dxa"/>
            <w:noWrap/>
            <w:vAlign w:val="bottom"/>
            <w:hideMark/>
          </w:tcPr>
          <w:p w:rsidR="00B20BFF" w:rsidRPr="00946CE1" w:rsidRDefault="00B20BFF" w:rsidP="00003F42">
            <w:pPr>
              <w:spacing w:line="200" w:lineRule="exact"/>
              <w:jc w:val="right"/>
              <w:rPr>
                <w:sz w:val="16"/>
                <w:szCs w:val="16"/>
              </w:rPr>
            </w:pPr>
            <w:r w:rsidRPr="00946CE1">
              <w:rPr>
                <w:sz w:val="16"/>
                <w:szCs w:val="16"/>
              </w:rPr>
              <w:t>2 084</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4 052</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Nedskrivning Midstar, aktier och aktieägartillskott</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289</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 xml:space="preserve">Återförd nedskrivning Midstart, aktier och </w:t>
            </w:r>
            <w:r w:rsidR="00A15694">
              <w:rPr>
                <w:sz w:val="16"/>
                <w:szCs w:val="16"/>
              </w:rPr>
              <w:br/>
            </w:r>
            <w:r w:rsidRPr="00946CE1">
              <w:rPr>
                <w:sz w:val="16"/>
                <w:szCs w:val="16"/>
              </w:rPr>
              <w:t>aktieägartillskott</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289</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 xml:space="preserve">Återförd nedskrivning Areim, aktier och </w:t>
            </w:r>
            <w:r w:rsidR="00A15694">
              <w:rPr>
                <w:sz w:val="16"/>
                <w:szCs w:val="16"/>
              </w:rPr>
              <w:br/>
            </w:r>
            <w:r w:rsidRPr="00946CE1">
              <w:rPr>
                <w:sz w:val="16"/>
                <w:szCs w:val="16"/>
              </w:rPr>
              <w:t>aktieägartillskott</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1 286</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 fastighetsfonder, aktier och aktieägartillskott</w:t>
            </w:r>
          </w:p>
        </w:tc>
        <w:tc>
          <w:tcPr>
            <w:tcW w:w="770"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91 639</w:t>
            </w:r>
          </w:p>
        </w:tc>
        <w:tc>
          <w:tcPr>
            <w:tcW w:w="704"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27 769</w:t>
            </w:r>
          </w:p>
        </w:tc>
      </w:tr>
      <w:tr w:rsidR="00946CE1" w:rsidRPr="00A15694"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A15694" w:rsidRDefault="00CE15C2" w:rsidP="00003F42">
            <w:pPr>
              <w:spacing w:line="200" w:lineRule="exact"/>
              <w:jc w:val="left"/>
              <w:rPr>
                <w:b/>
                <w:sz w:val="16"/>
                <w:szCs w:val="16"/>
              </w:rPr>
            </w:pPr>
            <w:r>
              <w:rPr>
                <w:b/>
                <w:sz w:val="16"/>
                <w:szCs w:val="16"/>
              </w:rPr>
              <w:t>Summa a</w:t>
            </w:r>
            <w:r w:rsidR="00E162CB">
              <w:rPr>
                <w:b/>
                <w:sz w:val="16"/>
                <w:szCs w:val="16"/>
              </w:rPr>
              <w:t>ktier, aktieägartillskott och</w:t>
            </w:r>
            <w:r w:rsidR="00B20BFF" w:rsidRPr="00A15694">
              <w:rPr>
                <w:b/>
                <w:sz w:val="16"/>
                <w:szCs w:val="16"/>
              </w:rPr>
              <w:t xml:space="preserve"> </w:t>
            </w:r>
            <w:r w:rsidR="00A15694" w:rsidRPr="00A15694">
              <w:rPr>
                <w:b/>
                <w:sz w:val="16"/>
                <w:szCs w:val="16"/>
              </w:rPr>
              <w:br/>
            </w:r>
            <w:r w:rsidR="00B20BFF" w:rsidRPr="00A15694">
              <w:rPr>
                <w:b/>
                <w:sz w:val="16"/>
                <w:szCs w:val="16"/>
              </w:rPr>
              <w:t>fastighetsfonder</w:t>
            </w:r>
          </w:p>
        </w:tc>
        <w:tc>
          <w:tcPr>
            <w:tcW w:w="770"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94 012</w:t>
            </w:r>
          </w:p>
        </w:tc>
        <w:tc>
          <w:tcPr>
            <w:tcW w:w="704"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32 818</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E162CB" w:rsidP="00003F42">
            <w:pPr>
              <w:spacing w:line="200" w:lineRule="exact"/>
              <w:jc w:val="left"/>
              <w:rPr>
                <w:i/>
                <w:sz w:val="16"/>
                <w:szCs w:val="16"/>
              </w:rPr>
            </w:pPr>
            <w:r w:rsidRPr="0051793E">
              <w:rPr>
                <w:i/>
                <w:sz w:val="16"/>
                <w:szCs w:val="16"/>
              </w:rPr>
              <w:t>Hedgefonder</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Realisationsvinster/förluster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35 805</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81 401</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3 366</w:t>
            </w:r>
          </w:p>
        </w:tc>
        <w:tc>
          <w:tcPr>
            <w:tcW w:w="704"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31 261</w:t>
            </w:r>
          </w:p>
        </w:tc>
      </w:tr>
      <w:tr w:rsidR="00946CE1" w:rsidRPr="00102718"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102718" w:rsidRDefault="00CE15C2" w:rsidP="00003F42">
            <w:pPr>
              <w:spacing w:line="200" w:lineRule="exact"/>
              <w:jc w:val="left"/>
              <w:rPr>
                <w:b/>
                <w:sz w:val="16"/>
                <w:szCs w:val="16"/>
              </w:rPr>
            </w:pPr>
            <w:r>
              <w:rPr>
                <w:b/>
                <w:sz w:val="16"/>
                <w:szCs w:val="16"/>
              </w:rPr>
              <w:t>Summa h</w:t>
            </w:r>
            <w:r w:rsidR="00B20BFF" w:rsidRPr="00102718">
              <w:rPr>
                <w:b/>
                <w:sz w:val="16"/>
                <w:szCs w:val="16"/>
              </w:rPr>
              <w:t>edgefonder</w:t>
            </w:r>
          </w:p>
        </w:tc>
        <w:tc>
          <w:tcPr>
            <w:tcW w:w="770" w:type="dxa"/>
            <w:tcBorders>
              <w:top w:val="single" w:sz="4" w:space="0" w:color="auto"/>
            </w:tcBorders>
            <w:noWrap/>
            <w:vAlign w:val="bottom"/>
            <w:hideMark/>
          </w:tcPr>
          <w:p w:rsidR="00B20BFF" w:rsidRPr="00102718" w:rsidRDefault="00B20BFF" w:rsidP="00A15694">
            <w:pPr>
              <w:spacing w:line="200" w:lineRule="exact"/>
              <w:jc w:val="right"/>
              <w:rPr>
                <w:b/>
                <w:sz w:val="16"/>
                <w:szCs w:val="16"/>
              </w:rPr>
            </w:pPr>
            <w:r w:rsidRPr="00102718">
              <w:rPr>
                <w:b/>
                <w:sz w:val="16"/>
                <w:szCs w:val="16"/>
              </w:rPr>
              <w:t>32 439</w:t>
            </w:r>
          </w:p>
        </w:tc>
        <w:tc>
          <w:tcPr>
            <w:tcW w:w="704" w:type="dxa"/>
            <w:tcBorders>
              <w:top w:val="single" w:sz="4" w:space="0" w:color="auto"/>
            </w:tcBorders>
            <w:noWrap/>
            <w:vAlign w:val="bottom"/>
            <w:hideMark/>
          </w:tcPr>
          <w:p w:rsidR="00B20BFF" w:rsidRPr="00102718" w:rsidRDefault="00B20BFF" w:rsidP="00A15694">
            <w:pPr>
              <w:spacing w:line="200" w:lineRule="exact"/>
              <w:jc w:val="right"/>
              <w:rPr>
                <w:b/>
                <w:sz w:val="16"/>
                <w:szCs w:val="16"/>
              </w:rPr>
            </w:pPr>
            <w:r w:rsidRPr="00102718">
              <w:rPr>
                <w:b/>
                <w:sz w:val="16"/>
                <w:szCs w:val="16"/>
              </w:rPr>
              <w:t>50 140</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 xml:space="preserve">Onoterade </w:t>
            </w:r>
            <w:r w:rsidR="00102718" w:rsidRPr="0051793E">
              <w:rPr>
                <w:i/>
                <w:sz w:val="16"/>
                <w:szCs w:val="16"/>
              </w:rPr>
              <w:br/>
            </w:r>
            <w:r w:rsidRPr="0051793E">
              <w:rPr>
                <w:i/>
                <w:sz w:val="16"/>
                <w:szCs w:val="16"/>
              </w:rPr>
              <w:t>fastighetsfonder</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Utdelningar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1 979</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Återföring nedskrivningar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2 433</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9 908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Realisationsvinster/förluster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863</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1 128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Nedskrivningar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2 433</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lastRenderedPageBreak/>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23 249</w:t>
            </w:r>
          </w:p>
        </w:tc>
        <w:tc>
          <w:tcPr>
            <w:tcW w:w="704"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p>
        </w:tc>
      </w:tr>
      <w:tr w:rsidR="00946CE1" w:rsidRPr="00102718"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102718" w:rsidRDefault="00CE15C2" w:rsidP="00003F42">
            <w:pPr>
              <w:spacing w:line="200" w:lineRule="exact"/>
              <w:jc w:val="left"/>
              <w:rPr>
                <w:b/>
                <w:sz w:val="16"/>
                <w:szCs w:val="16"/>
              </w:rPr>
            </w:pPr>
            <w:r>
              <w:rPr>
                <w:b/>
                <w:sz w:val="16"/>
                <w:szCs w:val="16"/>
              </w:rPr>
              <w:t>Summa o</w:t>
            </w:r>
            <w:r w:rsidR="00B20BFF" w:rsidRPr="00102718">
              <w:rPr>
                <w:b/>
                <w:sz w:val="16"/>
                <w:szCs w:val="16"/>
              </w:rPr>
              <w:t>noterade fastighetsfonder</w:t>
            </w:r>
          </w:p>
        </w:tc>
        <w:tc>
          <w:tcPr>
            <w:tcW w:w="770" w:type="dxa"/>
            <w:tcBorders>
              <w:top w:val="single" w:sz="4" w:space="0" w:color="auto"/>
            </w:tcBorders>
            <w:noWrap/>
            <w:vAlign w:val="bottom"/>
            <w:hideMark/>
          </w:tcPr>
          <w:p w:rsidR="00B20BFF" w:rsidRPr="00102718" w:rsidRDefault="00B20BFF" w:rsidP="00A15694">
            <w:pPr>
              <w:spacing w:line="200" w:lineRule="exact"/>
              <w:jc w:val="right"/>
              <w:rPr>
                <w:b/>
                <w:sz w:val="16"/>
                <w:szCs w:val="16"/>
              </w:rPr>
            </w:pPr>
            <w:r w:rsidRPr="00102718">
              <w:rPr>
                <w:b/>
                <w:sz w:val="16"/>
                <w:szCs w:val="16"/>
              </w:rPr>
              <w:t>24 819</w:t>
            </w:r>
          </w:p>
        </w:tc>
        <w:tc>
          <w:tcPr>
            <w:tcW w:w="704" w:type="dxa"/>
            <w:tcBorders>
              <w:top w:val="single" w:sz="4" w:space="0" w:color="auto"/>
            </w:tcBorders>
            <w:noWrap/>
            <w:vAlign w:val="bottom"/>
            <w:hideMark/>
          </w:tcPr>
          <w:p w:rsidR="00B20BFF" w:rsidRPr="00102718" w:rsidRDefault="00B20BFF" w:rsidP="00A15694">
            <w:pPr>
              <w:spacing w:line="200" w:lineRule="exact"/>
              <w:jc w:val="right"/>
              <w:rPr>
                <w:b/>
                <w:sz w:val="16"/>
                <w:szCs w:val="16"/>
              </w:rPr>
            </w:pPr>
            <w:r w:rsidRPr="00102718">
              <w:rPr>
                <w:b/>
                <w:sz w:val="16"/>
                <w:szCs w:val="16"/>
              </w:rPr>
              <w:t>8 326</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Vinstandelslån</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Ränteintäkter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9 593</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47 743</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Realisationsvinster/förluster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23 925</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693</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5 900</w:t>
            </w:r>
          </w:p>
        </w:tc>
        <w:tc>
          <w:tcPr>
            <w:tcW w:w="704"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26 433</w:t>
            </w:r>
          </w:p>
        </w:tc>
      </w:tr>
      <w:tr w:rsidR="00946CE1" w:rsidRPr="00A15694"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A15694" w:rsidRDefault="00CE15C2" w:rsidP="00003F42">
            <w:pPr>
              <w:spacing w:line="200" w:lineRule="exact"/>
              <w:jc w:val="left"/>
              <w:rPr>
                <w:b/>
                <w:sz w:val="16"/>
                <w:szCs w:val="16"/>
              </w:rPr>
            </w:pPr>
            <w:r>
              <w:rPr>
                <w:b/>
                <w:sz w:val="16"/>
                <w:szCs w:val="16"/>
              </w:rPr>
              <w:t>Summa v</w:t>
            </w:r>
            <w:r w:rsidR="00B20BFF" w:rsidRPr="00A15694">
              <w:rPr>
                <w:b/>
                <w:sz w:val="16"/>
                <w:szCs w:val="16"/>
              </w:rPr>
              <w:t>instandelslån</w:t>
            </w:r>
          </w:p>
        </w:tc>
        <w:tc>
          <w:tcPr>
            <w:tcW w:w="770"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8 432</w:t>
            </w:r>
          </w:p>
        </w:tc>
        <w:tc>
          <w:tcPr>
            <w:tcW w:w="704"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22 003</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Räntebärande lån, Areim och Profi</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Ränteintäkter</w:t>
            </w:r>
          </w:p>
        </w:tc>
        <w:tc>
          <w:tcPr>
            <w:tcW w:w="770"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9 240</w:t>
            </w:r>
          </w:p>
        </w:tc>
        <w:tc>
          <w:tcPr>
            <w:tcW w:w="704"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9 373</w:t>
            </w:r>
          </w:p>
        </w:tc>
      </w:tr>
      <w:tr w:rsidR="00946CE1" w:rsidRPr="00A15694"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A15694" w:rsidRDefault="00CE15C2" w:rsidP="00003F42">
            <w:pPr>
              <w:spacing w:line="200" w:lineRule="exact"/>
              <w:jc w:val="left"/>
              <w:rPr>
                <w:b/>
                <w:sz w:val="16"/>
                <w:szCs w:val="16"/>
              </w:rPr>
            </w:pPr>
            <w:r>
              <w:rPr>
                <w:b/>
                <w:sz w:val="16"/>
                <w:szCs w:val="16"/>
              </w:rPr>
              <w:t>Summa r</w:t>
            </w:r>
            <w:r w:rsidR="00B20BFF" w:rsidRPr="00A15694">
              <w:rPr>
                <w:b/>
                <w:sz w:val="16"/>
                <w:szCs w:val="16"/>
              </w:rPr>
              <w:t>äntebärande lån, Areim och Profi</w:t>
            </w:r>
          </w:p>
        </w:tc>
        <w:tc>
          <w:tcPr>
            <w:tcW w:w="770"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9 240</w:t>
            </w:r>
          </w:p>
        </w:tc>
        <w:tc>
          <w:tcPr>
            <w:tcW w:w="704"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9 373</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946DF4" w:rsidP="00003F42">
            <w:pPr>
              <w:spacing w:line="200" w:lineRule="exact"/>
              <w:jc w:val="left"/>
              <w:rPr>
                <w:i/>
                <w:sz w:val="16"/>
                <w:szCs w:val="16"/>
              </w:rPr>
            </w:pPr>
            <w:r w:rsidRPr="00E162CB">
              <w:rPr>
                <w:b/>
                <w:sz w:val="16"/>
                <w:szCs w:val="16"/>
              </w:rPr>
              <w:t>Räntebärand</w:t>
            </w:r>
            <w:r w:rsidR="00CE15C2">
              <w:rPr>
                <w:b/>
                <w:sz w:val="16"/>
                <w:szCs w:val="16"/>
              </w:rPr>
              <w:t>e</w:t>
            </w:r>
            <w:r w:rsidRPr="00E162CB">
              <w:rPr>
                <w:sz w:val="16"/>
                <w:szCs w:val="16"/>
              </w:rPr>
              <w:t xml:space="preserve"> </w:t>
            </w:r>
            <w:r w:rsidR="00B20BFF" w:rsidRPr="0051793E">
              <w:rPr>
                <w:i/>
                <w:sz w:val="16"/>
                <w:szCs w:val="16"/>
              </w:rPr>
              <w:t>Bankmedel</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Ränteintäkter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45</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41</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Räntekostnader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310</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31</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Valutakursvinster/förluster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701</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88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Certifikat</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Ränteintäkter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334</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2 510</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Återföring nedskrivningar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261</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Nedskrivningar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261</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10</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424</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Floating</w:t>
            </w:r>
            <w:r w:rsidR="001634B9">
              <w:rPr>
                <w:i/>
                <w:sz w:val="16"/>
                <w:szCs w:val="16"/>
              </w:rPr>
              <w:t>–</w:t>
            </w:r>
            <w:r w:rsidRPr="0051793E">
              <w:rPr>
                <w:i/>
                <w:sz w:val="16"/>
                <w:szCs w:val="16"/>
              </w:rPr>
              <w:t>rate notes</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 xml:space="preserve">Ränteintäkter </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4 618</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6 318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Realisationsvinster/förluster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26</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896</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 xml:space="preserve">Nedskrivningar </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3 539</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7 636</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Återförd nedskrivning</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7 636</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6 681</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Obligationer</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Ränteintäkter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53 121</w:t>
            </w:r>
          </w:p>
        </w:tc>
        <w:tc>
          <w:tcPr>
            <w:tcW w:w="704" w:type="dxa"/>
            <w:noWrap/>
            <w:vAlign w:val="bottom"/>
            <w:hideMark/>
          </w:tcPr>
          <w:p w:rsidR="00B20BFF" w:rsidRPr="00946CE1" w:rsidRDefault="00B20BFF" w:rsidP="00A15694">
            <w:pPr>
              <w:spacing w:line="200" w:lineRule="exact"/>
              <w:jc w:val="right"/>
              <w:rPr>
                <w:sz w:val="16"/>
                <w:szCs w:val="16"/>
              </w:rPr>
            </w:pPr>
            <w:r w:rsidRPr="00946CE1">
              <w:rPr>
                <w:sz w:val="16"/>
                <w:szCs w:val="16"/>
              </w:rPr>
              <w:t>58 368</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Realisationsvinster/förluster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15 418</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6 659</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Återföring nedskrivningar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11 255</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Nedskrivningar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15 593</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11 255</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p>
        </w:tc>
        <w:tc>
          <w:tcPr>
            <w:tcW w:w="704"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28 152</w:t>
            </w:r>
          </w:p>
        </w:tc>
      </w:tr>
      <w:tr w:rsidR="00946CE1" w:rsidRPr="00A15694"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A15694" w:rsidRDefault="00CE15C2" w:rsidP="00003F42">
            <w:pPr>
              <w:spacing w:line="200" w:lineRule="exact"/>
              <w:jc w:val="left"/>
              <w:rPr>
                <w:b/>
                <w:sz w:val="16"/>
                <w:szCs w:val="16"/>
              </w:rPr>
            </w:pPr>
            <w:r>
              <w:rPr>
                <w:b/>
                <w:sz w:val="16"/>
                <w:szCs w:val="16"/>
              </w:rPr>
              <w:t>Summa r</w:t>
            </w:r>
            <w:r w:rsidR="00B20BFF" w:rsidRPr="00A15694">
              <w:rPr>
                <w:b/>
                <w:sz w:val="16"/>
                <w:szCs w:val="16"/>
              </w:rPr>
              <w:t>äntebärande tillgångar</w:t>
            </w:r>
          </w:p>
        </w:tc>
        <w:tc>
          <w:tcPr>
            <w:tcW w:w="770"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43 095</w:t>
            </w:r>
          </w:p>
        </w:tc>
        <w:tc>
          <w:tcPr>
            <w:tcW w:w="704" w:type="dxa"/>
            <w:tcBorders>
              <w:top w:val="single" w:sz="4" w:space="0" w:color="auto"/>
            </w:tcBorders>
            <w:noWrap/>
            <w:vAlign w:val="bottom"/>
            <w:hideMark/>
          </w:tcPr>
          <w:p w:rsidR="00B20BFF" w:rsidRPr="00A15694" w:rsidRDefault="00B20BFF" w:rsidP="00A15694">
            <w:pPr>
              <w:spacing w:line="200" w:lineRule="exact"/>
              <w:jc w:val="right"/>
              <w:rPr>
                <w:b/>
                <w:sz w:val="16"/>
                <w:szCs w:val="16"/>
              </w:rPr>
            </w:pPr>
            <w:r w:rsidRPr="00A15694">
              <w:rPr>
                <w:b/>
                <w:sz w:val="16"/>
                <w:szCs w:val="16"/>
              </w:rPr>
              <w:t>6 946</w:t>
            </w:r>
          </w:p>
        </w:tc>
      </w:tr>
      <w:tr w:rsidR="00946CE1" w:rsidRPr="00946CE1" w:rsidTr="00003F42">
        <w:trPr>
          <w:cantSplit/>
        </w:trPr>
        <w:tc>
          <w:tcPr>
            <w:tcW w:w="1344" w:type="dxa"/>
            <w:noWrap/>
            <w:vAlign w:val="bottom"/>
            <w:hideMark/>
          </w:tcPr>
          <w:p w:rsidR="00B20BFF" w:rsidRPr="0051793E" w:rsidRDefault="00003F42" w:rsidP="00003F42">
            <w:pPr>
              <w:spacing w:line="200" w:lineRule="exact"/>
              <w:jc w:val="left"/>
              <w:rPr>
                <w:i/>
                <w:sz w:val="16"/>
                <w:szCs w:val="16"/>
              </w:rPr>
            </w:pPr>
            <w:r>
              <w:rPr>
                <w:i/>
                <w:sz w:val="16"/>
                <w:szCs w:val="16"/>
              </w:rPr>
              <w:t> </w:t>
            </w: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r w:rsidRPr="0051793E">
              <w:rPr>
                <w:i/>
                <w:sz w:val="16"/>
                <w:szCs w:val="16"/>
              </w:rPr>
              <w:t>Valutaterminer</w:t>
            </w: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Ränteintäkter</w:t>
            </w:r>
          </w:p>
        </w:tc>
        <w:tc>
          <w:tcPr>
            <w:tcW w:w="770" w:type="dxa"/>
            <w:noWrap/>
            <w:vAlign w:val="bottom"/>
            <w:hideMark/>
          </w:tcPr>
          <w:p w:rsidR="00B20BFF" w:rsidRPr="00946CE1" w:rsidRDefault="00B20BFF" w:rsidP="00A15694">
            <w:pPr>
              <w:spacing w:line="200" w:lineRule="exact"/>
              <w:jc w:val="right"/>
              <w:rPr>
                <w:sz w:val="16"/>
                <w:szCs w:val="16"/>
              </w:rPr>
            </w:pPr>
            <w:r w:rsidRPr="00946CE1">
              <w:rPr>
                <w:sz w:val="16"/>
                <w:szCs w:val="16"/>
              </w:rPr>
              <w:t>2 004</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51</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Räntekostnader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15 455</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7 095</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r w:rsidRPr="00946CE1">
              <w:rPr>
                <w:sz w:val="16"/>
                <w:szCs w:val="16"/>
              </w:rPr>
              <w:t>Valutakursvinster/förluster</w:t>
            </w:r>
          </w:p>
        </w:tc>
        <w:tc>
          <w:tcPr>
            <w:tcW w:w="770"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86 529</w:t>
            </w:r>
          </w:p>
        </w:tc>
        <w:tc>
          <w:tcPr>
            <w:tcW w:w="704" w:type="dxa"/>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160 691</w:t>
            </w:r>
          </w:p>
        </w:tc>
      </w:tr>
      <w:tr w:rsidR="00946CE1" w:rsidRPr="00946CE1" w:rsidTr="00003F42">
        <w:trPr>
          <w:cantSplit/>
        </w:trPr>
        <w:tc>
          <w:tcPr>
            <w:tcW w:w="1344" w:type="dxa"/>
            <w:tcBorders>
              <w:bottom w:val="single" w:sz="4" w:space="0" w:color="auto"/>
            </w:tcBorders>
            <w:noWrap/>
            <w:vAlign w:val="bottom"/>
            <w:hideMark/>
          </w:tcPr>
          <w:p w:rsidR="00B20BFF" w:rsidRPr="0051793E" w:rsidRDefault="00B20BFF" w:rsidP="00003F42">
            <w:pPr>
              <w:spacing w:line="200" w:lineRule="exact"/>
              <w:jc w:val="left"/>
              <w:rPr>
                <w:i/>
                <w:sz w:val="16"/>
                <w:szCs w:val="16"/>
              </w:rPr>
            </w:pPr>
            <w:r w:rsidRPr="0051793E">
              <w:rPr>
                <w:i/>
                <w:sz w:val="16"/>
                <w:szCs w:val="16"/>
              </w:rPr>
              <w:t> </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Förändring av orealiserade vinster</w:t>
            </w:r>
          </w:p>
        </w:tc>
        <w:tc>
          <w:tcPr>
            <w:tcW w:w="770"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4 026</w:t>
            </w:r>
          </w:p>
        </w:tc>
        <w:tc>
          <w:tcPr>
            <w:tcW w:w="704"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r w:rsidRPr="00946CE1">
              <w:rPr>
                <w:sz w:val="16"/>
                <w:szCs w:val="16"/>
              </w:rPr>
              <w:t>22 205</w:t>
            </w:r>
          </w:p>
        </w:tc>
      </w:tr>
      <w:tr w:rsidR="00946CE1" w:rsidRPr="00011751" w:rsidTr="00003F42">
        <w:trPr>
          <w:cantSplit/>
        </w:trPr>
        <w:tc>
          <w:tcPr>
            <w:tcW w:w="1344" w:type="dxa"/>
            <w:tcBorders>
              <w:top w:val="single" w:sz="4" w:space="0" w:color="auto"/>
            </w:tcBorders>
            <w:noWrap/>
            <w:vAlign w:val="bottom"/>
            <w:hideMark/>
          </w:tcPr>
          <w:p w:rsidR="00B20BFF" w:rsidRPr="0051793E" w:rsidRDefault="00B20BFF" w:rsidP="00003F42">
            <w:pPr>
              <w:spacing w:line="200" w:lineRule="exact"/>
              <w:jc w:val="left"/>
              <w:rPr>
                <w:b/>
                <w:i/>
                <w:sz w:val="16"/>
                <w:szCs w:val="16"/>
              </w:rPr>
            </w:pPr>
          </w:p>
        </w:tc>
        <w:tc>
          <w:tcPr>
            <w:tcW w:w="3136" w:type="dxa"/>
            <w:tcBorders>
              <w:top w:val="single" w:sz="4" w:space="0" w:color="auto"/>
            </w:tcBorders>
            <w:noWrap/>
            <w:vAlign w:val="bottom"/>
            <w:hideMark/>
          </w:tcPr>
          <w:p w:rsidR="00B20BFF" w:rsidRPr="00011751" w:rsidRDefault="00CE15C2" w:rsidP="00003F42">
            <w:pPr>
              <w:spacing w:line="200" w:lineRule="exact"/>
              <w:jc w:val="left"/>
              <w:rPr>
                <w:b/>
                <w:sz w:val="16"/>
                <w:szCs w:val="16"/>
              </w:rPr>
            </w:pPr>
            <w:r>
              <w:rPr>
                <w:b/>
                <w:sz w:val="16"/>
                <w:szCs w:val="16"/>
              </w:rPr>
              <w:t>Summa v</w:t>
            </w:r>
            <w:r w:rsidR="00B20BFF" w:rsidRPr="00011751">
              <w:rPr>
                <w:b/>
                <w:sz w:val="16"/>
                <w:szCs w:val="16"/>
              </w:rPr>
              <w:t>alutaterminer</w:t>
            </w:r>
          </w:p>
        </w:tc>
        <w:tc>
          <w:tcPr>
            <w:tcW w:w="770" w:type="dxa"/>
            <w:tcBorders>
              <w:top w:val="single" w:sz="4" w:space="0" w:color="auto"/>
            </w:tcBorders>
            <w:noWrap/>
            <w:vAlign w:val="bottom"/>
            <w:hideMark/>
          </w:tcPr>
          <w:p w:rsidR="00B20BFF" w:rsidRPr="00011751" w:rsidRDefault="001634B9" w:rsidP="00A15694">
            <w:pPr>
              <w:spacing w:line="200" w:lineRule="exact"/>
              <w:jc w:val="right"/>
              <w:rPr>
                <w:b/>
                <w:sz w:val="16"/>
                <w:szCs w:val="16"/>
              </w:rPr>
            </w:pPr>
            <w:r>
              <w:rPr>
                <w:b/>
                <w:sz w:val="16"/>
                <w:szCs w:val="16"/>
              </w:rPr>
              <w:t>–</w:t>
            </w:r>
            <w:r w:rsidR="00B20BFF" w:rsidRPr="00011751">
              <w:rPr>
                <w:b/>
                <w:sz w:val="16"/>
                <w:szCs w:val="16"/>
              </w:rPr>
              <w:t>104 006</w:t>
            </w:r>
          </w:p>
        </w:tc>
        <w:tc>
          <w:tcPr>
            <w:tcW w:w="704" w:type="dxa"/>
            <w:tcBorders>
              <w:top w:val="single" w:sz="4" w:space="0" w:color="auto"/>
            </w:tcBorders>
            <w:noWrap/>
            <w:vAlign w:val="bottom"/>
            <w:hideMark/>
          </w:tcPr>
          <w:p w:rsidR="00B20BFF" w:rsidRPr="00011751" w:rsidRDefault="001634B9" w:rsidP="00A15694">
            <w:pPr>
              <w:spacing w:line="200" w:lineRule="exact"/>
              <w:jc w:val="right"/>
              <w:rPr>
                <w:b/>
                <w:sz w:val="16"/>
                <w:szCs w:val="16"/>
              </w:rPr>
            </w:pPr>
            <w:r>
              <w:rPr>
                <w:b/>
                <w:sz w:val="16"/>
                <w:szCs w:val="16"/>
              </w:rPr>
              <w:t>–</w:t>
            </w:r>
            <w:r w:rsidR="00B20BFF" w:rsidRPr="00011751">
              <w:rPr>
                <w:b/>
                <w:sz w:val="16"/>
                <w:szCs w:val="16"/>
              </w:rPr>
              <w:t>104 206</w:t>
            </w:r>
          </w:p>
        </w:tc>
      </w:tr>
      <w:tr w:rsidR="00946CE1" w:rsidRPr="00946CE1" w:rsidTr="00003F42">
        <w:trPr>
          <w:cantSplit/>
        </w:trPr>
        <w:tc>
          <w:tcPr>
            <w:tcW w:w="1344" w:type="dxa"/>
            <w:noWrap/>
            <w:vAlign w:val="bottom"/>
            <w:hideMark/>
          </w:tcPr>
          <w:p w:rsidR="00B20BFF" w:rsidRPr="0051793E" w:rsidRDefault="00B20BFF" w:rsidP="00003F42">
            <w:pPr>
              <w:spacing w:line="200" w:lineRule="exact"/>
              <w:jc w:val="left"/>
              <w:rPr>
                <w:i/>
                <w:sz w:val="16"/>
                <w:szCs w:val="16"/>
              </w:rPr>
            </w:pPr>
          </w:p>
        </w:tc>
        <w:tc>
          <w:tcPr>
            <w:tcW w:w="3136" w:type="dxa"/>
            <w:noWrap/>
            <w:vAlign w:val="bottom"/>
            <w:hideMark/>
          </w:tcPr>
          <w:p w:rsidR="00B20BFF" w:rsidRPr="00946CE1" w:rsidRDefault="00B20BFF" w:rsidP="00003F42">
            <w:pPr>
              <w:spacing w:line="200" w:lineRule="exact"/>
              <w:jc w:val="left"/>
              <w:rPr>
                <w:sz w:val="16"/>
                <w:szCs w:val="16"/>
              </w:rPr>
            </w:pPr>
          </w:p>
        </w:tc>
        <w:tc>
          <w:tcPr>
            <w:tcW w:w="770" w:type="dxa"/>
            <w:noWrap/>
            <w:vAlign w:val="bottom"/>
            <w:hideMark/>
          </w:tcPr>
          <w:p w:rsidR="00B20BFF" w:rsidRPr="00946CE1" w:rsidRDefault="00B20BFF" w:rsidP="00A15694">
            <w:pPr>
              <w:spacing w:line="200" w:lineRule="exact"/>
              <w:jc w:val="right"/>
              <w:rPr>
                <w:sz w:val="16"/>
                <w:szCs w:val="16"/>
              </w:rPr>
            </w:pPr>
          </w:p>
        </w:tc>
        <w:tc>
          <w:tcPr>
            <w:tcW w:w="704" w:type="dxa"/>
            <w:noWrap/>
            <w:vAlign w:val="bottom"/>
            <w:hideMark/>
          </w:tcPr>
          <w:p w:rsidR="00B20BFF" w:rsidRPr="00946CE1" w:rsidRDefault="00B20BFF" w:rsidP="00A15694">
            <w:pPr>
              <w:spacing w:line="200" w:lineRule="exact"/>
              <w:jc w:val="right"/>
              <w:rPr>
                <w:sz w:val="16"/>
                <w:szCs w:val="16"/>
              </w:rPr>
            </w:pPr>
          </w:p>
        </w:tc>
      </w:tr>
    </w:tbl>
    <w:p w:rsidR="0051793E" w:rsidRDefault="0051793E">
      <w:r>
        <w:br w:type="page"/>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44"/>
        <w:gridCol w:w="3136"/>
        <w:gridCol w:w="770"/>
        <w:gridCol w:w="704"/>
      </w:tblGrid>
      <w:tr w:rsidR="00946CE1" w:rsidRPr="00946CE1" w:rsidTr="00003F42">
        <w:trPr>
          <w:cantSplit/>
        </w:trPr>
        <w:tc>
          <w:tcPr>
            <w:tcW w:w="1344" w:type="dxa"/>
            <w:tcBorders>
              <w:bottom w:val="single" w:sz="4" w:space="0" w:color="auto"/>
            </w:tcBorders>
            <w:noWrap/>
            <w:hideMark/>
          </w:tcPr>
          <w:p w:rsidR="00B20BFF" w:rsidRPr="0051793E" w:rsidRDefault="00B20BFF" w:rsidP="00A15694">
            <w:pPr>
              <w:spacing w:line="200" w:lineRule="exact"/>
              <w:jc w:val="left"/>
              <w:rPr>
                <w:i/>
                <w:sz w:val="16"/>
                <w:szCs w:val="16"/>
              </w:rPr>
            </w:pPr>
            <w:r w:rsidRPr="0051793E">
              <w:rPr>
                <w:i/>
                <w:sz w:val="16"/>
                <w:szCs w:val="16"/>
              </w:rPr>
              <w:lastRenderedPageBreak/>
              <w:t xml:space="preserve">Finansiella </w:t>
            </w:r>
            <w:r w:rsidR="00B62870" w:rsidRPr="0051793E">
              <w:rPr>
                <w:i/>
                <w:sz w:val="16"/>
                <w:szCs w:val="16"/>
              </w:rPr>
              <w:br/>
            </w:r>
            <w:r w:rsidRPr="0051793E">
              <w:rPr>
                <w:i/>
                <w:sz w:val="16"/>
                <w:szCs w:val="16"/>
              </w:rPr>
              <w:t>kostnader</w:t>
            </w:r>
          </w:p>
        </w:tc>
        <w:tc>
          <w:tcPr>
            <w:tcW w:w="3136" w:type="dxa"/>
            <w:tcBorders>
              <w:bottom w:val="single" w:sz="4" w:space="0" w:color="auto"/>
            </w:tcBorders>
            <w:noWrap/>
            <w:vAlign w:val="bottom"/>
            <w:hideMark/>
          </w:tcPr>
          <w:p w:rsidR="00B20BFF" w:rsidRPr="00946CE1" w:rsidRDefault="00B20BFF" w:rsidP="00003F42">
            <w:pPr>
              <w:spacing w:line="200" w:lineRule="exact"/>
              <w:jc w:val="left"/>
              <w:rPr>
                <w:sz w:val="16"/>
                <w:szCs w:val="16"/>
              </w:rPr>
            </w:pPr>
            <w:r w:rsidRPr="00946CE1">
              <w:rPr>
                <w:sz w:val="16"/>
                <w:szCs w:val="16"/>
              </w:rPr>
              <w:t>Finansiella kostnader</w:t>
            </w:r>
          </w:p>
        </w:tc>
        <w:tc>
          <w:tcPr>
            <w:tcW w:w="770"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3 816</w:t>
            </w:r>
          </w:p>
        </w:tc>
        <w:tc>
          <w:tcPr>
            <w:tcW w:w="704" w:type="dxa"/>
            <w:tcBorders>
              <w:bottom w:val="single" w:sz="4" w:space="0" w:color="auto"/>
            </w:tcBorders>
            <w:noWrap/>
            <w:vAlign w:val="bottom"/>
            <w:hideMark/>
          </w:tcPr>
          <w:p w:rsidR="00B20BFF" w:rsidRPr="00946CE1" w:rsidRDefault="001634B9" w:rsidP="00A15694">
            <w:pPr>
              <w:spacing w:line="200" w:lineRule="exact"/>
              <w:jc w:val="right"/>
              <w:rPr>
                <w:sz w:val="16"/>
                <w:szCs w:val="16"/>
              </w:rPr>
            </w:pPr>
            <w:r>
              <w:rPr>
                <w:sz w:val="16"/>
                <w:szCs w:val="16"/>
              </w:rPr>
              <w:t>–</w:t>
            </w:r>
            <w:r w:rsidR="00B20BFF" w:rsidRPr="00946CE1">
              <w:rPr>
                <w:sz w:val="16"/>
                <w:szCs w:val="16"/>
              </w:rPr>
              <w:t>4 060</w:t>
            </w:r>
          </w:p>
        </w:tc>
      </w:tr>
      <w:tr w:rsidR="00946CE1" w:rsidRPr="00B62870" w:rsidTr="00B62870">
        <w:trPr>
          <w:cantSplit/>
        </w:trPr>
        <w:tc>
          <w:tcPr>
            <w:tcW w:w="1344" w:type="dxa"/>
            <w:tcBorders>
              <w:top w:val="single" w:sz="4" w:space="0" w:color="auto"/>
            </w:tcBorders>
            <w:noWrap/>
            <w:hideMark/>
          </w:tcPr>
          <w:p w:rsidR="00B20BFF" w:rsidRPr="0051793E" w:rsidRDefault="00B20BFF" w:rsidP="00A15694">
            <w:pPr>
              <w:spacing w:line="200" w:lineRule="exact"/>
              <w:jc w:val="left"/>
              <w:rPr>
                <w:b/>
                <w:i/>
                <w:sz w:val="16"/>
                <w:szCs w:val="16"/>
              </w:rPr>
            </w:pPr>
          </w:p>
        </w:tc>
        <w:tc>
          <w:tcPr>
            <w:tcW w:w="3136" w:type="dxa"/>
            <w:tcBorders>
              <w:top w:val="single" w:sz="4" w:space="0" w:color="auto"/>
            </w:tcBorders>
            <w:noWrap/>
            <w:hideMark/>
          </w:tcPr>
          <w:p w:rsidR="00B20BFF" w:rsidRPr="00B62870" w:rsidRDefault="00CE15C2" w:rsidP="00A15694">
            <w:pPr>
              <w:spacing w:line="200" w:lineRule="exact"/>
              <w:jc w:val="left"/>
              <w:rPr>
                <w:b/>
                <w:sz w:val="16"/>
                <w:szCs w:val="16"/>
              </w:rPr>
            </w:pPr>
            <w:r>
              <w:rPr>
                <w:b/>
                <w:sz w:val="16"/>
                <w:szCs w:val="16"/>
              </w:rPr>
              <w:t>Summa f</w:t>
            </w:r>
            <w:r w:rsidR="00B20BFF" w:rsidRPr="00B62870">
              <w:rPr>
                <w:b/>
                <w:sz w:val="16"/>
                <w:szCs w:val="16"/>
              </w:rPr>
              <w:t>inansiella kostnader</w:t>
            </w:r>
          </w:p>
        </w:tc>
        <w:tc>
          <w:tcPr>
            <w:tcW w:w="770" w:type="dxa"/>
            <w:tcBorders>
              <w:top w:val="single" w:sz="4" w:space="0" w:color="auto"/>
            </w:tcBorders>
            <w:noWrap/>
            <w:vAlign w:val="bottom"/>
            <w:hideMark/>
          </w:tcPr>
          <w:p w:rsidR="00B20BFF" w:rsidRPr="00B62870" w:rsidRDefault="001634B9" w:rsidP="00A15694">
            <w:pPr>
              <w:spacing w:line="200" w:lineRule="exact"/>
              <w:jc w:val="right"/>
              <w:rPr>
                <w:b/>
                <w:sz w:val="16"/>
                <w:szCs w:val="16"/>
              </w:rPr>
            </w:pPr>
            <w:r>
              <w:rPr>
                <w:b/>
                <w:sz w:val="16"/>
                <w:szCs w:val="16"/>
              </w:rPr>
              <w:t>–</w:t>
            </w:r>
            <w:r w:rsidR="00B20BFF" w:rsidRPr="00B62870">
              <w:rPr>
                <w:b/>
                <w:sz w:val="16"/>
                <w:szCs w:val="16"/>
              </w:rPr>
              <w:t>3 816</w:t>
            </w:r>
          </w:p>
        </w:tc>
        <w:tc>
          <w:tcPr>
            <w:tcW w:w="704" w:type="dxa"/>
            <w:tcBorders>
              <w:top w:val="single" w:sz="4" w:space="0" w:color="auto"/>
            </w:tcBorders>
            <w:noWrap/>
            <w:vAlign w:val="bottom"/>
            <w:hideMark/>
          </w:tcPr>
          <w:p w:rsidR="00B20BFF" w:rsidRPr="00B62870" w:rsidRDefault="001634B9" w:rsidP="00A15694">
            <w:pPr>
              <w:spacing w:line="200" w:lineRule="exact"/>
              <w:jc w:val="right"/>
              <w:rPr>
                <w:b/>
                <w:sz w:val="16"/>
                <w:szCs w:val="16"/>
              </w:rPr>
            </w:pPr>
            <w:r>
              <w:rPr>
                <w:b/>
                <w:sz w:val="16"/>
                <w:szCs w:val="16"/>
              </w:rPr>
              <w:t>–</w:t>
            </w:r>
            <w:r w:rsidR="00B20BFF" w:rsidRPr="00B62870">
              <w:rPr>
                <w:b/>
                <w:sz w:val="16"/>
                <w:szCs w:val="16"/>
              </w:rPr>
              <w:t>4 060</w:t>
            </w:r>
          </w:p>
        </w:tc>
      </w:tr>
      <w:tr w:rsidR="00946CE1" w:rsidRPr="00946CE1" w:rsidTr="0051793E">
        <w:trPr>
          <w:cantSplit/>
        </w:trPr>
        <w:tc>
          <w:tcPr>
            <w:tcW w:w="1344" w:type="dxa"/>
            <w:tcBorders>
              <w:bottom w:val="single" w:sz="4" w:space="0" w:color="auto"/>
            </w:tcBorders>
            <w:noWrap/>
            <w:hideMark/>
          </w:tcPr>
          <w:p w:rsidR="00B20BFF" w:rsidRPr="0051793E" w:rsidRDefault="00003F42" w:rsidP="00A15694">
            <w:pPr>
              <w:spacing w:line="200" w:lineRule="exact"/>
              <w:jc w:val="left"/>
              <w:rPr>
                <w:i/>
                <w:sz w:val="16"/>
                <w:szCs w:val="16"/>
              </w:rPr>
            </w:pPr>
            <w:r>
              <w:rPr>
                <w:i/>
                <w:sz w:val="16"/>
                <w:szCs w:val="16"/>
              </w:rPr>
              <w:t> </w:t>
            </w:r>
          </w:p>
        </w:tc>
        <w:tc>
          <w:tcPr>
            <w:tcW w:w="3136" w:type="dxa"/>
            <w:tcBorders>
              <w:bottom w:val="single" w:sz="4" w:space="0" w:color="auto"/>
            </w:tcBorders>
            <w:noWrap/>
            <w:hideMark/>
          </w:tcPr>
          <w:p w:rsidR="00B20BFF" w:rsidRPr="00946CE1" w:rsidRDefault="00B20BFF" w:rsidP="00A15694">
            <w:pPr>
              <w:spacing w:line="200" w:lineRule="exact"/>
              <w:jc w:val="left"/>
              <w:rPr>
                <w:sz w:val="16"/>
                <w:szCs w:val="16"/>
              </w:rPr>
            </w:pPr>
          </w:p>
        </w:tc>
        <w:tc>
          <w:tcPr>
            <w:tcW w:w="770"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p>
        </w:tc>
        <w:tc>
          <w:tcPr>
            <w:tcW w:w="704" w:type="dxa"/>
            <w:tcBorders>
              <w:bottom w:val="single" w:sz="4" w:space="0" w:color="auto"/>
            </w:tcBorders>
            <w:noWrap/>
            <w:vAlign w:val="bottom"/>
            <w:hideMark/>
          </w:tcPr>
          <w:p w:rsidR="00B20BFF" w:rsidRPr="00946CE1" w:rsidRDefault="00B20BFF" w:rsidP="00A15694">
            <w:pPr>
              <w:spacing w:line="200" w:lineRule="exact"/>
              <w:jc w:val="right"/>
              <w:rPr>
                <w:sz w:val="16"/>
                <w:szCs w:val="16"/>
              </w:rPr>
            </w:pPr>
          </w:p>
        </w:tc>
      </w:tr>
      <w:tr w:rsidR="00946CE1" w:rsidRPr="00B62870" w:rsidTr="0051793E">
        <w:trPr>
          <w:cantSplit/>
        </w:trPr>
        <w:tc>
          <w:tcPr>
            <w:tcW w:w="1344" w:type="dxa"/>
            <w:tcBorders>
              <w:top w:val="single" w:sz="4" w:space="0" w:color="auto"/>
              <w:bottom w:val="single" w:sz="4" w:space="0" w:color="auto"/>
            </w:tcBorders>
            <w:noWrap/>
            <w:hideMark/>
          </w:tcPr>
          <w:p w:rsidR="00B20BFF" w:rsidRPr="0051793E" w:rsidRDefault="00B20BFF" w:rsidP="00A15694">
            <w:pPr>
              <w:spacing w:line="200" w:lineRule="exact"/>
              <w:jc w:val="left"/>
              <w:rPr>
                <w:b/>
                <w:i/>
                <w:sz w:val="16"/>
                <w:szCs w:val="16"/>
              </w:rPr>
            </w:pPr>
            <w:r w:rsidRPr="0051793E">
              <w:rPr>
                <w:b/>
                <w:i/>
                <w:sz w:val="16"/>
                <w:szCs w:val="16"/>
              </w:rPr>
              <w:t> </w:t>
            </w:r>
          </w:p>
        </w:tc>
        <w:tc>
          <w:tcPr>
            <w:tcW w:w="3136" w:type="dxa"/>
            <w:tcBorders>
              <w:top w:val="single" w:sz="4" w:space="0" w:color="auto"/>
              <w:bottom w:val="single" w:sz="4" w:space="0" w:color="auto"/>
            </w:tcBorders>
            <w:noWrap/>
            <w:hideMark/>
          </w:tcPr>
          <w:p w:rsidR="00B20BFF" w:rsidRPr="00B62870" w:rsidRDefault="00B20BFF" w:rsidP="00A15694">
            <w:pPr>
              <w:spacing w:line="200" w:lineRule="exact"/>
              <w:jc w:val="left"/>
              <w:rPr>
                <w:b/>
                <w:sz w:val="16"/>
                <w:szCs w:val="16"/>
              </w:rPr>
            </w:pPr>
            <w:r w:rsidRPr="00B62870">
              <w:rPr>
                <w:b/>
                <w:sz w:val="16"/>
                <w:szCs w:val="16"/>
              </w:rPr>
              <w:t>Finansiellt resultat</w:t>
            </w:r>
          </w:p>
        </w:tc>
        <w:tc>
          <w:tcPr>
            <w:tcW w:w="770" w:type="dxa"/>
            <w:tcBorders>
              <w:top w:val="single" w:sz="4" w:space="0" w:color="auto"/>
              <w:bottom w:val="single" w:sz="4" w:space="0" w:color="auto"/>
            </w:tcBorders>
            <w:noWrap/>
            <w:vAlign w:val="bottom"/>
            <w:hideMark/>
          </w:tcPr>
          <w:p w:rsidR="00B20BFF" w:rsidRPr="00B62870" w:rsidRDefault="00B20BFF" w:rsidP="00A15694">
            <w:pPr>
              <w:spacing w:line="200" w:lineRule="exact"/>
              <w:jc w:val="right"/>
              <w:rPr>
                <w:b/>
                <w:sz w:val="16"/>
                <w:szCs w:val="16"/>
              </w:rPr>
            </w:pPr>
            <w:r w:rsidRPr="00B62870">
              <w:rPr>
                <w:b/>
                <w:sz w:val="16"/>
                <w:szCs w:val="16"/>
              </w:rPr>
              <w:t>1 017 538</w:t>
            </w:r>
          </w:p>
        </w:tc>
        <w:tc>
          <w:tcPr>
            <w:tcW w:w="704" w:type="dxa"/>
            <w:tcBorders>
              <w:top w:val="single" w:sz="4" w:space="0" w:color="auto"/>
              <w:bottom w:val="single" w:sz="4" w:space="0" w:color="auto"/>
            </w:tcBorders>
            <w:noWrap/>
            <w:vAlign w:val="bottom"/>
            <w:hideMark/>
          </w:tcPr>
          <w:p w:rsidR="00B20BFF" w:rsidRPr="00B62870" w:rsidRDefault="00B20BFF" w:rsidP="00A15694">
            <w:pPr>
              <w:spacing w:line="200" w:lineRule="exact"/>
              <w:jc w:val="right"/>
              <w:rPr>
                <w:b/>
                <w:sz w:val="16"/>
                <w:szCs w:val="16"/>
              </w:rPr>
            </w:pPr>
            <w:r w:rsidRPr="00B62870">
              <w:rPr>
                <w:b/>
                <w:sz w:val="16"/>
                <w:szCs w:val="16"/>
              </w:rPr>
              <w:t>806 426</w:t>
            </w:r>
          </w:p>
        </w:tc>
      </w:tr>
    </w:tbl>
    <w:p w:rsidR="00347AEB" w:rsidRDefault="00347AEB" w:rsidP="00E6076F">
      <w:r>
        <w:br w:type="page"/>
      </w:r>
    </w:p>
    <w:p w:rsidR="001C21EB" w:rsidRPr="00941D1F" w:rsidRDefault="00C00C5B" w:rsidP="00C00C5B">
      <w:pPr>
        <w:pStyle w:val="Rubrik2"/>
      </w:pPr>
      <w:bookmarkStart w:id="19" w:name="_Toc475435184"/>
      <w:r>
        <w:lastRenderedPageBreak/>
        <w:t>Resultaträkning (KSEK) 2016</w:t>
      </w:r>
      <w:bookmarkEnd w:id="19"/>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686"/>
        <w:gridCol w:w="425"/>
        <w:gridCol w:w="992"/>
        <w:gridCol w:w="851"/>
      </w:tblGrid>
      <w:tr w:rsidR="00C00C5B" w:rsidRPr="00C00C5B" w:rsidTr="00C00C5B">
        <w:trPr>
          <w:cantSplit/>
        </w:trPr>
        <w:tc>
          <w:tcPr>
            <w:tcW w:w="3686" w:type="dxa"/>
            <w:tcBorders>
              <w:top w:val="single" w:sz="4" w:space="0" w:color="auto"/>
              <w:bottom w:val="single" w:sz="4" w:space="0" w:color="auto"/>
            </w:tcBorders>
            <w:noWrap/>
            <w:hideMark/>
          </w:tcPr>
          <w:p w:rsidR="00941D1F" w:rsidRPr="00C00C5B" w:rsidRDefault="00941D1F" w:rsidP="00C00C5B">
            <w:pPr>
              <w:spacing w:line="200" w:lineRule="exact"/>
              <w:rPr>
                <w:sz w:val="16"/>
                <w:szCs w:val="16"/>
              </w:rPr>
            </w:pPr>
            <w:r w:rsidRPr="00C00C5B">
              <w:rPr>
                <w:sz w:val="16"/>
                <w:szCs w:val="16"/>
              </w:rPr>
              <w:t xml:space="preserve"> </w:t>
            </w:r>
          </w:p>
        </w:tc>
        <w:tc>
          <w:tcPr>
            <w:tcW w:w="425" w:type="dxa"/>
            <w:tcBorders>
              <w:top w:val="single" w:sz="4" w:space="0" w:color="auto"/>
              <w:bottom w:val="single" w:sz="4" w:space="0" w:color="auto"/>
            </w:tcBorders>
            <w:noWrap/>
            <w:vAlign w:val="bottom"/>
            <w:hideMark/>
          </w:tcPr>
          <w:p w:rsidR="00941D1F" w:rsidRPr="00C00C5B" w:rsidRDefault="00941D1F" w:rsidP="00C00C5B">
            <w:pPr>
              <w:spacing w:line="200" w:lineRule="exact"/>
              <w:jc w:val="right"/>
              <w:rPr>
                <w:b/>
                <w:bCs/>
                <w:sz w:val="16"/>
                <w:szCs w:val="16"/>
              </w:rPr>
            </w:pPr>
            <w:r w:rsidRPr="00C00C5B">
              <w:rPr>
                <w:b/>
                <w:bCs/>
                <w:sz w:val="16"/>
                <w:szCs w:val="16"/>
              </w:rPr>
              <w:t>Not</w:t>
            </w:r>
          </w:p>
        </w:tc>
        <w:tc>
          <w:tcPr>
            <w:tcW w:w="992" w:type="dxa"/>
            <w:tcBorders>
              <w:top w:val="single" w:sz="4" w:space="0" w:color="auto"/>
              <w:bottom w:val="single" w:sz="4" w:space="0" w:color="auto"/>
            </w:tcBorders>
            <w:noWrap/>
            <w:vAlign w:val="bottom"/>
            <w:hideMark/>
          </w:tcPr>
          <w:p w:rsidR="00941D1F" w:rsidRPr="00C00C5B" w:rsidRDefault="00941D1F" w:rsidP="00C00C5B">
            <w:pPr>
              <w:spacing w:line="200" w:lineRule="exact"/>
              <w:jc w:val="right"/>
              <w:rPr>
                <w:b/>
                <w:bCs/>
                <w:sz w:val="16"/>
                <w:szCs w:val="16"/>
              </w:rPr>
            </w:pPr>
            <w:r w:rsidRPr="00C00C5B">
              <w:rPr>
                <w:b/>
                <w:bCs/>
                <w:sz w:val="16"/>
                <w:szCs w:val="16"/>
              </w:rPr>
              <w:t>2016</w:t>
            </w:r>
          </w:p>
        </w:tc>
        <w:tc>
          <w:tcPr>
            <w:tcW w:w="851" w:type="dxa"/>
            <w:tcBorders>
              <w:top w:val="single" w:sz="4" w:space="0" w:color="auto"/>
              <w:bottom w:val="single" w:sz="4" w:space="0" w:color="auto"/>
            </w:tcBorders>
            <w:noWrap/>
            <w:vAlign w:val="bottom"/>
            <w:hideMark/>
          </w:tcPr>
          <w:p w:rsidR="00941D1F" w:rsidRPr="00C00C5B" w:rsidRDefault="00941D1F" w:rsidP="00C00C5B">
            <w:pPr>
              <w:spacing w:line="200" w:lineRule="exact"/>
              <w:jc w:val="right"/>
              <w:rPr>
                <w:b/>
                <w:bCs/>
                <w:sz w:val="16"/>
                <w:szCs w:val="16"/>
              </w:rPr>
            </w:pPr>
            <w:r w:rsidRPr="00C00C5B">
              <w:rPr>
                <w:b/>
                <w:bCs/>
                <w:sz w:val="16"/>
                <w:szCs w:val="16"/>
              </w:rPr>
              <w:t>2015</w:t>
            </w:r>
          </w:p>
        </w:tc>
      </w:tr>
      <w:tr w:rsidR="00C00C5B" w:rsidRPr="00C00C5B" w:rsidTr="00C00C5B">
        <w:trPr>
          <w:cantSplit/>
        </w:trPr>
        <w:tc>
          <w:tcPr>
            <w:tcW w:w="3686" w:type="dxa"/>
            <w:tcBorders>
              <w:top w:val="single" w:sz="4" w:space="0" w:color="auto"/>
            </w:tcBorders>
            <w:noWrap/>
            <w:hideMark/>
          </w:tcPr>
          <w:p w:rsidR="00941D1F" w:rsidRPr="00C00C5B" w:rsidRDefault="00941D1F" w:rsidP="00C00C5B">
            <w:pPr>
              <w:spacing w:line="200" w:lineRule="exact"/>
              <w:rPr>
                <w:b/>
                <w:bCs/>
                <w:sz w:val="16"/>
                <w:szCs w:val="16"/>
              </w:rPr>
            </w:pPr>
            <w:r w:rsidRPr="00C00C5B">
              <w:rPr>
                <w:b/>
                <w:bCs/>
                <w:sz w:val="16"/>
                <w:szCs w:val="16"/>
              </w:rPr>
              <w:t>Stiftelsens intäkter</w:t>
            </w:r>
          </w:p>
        </w:tc>
        <w:tc>
          <w:tcPr>
            <w:tcW w:w="425" w:type="dxa"/>
            <w:tcBorders>
              <w:top w:val="single" w:sz="4" w:space="0" w:color="auto"/>
            </w:tcBorders>
            <w:noWrap/>
            <w:vAlign w:val="bottom"/>
            <w:hideMark/>
          </w:tcPr>
          <w:p w:rsidR="00941D1F" w:rsidRPr="00C00C5B" w:rsidRDefault="00941D1F" w:rsidP="00C00C5B">
            <w:pPr>
              <w:spacing w:line="200" w:lineRule="exact"/>
              <w:jc w:val="right"/>
              <w:rPr>
                <w:b/>
                <w:bCs/>
                <w:sz w:val="16"/>
                <w:szCs w:val="16"/>
              </w:rPr>
            </w:pPr>
          </w:p>
        </w:tc>
        <w:tc>
          <w:tcPr>
            <w:tcW w:w="992" w:type="dxa"/>
            <w:tcBorders>
              <w:top w:val="single" w:sz="4" w:space="0" w:color="auto"/>
            </w:tcBorders>
            <w:noWrap/>
            <w:vAlign w:val="bottom"/>
            <w:hideMark/>
          </w:tcPr>
          <w:p w:rsidR="00941D1F" w:rsidRPr="00C00C5B" w:rsidRDefault="00941D1F" w:rsidP="00C00C5B">
            <w:pPr>
              <w:spacing w:line="200" w:lineRule="exact"/>
              <w:jc w:val="right"/>
              <w:rPr>
                <w:sz w:val="16"/>
                <w:szCs w:val="16"/>
              </w:rPr>
            </w:pPr>
          </w:p>
        </w:tc>
        <w:tc>
          <w:tcPr>
            <w:tcW w:w="851" w:type="dxa"/>
            <w:tcBorders>
              <w:top w:val="single" w:sz="4" w:space="0" w:color="auto"/>
            </w:tcBorders>
            <w:noWrap/>
            <w:vAlign w:val="bottom"/>
            <w:hideMark/>
          </w:tcPr>
          <w:p w:rsidR="00941D1F" w:rsidRPr="00C00C5B" w:rsidRDefault="00941D1F" w:rsidP="00C00C5B">
            <w:pPr>
              <w:spacing w:line="200" w:lineRule="exact"/>
              <w:jc w:val="right"/>
              <w:rPr>
                <w:sz w:val="16"/>
                <w:szCs w:val="16"/>
              </w:rPr>
            </w:pP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Utdelningar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1</w:t>
            </w:r>
          </w:p>
        </w:tc>
        <w:tc>
          <w:tcPr>
            <w:tcW w:w="992" w:type="dxa"/>
            <w:noWrap/>
            <w:vAlign w:val="bottom"/>
            <w:hideMark/>
          </w:tcPr>
          <w:p w:rsidR="00941D1F" w:rsidRPr="00C00C5B" w:rsidRDefault="00941D1F" w:rsidP="00C00C5B">
            <w:pPr>
              <w:spacing w:line="200" w:lineRule="exact"/>
              <w:jc w:val="right"/>
              <w:rPr>
                <w:sz w:val="16"/>
                <w:szCs w:val="16"/>
              </w:rPr>
            </w:pPr>
            <w:r w:rsidRPr="00C00C5B">
              <w:rPr>
                <w:sz w:val="16"/>
                <w:szCs w:val="16"/>
              </w:rPr>
              <w:t>216 537</w:t>
            </w:r>
          </w:p>
        </w:tc>
        <w:tc>
          <w:tcPr>
            <w:tcW w:w="851" w:type="dxa"/>
            <w:noWrap/>
            <w:vAlign w:val="bottom"/>
            <w:hideMark/>
          </w:tcPr>
          <w:p w:rsidR="00941D1F" w:rsidRPr="00C00C5B" w:rsidRDefault="00941D1F" w:rsidP="00C00C5B">
            <w:pPr>
              <w:spacing w:line="200" w:lineRule="exact"/>
              <w:jc w:val="right"/>
              <w:rPr>
                <w:sz w:val="16"/>
                <w:szCs w:val="16"/>
              </w:rPr>
            </w:pPr>
            <w:r w:rsidRPr="00C00C5B">
              <w:rPr>
                <w:sz w:val="16"/>
                <w:szCs w:val="16"/>
              </w:rPr>
              <w:t>227 998</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Ränteintäkter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2</w:t>
            </w:r>
          </w:p>
        </w:tc>
        <w:tc>
          <w:tcPr>
            <w:tcW w:w="992" w:type="dxa"/>
            <w:noWrap/>
            <w:vAlign w:val="bottom"/>
            <w:hideMark/>
          </w:tcPr>
          <w:p w:rsidR="00941D1F" w:rsidRPr="00C00C5B" w:rsidRDefault="00941D1F" w:rsidP="00C00C5B">
            <w:pPr>
              <w:spacing w:line="200" w:lineRule="exact"/>
              <w:jc w:val="right"/>
              <w:rPr>
                <w:sz w:val="16"/>
                <w:szCs w:val="16"/>
              </w:rPr>
            </w:pPr>
            <w:r w:rsidRPr="00C00C5B">
              <w:rPr>
                <w:sz w:val="16"/>
                <w:szCs w:val="16"/>
              </w:rPr>
              <w:t>59 769</w:t>
            </w:r>
          </w:p>
        </w:tc>
        <w:tc>
          <w:tcPr>
            <w:tcW w:w="851" w:type="dxa"/>
            <w:noWrap/>
            <w:vAlign w:val="bottom"/>
            <w:hideMark/>
          </w:tcPr>
          <w:p w:rsidR="00941D1F" w:rsidRPr="00C00C5B" w:rsidRDefault="00941D1F" w:rsidP="00C00C5B">
            <w:pPr>
              <w:spacing w:line="200" w:lineRule="exact"/>
              <w:jc w:val="right"/>
              <w:rPr>
                <w:sz w:val="16"/>
                <w:szCs w:val="16"/>
              </w:rPr>
            </w:pPr>
            <w:r w:rsidRPr="00C00C5B">
              <w:rPr>
                <w:sz w:val="16"/>
                <w:szCs w:val="16"/>
              </w:rPr>
              <w:t>124 302</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Resultat fastigheter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3</w:t>
            </w:r>
          </w:p>
        </w:tc>
        <w:tc>
          <w:tcPr>
            <w:tcW w:w="992" w:type="dxa"/>
            <w:noWrap/>
            <w:vAlign w:val="bottom"/>
            <w:hideMark/>
          </w:tcPr>
          <w:p w:rsidR="00941D1F" w:rsidRPr="00C00C5B" w:rsidRDefault="00941D1F" w:rsidP="00C00C5B">
            <w:pPr>
              <w:spacing w:line="200" w:lineRule="exact"/>
              <w:jc w:val="right"/>
              <w:rPr>
                <w:sz w:val="16"/>
                <w:szCs w:val="16"/>
              </w:rPr>
            </w:pPr>
            <w:r w:rsidRPr="00C00C5B">
              <w:rPr>
                <w:sz w:val="16"/>
                <w:szCs w:val="16"/>
              </w:rPr>
              <w:t>19 509</w:t>
            </w:r>
          </w:p>
        </w:tc>
        <w:tc>
          <w:tcPr>
            <w:tcW w:w="851" w:type="dxa"/>
            <w:noWrap/>
            <w:vAlign w:val="bottom"/>
            <w:hideMark/>
          </w:tcPr>
          <w:p w:rsidR="00941D1F" w:rsidRPr="00C00C5B" w:rsidRDefault="00941D1F" w:rsidP="00C00C5B">
            <w:pPr>
              <w:spacing w:line="200" w:lineRule="exact"/>
              <w:jc w:val="right"/>
              <w:rPr>
                <w:sz w:val="16"/>
                <w:szCs w:val="16"/>
              </w:rPr>
            </w:pPr>
            <w:r w:rsidRPr="00C00C5B">
              <w:rPr>
                <w:sz w:val="16"/>
                <w:szCs w:val="16"/>
              </w:rPr>
              <w:t>1 601</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Resultat från avyttring och nedskrivning av finansiella instrument</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4</w:t>
            </w:r>
          </w:p>
        </w:tc>
        <w:tc>
          <w:tcPr>
            <w:tcW w:w="992" w:type="dxa"/>
            <w:noWrap/>
            <w:vAlign w:val="bottom"/>
            <w:hideMark/>
          </w:tcPr>
          <w:p w:rsidR="00941D1F" w:rsidRPr="00C00C5B" w:rsidRDefault="00941D1F" w:rsidP="00C00C5B">
            <w:pPr>
              <w:spacing w:line="200" w:lineRule="exact"/>
              <w:jc w:val="right"/>
              <w:rPr>
                <w:sz w:val="16"/>
                <w:szCs w:val="16"/>
              </w:rPr>
            </w:pPr>
            <w:r w:rsidRPr="00C00C5B">
              <w:rPr>
                <w:sz w:val="16"/>
                <w:szCs w:val="16"/>
              </w:rPr>
              <w:t>473 944</w:t>
            </w:r>
          </w:p>
        </w:tc>
        <w:tc>
          <w:tcPr>
            <w:tcW w:w="851" w:type="dxa"/>
            <w:noWrap/>
            <w:vAlign w:val="bottom"/>
            <w:hideMark/>
          </w:tcPr>
          <w:p w:rsidR="00941D1F" w:rsidRPr="00C00C5B" w:rsidRDefault="00941D1F" w:rsidP="00C00C5B">
            <w:pPr>
              <w:spacing w:line="200" w:lineRule="exact"/>
              <w:jc w:val="right"/>
              <w:rPr>
                <w:sz w:val="16"/>
                <w:szCs w:val="16"/>
              </w:rPr>
            </w:pPr>
            <w:r w:rsidRPr="00C00C5B">
              <w:rPr>
                <w:sz w:val="16"/>
                <w:szCs w:val="16"/>
              </w:rPr>
              <w:t>789 425</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Återförd nedskrivning certifikat</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r w:rsidRPr="00C00C5B">
              <w:rPr>
                <w:sz w:val="16"/>
                <w:szCs w:val="16"/>
              </w:rPr>
              <w:t>261</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Övriga intäkter</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r w:rsidRPr="00C00C5B">
              <w:rPr>
                <w:sz w:val="16"/>
                <w:szCs w:val="16"/>
              </w:rPr>
              <w:t>60</w:t>
            </w:r>
          </w:p>
        </w:tc>
        <w:tc>
          <w:tcPr>
            <w:tcW w:w="851" w:type="dxa"/>
            <w:noWrap/>
            <w:vAlign w:val="bottom"/>
            <w:hideMark/>
          </w:tcPr>
          <w:p w:rsidR="00941D1F" w:rsidRPr="00C00C5B" w:rsidRDefault="00941D1F" w:rsidP="00C00C5B">
            <w:pPr>
              <w:spacing w:line="200" w:lineRule="exact"/>
              <w:jc w:val="right"/>
              <w:rPr>
                <w:sz w:val="16"/>
                <w:szCs w:val="16"/>
              </w:rPr>
            </w:pPr>
            <w:r w:rsidRPr="00C00C5B">
              <w:rPr>
                <w:sz w:val="16"/>
                <w:szCs w:val="16"/>
              </w:rPr>
              <w:t>3</w:t>
            </w:r>
          </w:p>
        </w:tc>
      </w:tr>
      <w:tr w:rsidR="00C00C5B" w:rsidRPr="00C00C5B" w:rsidTr="00C00C5B">
        <w:trPr>
          <w:cantSplit/>
        </w:trPr>
        <w:tc>
          <w:tcPr>
            <w:tcW w:w="3686" w:type="dxa"/>
            <w:noWrap/>
            <w:hideMark/>
          </w:tcPr>
          <w:p w:rsidR="00941D1F" w:rsidRPr="00C00C5B" w:rsidRDefault="00BC2AC4" w:rsidP="00C00C5B">
            <w:pPr>
              <w:spacing w:line="200" w:lineRule="exact"/>
              <w:rPr>
                <w:sz w:val="16"/>
                <w:szCs w:val="16"/>
              </w:rPr>
            </w:pPr>
            <w:r>
              <w:rPr>
                <w:sz w:val="16"/>
                <w:szCs w:val="16"/>
              </w:rPr>
              <w:t> </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00C5B" w:rsidTr="00C00C5B">
        <w:trPr>
          <w:cantSplit/>
        </w:trPr>
        <w:tc>
          <w:tcPr>
            <w:tcW w:w="3686" w:type="dxa"/>
            <w:noWrap/>
            <w:hideMark/>
          </w:tcPr>
          <w:p w:rsidR="00941D1F" w:rsidRPr="00C00C5B" w:rsidRDefault="00941D1F" w:rsidP="00C00C5B">
            <w:pPr>
              <w:spacing w:line="200" w:lineRule="exact"/>
              <w:rPr>
                <w:b/>
                <w:bCs/>
                <w:sz w:val="16"/>
                <w:szCs w:val="16"/>
              </w:rPr>
            </w:pPr>
            <w:r w:rsidRPr="00C00C5B">
              <w:rPr>
                <w:b/>
                <w:bCs/>
                <w:sz w:val="16"/>
                <w:szCs w:val="16"/>
              </w:rPr>
              <w:t>Stiftelsens kostnader</w:t>
            </w:r>
          </w:p>
        </w:tc>
        <w:tc>
          <w:tcPr>
            <w:tcW w:w="425" w:type="dxa"/>
            <w:noWrap/>
            <w:vAlign w:val="bottom"/>
            <w:hideMark/>
          </w:tcPr>
          <w:p w:rsidR="00941D1F" w:rsidRPr="00C00C5B" w:rsidRDefault="00941D1F" w:rsidP="00C00C5B">
            <w:pPr>
              <w:spacing w:line="200" w:lineRule="exact"/>
              <w:jc w:val="right"/>
              <w:rPr>
                <w:b/>
                <w:bCs/>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Nedskrivning Certifikat</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261</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Finansiella kostnader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5</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3 816</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4 060</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Räntekostnader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6</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16 124</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7 601</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Valutakursresultat m.m.</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7</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85 828</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119 353</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Personalkostnader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8, 9</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28 526</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26 619</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Externa kostnader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10</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15 281</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17 299</w:t>
            </w: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Avskrivningar inventarier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11</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71</w:t>
            </w:r>
          </w:p>
        </w:tc>
        <w:tc>
          <w:tcPr>
            <w:tcW w:w="851"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137</w:t>
            </w:r>
          </w:p>
        </w:tc>
      </w:tr>
      <w:tr w:rsidR="00C00C5B" w:rsidRPr="00C00C5B" w:rsidTr="00C00C5B">
        <w:trPr>
          <w:cantSplit/>
        </w:trPr>
        <w:tc>
          <w:tcPr>
            <w:tcW w:w="3686" w:type="dxa"/>
            <w:noWrap/>
            <w:hideMark/>
          </w:tcPr>
          <w:p w:rsidR="00941D1F" w:rsidRPr="00C00C5B" w:rsidRDefault="00BC2AC4" w:rsidP="00C00C5B">
            <w:pPr>
              <w:spacing w:line="200" w:lineRule="exact"/>
              <w:rPr>
                <w:sz w:val="16"/>
                <w:szCs w:val="16"/>
              </w:rPr>
            </w:pPr>
            <w:r>
              <w:rPr>
                <w:sz w:val="16"/>
                <w:szCs w:val="16"/>
              </w:rPr>
              <w:t> </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00C5B" w:rsidTr="00C00C5B">
        <w:trPr>
          <w:cantSplit/>
        </w:trPr>
        <w:tc>
          <w:tcPr>
            <w:tcW w:w="3686" w:type="dxa"/>
            <w:noWrap/>
            <w:hideMark/>
          </w:tcPr>
          <w:p w:rsidR="00941D1F" w:rsidRPr="00C00C5B" w:rsidRDefault="00941D1F" w:rsidP="00C00C5B">
            <w:pPr>
              <w:spacing w:line="200" w:lineRule="exact"/>
              <w:rPr>
                <w:b/>
                <w:bCs/>
                <w:sz w:val="16"/>
                <w:szCs w:val="16"/>
              </w:rPr>
            </w:pPr>
            <w:r w:rsidRPr="00C00C5B">
              <w:rPr>
                <w:b/>
                <w:bCs/>
                <w:sz w:val="16"/>
                <w:szCs w:val="16"/>
              </w:rPr>
              <w:t>Resultat före bokslutsdispositioner</w:t>
            </w:r>
          </w:p>
        </w:tc>
        <w:tc>
          <w:tcPr>
            <w:tcW w:w="425" w:type="dxa"/>
            <w:noWrap/>
            <w:vAlign w:val="bottom"/>
            <w:hideMark/>
          </w:tcPr>
          <w:p w:rsidR="00941D1F" w:rsidRPr="00C00C5B" w:rsidRDefault="00941D1F" w:rsidP="00C00C5B">
            <w:pPr>
              <w:spacing w:line="200" w:lineRule="exact"/>
              <w:jc w:val="right"/>
              <w:rPr>
                <w:b/>
                <w:bCs/>
                <w:sz w:val="16"/>
                <w:szCs w:val="16"/>
              </w:rPr>
            </w:pPr>
          </w:p>
        </w:tc>
        <w:tc>
          <w:tcPr>
            <w:tcW w:w="992" w:type="dxa"/>
            <w:noWrap/>
            <w:vAlign w:val="bottom"/>
            <w:hideMark/>
          </w:tcPr>
          <w:p w:rsidR="00941D1F" w:rsidRPr="00460486" w:rsidRDefault="00941D1F" w:rsidP="00C00C5B">
            <w:pPr>
              <w:spacing w:line="200" w:lineRule="exact"/>
              <w:jc w:val="right"/>
              <w:rPr>
                <w:b/>
                <w:sz w:val="16"/>
                <w:szCs w:val="16"/>
              </w:rPr>
            </w:pPr>
            <w:r w:rsidRPr="00460486">
              <w:rPr>
                <w:b/>
                <w:sz w:val="16"/>
                <w:szCs w:val="16"/>
              </w:rPr>
              <w:t>620 434</w:t>
            </w:r>
          </w:p>
        </w:tc>
        <w:tc>
          <w:tcPr>
            <w:tcW w:w="851" w:type="dxa"/>
            <w:noWrap/>
            <w:vAlign w:val="bottom"/>
            <w:hideMark/>
          </w:tcPr>
          <w:p w:rsidR="00941D1F" w:rsidRPr="00460486" w:rsidRDefault="00941D1F" w:rsidP="00C00C5B">
            <w:pPr>
              <w:spacing w:line="200" w:lineRule="exact"/>
              <w:jc w:val="right"/>
              <w:rPr>
                <w:b/>
                <w:sz w:val="16"/>
                <w:szCs w:val="16"/>
              </w:rPr>
            </w:pPr>
            <w:r w:rsidRPr="00460486">
              <w:rPr>
                <w:b/>
                <w:sz w:val="16"/>
                <w:szCs w:val="16"/>
              </w:rPr>
              <w:t>967 999</w:t>
            </w:r>
          </w:p>
        </w:tc>
      </w:tr>
      <w:tr w:rsidR="00C00C5B" w:rsidRPr="00C00C5B" w:rsidTr="00C00C5B">
        <w:trPr>
          <w:cantSplit/>
        </w:trPr>
        <w:tc>
          <w:tcPr>
            <w:tcW w:w="3686" w:type="dxa"/>
            <w:noWrap/>
            <w:hideMark/>
          </w:tcPr>
          <w:p w:rsidR="00941D1F" w:rsidRPr="00C00C5B" w:rsidRDefault="00BC2AC4" w:rsidP="00C00C5B">
            <w:pPr>
              <w:spacing w:line="200" w:lineRule="exact"/>
              <w:rPr>
                <w:sz w:val="16"/>
                <w:szCs w:val="16"/>
              </w:rPr>
            </w:pPr>
            <w:r>
              <w:rPr>
                <w:sz w:val="16"/>
                <w:szCs w:val="16"/>
              </w:rPr>
              <w:t> </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00C5B" w:rsidTr="00C00C5B">
        <w:trPr>
          <w:cantSplit/>
        </w:trPr>
        <w:tc>
          <w:tcPr>
            <w:tcW w:w="3686" w:type="dxa"/>
            <w:noWrap/>
            <w:hideMark/>
          </w:tcPr>
          <w:p w:rsidR="00941D1F" w:rsidRPr="00C00C5B" w:rsidRDefault="00941D1F" w:rsidP="00C00C5B">
            <w:pPr>
              <w:spacing w:line="200" w:lineRule="exact"/>
              <w:rPr>
                <w:b/>
                <w:bCs/>
                <w:sz w:val="16"/>
                <w:szCs w:val="16"/>
              </w:rPr>
            </w:pPr>
            <w:r w:rsidRPr="00C00C5B">
              <w:rPr>
                <w:b/>
                <w:bCs/>
                <w:sz w:val="16"/>
                <w:szCs w:val="16"/>
              </w:rPr>
              <w:t>Bokslutsdispositioner</w:t>
            </w:r>
          </w:p>
        </w:tc>
        <w:tc>
          <w:tcPr>
            <w:tcW w:w="425" w:type="dxa"/>
            <w:noWrap/>
            <w:vAlign w:val="bottom"/>
            <w:hideMark/>
          </w:tcPr>
          <w:p w:rsidR="00941D1F" w:rsidRPr="00C00C5B" w:rsidRDefault="00941D1F" w:rsidP="00C00C5B">
            <w:pPr>
              <w:spacing w:line="200" w:lineRule="exact"/>
              <w:jc w:val="right"/>
              <w:rPr>
                <w:b/>
                <w:bCs/>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00C5B" w:rsidTr="00C00C5B">
        <w:trPr>
          <w:cantSplit/>
        </w:trPr>
        <w:tc>
          <w:tcPr>
            <w:tcW w:w="3686" w:type="dxa"/>
            <w:noWrap/>
            <w:hideMark/>
          </w:tcPr>
          <w:p w:rsidR="00941D1F" w:rsidRPr="00C00C5B" w:rsidRDefault="00941D1F" w:rsidP="00C00C5B">
            <w:pPr>
              <w:spacing w:line="200" w:lineRule="exact"/>
              <w:rPr>
                <w:sz w:val="16"/>
                <w:szCs w:val="16"/>
              </w:rPr>
            </w:pPr>
            <w:r w:rsidRPr="00C00C5B">
              <w:rPr>
                <w:sz w:val="16"/>
                <w:szCs w:val="16"/>
              </w:rPr>
              <w:t>Förändring av periodiseringsfonder</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3</w:t>
            </w:r>
          </w:p>
        </w:tc>
        <w:tc>
          <w:tcPr>
            <w:tcW w:w="992" w:type="dxa"/>
            <w:noWrap/>
            <w:vAlign w:val="bottom"/>
            <w:hideMark/>
          </w:tcPr>
          <w:p w:rsidR="00941D1F" w:rsidRPr="00C00C5B" w:rsidRDefault="001634B9" w:rsidP="00C00C5B">
            <w:pPr>
              <w:spacing w:line="200" w:lineRule="exact"/>
              <w:jc w:val="right"/>
              <w:rPr>
                <w:sz w:val="16"/>
                <w:szCs w:val="16"/>
              </w:rPr>
            </w:pPr>
            <w:r>
              <w:rPr>
                <w:sz w:val="16"/>
                <w:szCs w:val="16"/>
              </w:rPr>
              <w:t>–</w:t>
            </w:r>
            <w:r w:rsidR="00941D1F" w:rsidRPr="00C00C5B">
              <w:rPr>
                <w:sz w:val="16"/>
                <w:szCs w:val="16"/>
              </w:rPr>
              <w:t>1 400</w:t>
            </w:r>
          </w:p>
        </w:tc>
        <w:tc>
          <w:tcPr>
            <w:tcW w:w="851" w:type="dxa"/>
            <w:noWrap/>
            <w:vAlign w:val="bottom"/>
            <w:hideMark/>
          </w:tcPr>
          <w:p w:rsidR="00941D1F" w:rsidRPr="00C00C5B" w:rsidRDefault="00941D1F" w:rsidP="00C00C5B">
            <w:pPr>
              <w:spacing w:line="200" w:lineRule="exact"/>
              <w:jc w:val="right"/>
              <w:rPr>
                <w:sz w:val="16"/>
                <w:szCs w:val="16"/>
              </w:rPr>
            </w:pPr>
            <w:r w:rsidRPr="00C00C5B">
              <w:rPr>
                <w:sz w:val="16"/>
                <w:szCs w:val="16"/>
              </w:rPr>
              <w:t>484</w:t>
            </w:r>
          </w:p>
        </w:tc>
      </w:tr>
      <w:tr w:rsidR="00C00C5B" w:rsidRPr="00C00C5B" w:rsidTr="00C00C5B">
        <w:trPr>
          <w:cantSplit/>
        </w:trPr>
        <w:tc>
          <w:tcPr>
            <w:tcW w:w="3686" w:type="dxa"/>
            <w:noWrap/>
            <w:hideMark/>
          </w:tcPr>
          <w:p w:rsidR="00941D1F" w:rsidRPr="00C00C5B" w:rsidRDefault="00BC2AC4" w:rsidP="00C00C5B">
            <w:pPr>
              <w:spacing w:line="200" w:lineRule="exact"/>
              <w:rPr>
                <w:sz w:val="16"/>
                <w:szCs w:val="16"/>
              </w:rPr>
            </w:pPr>
            <w:r>
              <w:rPr>
                <w:sz w:val="16"/>
                <w:szCs w:val="16"/>
              </w:rPr>
              <w:t> </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E15C2" w:rsidTr="00C00C5B">
        <w:trPr>
          <w:cantSplit/>
        </w:trPr>
        <w:tc>
          <w:tcPr>
            <w:tcW w:w="3686" w:type="dxa"/>
            <w:noWrap/>
            <w:hideMark/>
          </w:tcPr>
          <w:p w:rsidR="00941D1F" w:rsidRPr="00C00C5B" w:rsidRDefault="00941D1F" w:rsidP="00C00C5B">
            <w:pPr>
              <w:spacing w:line="200" w:lineRule="exact"/>
              <w:rPr>
                <w:b/>
                <w:bCs/>
                <w:sz w:val="16"/>
                <w:szCs w:val="16"/>
              </w:rPr>
            </w:pPr>
            <w:r w:rsidRPr="00C00C5B">
              <w:rPr>
                <w:b/>
                <w:bCs/>
                <w:sz w:val="16"/>
                <w:szCs w:val="16"/>
              </w:rPr>
              <w:t>Resultat före skatt</w:t>
            </w:r>
          </w:p>
        </w:tc>
        <w:tc>
          <w:tcPr>
            <w:tcW w:w="425" w:type="dxa"/>
            <w:noWrap/>
            <w:vAlign w:val="bottom"/>
            <w:hideMark/>
          </w:tcPr>
          <w:p w:rsidR="00941D1F" w:rsidRPr="00C00C5B" w:rsidRDefault="00941D1F" w:rsidP="00C00C5B">
            <w:pPr>
              <w:spacing w:line="200" w:lineRule="exact"/>
              <w:jc w:val="right"/>
              <w:rPr>
                <w:b/>
                <w:bCs/>
                <w:sz w:val="16"/>
                <w:szCs w:val="16"/>
              </w:rPr>
            </w:pPr>
          </w:p>
        </w:tc>
        <w:tc>
          <w:tcPr>
            <w:tcW w:w="992" w:type="dxa"/>
            <w:noWrap/>
            <w:vAlign w:val="bottom"/>
            <w:hideMark/>
          </w:tcPr>
          <w:p w:rsidR="00941D1F" w:rsidRPr="00CE15C2" w:rsidRDefault="00941D1F" w:rsidP="00C00C5B">
            <w:pPr>
              <w:spacing w:line="200" w:lineRule="exact"/>
              <w:jc w:val="right"/>
              <w:rPr>
                <w:b/>
                <w:sz w:val="16"/>
                <w:szCs w:val="16"/>
              </w:rPr>
            </w:pPr>
            <w:r w:rsidRPr="00CE15C2">
              <w:rPr>
                <w:b/>
                <w:sz w:val="16"/>
                <w:szCs w:val="16"/>
              </w:rPr>
              <w:t>619 034</w:t>
            </w:r>
          </w:p>
        </w:tc>
        <w:tc>
          <w:tcPr>
            <w:tcW w:w="851" w:type="dxa"/>
            <w:noWrap/>
            <w:vAlign w:val="bottom"/>
            <w:hideMark/>
          </w:tcPr>
          <w:p w:rsidR="00941D1F" w:rsidRPr="00CE15C2" w:rsidRDefault="00941D1F" w:rsidP="00C00C5B">
            <w:pPr>
              <w:spacing w:line="200" w:lineRule="exact"/>
              <w:jc w:val="right"/>
              <w:rPr>
                <w:b/>
                <w:sz w:val="16"/>
                <w:szCs w:val="16"/>
              </w:rPr>
            </w:pPr>
            <w:r w:rsidRPr="00CE15C2">
              <w:rPr>
                <w:b/>
                <w:sz w:val="16"/>
                <w:szCs w:val="16"/>
              </w:rPr>
              <w:t>968 483</w:t>
            </w:r>
          </w:p>
        </w:tc>
      </w:tr>
      <w:tr w:rsidR="00C00C5B" w:rsidRPr="00C00C5B" w:rsidTr="00C00C5B">
        <w:trPr>
          <w:cantSplit/>
        </w:trPr>
        <w:tc>
          <w:tcPr>
            <w:tcW w:w="3686" w:type="dxa"/>
            <w:noWrap/>
            <w:hideMark/>
          </w:tcPr>
          <w:p w:rsidR="00941D1F" w:rsidRPr="00C00C5B" w:rsidRDefault="00BC2AC4" w:rsidP="00C00C5B">
            <w:pPr>
              <w:spacing w:line="200" w:lineRule="exact"/>
              <w:rPr>
                <w:sz w:val="16"/>
                <w:szCs w:val="16"/>
              </w:rPr>
            </w:pPr>
            <w:r>
              <w:rPr>
                <w:sz w:val="16"/>
                <w:szCs w:val="16"/>
              </w:rPr>
              <w:t> </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E15C2" w:rsidTr="00C00C5B">
        <w:trPr>
          <w:cantSplit/>
        </w:trPr>
        <w:tc>
          <w:tcPr>
            <w:tcW w:w="3686" w:type="dxa"/>
            <w:noWrap/>
            <w:hideMark/>
          </w:tcPr>
          <w:p w:rsidR="00941D1F" w:rsidRPr="00C00C5B" w:rsidRDefault="00941D1F" w:rsidP="00C00C5B">
            <w:pPr>
              <w:spacing w:line="200" w:lineRule="exact"/>
              <w:rPr>
                <w:b/>
                <w:bCs/>
                <w:sz w:val="16"/>
                <w:szCs w:val="16"/>
              </w:rPr>
            </w:pPr>
            <w:r w:rsidRPr="00C00C5B">
              <w:rPr>
                <w:b/>
                <w:bCs/>
                <w:sz w:val="16"/>
                <w:szCs w:val="16"/>
              </w:rPr>
              <w:t>Skatt på årets resultat</w:t>
            </w:r>
          </w:p>
        </w:tc>
        <w:tc>
          <w:tcPr>
            <w:tcW w:w="425" w:type="dxa"/>
            <w:noWrap/>
            <w:vAlign w:val="bottom"/>
            <w:hideMark/>
          </w:tcPr>
          <w:p w:rsidR="00941D1F" w:rsidRPr="00C00C5B" w:rsidRDefault="00941D1F" w:rsidP="00C00C5B">
            <w:pPr>
              <w:spacing w:line="200" w:lineRule="exact"/>
              <w:jc w:val="right"/>
              <w:rPr>
                <w:sz w:val="16"/>
                <w:szCs w:val="16"/>
              </w:rPr>
            </w:pPr>
            <w:r w:rsidRPr="00C00C5B">
              <w:rPr>
                <w:sz w:val="16"/>
                <w:szCs w:val="16"/>
              </w:rPr>
              <w:t>3</w:t>
            </w:r>
          </w:p>
        </w:tc>
        <w:tc>
          <w:tcPr>
            <w:tcW w:w="992" w:type="dxa"/>
            <w:noWrap/>
            <w:vAlign w:val="bottom"/>
            <w:hideMark/>
          </w:tcPr>
          <w:p w:rsidR="00941D1F" w:rsidRPr="00CE15C2" w:rsidRDefault="001634B9" w:rsidP="00C00C5B">
            <w:pPr>
              <w:spacing w:line="200" w:lineRule="exact"/>
              <w:jc w:val="right"/>
              <w:rPr>
                <w:b/>
                <w:sz w:val="16"/>
                <w:szCs w:val="16"/>
              </w:rPr>
            </w:pPr>
            <w:r w:rsidRPr="00CE15C2">
              <w:rPr>
                <w:b/>
                <w:sz w:val="16"/>
                <w:szCs w:val="16"/>
              </w:rPr>
              <w:t>–</w:t>
            </w:r>
            <w:r w:rsidR="00941D1F" w:rsidRPr="00CE15C2">
              <w:rPr>
                <w:b/>
                <w:sz w:val="16"/>
                <w:szCs w:val="16"/>
              </w:rPr>
              <w:t>2 409</w:t>
            </w:r>
          </w:p>
        </w:tc>
        <w:tc>
          <w:tcPr>
            <w:tcW w:w="851" w:type="dxa"/>
            <w:noWrap/>
            <w:vAlign w:val="bottom"/>
            <w:hideMark/>
          </w:tcPr>
          <w:p w:rsidR="00941D1F" w:rsidRPr="00CE15C2" w:rsidRDefault="001634B9" w:rsidP="00C00C5B">
            <w:pPr>
              <w:spacing w:line="200" w:lineRule="exact"/>
              <w:jc w:val="right"/>
              <w:rPr>
                <w:b/>
                <w:sz w:val="16"/>
                <w:szCs w:val="16"/>
              </w:rPr>
            </w:pPr>
            <w:r w:rsidRPr="00CE15C2">
              <w:rPr>
                <w:b/>
                <w:sz w:val="16"/>
                <w:szCs w:val="16"/>
              </w:rPr>
              <w:t>–</w:t>
            </w:r>
            <w:r w:rsidR="00941D1F" w:rsidRPr="00CE15C2">
              <w:rPr>
                <w:b/>
                <w:sz w:val="16"/>
                <w:szCs w:val="16"/>
              </w:rPr>
              <w:t>1 240</w:t>
            </w:r>
          </w:p>
        </w:tc>
      </w:tr>
      <w:tr w:rsidR="00C00C5B" w:rsidRPr="00C00C5B" w:rsidTr="00AA6286">
        <w:trPr>
          <w:cantSplit/>
        </w:trPr>
        <w:tc>
          <w:tcPr>
            <w:tcW w:w="3686" w:type="dxa"/>
            <w:noWrap/>
            <w:hideMark/>
          </w:tcPr>
          <w:p w:rsidR="00941D1F" w:rsidRPr="00C00C5B" w:rsidRDefault="00BC2AC4" w:rsidP="00C00C5B">
            <w:pPr>
              <w:spacing w:line="200" w:lineRule="exact"/>
              <w:rPr>
                <w:sz w:val="16"/>
                <w:szCs w:val="16"/>
              </w:rPr>
            </w:pPr>
            <w:r>
              <w:rPr>
                <w:sz w:val="16"/>
                <w:szCs w:val="16"/>
              </w:rPr>
              <w:t> </w:t>
            </w:r>
          </w:p>
        </w:tc>
        <w:tc>
          <w:tcPr>
            <w:tcW w:w="425" w:type="dxa"/>
            <w:noWrap/>
            <w:vAlign w:val="bottom"/>
            <w:hideMark/>
          </w:tcPr>
          <w:p w:rsidR="00941D1F" w:rsidRPr="00C00C5B" w:rsidRDefault="00941D1F" w:rsidP="00C00C5B">
            <w:pPr>
              <w:spacing w:line="200" w:lineRule="exact"/>
              <w:jc w:val="right"/>
              <w:rPr>
                <w:sz w:val="16"/>
                <w:szCs w:val="16"/>
              </w:rPr>
            </w:pPr>
          </w:p>
        </w:tc>
        <w:tc>
          <w:tcPr>
            <w:tcW w:w="992" w:type="dxa"/>
            <w:noWrap/>
            <w:vAlign w:val="bottom"/>
            <w:hideMark/>
          </w:tcPr>
          <w:p w:rsidR="00941D1F" w:rsidRPr="00C00C5B" w:rsidRDefault="00941D1F" w:rsidP="00C00C5B">
            <w:pPr>
              <w:spacing w:line="200" w:lineRule="exact"/>
              <w:jc w:val="right"/>
              <w:rPr>
                <w:sz w:val="16"/>
                <w:szCs w:val="16"/>
              </w:rPr>
            </w:pPr>
          </w:p>
        </w:tc>
        <w:tc>
          <w:tcPr>
            <w:tcW w:w="851" w:type="dxa"/>
            <w:noWrap/>
            <w:vAlign w:val="bottom"/>
            <w:hideMark/>
          </w:tcPr>
          <w:p w:rsidR="00941D1F" w:rsidRPr="00C00C5B" w:rsidRDefault="00941D1F" w:rsidP="00C00C5B">
            <w:pPr>
              <w:spacing w:line="200" w:lineRule="exact"/>
              <w:jc w:val="right"/>
              <w:rPr>
                <w:sz w:val="16"/>
                <w:szCs w:val="16"/>
              </w:rPr>
            </w:pPr>
          </w:p>
        </w:tc>
      </w:tr>
      <w:tr w:rsidR="00C00C5B" w:rsidRPr="00CE15C2" w:rsidTr="00AA6286">
        <w:trPr>
          <w:cantSplit/>
        </w:trPr>
        <w:tc>
          <w:tcPr>
            <w:tcW w:w="3686" w:type="dxa"/>
            <w:tcBorders>
              <w:bottom w:val="single" w:sz="4" w:space="0" w:color="auto"/>
            </w:tcBorders>
            <w:noWrap/>
            <w:hideMark/>
          </w:tcPr>
          <w:p w:rsidR="00941D1F" w:rsidRPr="00C00C5B" w:rsidRDefault="00941D1F" w:rsidP="00C00C5B">
            <w:pPr>
              <w:spacing w:line="200" w:lineRule="exact"/>
              <w:rPr>
                <w:b/>
                <w:bCs/>
                <w:sz w:val="16"/>
                <w:szCs w:val="16"/>
              </w:rPr>
            </w:pPr>
            <w:r w:rsidRPr="00C00C5B">
              <w:rPr>
                <w:b/>
                <w:bCs/>
                <w:sz w:val="16"/>
                <w:szCs w:val="16"/>
              </w:rPr>
              <w:t>Årets resultat</w:t>
            </w:r>
          </w:p>
        </w:tc>
        <w:tc>
          <w:tcPr>
            <w:tcW w:w="425" w:type="dxa"/>
            <w:tcBorders>
              <w:bottom w:val="single" w:sz="4" w:space="0" w:color="auto"/>
            </w:tcBorders>
            <w:noWrap/>
            <w:vAlign w:val="bottom"/>
            <w:hideMark/>
          </w:tcPr>
          <w:p w:rsidR="00941D1F" w:rsidRPr="00C00C5B" w:rsidRDefault="00941D1F" w:rsidP="00C00C5B">
            <w:pPr>
              <w:spacing w:line="200" w:lineRule="exact"/>
              <w:jc w:val="right"/>
              <w:rPr>
                <w:b/>
                <w:bCs/>
                <w:sz w:val="16"/>
                <w:szCs w:val="16"/>
              </w:rPr>
            </w:pPr>
          </w:p>
        </w:tc>
        <w:tc>
          <w:tcPr>
            <w:tcW w:w="992" w:type="dxa"/>
            <w:tcBorders>
              <w:bottom w:val="single" w:sz="4" w:space="0" w:color="auto"/>
            </w:tcBorders>
            <w:noWrap/>
            <w:vAlign w:val="bottom"/>
            <w:hideMark/>
          </w:tcPr>
          <w:p w:rsidR="00941D1F" w:rsidRPr="00CE15C2" w:rsidRDefault="00941D1F" w:rsidP="00C00C5B">
            <w:pPr>
              <w:spacing w:line="200" w:lineRule="exact"/>
              <w:jc w:val="right"/>
              <w:rPr>
                <w:b/>
                <w:sz w:val="16"/>
                <w:szCs w:val="16"/>
              </w:rPr>
            </w:pPr>
            <w:r w:rsidRPr="00CE15C2">
              <w:rPr>
                <w:b/>
                <w:sz w:val="16"/>
                <w:szCs w:val="16"/>
              </w:rPr>
              <w:t>616 625</w:t>
            </w:r>
          </w:p>
        </w:tc>
        <w:tc>
          <w:tcPr>
            <w:tcW w:w="851" w:type="dxa"/>
            <w:tcBorders>
              <w:bottom w:val="single" w:sz="4" w:space="0" w:color="auto"/>
            </w:tcBorders>
            <w:noWrap/>
            <w:vAlign w:val="bottom"/>
            <w:hideMark/>
          </w:tcPr>
          <w:p w:rsidR="00941D1F" w:rsidRPr="00CE15C2" w:rsidRDefault="00941D1F" w:rsidP="00C00C5B">
            <w:pPr>
              <w:spacing w:line="200" w:lineRule="exact"/>
              <w:jc w:val="right"/>
              <w:rPr>
                <w:b/>
                <w:sz w:val="16"/>
                <w:szCs w:val="16"/>
              </w:rPr>
            </w:pPr>
            <w:r w:rsidRPr="00CE15C2">
              <w:rPr>
                <w:b/>
                <w:sz w:val="16"/>
                <w:szCs w:val="16"/>
              </w:rPr>
              <w:t>967 243</w:t>
            </w:r>
          </w:p>
        </w:tc>
      </w:tr>
    </w:tbl>
    <w:p w:rsidR="00AA6286" w:rsidRPr="00C00C5B" w:rsidRDefault="00AA6286" w:rsidP="00FE0B66">
      <w:pPr>
        <w:tabs>
          <w:tab w:val="left" w:pos="3743"/>
          <w:tab w:val="left" w:pos="4168"/>
          <w:tab w:val="left" w:pos="5160"/>
        </w:tabs>
        <w:spacing w:line="200" w:lineRule="exact"/>
        <w:jc w:val="left"/>
        <w:rPr>
          <w:sz w:val="16"/>
          <w:szCs w:val="16"/>
        </w:rPr>
      </w:pPr>
      <w:r w:rsidRPr="00C00C5B">
        <w:rPr>
          <w:sz w:val="16"/>
          <w:szCs w:val="16"/>
        </w:rPr>
        <w:t>För årets resultat inklusive förändring av orealiserade vinster, se not 12.</w:t>
      </w:r>
    </w:p>
    <w:p w:rsidR="004D0BE1" w:rsidRPr="004D0BE1" w:rsidRDefault="004D0BE1" w:rsidP="00E6076F"/>
    <w:p w:rsidR="00F16433" w:rsidRDefault="00F16433" w:rsidP="00A55605">
      <w:r>
        <w:br w:type="page"/>
      </w:r>
    </w:p>
    <w:p w:rsidR="006C2981" w:rsidRPr="005D33A9" w:rsidRDefault="006C2981" w:rsidP="001516B5">
      <w:pPr>
        <w:pStyle w:val="Rubrik2"/>
      </w:pPr>
      <w:bookmarkStart w:id="20" w:name="_Toc475435185"/>
      <w:r w:rsidRPr="005D33A9">
        <w:lastRenderedPageBreak/>
        <w:t>Balansräkning (KSEK) 2016</w:t>
      </w:r>
      <w:r w:rsidR="001634B9">
        <w:t>-</w:t>
      </w:r>
      <w:r w:rsidRPr="005D33A9">
        <w:t>12</w:t>
      </w:r>
      <w:r w:rsidR="001634B9">
        <w:t>-</w:t>
      </w:r>
      <w:r w:rsidRPr="005D33A9">
        <w:t>31</w:t>
      </w:r>
      <w:bookmarkEnd w:id="20"/>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649"/>
        <w:gridCol w:w="527"/>
        <w:gridCol w:w="889"/>
        <w:gridCol w:w="889"/>
      </w:tblGrid>
      <w:tr w:rsidR="00D540DC" w:rsidRPr="00D540DC" w:rsidTr="00D540DC">
        <w:trPr>
          <w:cantSplit/>
        </w:trPr>
        <w:tc>
          <w:tcPr>
            <w:tcW w:w="3649" w:type="dxa"/>
            <w:tcBorders>
              <w:top w:val="single" w:sz="4" w:space="0" w:color="auto"/>
              <w:bottom w:val="single" w:sz="4" w:space="0" w:color="auto"/>
            </w:tcBorders>
            <w:noWrap/>
            <w:hideMark/>
          </w:tcPr>
          <w:p w:rsidR="005D33A9" w:rsidRPr="00D540DC" w:rsidRDefault="005D33A9" w:rsidP="00D540DC">
            <w:pPr>
              <w:spacing w:before="60" w:line="200" w:lineRule="exact"/>
              <w:rPr>
                <w:b/>
                <w:sz w:val="16"/>
                <w:szCs w:val="16"/>
              </w:rPr>
            </w:pPr>
            <w:r w:rsidRPr="00D540DC">
              <w:rPr>
                <w:b/>
                <w:sz w:val="16"/>
                <w:szCs w:val="16"/>
              </w:rPr>
              <w:t xml:space="preserve"> </w:t>
            </w:r>
          </w:p>
        </w:tc>
        <w:tc>
          <w:tcPr>
            <w:tcW w:w="527" w:type="dxa"/>
            <w:tcBorders>
              <w:top w:val="single" w:sz="4" w:space="0" w:color="auto"/>
              <w:bottom w:val="single" w:sz="4" w:space="0" w:color="auto"/>
            </w:tcBorders>
            <w:noWrap/>
            <w:vAlign w:val="bottom"/>
            <w:hideMark/>
          </w:tcPr>
          <w:p w:rsidR="005D33A9" w:rsidRPr="00D540DC" w:rsidRDefault="005D33A9" w:rsidP="00D540DC">
            <w:pPr>
              <w:spacing w:before="60" w:line="200" w:lineRule="exact"/>
              <w:jc w:val="right"/>
              <w:rPr>
                <w:b/>
                <w:sz w:val="16"/>
                <w:szCs w:val="16"/>
              </w:rPr>
            </w:pPr>
            <w:r w:rsidRPr="00D540DC">
              <w:rPr>
                <w:b/>
                <w:sz w:val="16"/>
                <w:szCs w:val="16"/>
              </w:rPr>
              <w:t>Not</w:t>
            </w:r>
          </w:p>
        </w:tc>
        <w:tc>
          <w:tcPr>
            <w:tcW w:w="889" w:type="dxa"/>
            <w:tcBorders>
              <w:top w:val="single" w:sz="4" w:space="0" w:color="auto"/>
              <w:bottom w:val="single" w:sz="4" w:space="0" w:color="auto"/>
            </w:tcBorders>
            <w:noWrap/>
            <w:vAlign w:val="bottom"/>
            <w:hideMark/>
          </w:tcPr>
          <w:p w:rsidR="005D33A9" w:rsidRPr="00D540DC" w:rsidRDefault="005D33A9" w:rsidP="00D540DC">
            <w:pPr>
              <w:spacing w:before="60" w:line="200" w:lineRule="exact"/>
              <w:jc w:val="right"/>
              <w:rPr>
                <w:b/>
                <w:sz w:val="16"/>
                <w:szCs w:val="16"/>
              </w:rPr>
            </w:pPr>
            <w:r w:rsidRPr="00D540DC">
              <w:rPr>
                <w:b/>
                <w:sz w:val="16"/>
                <w:szCs w:val="16"/>
              </w:rPr>
              <w:t>2016</w:t>
            </w:r>
            <w:r w:rsidR="001634B9">
              <w:rPr>
                <w:b/>
                <w:sz w:val="16"/>
                <w:szCs w:val="16"/>
              </w:rPr>
              <w:t>-</w:t>
            </w:r>
            <w:r w:rsidRPr="00D540DC">
              <w:rPr>
                <w:b/>
                <w:sz w:val="16"/>
                <w:szCs w:val="16"/>
              </w:rPr>
              <w:t>12</w:t>
            </w:r>
            <w:r w:rsidR="001634B9">
              <w:rPr>
                <w:b/>
                <w:sz w:val="16"/>
                <w:szCs w:val="16"/>
              </w:rPr>
              <w:t>-</w:t>
            </w:r>
            <w:r w:rsidRPr="00D540DC">
              <w:rPr>
                <w:b/>
                <w:sz w:val="16"/>
                <w:szCs w:val="16"/>
              </w:rPr>
              <w:t>31</w:t>
            </w:r>
          </w:p>
        </w:tc>
        <w:tc>
          <w:tcPr>
            <w:tcW w:w="889" w:type="dxa"/>
            <w:tcBorders>
              <w:top w:val="single" w:sz="4" w:space="0" w:color="auto"/>
              <w:bottom w:val="single" w:sz="4" w:space="0" w:color="auto"/>
            </w:tcBorders>
            <w:noWrap/>
            <w:vAlign w:val="bottom"/>
            <w:hideMark/>
          </w:tcPr>
          <w:p w:rsidR="005D33A9" w:rsidRPr="00D540DC" w:rsidRDefault="005D33A9" w:rsidP="00D540DC">
            <w:pPr>
              <w:spacing w:before="60" w:line="200" w:lineRule="exact"/>
              <w:jc w:val="right"/>
              <w:rPr>
                <w:b/>
                <w:sz w:val="16"/>
                <w:szCs w:val="16"/>
              </w:rPr>
            </w:pPr>
            <w:r w:rsidRPr="00D540DC">
              <w:rPr>
                <w:b/>
                <w:sz w:val="16"/>
                <w:szCs w:val="16"/>
              </w:rPr>
              <w:t>2015</w:t>
            </w:r>
            <w:r w:rsidR="001634B9">
              <w:rPr>
                <w:b/>
                <w:sz w:val="16"/>
                <w:szCs w:val="16"/>
              </w:rPr>
              <w:t>-</w:t>
            </w:r>
            <w:r w:rsidRPr="00D540DC">
              <w:rPr>
                <w:b/>
                <w:sz w:val="16"/>
                <w:szCs w:val="16"/>
              </w:rPr>
              <w:t>12</w:t>
            </w:r>
            <w:r w:rsidR="001634B9">
              <w:rPr>
                <w:b/>
                <w:sz w:val="16"/>
                <w:szCs w:val="16"/>
              </w:rPr>
              <w:t>-</w:t>
            </w:r>
            <w:r w:rsidRPr="00D540DC">
              <w:rPr>
                <w:b/>
                <w:sz w:val="16"/>
                <w:szCs w:val="16"/>
              </w:rPr>
              <w:t>31</w:t>
            </w:r>
          </w:p>
        </w:tc>
      </w:tr>
      <w:tr w:rsidR="00D540DC" w:rsidRPr="00D540DC" w:rsidTr="00D540DC">
        <w:trPr>
          <w:cantSplit/>
        </w:trPr>
        <w:tc>
          <w:tcPr>
            <w:tcW w:w="3649" w:type="dxa"/>
            <w:tcBorders>
              <w:top w:val="single" w:sz="4" w:space="0" w:color="auto"/>
            </w:tcBorders>
            <w:noWrap/>
            <w:hideMark/>
          </w:tcPr>
          <w:p w:rsidR="005D33A9" w:rsidRPr="00C8185A" w:rsidRDefault="005D33A9" w:rsidP="00D540DC">
            <w:pPr>
              <w:spacing w:before="60" w:line="200" w:lineRule="exact"/>
              <w:rPr>
                <w:b/>
                <w:bCs/>
                <w:sz w:val="16"/>
                <w:szCs w:val="16"/>
              </w:rPr>
            </w:pPr>
            <w:r w:rsidRPr="00C8185A">
              <w:rPr>
                <w:b/>
                <w:bCs/>
                <w:sz w:val="16"/>
                <w:szCs w:val="16"/>
              </w:rPr>
              <w:t>Tillgångar</w:t>
            </w:r>
          </w:p>
        </w:tc>
        <w:tc>
          <w:tcPr>
            <w:tcW w:w="527" w:type="dxa"/>
            <w:tcBorders>
              <w:top w:val="single" w:sz="4" w:space="0" w:color="auto"/>
            </w:tcBorders>
            <w:noWrap/>
            <w:vAlign w:val="bottom"/>
            <w:hideMark/>
          </w:tcPr>
          <w:p w:rsidR="005D33A9" w:rsidRPr="00D540DC" w:rsidRDefault="005D33A9" w:rsidP="00D540DC">
            <w:pPr>
              <w:spacing w:before="60" w:line="200" w:lineRule="exact"/>
              <w:jc w:val="right"/>
              <w:rPr>
                <w:b/>
                <w:bCs/>
                <w:sz w:val="16"/>
                <w:szCs w:val="16"/>
              </w:rPr>
            </w:pPr>
          </w:p>
        </w:tc>
        <w:tc>
          <w:tcPr>
            <w:tcW w:w="889" w:type="dxa"/>
            <w:tcBorders>
              <w:top w:val="single" w:sz="4" w:space="0" w:color="auto"/>
            </w:tcBorders>
            <w:noWrap/>
            <w:vAlign w:val="bottom"/>
            <w:hideMark/>
          </w:tcPr>
          <w:p w:rsidR="005D33A9" w:rsidRPr="00D540DC" w:rsidRDefault="005D33A9" w:rsidP="00D540DC">
            <w:pPr>
              <w:spacing w:before="60" w:line="200" w:lineRule="exact"/>
              <w:jc w:val="right"/>
              <w:rPr>
                <w:sz w:val="16"/>
                <w:szCs w:val="16"/>
              </w:rPr>
            </w:pPr>
          </w:p>
        </w:tc>
        <w:tc>
          <w:tcPr>
            <w:tcW w:w="889" w:type="dxa"/>
            <w:tcBorders>
              <w:top w:val="single" w:sz="4" w:space="0" w:color="auto"/>
            </w:tcBorders>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C8185A" w:rsidRDefault="005D33A9" w:rsidP="00D540DC">
            <w:pPr>
              <w:spacing w:before="60" w:line="200" w:lineRule="exact"/>
              <w:rPr>
                <w:bCs/>
                <w:i/>
                <w:sz w:val="16"/>
                <w:szCs w:val="16"/>
              </w:rPr>
            </w:pPr>
            <w:r w:rsidRPr="00C8185A">
              <w:rPr>
                <w:bCs/>
                <w:i/>
                <w:sz w:val="16"/>
                <w:szCs w:val="16"/>
              </w:rPr>
              <w:t>Anläggningstillgångar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C8185A" w:rsidRDefault="005D33A9" w:rsidP="00D540DC">
            <w:pPr>
              <w:spacing w:before="60" w:line="200" w:lineRule="exact"/>
              <w:rPr>
                <w:b/>
                <w:bCs/>
                <w:sz w:val="16"/>
                <w:szCs w:val="16"/>
              </w:rPr>
            </w:pPr>
            <w:r w:rsidRPr="00C8185A">
              <w:rPr>
                <w:b/>
                <w:bCs/>
                <w:sz w:val="16"/>
                <w:szCs w:val="16"/>
              </w:rPr>
              <w:t>Materiella anläggningstillgångar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Fastigheter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14, 15</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262 568</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257 406</w:t>
            </w:r>
          </w:p>
        </w:tc>
      </w:tr>
      <w:tr w:rsidR="00C8185A" w:rsidRPr="00D540DC" w:rsidTr="00C8185A">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Pågående nyanläggningar och förskott</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16</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77 278</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13 402</w:t>
            </w:r>
          </w:p>
        </w:tc>
      </w:tr>
      <w:tr w:rsidR="00C8185A" w:rsidRPr="00D540DC" w:rsidTr="00C8185A">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Inventarier</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11</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163</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92</w:t>
            </w:r>
          </w:p>
        </w:tc>
      </w:tr>
      <w:tr w:rsidR="00C8185A" w:rsidRPr="00C8185A" w:rsidTr="00C8185A">
        <w:trPr>
          <w:cantSplit/>
        </w:trPr>
        <w:tc>
          <w:tcPr>
            <w:tcW w:w="3649" w:type="dxa"/>
            <w:tcBorders>
              <w:top w:val="single" w:sz="4" w:space="0" w:color="auto"/>
            </w:tcBorders>
            <w:noWrap/>
            <w:hideMark/>
          </w:tcPr>
          <w:p w:rsidR="005D33A9" w:rsidRPr="00C8185A" w:rsidRDefault="005D33A9" w:rsidP="00D540DC">
            <w:pPr>
              <w:spacing w:before="60" w:line="200" w:lineRule="exact"/>
              <w:rPr>
                <w:b/>
                <w:sz w:val="16"/>
                <w:szCs w:val="16"/>
              </w:rPr>
            </w:pPr>
            <w:r w:rsidRPr="00C8185A">
              <w:rPr>
                <w:b/>
                <w:sz w:val="16"/>
                <w:szCs w:val="16"/>
              </w:rPr>
              <w:t>Summa materiella anläggningstillgångar</w:t>
            </w:r>
          </w:p>
        </w:tc>
        <w:tc>
          <w:tcPr>
            <w:tcW w:w="527" w:type="dxa"/>
            <w:tcBorders>
              <w:top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 </w:t>
            </w:r>
          </w:p>
        </w:tc>
        <w:tc>
          <w:tcPr>
            <w:tcW w:w="889" w:type="dxa"/>
            <w:tcBorders>
              <w:top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340 009</w:t>
            </w:r>
          </w:p>
        </w:tc>
        <w:tc>
          <w:tcPr>
            <w:tcW w:w="889" w:type="dxa"/>
            <w:tcBorders>
              <w:top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270 900</w:t>
            </w:r>
          </w:p>
        </w:tc>
      </w:tr>
      <w:tr w:rsidR="00C8185A" w:rsidRPr="00D540DC" w:rsidTr="00D540DC">
        <w:trPr>
          <w:cantSplit/>
        </w:trPr>
        <w:tc>
          <w:tcPr>
            <w:tcW w:w="3649" w:type="dxa"/>
            <w:noWrap/>
            <w:hideMark/>
          </w:tcPr>
          <w:p w:rsidR="005D33A9" w:rsidRPr="00D540DC" w:rsidRDefault="00BC2AC4" w:rsidP="00D540DC">
            <w:pPr>
              <w:spacing w:before="60" w:line="200" w:lineRule="exact"/>
              <w:rPr>
                <w:sz w:val="16"/>
                <w:szCs w:val="16"/>
              </w:rPr>
            </w:pPr>
            <w:r>
              <w:rPr>
                <w:sz w:val="16"/>
                <w:szCs w:val="16"/>
              </w:rPr>
              <w:t> </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2475F3" w:rsidRDefault="005D33A9" w:rsidP="00D540DC">
            <w:pPr>
              <w:spacing w:before="60" w:line="200" w:lineRule="exact"/>
              <w:rPr>
                <w:b/>
                <w:bCs/>
                <w:sz w:val="16"/>
                <w:szCs w:val="16"/>
              </w:rPr>
            </w:pPr>
            <w:r w:rsidRPr="002475F3">
              <w:rPr>
                <w:b/>
                <w:bCs/>
                <w:sz w:val="16"/>
                <w:szCs w:val="16"/>
              </w:rPr>
              <w:t>Finansiella anläggningstillgångar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Obligationer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17</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1 726 150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1 873 253</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Floating</w:t>
            </w:r>
            <w:r w:rsidR="001634B9">
              <w:rPr>
                <w:sz w:val="16"/>
                <w:szCs w:val="16"/>
              </w:rPr>
              <w:t>-</w:t>
            </w:r>
            <w:r w:rsidRPr="00D540DC">
              <w:rPr>
                <w:sz w:val="16"/>
                <w:szCs w:val="16"/>
              </w:rPr>
              <w:t>rate notes</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18</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759 667</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741 261</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Aktier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19</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5 457 360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5 131 642</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Aktier och aktieägartillskott, fastighetsfonder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323 246</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311 774</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Hedgefonder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888 656</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791 230</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Vinstandelslån</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4 600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80 762</w:t>
            </w:r>
          </w:p>
        </w:tc>
      </w:tr>
      <w:tr w:rsidR="00C8185A" w:rsidRPr="00D540DC" w:rsidTr="00C8185A">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Räntebärande lån, fastighetsfonder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20</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92 628</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104 422</w:t>
            </w:r>
          </w:p>
        </w:tc>
      </w:tr>
      <w:tr w:rsidR="00C8185A" w:rsidRPr="00D540DC" w:rsidTr="00C8185A">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Onoterade fastighetsfonder</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20</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250 994</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46 790</w:t>
            </w:r>
          </w:p>
        </w:tc>
      </w:tr>
      <w:tr w:rsidR="00C8185A" w:rsidRPr="00C8185A" w:rsidTr="00C8185A">
        <w:trPr>
          <w:cantSplit/>
        </w:trPr>
        <w:tc>
          <w:tcPr>
            <w:tcW w:w="3649" w:type="dxa"/>
            <w:tcBorders>
              <w:top w:val="single" w:sz="4" w:space="0" w:color="auto"/>
              <w:bottom w:val="single" w:sz="4" w:space="0" w:color="auto"/>
            </w:tcBorders>
            <w:noWrap/>
            <w:hideMark/>
          </w:tcPr>
          <w:p w:rsidR="005D33A9" w:rsidRPr="00C8185A" w:rsidRDefault="005D33A9" w:rsidP="00D540DC">
            <w:pPr>
              <w:spacing w:before="60" w:line="200" w:lineRule="exact"/>
              <w:rPr>
                <w:b/>
                <w:sz w:val="16"/>
                <w:szCs w:val="16"/>
              </w:rPr>
            </w:pPr>
            <w:r w:rsidRPr="00C8185A">
              <w:rPr>
                <w:b/>
                <w:sz w:val="16"/>
                <w:szCs w:val="16"/>
              </w:rPr>
              <w:t>Summa finansiella anläggningstillgångar</w:t>
            </w:r>
          </w:p>
        </w:tc>
        <w:tc>
          <w:tcPr>
            <w:tcW w:w="527" w:type="dxa"/>
            <w:tcBorders>
              <w:top w:val="single" w:sz="4" w:space="0" w:color="auto"/>
              <w:bottom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 </w:t>
            </w:r>
          </w:p>
        </w:tc>
        <w:tc>
          <w:tcPr>
            <w:tcW w:w="889" w:type="dxa"/>
            <w:tcBorders>
              <w:top w:val="single" w:sz="4" w:space="0" w:color="auto"/>
              <w:bottom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9 503 301</w:t>
            </w:r>
          </w:p>
        </w:tc>
        <w:tc>
          <w:tcPr>
            <w:tcW w:w="889" w:type="dxa"/>
            <w:tcBorders>
              <w:top w:val="single" w:sz="4" w:space="0" w:color="auto"/>
              <w:bottom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9 081 134</w:t>
            </w:r>
          </w:p>
        </w:tc>
      </w:tr>
      <w:tr w:rsidR="00C8185A" w:rsidRPr="00C8185A" w:rsidTr="00C8185A">
        <w:trPr>
          <w:cantSplit/>
        </w:trPr>
        <w:tc>
          <w:tcPr>
            <w:tcW w:w="3649" w:type="dxa"/>
            <w:tcBorders>
              <w:top w:val="single" w:sz="4" w:space="0" w:color="auto"/>
            </w:tcBorders>
            <w:noWrap/>
            <w:hideMark/>
          </w:tcPr>
          <w:p w:rsidR="005D33A9" w:rsidRPr="00C8185A" w:rsidRDefault="005D33A9" w:rsidP="00D540DC">
            <w:pPr>
              <w:spacing w:before="60" w:line="200" w:lineRule="exact"/>
              <w:rPr>
                <w:b/>
                <w:sz w:val="16"/>
                <w:szCs w:val="16"/>
              </w:rPr>
            </w:pPr>
            <w:r w:rsidRPr="00C8185A">
              <w:rPr>
                <w:b/>
                <w:sz w:val="16"/>
                <w:szCs w:val="16"/>
              </w:rPr>
              <w:t>Summa anläggningstillgångar</w:t>
            </w:r>
          </w:p>
        </w:tc>
        <w:tc>
          <w:tcPr>
            <w:tcW w:w="527" w:type="dxa"/>
            <w:tcBorders>
              <w:top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 </w:t>
            </w:r>
          </w:p>
        </w:tc>
        <w:tc>
          <w:tcPr>
            <w:tcW w:w="889" w:type="dxa"/>
            <w:tcBorders>
              <w:top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9 843 310</w:t>
            </w:r>
          </w:p>
        </w:tc>
        <w:tc>
          <w:tcPr>
            <w:tcW w:w="889" w:type="dxa"/>
            <w:tcBorders>
              <w:top w:val="single" w:sz="4" w:space="0" w:color="auto"/>
            </w:tcBorders>
            <w:noWrap/>
            <w:vAlign w:val="bottom"/>
            <w:hideMark/>
          </w:tcPr>
          <w:p w:rsidR="005D33A9" w:rsidRPr="00C8185A" w:rsidRDefault="005D33A9" w:rsidP="00D540DC">
            <w:pPr>
              <w:spacing w:before="60" w:line="200" w:lineRule="exact"/>
              <w:jc w:val="right"/>
              <w:rPr>
                <w:b/>
                <w:sz w:val="16"/>
                <w:szCs w:val="16"/>
              </w:rPr>
            </w:pPr>
            <w:r w:rsidRPr="00C8185A">
              <w:rPr>
                <w:b/>
                <w:sz w:val="16"/>
                <w:szCs w:val="16"/>
              </w:rPr>
              <w:t>9 352 034</w:t>
            </w:r>
          </w:p>
        </w:tc>
      </w:tr>
      <w:tr w:rsidR="00C8185A" w:rsidRPr="000B6781" w:rsidTr="00D540DC">
        <w:trPr>
          <w:cantSplit/>
        </w:trPr>
        <w:tc>
          <w:tcPr>
            <w:tcW w:w="3649" w:type="dxa"/>
            <w:noWrap/>
            <w:hideMark/>
          </w:tcPr>
          <w:p w:rsidR="005D33A9" w:rsidRPr="000B6781" w:rsidRDefault="00BC2AC4" w:rsidP="00D540DC">
            <w:pPr>
              <w:spacing w:before="60" w:line="200" w:lineRule="exact"/>
              <w:rPr>
                <w:sz w:val="16"/>
                <w:szCs w:val="16"/>
              </w:rPr>
            </w:pPr>
            <w:r>
              <w:rPr>
                <w:sz w:val="16"/>
                <w:szCs w:val="16"/>
              </w:rPr>
              <w:t> </w:t>
            </w:r>
          </w:p>
        </w:tc>
        <w:tc>
          <w:tcPr>
            <w:tcW w:w="527" w:type="dxa"/>
            <w:noWrap/>
            <w:vAlign w:val="bottom"/>
            <w:hideMark/>
          </w:tcPr>
          <w:p w:rsidR="005D33A9" w:rsidRPr="000B6781" w:rsidRDefault="005D33A9" w:rsidP="00D540DC">
            <w:pPr>
              <w:spacing w:before="60" w:line="200" w:lineRule="exact"/>
              <w:jc w:val="right"/>
              <w:rPr>
                <w:sz w:val="16"/>
                <w:szCs w:val="16"/>
              </w:rPr>
            </w:pPr>
          </w:p>
        </w:tc>
        <w:tc>
          <w:tcPr>
            <w:tcW w:w="889" w:type="dxa"/>
            <w:noWrap/>
            <w:vAlign w:val="bottom"/>
            <w:hideMark/>
          </w:tcPr>
          <w:p w:rsidR="005D33A9" w:rsidRPr="000B6781" w:rsidRDefault="005D33A9" w:rsidP="00D540DC">
            <w:pPr>
              <w:spacing w:before="60" w:line="200" w:lineRule="exact"/>
              <w:jc w:val="right"/>
              <w:rPr>
                <w:sz w:val="16"/>
                <w:szCs w:val="16"/>
              </w:rPr>
            </w:pPr>
          </w:p>
        </w:tc>
        <w:tc>
          <w:tcPr>
            <w:tcW w:w="889" w:type="dxa"/>
            <w:noWrap/>
            <w:vAlign w:val="bottom"/>
            <w:hideMark/>
          </w:tcPr>
          <w:p w:rsidR="005D33A9" w:rsidRPr="000B6781"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A13703" w:rsidRDefault="005D33A9" w:rsidP="00D540DC">
            <w:pPr>
              <w:spacing w:before="60" w:line="200" w:lineRule="exact"/>
              <w:rPr>
                <w:b/>
                <w:bCs/>
                <w:sz w:val="16"/>
                <w:szCs w:val="16"/>
              </w:rPr>
            </w:pPr>
            <w:r w:rsidRPr="00A13703">
              <w:rPr>
                <w:b/>
                <w:bCs/>
                <w:sz w:val="16"/>
                <w:szCs w:val="16"/>
              </w:rPr>
              <w:t>Omsättningstillgångar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Kortfristiga fordringar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21</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3 232</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15 293</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Förutbetalda kostnader och upplupna intäkter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22</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25 493</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32 746</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Certifikat</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23</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370 893</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574 586</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Valutaterminer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24</w:t>
            </w:r>
          </w:p>
        </w:tc>
        <w:tc>
          <w:tcPr>
            <w:tcW w:w="889" w:type="dxa"/>
            <w:noWrap/>
            <w:vAlign w:val="bottom"/>
            <w:hideMark/>
          </w:tcPr>
          <w:p w:rsidR="005D33A9" w:rsidRPr="00D540DC" w:rsidRDefault="001634B9" w:rsidP="00D540DC">
            <w:pPr>
              <w:spacing w:before="60" w:line="200" w:lineRule="exact"/>
              <w:jc w:val="right"/>
              <w:rPr>
                <w:sz w:val="16"/>
                <w:szCs w:val="16"/>
              </w:rPr>
            </w:pPr>
            <w:r>
              <w:rPr>
                <w:sz w:val="16"/>
                <w:szCs w:val="16"/>
              </w:rPr>
              <w:t>–</w:t>
            </w:r>
          </w:p>
        </w:tc>
        <w:tc>
          <w:tcPr>
            <w:tcW w:w="889" w:type="dxa"/>
            <w:noWrap/>
            <w:vAlign w:val="bottom"/>
            <w:hideMark/>
          </w:tcPr>
          <w:p w:rsidR="005D33A9" w:rsidRPr="00D540DC" w:rsidRDefault="001634B9" w:rsidP="00D540DC">
            <w:pPr>
              <w:spacing w:before="60" w:line="200" w:lineRule="exact"/>
              <w:jc w:val="right"/>
              <w:rPr>
                <w:sz w:val="16"/>
                <w:szCs w:val="16"/>
              </w:rPr>
            </w:pPr>
            <w:r>
              <w:rPr>
                <w:sz w:val="16"/>
                <w:szCs w:val="16"/>
              </w:rPr>
              <w:t>–</w:t>
            </w:r>
          </w:p>
        </w:tc>
      </w:tr>
      <w:tr w:rsidR="00C8185A" w:rsidRPr="00D540DC" w:rsidTr="00460486">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Kassa och bank</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73 078</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87 483</w:t>
            </w:r>
          </w:p>
        </w:tc>
      </w:tr>
      <w:tr w:rsidR="00C8185A" w:rsidRPr="002475F3" w:rsidTr="00460486">
        <w:trPr>
          <w:cantSplit/>
        </w:trPr>
        <w:tc>
          <w:tcPr>
            <w:tcW w:w="3649" w:type="dxa"/>
            <w:tcBorders>
              <w:top w:val="single" w:sz="4" w:space="0" w:color="auto"/>
              <w:bottom w:val="single" w:sz="4" w:space="0" w:color="auto"/>
            </w:tcBorders>
            <w:noWrap/>
            <w:hideMark/>
          </w:tcPr>
          <w:p w:rsidR="005D33A9" w:rsidRPr="002475F3" w:rsidRDefault="005D33A9" w:rsidP="00D540DC">
            <w:pPr>
              <w:spacing w:before="60" w:line="200" w:lineRule="exact"/>
              <w:rPr>
                <w:b/>
                <w:sz w:val="16"/>
                <w:szCs w:val="16"/>
              </w:rPr>
            </w:pPr>
            <w:r w:rsidRPr="002475F3">
              <w:rPr>
                <w:b/>
                <w:sz w:val="16"/>
                <w:szCs w:val="16"/>
              </w:rPr>
              <w:t>Summa omsättningstillgångar</w:t>
            </w:r>
          </w:p>
        </w:tc>
        <w:tc>
          <w:tcPr>
            <w:tcW w:w="527" w:type="dxa"/>
            <w:tcBorders>
              <w:top w:val="single" w:sz="4" w:space="0" w:color="auto"/>
              <w:bottom w:val="single" w:sz="4" w:space="0" w:color="auto"/>
            </w:tcBorders>
            <w:noWrap/>
            <w:vAlign w:val="bottom"/>
            <w:hideMark/>
          </w:tcPr>
          <w:p w:rsidR="005D33A9" w:rsidRPr="002475F3" w:rsidRDefault="005D33A9" w:rsidP="00D540DC">
            <w:pPr>
              <w:spacing w:before="60" w:line="200" w:lineRule="exact"/>
              <w:jc w:val="right"/>
              <w:rPr>
                <w:b/>
                <w:sz w:val="16"/>
                <w:szCs w:val="16"/>
              </w:rPr>
            </w:pPr>
            <w:r w:rsidRPr="002475F3">
              <w:rPr>
                <w:b/>
                <w:sz w:val="16"/>
                <w:szCs w:val="16"/>
              </w:rPr>
              <w:t> </w:t>
            </w:r>
          </w:p>
        </w:tc>
        <w:tc>
          <w:tcPr>
            <w:tcW w:w="889" w:type="dxa"/>
            <w:tcBorders>
              <w:top w:val="single" w:sz="4" w:space="0" w:color="auto"/>
              <w:bottom w:val="single" w:sz="4" w:space="0" w:color="auto"/>
            </w:tcBorders>
            <w:noWrap/>
            <w:vAlign w:val="bottom"/>
            <w:hideMark/>
          </w:tcPr>
          <w:p w:rsidR="005D33A9" w:rsidRPr="002475F3" w:rsidRDefault="005D33A9" w:rsidP="00D540DC">
            <w:pPr>
              <w:spacing w:before="60" w:line="200" w:lineRule="exact"/>
              <w:jc w:val="right"/>
              <w:rPr>
                <w:b/>
                <w:sz w:val="16"/>
                <w:szCs w:val="16"/>
              </w:rPr>
            </w:pPr>
            <w:r w:rsidRPr="002475F3">
              <w:rPr>
                <w:b/>
                <w:sz w:val="16"/>
                <w:szCs w:val="16"/>
              </w:rPr>
              <w:t>472 696</w:t>
            </w:r>
          </w:p>
        </w:tc>
        <w:tc>
          <w:tcPr>
            <w:tcW w:w="889" w:type="dxa"/>
            <w:tcBorders>
              <w:top w:val="single" w:sz="4" w:space="0" w:color="auto"/>
              <w:bottom w:val="single" w:sz="4" w:space="0" w:color="auto"/>
            </w:tcBorders>
            <w:noWrap/>
            <w:vAlign w:val="bottom"/>
            <w:hideMark/>
          </w:tcPr>
          <w:p w:rsidR="005D33A9" w:rsidRPr="002475F3" w:rsidRDefault="005D33A9" w:rsidP="00D540DC">
            <w:pPr>
              <w:spacing w:before="60" w:line="200" w:lineRule="exact"/>
              <w:jc w:val="right"/>
              <w:rPr>
                <w:b/>
                <w:sz w:val="16"/>
                <w:szCs w:val="16"/>
              </w:rPr>
            </w:pPr>
            <w:r w:rsidRPr="002475F3">
              <w:rPr>
                <w:b/>
                <w:sz w:val="16"/>
                <w:szCs w:val="16"/>
              </w:rPr>
              <w:t>710 108</w:t>
            </w:r>
          </w:p>
        </w:tc>
      </w:tr>
      <w:tr w:rsidR="00C8185A" w:rsidRPr="002475F3" w:rsidTr="00460486">
        <w:trPr>
          <w:cantSplit/>
        </w:trPr>
        <w:tc>
          <w:tcPr>
            <w:tcW w:w="3649" w:type="dxa"/>
            <w:tcBorders>
              <w:top w:val="single" w:sz="4" w:space="0" w:color="auto"/>
            </w:tcBorders>
            <w:noWrap/>
            <w:hideMark/>
          </w:tcPr>
          <w:p w:rsidR="005D33A9" w:rsidRPr="002475F3" w:rsidRDefault="005D33A9" w:rsidP="00D540DC">
            <w:pPr>
              <w:spacing w:before="60" w:line="200" w:lineRule="exact"/>
              <w:rPr>
                <w:b/>
                <w:sz w:val="16"/>
                <w:szCs w:val="16"/>
              </w:rPr>
            </w:pPr>
            <w:r w:rsidRPr="002475F3">
              <w:rPr>
                <w:b/>
                <w:sz w:val="16"/>
                <w:szCs w:val="16"/>
              </w:rPr>
              <w:t>Summa tillgångar</w:t>
            </w:r>
          </w:p>
        </w:tc>
        <w:tc>
          <w:tcPr>
            <w:tcW w:w="527" w:type="dxa"/>
            <w:tcBorders>
              <w:top w:val="single" w:sz="4" w:space="0" w:color="auto"/>
            </w:tcBorders>
            <w:noWrap/>
            <w:vAlign w:val="bottom"/>
            <w:hideMark/>
          </w:tcPr>
          <w:p w:rsidR="005D33A9" w:rsidRPr="002475F3" w:rsidRDefault="005D33A9" w:rsidP="00D540DC">
            <w:pPr>
              <w:spacing w:before="60" w:line="200" w:lineRule="exact"/>
              <w:jc w:val="right"/>
              <w:rPr>
                <w:b/>
                <w:sz w:val="16"/>
                <w:szCs w:val="16"/>
              </w:rPr>
            </w:pPr>
          </w:p>
        </w:tc>
        <w:tc>
          <w:tcPr>
            <w:tcW w:w="889" w:type="dxa"/>
            <w:tcBorders>
              <w:top w:val="single" w:sz="4" w:space="0" w:color="auto"/>
            </w:tcBorders>
            <w:noWrap/>
            <w:vAlign w:val="bottom"/>
            <w:hideMark/>
          </w:tcPr>
          <w:p w:rsidR="005D33A9" w:rsidRPr="002475F3" w:rsidRDefault="005D33A9" w:rsidP="00D540DC">
            <w:pPr>
              <w:spacing w:before="60" w:line="200" w:lineRule="exact"/>
              <w:jc w:val="right"/>
              <w:rPr>
                <w:b/>
                <w:sz w:val="16"/>
                <w:szCs w:val="16"/>
              </w:rPr>
            </w:pPr>
            <w:r w:rsidRPr="002475F3">
              <w:rPr>
                <w:b/>
                <w:sz w:val="16"/>
                <w:szCs w:val="16"/>
              </w:rPr>
              <w:t>10 316 006</w:t>
            </w:r>
          </w:p>
        </w:tc>
        <w:tc>
          <w:tcPr>
            <w:tcW w:w="889" w:type="dxa"/>
            <w:tcBorders>
              <w:top w:val="single" w:sz="4" w:space="0" w:color="auto"/>
            </w:tcBorders>
            <w:noWrap/>
            <w:vAlign w:val="bottom"/>
            <w:hideMark/>
          </w:tcPr>
          <w:p w:rsidR="005D33A9" w:rsidRPr="002475F3" w:rsidRDefault="005D33A9" w:rsidP="00D540DC">
            <w:pPr>
              <w:spacing w:before="60" w:line="200" w:lineRule="exact"/>
              <w:jc w:val="right"/>
              <w:rPr>
                <w:b/>
                <w:sz w:val="16"/>
                <w:szCs w:val="16"/>
              </w:rPr>
            </w:pPr>
            <w:r w:rsidRPr="002475F3">
              <w:rPr>
                <w:b/>
                <w:sz w:val="16"/>
                <w:szCs w:val="16"/>
              </w:rPr>
              <w:t>10 062 142</w:t>
            </w:r>
          </w:p>
        </w:tc>
      </w:tr>
      <w:tr w:rsidR="00C8185A" w:rsidRPr="00D540DC" w:rsidTr="00460486">
        <w:trPr>
          <w:cantSplit/>
        </w:trPr>
        <w:tc>
          <w:tcPr>
            <w:tcW w:w="3649" w:type="dxa"/>
            <w:noWrap/>
            <w:hideMark/>
          </w:tcPr>
          <w:p w:rsidR="005D33A9" w:rsidRPr="00D540DC" w:rsidRDefault="00BC2AC4" w:rsidP="00D540DC">
            <w:pPr>
              <w:spacing w:before="60" w:line="200" w:lineRule="exact"/>
              <w:rPr>
                <w:sz w:val="16"/>
                <w:szCs w:val="16"/>
              </w:rPr>
            </w:pPr>
            <w:r>
              <w:rPr>
                <w:sz w:val="16"/>
                <w:szCs w:val="16"/>
              </w:rPr>
              <w:t> </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b/>
                <w:bCs/>
                <w:sz w:val="16"/>
                <w:szCs w:val="16"/>
              </w:rPr>
            </w:pPr>
            <w:r w:rsidRPr="00D540DC">
              <w:rPr>
                <w:b/>
                <w:bCs/>
                <w:sz w:val="16"/>
                <w:szCs w:val="16"/>
              </w:rPr>
              <w:t>Eget kapital och skulder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CB62BC" w:rsidRDefault="005D33A9" w:rsidP="00D540DC">
            <w:pPr>
              <w:spacing w:before="60" w:line="200" w:lineRule="exact"/>
              <w:rPr>
                <w:bCs/>
                <w:i/>
                <w:sz w:val="16"/>
                <w:szCs w:val="16"/>
              </w:rPr>
            </w:pPr>
            <w:r w:rsidRPr="00CB62BC">
              <w:rPr>
                <w:bCs/>
                <w:i/>
                <w:sz w:val="16"/>
                <w:szCs w:val="16"/>
              </w:rPr>
              <w:t>Bundet eget kapital</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25</w:t>
            </w: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Stiftelsekapital</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2 699 444</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2 673 168</w:t>
            </w:r>
          </w:p>
        </w:tc>
      </w:tr>
      <w:tr w:rsidR="00C8185A" w:rsidRPr="00D540DC" w:rsidTr="00D540DC">
        <w:trPr>
          <w:cantSplit/>
        </w:trPr>
        <w:tc>
          <w:tcPr>
            <w:tcW w:w="3649" w:type="dxa"/>
            <w:noWrap/>
            <w:hideMark/>
          </w:tcPr>
          <w:p w:rsidR="005D33A9" w:rsidRPr="00CB62BC" w:rsidRDefault="005D33A9" w:rsidP="00D540DC">
            <w:pPr>
              <w:spacing w:before="60" w:line="200" w:lineRule="exact"/>
              <w:rPr>
                <w:bCs/>
                <w:i/>
                <w:sz w:val="16"/>
                <w:szCs w:val="16"/>
              </w:rPr>
            </w:pPr>
            <w:r w:rsidRPr="00CB62BC">
              <w:rPr>
                <w:bCs/>
                <w:i/>
                <w:sz w:val="16"/>
                <w:szCs w:val="16"/>
              </w:rPr>
              <w:t>Fritt eget kapital</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25</w:t>
            </w: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Kulturvetenskapliga donationen</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1 952 077</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1 933 076</w:t>
            </w:r>
          </w:p>
        </w:tc>
      </w:tr>
      <w:tr w:rsidR="00C8185A" w:rsidRPr="00D540DC" w:rsidTr="00FC1D24">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Balanserat resultat</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 </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4 339 010</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4 192 902</w:t>
            </w:r>
          </w:p>
        </w:tc>
      </w:tr>
      <w:tr w:rsidR="00C8185A" w:rsidRPr="00FC1D24" w:rsidTr="00FC1D24">
        <w:trPr>
          <w:cantSplit/>
        </w:trPr>
        <w:tc>
          <w:tcPr>
            <w:tcW w:w="3649" w:type="dxa"/>
            <w:tcBorders>
              <w:top w:val="single" w:sz="4" w:space="0" w:color="auto"/>
            </w:tcBorders>
            <w:noWrap/>
            <w:hideMark/>
          </w:tcPr>
          <w:p w:rsidR="005D33A9" w:rsidRPr="00FC1D24" w:rsidRDefault="005D33A9" w:rsidP="00D540DC">
            <w:pPr>
              <w:spacing w:before="60" w:line="200" w:lineRule="exact"/>
              <w:rPr>
                <w:b/>
                <w:sz w:val="16"/>
                <w:szCs w:val="16"/>
              </w:rPr>
            </w:pPr>
            <w:r w:rsidRPr="00FC1D24">
              <w:rPr>
                <w:b/>
                <w:sz w:val="16"/>
                <w:szCs w:val="16"/>
              </w:rPr>
              <w:t>Summa eget kapital</w:t>
            </w:r>
          </w:p>
        </w:tc>
        <w:tc>
          <w:tcPr>
            <w:tcW w:w="527" w:type="dxa"/>
            <w:tcBorders>
              <w:top w:val="single" w:sz="4" w:space="0" w:color="auto"/>
            </w:tcBorders>
            <w:noWrap/>
            <w:vAlign w:val="bottom"/>
            <w:hideMark/>
          </w:tcPr>
          <w:p w:rsidR="005D33A9" w:rsidRPr="00FC1D24" w:rsidRDefault="005D33A9" w:rsidP="00D540DC">
            <w:pPr>
              <w:spacing w:before="60" w:line="200" w:lineRule="exact"/>
              <w:jc w:val="right"/>
              <w:rPr>
                <w:b/>
                <w:sz w:val="16"/>
                <w:szCs w:val="16"/>
              </w:rPr>
            </w:pPr>
          </w:p>
        </w:tc>
        <w:tc>
          <w:tcPr>
            <w:tcW w:w="889" w:type="dxa"/>
            <w:tcBorders>
              <w:top w:val="single" w:sz="4" w:space="0" w:color="auto"/>
            </w:tcBorders>
            <w:noWrap/>
            <w:vAlign w:val="bottom"/>
            <w:hideMark/>
          </w:tcPr>
          <w:p w:rsidR="005D33A9" w:rsidRPr="00FC1D24" w:rsidRDefault="005D33A9" w:rsidP="00D540DC">
            <w:pPr>
              <w:spacing w:before="60" w:line="200" w:lineRule="exact"/>
              <w:jc w:val="right"/>
              <w:rPr>
                <w:b/>
                <w:sz w:val="16"/>
                <w:szCs w:val="16"/>
              </w:rPr>
            </w:pPr>
            <w:r w:rsidRPr="00FC1D24">
              <w:rPr>
                <w:b/>
                <w:sz w:val="16"/>
                <w:szCs w:val="16"/>
              </w:rPr>
              <w:t>8 990 531</w:t>
            </w:r>
          </w:p>
        </w:tc>
        <w:tc>
          <w:tcPr>
            <w:tcW w:w="889" w:type="dxa"/>
            <w:tcBorders>
              <w:top w:val="single" w:sz="4" w:space="0" w:color="auto"/>
            </w:tcBorders>
            <w:noWrap/>
            <w:vAlign w:val="bottom"/>
            <w:hideMark/>
          </w:tcPr>
          <w:p w:rsidR="005D33A9" w:rsidRPr="00FC1D24" w:rsidRDefault="005D33A9" w:rsidP="00D540DC">
            <w:pPr>
              <w:spacing w:before="60" w:line="200" w:lineRule="exact"/>
              <w:jc w:val="right"/>
              <w:rPr>
                <w:b/>
                <w:sz w:val="16"/>
                <w:szCs w:val="16"/>
              </w:rPr>
            </w:pPr>
            <w:r w:rsidRPr="00FC1D24">
              <w:rPr>
                <w:b/>
                <w:sz w:val="16"/>
                <w:szCs w:val="16"/>
              </w:rPr>
              <w:t>8 799 146</w:t>
            </w:r>
          </w:p>
        </w:tc>
      </w:tr>
      <w:tr w:rsidR="00C8185A" w:rsidRPr="00D540DC" w:rsidTr="00D540DC">
        <w:trPr>
          <w:cantSplit/>
        </w:trPr>
        <w:tc>
          <w:tcPr>
            <w:tcW w:w="3649" w:type="dxa"/>
            <w:noWrap/>
            <w:hideMark/>
          </w:tcPr>
          <w:p w:rsidR="005D33A9" w:rsidRPr="00D540DC" w:rsidRDefault="00BC2AC4" w:rsidP="00D540DC">
            <w:pPr>
              <w:spacing w:before="60" w:line="200" w:lineRule="exact"/>
              <w:rPr>
                <w:sz w:val="16"/>
                <w:szCs w:val="16"/>
              </w:rPr>
            </w:pPr>
            <w:r>
              <w:rPr>
                <w:sz w:val="16"/>
                <w:szCs w:val="16"/>
              </w:rPr>
              <w:t> </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A13703" w:rsidRDefault="005D33A9" w:rsidP="00D540DC">
            <w:pPr>
              <w:spacing w:before="60" w:line="200" w:lineRule="exact"/>
              <w:rPr>
                <w:b/>
                <w:bCs/>
                <w:sz w:val="16"/>
                <w:szCs w:val="16"/>
              </w:rPr>
            </w:pPr>
            <w:r w:rsidRPr="00A13703">
              <w:rPr>
                <w:b/>
                <w:bCs/>
                <w:sz w:val="16"/>
                <w:szCs w:val="16"/>
              </w:rPr>
              <w:t>Obeskattade reserver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E162CB">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Periodiseringsfonder</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26</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10 752</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9 353</w:t>
            </w:r>
          </w:p>
        </w:tc>
      </w:tr>
      <w:tr w:rsidR="00C8185A" w:rsidRPr="00E162CB" w:rsidTr="00E162CB">
        <w:trPr>
          <w:cantSplit/>
        </w:trPr>
        <w:tc>
          <w:tcPr>
            <w:tcW w:w="3649" w:type="dxa"/>
            <w:tcBorders>
              <w:top w:val="single" w:sz="4" w:space="0" w:color="auto"/>
            </w:tcBorders>
            <w:noWrap/>
            <w:hideMark/>
          </w:tcPr>
          <w:p w:rsidR="005D33A9" w:rsidRPr="00E162CB" w:rsidRDefault="005D33A9" w:rsidP="00D540DC">
            <w:pPr>
              <w:spacing w:before="60" w:line="200" w:lineRule="exact"/>
              <w:rPr>
                <w:b/>
                <w:sz w:val="16"/>
                <w:szCs w:val="16"/>
              </w:rPr>
            </w:pPr>
            <w:r w:rsidRPr="00E162CB">
              <w:rPr>
                <w:b/>
                <w:sz w:val="16"/>
                <w:szCs w:val="16"/>
              </w:rPr>
              <w:t>Summa obeskattade reserver</w:t>
            </w:r>
          </w:p>
        </w:tc>
        <w:tc>
          <w:tcPr>
            <w:tcW w:w="527" w:type="dxa"/>
            <w:tcBorders>
              <w:top w:val="single" w:sz="4" w:space="0" w:color="auto"/>
            </w:tcBorders>
            <w:noWrap/>
            <w:vAlign w:val="bottom"/>
            <w:hideMark/>
          </w:tcPr>
          <w:p w:rsidR="005D33A9" w:rsidRPr="00E162CB" w:rsidRDefault="005D33A9" w:rsidP="00D540DC">
            <w:pPr>
              <w:spacing w:before="60" w:line="200" w:lineRule="exact"/>
              <w:jc w:val="right"/>
              <w:rPr>
                <w:b/>
                <w:sz w:val="16"/>
                <w:szCs w:val="16"/>
              </w:rPr>
            </w:pPr>
          </w:p>
        </w:tc>
        <w:tc>
          <w:tcPr>
            <w:tcW w:w="889" w:type="dxa"/>
            <w:tcBorders>
              <w:top w:val="single" w:sz="4" w:space="0" w:color="auto"/>
            </w:tcBorders>
            <w:noWrap/>
            <w:vAlign w:val="bottom"/>
            <w:hideMark/>
          </w:tcPr>
          <w:p w:rsidR="005D33A9" w:rsidRPr="00E162CB" w:rsidRDefault="005D33A9" w:rsidP="00D540DC">
            <w:pPr>
              <w:spacing w:before="60" w:line="200" w:lineRule="exact"/>
              <w:jc w:val="right"/>
              <w:rPr>
                <w:b/>
                <w:sz w:val="16"/>
                <w:szCs w:val="16"/>
              </w:rPr>
            </w:pPr>
            <w:r w:rsidRPr="00E162CB">
              <w:rPr>
                <w:b/>
                <w:sz w:val="16"/>
                <w:szCs w:val="16"/>
              </w:rPr>
              <w:t>10 752</w:t>
            </w:r>
          </w:p>
        </w:tc>
        <w:tc>
          <w:tcPr>
            <w:tcW w:w="889" w:type="dxa"/>
            <w:tcBorders>
              <w:top w:val="single" w:sz="4" w:space="0" w:color="auto"/>
            </w:tcBorders>
            <w:noWrap/>
            <w:vAlign w:val="bottom"/>
            <w:hideMark/>
          </w:tcPr>
          <w:p w:rsidR="005D33A9" w:rsidRPr="00E162CB" w:rsidRDefault="005D33A9" w:rsidP="00D540DC">
            <w:pPr>
              <w:spacing w:before="60" w:line="200" w:lineRule="exact"/>
              <w:jc w:val="right"/>
              <w:rPr>
                <w:b/>
                <w:sz w:val="16"/>
                <w:szCs w:val="16"/>
              </w:rPr>
            </w:pPr>
            <w:r w:rsidRPr="00E162CB">
              <w:rPr>
                <w:b/>
                <w:sz w:val="16"/>
                <w:szCs w:val="16"/>
              </w:rPr>
              <w:t>9 353</w:t>
            </w:r>
          </w:p>
        </w:tc>
      </w:tr>
      <w:tr w:rsidR="00C8185A" w:rsidRPr="00D540DC" w:rsidTr="00D540DC">
        <w:trPr>
          <w:cantSplit/>
        </w:trPr>
        <w:tc>
          <w:tcPr>
            <w:tcW w:w="3649" w:type="dxa"/>
            <w:noWrap/>
            <w:hideMark/>
          </w:tcPr>
          <w:p w:rsidR="005D33A9" w:rsidRPr="00D540DC" w:rsidRDefault="00BC2AC4" w:rsidP="00D540DC">
            <w:pPr>
              <w:spacing w:before="60" w:line="200" w:lineRule="exact"/>
              <w:rPr>
                <w:sz w:val="16"/>
                <w:szCs w:val="16"/>
              </w:rPr>
            </w:pPr>
            <w:r>
              <w:rPr>
                <w:sz w:val="16"/>
                <w:szCs w:val="16"/>
              </w:rPr>
              <w:t> </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b/>
                <w:bCs/>
                <w:sz w:val="16"/>
                <w:szCs w:val="16"/>
              </w:rPr>
            </w:pPr>
            <w:r w:rsidRPr="00D540DC">
              <w:rPr>
                <w:b/>
                <w:bCs/>
                <w:sz w:val="16"/>
                <w:szCs w:val="16"/>
              </w:rPr>
              <w:lastRenderedPageBreak/>
              <w:t>Avsättningar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A13703">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Avsättningar för pensioner</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351</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381</w:t>
            </w:r>
          </w:p>
        </w:tc>
      </w:tr>
      <w:tr w:rsidR="00C8185A" w:rsidRPr="00A13703" w:rsidTr="00A13703">
        <w:trPr>
          <w:cantSplit/>
        </w:trPr>
        <w:tc>
          <w:tcPr>
            <w:tcW w:w="3649" w:type="dxa"/>
            <w:tcBorders>
              <w:top w:val="single" w:sz="4" w:space="0" w:color="auto"/>
            </w:tcBorders>
            <w:noWrap/>
            <w:hideMark/>
          </w:tcPr>
          <w:p w:rsidR="005D33A9" w:rsidRPr="00A13703" w:rsidRDefault="005D33A9" w:rsidP="00D540DC">
            <w:pPr>
              <w:spacing w:before="60" w:line="200" w:lineRule="exact"/>
              <w:rPr>
                <w:b/>
                <w:sz w:val="16"/>
                <w:szCs w:val="16"/>
              </w:rPr>
            </w:pPr>
            <w:r w:rsidRPr="00A13703">
              <w:rPr>
                <w:b/>
                <w:sz w:val="16"/>
                <w:szCs w:val="16"/>
              </w:rPr>
              <w:t>Summa avsättningar</w:t>
            </w:r>
          </w:p>
        </w:tc>
        <w:tc>
          <w:tcPr>
            <w:tcW w:w="527" w:type="dxa"/>
            <w:tcBorders>
              <w:top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 </w:t>
            </w:r>
          </w:p>
        </w:tc>
        <w:tc>
          <w:tcPr>
            <w:tcW w:w="889" w:type="dxa"/>
            <w:tcBorders>
              <w:top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351</w:t>
            </w:r>
          </w:p>
        </w:tc>
        <w:tc>
          <w:tcPr>
            <w:tcW w:w="889" w:type="dxa"/>
            <w:tcBorders>
              <w:top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381</w:t>
            </w:r>
          </w:p>
        </w:tc>
      </w:tr>
      <w:tr w:rsidR="00C8185A" w:rsidRPr="00D540DC" w:rsidTr="00D540DC">
        <w:trPr>
          <w:cantSplit/>
        </w:trPr>
        <w:tc>
          <w:tcPr>
            <w:tcW w:w="3649" w:type="dxa"/>
            <w:noWrap/>
            <w:hideMark/>
          </w:tcPr>
          <w:p w:rsidR="005D33A9" w:rsidRPr="00D540DC" w:rsidRDefault="00BC2AC4" w:rsidP="004A51BD">
            <w:pPr>
              <w:spacing w:before="60" w:line="240" w:lineRule="auto"/>
              <w:rPr>
                <w:sz w:val="16"/>
                <w:szCs w:val="16"/>
              </w:rPr>
            </w:pPr>
            <w:r>
              <w:rPr>
                <w:sz w:val="16"/>
                <w:szCs w:val="16"/>
              </w:rPr>
              <w:t> </w:t>
            </w:r>
          </w:p>
        </w:tc>
        <w:tc>
          <w:tcPr>
            <w:tcW w:w="527" w:type="dxa"/>
            <w:noWrap/>
            <w:vAlign w:val="bottom"/>
            <w:hideMark/>
          </w:tcPr>
          <w:p w:rsidR="005D33A9" w:rsidRPr="00D540DC" w:rsidRDefault="005D33A9" w:rsidP="004A51BD">
            <w:pPr>
              <w:spacing w:before="60" w:line="240" w:lineRule="auto"/>
              <w:jc w:val="right"/>
              <w:rPr>
                <w:sz w:val="16"/>
                <w:szCs w:val="16"/>
              </w:rPr>
            </w:pPr>
          </w:p>
        </w:tc>
        <w:tc>
          <w:tcPr>
            <w:tcW w:w="889" w:type="dxa"/>
            <w:noWrap/>
            <w:vAlign w:val="bottom"/>
            <w:hideMark/>
          </w:tcPr>
          <w:p w:rsidR="005D33A9" w:rsidRPr="00D540DC" w:rsidRDefault="005D33A9" w:rsidP="004A51BD">
            <w:pPr>
              <w:spacing w:before="60" w:line="240" w:lineRule="auto"/>
              <w:jc w:val="right"/>
              <w:rPr>
                <w:sz w:val="16"/>
                <w:szCs w:val="16"/>
              </w:rPr>
            </w:pPr>
          </w:p>
        </w:tc>
        <w:tc>
          <w:tcPr>
            <w:tcW w:w="889" w:type="dxa"/>
            <w:noWrap/>
            <w:vAlign w:val="bottom"/>
            <w:hideMark/>
          </w:tcPr>
          <w:p w:rsidR="005D33A9" w:rsidRPr="00D540DC" w:rsidRDefault="005D33A9" w:rsidP="004A51BD">
            <w:pPr>
              <w:spacing w:before="60" w:line="240" w:lineRule="auto"/>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b/>
                <w:bCs/>
                <w:sz w:val="16"/>
                <w:szCs w:val="16"/>
              </w:rPr>
            </w:pPr>
            <w:r w:rsidRPr="00D540DC">
              <w:rPr>
                <w:b/>
                <w:bCs/>
                <w:sz w:val="16"/>
                <w:szCs w:val="16"/>
              </w:rPr>
              <w:t>Långfristiga skulder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A13703">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Inteckningslån</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27</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45 050</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45 050</w:t>
            </w:r>
          </w:p>
        </w:tc>
      </w:tr>
      <w:tr w:rsidR="00C8185A" w:rsidRPr="00A13703" w:rsidTr="00A13703">
        <w:trPr>
          <w:cantSplit/>
        </w:trPr>
        <w:tc>
          <w:tcPr>
            <w:tcW w:w="3649" w:type="dxa"/>
            <w:tcBorders>
              <w:top w:val="single" w:sz="4" w:space="0" w:color="auto"/>
            </w:tcBorders>
            <w:noWrap/>
            <w:hideMark/>
          </w:tcPr>
          <w:p w:rsidR="005D33A9" w:rsidRPr="00A13703" w:rsidRDefault="005D33A9" w:rsidP="00D540DC">
            <w:pPr>
              <w:spacing w:before="60" w:line="200" w:lineRule="exact"/>
              <w:rPr>
                <w:b/>
                <w:sz w:val="16"/>
                <w:szCs w:val="16"/>
              </w:rPr>
            </w:pPr>
            <w:r w:rsidRPr="00A13703">
              <w:rPr>
                <w:b/>
                <w:sz w:val="16"/>
                <w:szCs w:val="16"/>
              </w:rPr>
              <w:t>Summa långfristiga skulder</w:t>
            </w:r>
          </w:p>
        </w:tc>
        <w:tc>
          <w:tcPr>
            <w:tcW w:w="527" w:type="dxa"/>
            <w:tcBorders>
              <w:top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 </w:t>
            </w:r>
          </w:p>
        </w:tc>
        <w:tc>
          <w:tcPr>
            <w:tcW w:w="889" w:type="dxa"/>
            <w:tcBorders>
              <w:top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45 050</w:t>
            </w:r>
          </w:p>
        </w:tc>
        <w:tc>
          <w:tcPr>
            <w:tcW w:w="889" w:type="dxa"/>
            <w:tcBorders>
              <w:top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45 050</w:t>
            </w:r>
          </w:p>
        </w:tc>
      </w:tr>
      <w:tr w:rsidR="00C8185A" w:rsidRPr="00D540DC" w:rsidTr="00D540DC">
        <w:trPr>
          <w:cantSplit/>
        </w:trPr>
        <w:tc>
          <w:tcPr>
            <w:tcW w:w="3649" w:type="dxa"/>
            <w:noWrap/>
            <w:hideMark/>
          </w:tcPr>
          <w:p w:rsidR="005D33A9" w:rsidRPr="00D540DC" w:rsidRDefault="00BC2AC4" w:rsidP="004A51BD">
            <w:pPr>
              <w:spacing w:before="60" w:line="240" w:lineRule="auto"/>
              <w:rPr>
                <w:sz w:val="16"/>
                <w:szCs w:val="16"/>
              </w:rPr>
            </w:pPr>
            <w:r>
              <w:rPr>
                <w:sz w:val="16"/>
                <w:szCs w:val="16"/>
              </w:rPr>
              <w:t> </w:t>
            </w:r>
          </w:p>
        </w:tc>
        <w:tc>
          <w:tcPr>
            <w:tcW w:w="527" w:type="dxa"/>
            <w:noWrap/>
            <w:vAlign w:val="bottom"/>
            <w:hideMark/>
          </w:tcPr>
          <w:p w:rsidR="005D33A9" w:rsidRPr="00D540DC" w:rsidRDefault="005D33A9" w:rsidP="004A51BD">
            <w:pPr>
              <w:spacing w:before="60" w:line="240" w:lineRule="auto"/>
              <w:jc w:val="right"/>
              <w:rPr>
                <w:sz w:val="16"/>
                <w:szCs w:val="16"/>
              </w:rPr>
            </w:pPr>
          </w:p>
        </w:tc>
        <w:tc>
          <w:tcPr>
            <w:tcW w:w="889" w:type="dxa"/>
            <w:noWrap/>
            <w:vAlign w:val="bottom"/>
            <w:hideMark/>
          </w:tcPr>
          <w:p w:rsidR="005D33A9" w:rsidRPr="00D540DC" w:rsidRDefault="005D33A9" w:rsidP="004A51BD">
            <w:pPr>
              <w:spacing w:before="60" w:line="240" w:lineRule="auto"/>
              <w:jc w:val="right"/>
              <w:rPr>
                <w:sz w:val="16"/>
                <w:szCs w:val="16"/>
              </w:rPr>
            </w:pPr>
            <w:r w:rsidRPr="00D540DC">
              <w:rPr>
                <w:sz w:val="16"/>
                <w:szCs w:val="16"/>
              </w:rPr>
              <w:t> </w:t>
            </w:r>
          </w:p>
        </w:tc>
        <w:tc>
          <w:tcPr>
            <w:tcW w:w="889" w:type="dxa"/>
            <w:noWrap/>
            <w:vAlign w:val="bottom"/>
            <w:hideMark/>
          </w:tcPr>
          <w:p w:rsidR="005D33A9" w:rsidRPr="00D540DC" w:rsidRDefault="005D33A9" w:rsidP="004A51BD">
            <w:pPr>
              <w:spacing w:before="60" w:line="240" w:lineRule="auto"/>
              <w:jc w:val="right"/>
              <w:rPr>
                <w:sz w:val="16"/>
                <w:szCs w:val="16"/>
              </w:rPr>
            </w:pPr>
            <w:r w:rsidRPr="00D540DC">
              <w:rPr>
                <w:sz w:val="16"/>
                <w:szCs w:val="16"/>
              </w:rPr>
              <w:t> </w:t>
            </w:r>
          </w:p>
        </w:tc>
      </w:tr>
      <w:tr w:rsidR="00C8185A" w:rsidRPr="00D540DC" w:rsidTr="00D540DC">
        <w:trPr>
          <w:cantSplit/>
        </w:trPr>
        <w:tc>
          <w:tcPr>
            <w:tcW w:w="3649" w:type="dxa"/>
            <w:noWrap/>
            <w:hideMark/>
          </w:tcPr>
          <w:p w:rsidR="005D33A9" w:rsidRPr="00D540DC" w:rsidRDefault="005D33A9" w:rsidP="00D540DC">
            <w:pPr>
              <w:spacing w:before="60" w:line="200" w:lineRule="exact"/>
              <w:rPr>
                <w:b/>
                <w:bCs/>
                <w:sz w:val="16"/>
                <w:szCs w:val="16"/>
              </w:rPr>
            </w:pPr>
            <w:r w:rsidRPr="00D540DC">
              <w:rPr>
                <w:b/>
                <w:bCs/>
                <w:sz w:val="16"/>
                <w:szCs w:val="16"/>
              </w:rPr>
              <w:t>Kortfristiga skulder</w:t>
            </w:r>
          </w:p>
        </w:tc>
        <w:tc>
          <w:tcPr>
            <w:tcW w:w="527" w:type="dxa"/>
            <w:noWrap/>
            <w:vAlign w:val="bottom"/>
            <w:hideMark/>
          </w:tcPr>
          <w:p w:rsidR="005D33A9" w:rsidRPr="00D540DC" w:rsidRDefault="005D33A9" w:rsidP="00D540DC">
            <w:pPr>
              <w:spacing w:before="60" w:line="200" w:lineRule="exact"/>
              <w:jc w:val="right"/>
              <w:rPr>
                <w:b/>
                <w:bCs/>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Beviljade ej utbetalda forskningsmedel</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1 214 768</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1 180 884</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Leverantörsskulder</w:t>
            </w:r>
          </w:p>
        </w:tc>
        <w:tc>
          <w:tcPr>
            <w:tcW w:w="527" w:type="dxa"/>
            <w:noWrap/>
            <w:vAlign w:val="bottom"/>
            <w:hideMark/>
          </w:tcPr>
          <w:p w:rsidR="005D33A9" w:rsidRPr="00D540DC" w:rsidRDefault="005D33A9" w:rsidP="00D540DC">
            <w:pPr>
              <w:spacing w:before="60" w:line="200" w:lineRule="exact"/>
              <w:jc w:val="right"/>
              <w:rPr>
                <w:sz w:val="16"/>
                <w:szCs w:val="16"/>
              </w:rPr>
            </w:pP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17 866</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6 580</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Valutaterminer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24</w:t>
            </w:r>
          </w:p>
        </w:tc>
        <w:tc>
          <w:tcPr>
            <w:tcW w:w="889" w:type="dxa"/>
            <w:noWrap/>
            <w:vAlign w:val="bottom"/>
            <w:hideMark/>
          </w:tcPr>
          <w:p w:rsidR="005D33A9" w:rsidRPr="00D540DC" w:rsidRDefault="001634B9" w:rsidP="00D540DC">
            <w:pPr>
              <w:spacing w:before="60" w:line="200" w:lineRule="exact"/>
              <w:jc w:val="right"/>
              <w:rPr>
                <w:sz w:val="16"/>
                <w:szCs w:val="16"/>
              </w:rPr>
            </w:pPr>
            <w:r>
              <w:rPr>
                <w:sz w:val="16"/>
                <w:szCs w:val="16"/>
              </w:rPr>
              <w:t>–</w:t>
            </w:r>
          </w:p>
        </w:tc>
        <w:tc>
          <w:tcPr>
            <w:tcW w:w="889" w:type="dxa"/>
            <w:noWrap/>
            <w:vAlign w:val="bottom"/>
            <w:hideMark/>
          </w:tcPr>
          <w:p w:rsidR="005D33A9" w:rsidRPr="00D540DC" w:rsidRDefault="001634B9" w:rsidP="00D540DC">
            <w:pPr>
              <w:spacing w:before="60" w:line="200" w:lineRule="exact"/>
              <w:jc w:val="right"/>
              <w:rPr>
                <w:sz w:val="16"/>
                <w:szCs w:val="16"/>
              </w:rPr>
            </w:pPr>
            <w:r>
              <w:rPr>
                <w:sz w:val="16"/>
                <w:szCs w:val="16"/>
              </w:rPr>
              <w:t>–</w:t>
            </w:r>
          </w:p>
        </w:tc>
      </w:tr>
      <w:tr w:rsidR="00C8185A" w:rsidRPr="00D540DC" w:rsidTr="00D540DC">
        <w:trPr>
          <w:cantSplit/>
        </w:trPr>
        <w:tc>
          <w:tcPr>
            <w:tcW w:w="3649" w:type="dxa"/>
            <w:noWrap/>
            <w:hideMark/>
          </w:tcPr>
          <w:p w:rsidR="005D33A9" w:rsidRPr="00D540DC" w:rsidRDefault="005D33A9" w:rsidP="00D540DC">
            <w:pPr>
              <w:spacing w:before="60" w:line="200" w:lineRule="exact"/>
              <w:rPr>
                <w:sz w:val="16"/>
                <w:szCs w:val="16"/>
              </w:rPr>
            </w:pPr>
            <w:r w:rsidRPr="00D540DC">
              <w:rPr>
                <w:sz w:val="16"/>
                <w:szCs w:val="16"/>
              </w:rPr>
              <w:t>Övriga kortfristiga skulder</w:t>
            </w:r>
          </w:p>
        </w:tc>
        <w:tc>
          <w:tcPr>
            <w:tcW w:w="527"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28</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25 237</w:t>
            </w:r>
          </w:p>
        </w:tc>
        <w:tc>
          <w:tcPr>
            <w:tcW w:w="889" w:type="dxa"/>
            <w:noWrap/>
            <w:vAlign w:val="bottom"/>
            <w:hideMark/>
          </w:tcPr>
          <w:p w:rsidR="005D33A9" w:rsidRPr="00D540DC" w:rsidRDefault="005D33A9" w:rsidP="00D540DC">
            <w:pPr>
              <w:spacing w:before="60" w:line="200" w:lineRule="exact"/>
              <w:jc w:val="right"/>
              <w:rPr>
                <w:sz w:val="16"/>
                <w:szCs w:val="16"/>
              </w:rPr>
            </w:pPr>
            <w:r w:rsidRPr="00D540DC">
              <w:rPr>
                <w:sz w:val="16"/>
                <w:szCs w:val="16"/>
              </w:rPr>
              <w:t>12 343</w:t>
            </w:r>
          </w:p>
        </w:tc>
      </w:tr>
      <w:tr w:rsidR="00C8185A" w:rsidRPr="00D540DC" w:rsidTr="00A13703">
        <w:trPr>
          <w:cantSplit/>
        </w:trPr>
        <w:tc>
          <w:tcPr>
            <w:tcW w:w="3649" w:type="dxa"/>
            <w:tcBorders>
              <w:bottom w:val="single" w:sz="4" w:space="0" w:color="auto"/>
            </w:tcBorders>
            <w:noWrap/>
            <w:hideMark/>
          </w:tcPr>
          <w:p w:rsidR="005D33A9" w:rsidRPr="00D540DC" w:rsidRDefault="005D33A9" w:rsidP="00D540DC">
            <w:pPr>
              <w:spacing w:before="60" w:line="200" w:lineRule="exact"/>
              <w:rPr>
                <w:sz w:val="16"/>
                <w:szCs w:val="16"/>
              </w:rPr>
            </w:pPr>
            <w:r w:rsidRPr="00D540DC">
              <w:rPr>
                <w:sz w:val="16"/>
                <w:szCs w:val="16"/>
              </w:rPr>
              <w:t>Upplupna kostnader och förutbetalda intäkter</w:t>
            </w:r>
          </w:p>
        </w:tc>
        <w:tc>
          <w:tcPr>
            <w:tcW w:w="527"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29</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11 451</w:t>
            </w:r>
          </w:p>
        </w:tc>
        <w:tc>
          <w:tcPr>
            <w:tcW w:w="889" w:type="dxa"/>
            <w:tcBorders>
              <w:bottom w:val="single" w:sz="4" w:space="0" w:color="auto"/>
            </w:tcBorders>
            <w:noWrap/>
            <w:vAlign w:val="bottom"/>
            <w:hideMark/>
          </w:tcPr>
          <w:p w:rsidR="005D33A9" w:rsidRPr="00D540DC" w:rsidRDefault="005D33A9" w:rsidP="00D540DC">
            <w:pPr>
              <w:spacing w:before="60" w:line="200" w:lineRule="exact"/>
              <w:jc w:val="right"/>
              <w:rPr>
                <w:sz w:val="16"/>
                <w:szCs w:val="16"/>
              </w:rPr>
            </w:pPr>
            <w:r w:rsidRPr="00D540DC">
              <w:rPr>
                <w:sz w:val="16"/>
                <w:szCs w:val="16"/>
              </w:rPr>
              <w:t>8 405</w:t>
            </w:r>
          </w:p>
        </w:tc>
      </w:tr>
      <w:tr w:rsidR="00C8185A" w:rsidRPr="00A13703" w:rsidTr="00A13703">
        <w:trPr>
          <w:cantSplit/>
        </w:trPr>
        <w:tc>
          <w:tcPr>
            <w:tcW w:w="3649" w:type="dxa"/>
            <w:tcBorders>
              <w:top w:val="single" w:sz="4" w:space="0" w:color="auto"/>
              <w:bottom w:val="single" w:sz="4" w:space="0" w:color="auto"/>
            </w:tcBorders>
            <w:noWrap/>
            <w:hideMark/>
          </w:tcPr>
          <w:p w:rsidR="005D33A9" w:rsidRPr="00A13703" w:rsidRDefault="005D33A9" w:rsidP="00D540DC">
            <w:pPr>
              <w:spacing w:before="60" w:line="200" w:lineRule="exact"/>
              <w:rPr>
                <w:b/>
                <w:sz w:val="16"/>
                <w:szCs w:val="16"/>
              </w:rPr>
            </w:pPr>
            <w:r w:rsidRPr="00A13703">
              <w:rPr>
                <w:b/>
                <w:sz w:val="16"/>
                <w:szCs w:val="16"/>
              </w:rPr>
              <w:t>Summa kortfristiga skulder</w:t>
            </w:r>
          </w:p>
        </w:tc>
        <w:tc>
          <w:tcPr>
            <w:tcW w:w="527"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 </w:t>
            </w:r>
          </w:p>
        </w:tc>
        <w:tc>
          <w:tcPr>
            <w:tcW w:w="889"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1 269 322</w:t>
            </w:r>
          </w:p>
        </w:tc>
        <w:tc>
          <w:tcPr>
            <w:tcW w:w="889"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1 208 212</w:t>
            </w:r>
          </w:p>
        </w:tc>
      </w:tr>
      <w:tr w:rsidR="00D540DC" w:rsidRPr="00A13703" w:rsidTr="00A13703">
        <w:trPr>
          <w:cantSplit/>
        </w:trPr>
        <w:tc>
          <w:tcPr>
            <w:tcW w:w="3649" w:type="dxa"/>
            <w:tcBorders>
              <w:top w:val="single" w:sz="4" w:space="0" w:color="auto"/>
              <w:bottom w:val="single" w:sz="4" w:space="0" w:color="auto"/>
            </w:tcBorders>
            <w:noWrap/>
            <w:hideMark/>
          </w:tcPr>
          <w:p w:rsidR="005D33A9" w:rsidRPr="00A13703" w:rsidRDefault="005D33A9" w:rsidP="00D540DC">
            <w:pPr>
              <w:spacing w:before="60" w:line="200" w:lineRule="exact"/>
              <w:rPr>
                <w:b/>
                <w:sz w:val="16"/>
                <w:szCs w:val="16"/>
              </w:rPr>
            </w:pPr>
            <w:r w:rsidRPr="00A13703">
              <w:rPr>
                <w:b/>
                <w:sz w:val="16"/>
                <w:szCs w:val="16"/>
              </w:rPr>
              <w:t>Summa skulder och avsättningar</w:t>
            </w:r>
          </w:p>
        </w:tc>
        <w:tc>
          <w:tcPr>
            <w:tcW w:w="527"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 </w:t>
            </w:r>
          </w:p>
        </w:tc>
        <w:tc>
          <w:tcPr>
            <w:tcW w:w="889"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1 325 475</w:t>
            </w:r>
          </w:p>
        </w:tc>
        <w:tc>
          <w:tcPr>
            <w:tcW w:w="889"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1 262 996</w:t>
            </w:r>
          </w:p>
        </w:tc>
      </w:tr>
      <w:tr w:rsidR="00D540DC" w:rsidRPr="00A13703" w:rsidTr="00A13703">
        <w:trPr>
          <w:cantSplit/>
        </w:trPr>
        <w:tc>
          <w:tcPr>
            <w:tcW w:w="3649" w:type="dxa"/>
            <w:tcBorders>
              <w:top w:val="single" w:sz="4" w:space="0" w:color="auto"/>
              <w:bottom w:val="single" w:sz="4" w:space="0" w:color="auto"/>
            </w:tcBorders>
            <w:noWrap/>
            <w:hideMark/>
          </w:tcPr>
          <w:p w:rsidR="005D33A9" w:rsidRPr="00A13703" w:rsidRDefault="005D33A9" w:rsidP="00D540DC">
            <w:pPr>
              <w:spacing w:before="60" w:line="200" w:lineRule="exact"/>
              <w:rPr>
                <w:b/>
                <w:sz w:val="16"/>
                <w:szCs w:val="16"/>
              </w:rPr>
            </w:pPr>
            <w:r w:rsidRPr="00A13703">
              <w:rPr>
                <w:b/>
                <w:sz w:val="16"/>
                <w:szCs w:val="16"/>
              </w:rPr>
              <w:t>Summa eget kapital och skulder</w:t>
            </w:r>
          </w:p>
        </w:tc>
        <w:tc>
          <w:tcPr>
            <w:tcW w:w="527"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 </w:t>
            </w:r>
          </w:p>
        </w:tc>
        <w:tc>
          <w:tcPr>
            <w:tcW w:w="889"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10 316 006</w:t>
            </w:r>
          </w:p>
        </w:tc>
        <w:tc>
          <w:tcPr>
            <w:tcW w:w="889" w:type="dxa"/>
            <w:tcBorders>
              <w:top w:val="single" w:sz="4" w:space="0" w:color="auto"/>
              <w:bottom w:val="single" w:sz="4" w:space="0" w:color="auto"/>
            </w:tcBorders>
            <w:noWrap/>
            <w:vAlign w:val="bottom"/>
            <w:hideMark/>
          </w:tcPr>
          <w:p w:rsidR="005D33A9" w:rsidRPr="00A13703" w:rsidRDefault="005D33A9" w:rsidP="00D540DC">
            <w:pPr>
              <w:spacing w:before="60" w:line="200" w:lineRule="exact"/>
              <w:jc w:val="right"/>
              <w:rPr>
                <w:b/>
                <w:sz w:val="16"/>
                <w:szCs w:val="16"/>
              </w:rPr>
            </w:pPr>
            <w:r w:rsidRPr="00A13703">
              <w:rPr>
                <w:b/>
                <w:sz w:val="16"/>
                <w:szCs w:val="16"/>
              </w:rPr>
              <w:t>10 062 142</w:t>
            </w:r>
          </w:p>
        </w:tc>
      </w:tr>
    </w:tbl>
    <w:p w:rsidR="005D33A9" w:rsidRPr="005D3A93" w:rsidRDefault="005D33A9" w:rsidP="005D3A93">
      <w:pPr>
        <w:spacing w:line="200" w:lineRule="exact"/>
        <w:rPr>
          <w:sz w:val="16"/>
          <w:szCs w:val="16"/>
        </w:rPr>
      </w:pPr>
      <w:r w:rsidRPr="005D3A93">
        <w:rPr>
          <w:sz w:val="16"/>
          <w:szCs w:val="16"/>
        </w:rPr>
        <w:t>Information om balansposters bokförda värde och jämförande marknadsvärden återfinns i separat bilaga.</w:t>
      </w:r>
    </w:p>
    <w:p w:rsidR="00D65ADB" w:rsidRDefault="00D65ADB" w:rsidP="00453D1F">
      <w:r>
        <w:br w:type="page"/>
      </w:r>
    </w:p>
    <w:p w:rsidR="002C5B23" w:rsidRPr="00C933C9" w:rsidRDefault="002C5B23" w:rsidP="002C5B23">
      <w:pPr>
        <w:pStyle w:val="Rubrik2"/>
      </w:pPr>
      <w:bookmarkStart w:id="21" w:name="_Toc475435186"/>
      <w:r w:rsidRPr="00C933C9">
        <w:lastRenderedPageBreak/>
        <w:t>Specificering förändring eget kapital (KSEK)</w:t>
      </w:r>
      <w:bookmarkEnd w:id="21"/>
    </w:p>
    <w:tbl>
      <w:tblPr>
        <w:tblStyle w:val="Tabellrutnt"/>
        <w:tblW w:w="5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1792"/>
        <w:gridCol w:w="902"/>
        <w:gridCol w:w="1478"/>
        <w:gridCol w:w="840"/>
        <w:gridCol w:w="942"/>
        <w:gridCol w:w="6"/>
      </w:tblGrid>
      <w:tr w:rsidR="00CF1B17" w:rsidRPr="00CF1B17" w:rsidTr="000D544C">
        <w:trPr>
          <w:cantSplit/>
        </w:trPr>
        <w:tc>
          <w:tcPr>
            <w:tcW w:w="1792" w:type="dxa"/>
            <w:tcBorders>
              <w:top w:val="single" w:sz="4" w:space="0" w:color="auto"/>
            </w:tcBorders>
            <w:noWrap/>
            <w:vAlign w:val="bottom"/>
            <w:hideMark/>
          </w:tcPr>
          <w:p w:rsidR="00CF1B17" w:rsidRPr="00FC3967" w:rsidRDefault="00CF1B17" w:rsidP="000D544C">
            <w:pPr>
              <w:spacing w:before="60" w:line="200" w:lineRule="exact"/>
              <w:jc w:val="left"/>
              <w:rPr>
                <w:sz w:val="16"/>
                <w:szCs w:val="16"/>
              </w:rPr>
            </w:pPr>
          </w:p>
        </w:tc>
        <w:tc>
          <w:tcPr>
            <w:tcW w:w="902" w:type="dxa"/>
            <w:tcBorders>
              <w:top w:val="single" w:sz="4" w:space="0" w:color="auto"/>
            </w:tcBorders>
            <w:noWrap/>
            <w:hideMark/>
          </w:tcPr>
          <w:p w:rsidR="00CF1B17" w:rsidRPr="00CF1B17" w:rsidRDefault="00CF1B17" w:rsidP="00416F42">
            <w:pPr>
              <w:spacing w:before="60" w:line="200" w:lineRule="exact"/>
              <w:jc w:val="right"/>
              <w:rPr>
                <w:b/>
                <w:sz w:val="16"/>
                <w:szCs w:val="16"/>
              </w:rPr>
            </w:pPr>
            <w:r w:rsidRPr="00CF1B17">
              <w:rPr>
                <w:b/>
                <w:sz w:val="16"/>
                <w:szCs w:val="16"/>
              </w:rPr>
              <w:t>Bundet eget kapital</w:t>
            </w:r>
            <w:r w:rsidRPr="007B4E74">
              <w:rPr>
                <w:sz w:val="16"/>
                <w:szCs w:val="16"/>
                <w:vertAlign w:val="superscript"/>
              </w:rPr>
              <w:t>1)</w:t>
            </w:r>
          </w:p>
        </w:tc>
        <w:tc>
          <w:tcPr>
            <w:tcW w:w="2318" w:type="dxa"/>
            <w:gridSpan w:val="2"/>
            <w:tcBorders>
              <w:top w:val="single" w:sz="4" w:space="0" w:color="auto"/>
            </w:tcBorders>
            <w:noWrap/>
            <w:hideMark/>
          </w:tcPr>
          <w:p w:rsidR="00CF1B17" w:rsidRPr="00CF1B17" w:rsidRDefault="00CF1B17" w:rsidP="00CF1B17">
            <w:pPr>
              <w:spacing w:before="60" w:line="200" w:lineRule="exact"/>
              <w:jc w:val="center"/>
              <w:rPr>
                <w:b/>
                <w:sz w:val="16"/>
                <w:szCs w:val="16"/>
              </w:rPr>
            </w:pPr>
            <w:r w:rsidRPr="00CF1B17">
              <w:rPr>
                <w:b/>
                <w:sz w:val="16"/>
                <w:szCs w:val="16"/>
              </w:rPr>
              <w:t>Fritt eget kapital</w:t>
            </w:r>
          </w:p>
        </w:tc>
        <w:tc>
          <w:tcPr>
            <w:tcW w:w="948" w:type="dxa"/>
            <w:gridSpan w:val="2"/>
            <w:tcBorders>
              <w:top w:val="single" w:sz="4" w:space="0" w:color="auto"/>
            </w:tcBorders>
            <w:noWrap/>
            <w:hideMark/>
          </w:tcPr>
          <w:p w:rsidR="00CF1B17" w:rsidRPr="00CF1B17" w:rsidRDefault="00CF1B17" w:rsidP="00CF1B17">
            <w:pPr>
              <w:spacing w:before="60" w:line="200" w:lineRule="exact"/>
              <w:jc w:val="right"/>
              <w:rPr>
                <w:b/>
                <w:sz w:val="16"/>
                <w:szCs w:val="16"/>
              </w:rPr>
            </w:pPr>
            <w:r w:rsidRPr="00CF1B17">
              <w:rPr>
                <w:b/>
                <w:sz w:val="16"/>
                <w:szCs w:val="16"/>
              </w:rPr>
              <w:t>Eget kapital</w:t>
            </w:r>
          </w:p>
        </w:tc>
      </w:tr>
      <w:tr w:rsidR="007452CF" w:rsidRPr="00CF1B17" w:rsidTr="000D544C">
        <w:trPr>
          <w:gridAfter w:val="1"/>
          <w:wAfter w:w="6" w:type="dxa"/>
          <w:cantSplit/>
        </w:trPr>
        <w:tc>
          <w:tcPr>
            <w:tcW w:w="1792" w:type="dxa"/>
            <w:tcBorders>
              <w:bottom w:val="single" w:sz="4" w:space="0" w:color="auto"/>
            </w:tcBorders>
            <w:noWrap/>
            <w:vAlign w:val="bottom"/>
            <w:hideMark/>
          </w:tcPr>
          <w:p w:rsidR="007452CF" w:rsidRPr="00FC3967" w:rsidRDefault="007452CF" w:rsidP="000D544C">
            <w:pPr>
              <w:spacing w:before="60" w:line="200" w:lineRule="exact"/>
              <w:jc w:val="left"/>
              <w:rPr>
                <w:sz w:val="16"/>
                <w:szCs w:val="16"/>
              </w:rPr>
            </w:pPr>
          </w:p>
        </w:tc>
        <w:tc>
          <w:tcPr>
            <w:tcW w:w="902" w:type="dxa"/>
            <w:tcBorders>
              <w:bottom w:val="single" w:sz="4" w:space="0" w:color="auto"/>
            </w:tcBorders>
            <w:noWrap/>
            <w:hideMark/>
          </w:tcPr>
          <w:p w:rsidR="007452CF" w:rsidRPr="00CF1B17" w:rsidRDefault="007452CF" w:rsidP="00CF1B17">
            <w:pPr>
              <w:spacing w:before="60" w:line="200" w:lineRule="exact"/>
              <w:jc w:val="right"/>
              <w:rPr>
                <w:b/>
                <w:sz w:val="16"/>
                <w:szCs w:val="16"/>
              </w:rPr>
            </w:pPr>
          </w:p>
        </w:tc>
        <w:tc>
          <w:tcPr>
            <w:tcW w:w="1478" w:type="dxa"/>
            <w:tcBorders>
              <w:bottom w:val="single" w:sz="4" w:space="0" w:color="auto"/>
            </w:tcBorders>
            <w:noWrap/>
            <w:tcMar>
              <w:left w:w="0" w:type="dxa"/>
            </w:tcMar>
            <w:hideMark/>
          </w:tcPr>
          <w:p w:rsidR="007452CF" w:rsidRPr="00CF1B17" w:rsidRDefault="007452CF" w:rsidP="00CF1B17">
            <w:pPr>
              <w:spacing w:before="60" w:line="200" w:lineRule="exact"/>
              <w:jc w:val="right"/>
              <w:rPr>
                <w:b/>
                <w:sz w:val="16"/>
                <w:szCs w:val="16"/>
              </w:rPr>
            </w:pPr>
            <w:r w:rsidRPr="00CF1B17">
              <w:rPr>
                <w:b/>
                <w:sz w:val="16"/>
                <w:szCs w:val="16"/>
              </w:rPr>
              <w:t>Kulturvetenskapliga donationen</w:t>
            </w:r>
          </w:p>
        </w:tc>
        <w:tc>
          <w:tcPr>
            <w:tcW w:w="840" w:type="dxa"/>
            <w:tcBorders>
              <w:bottom w:val="single" w:sz="4" w:space="0" w:color="auto"/>
            </w:tcBorders>
            <w:noWrap/>
            <w:hideMark/>
          </w:tcPr>
          <w:p w:rsidR="007452CF" w:rsidRPr="00CF1B17" w:rsidRDefault="007452CF" w:rsidP="00CF1B17">
            <w:pPr>
              <w:spacing w:before="60" w:line="200" w:lineRule="exact"/>
              <w:jc w:val="right"/>
              <w:rPr>
                <w:b/>
                <w:sz w:val="16"/>
                <w:szCs w:val="16"/>
              </w:rPr>
            </w:pPr>
            <w:r w:rsidRPr="00CF1B17">
              <w:rPr>
                <w:b/>
                <w:sz w:val="16"/>
                <w:szCs w:val="16"/>
              </w:rPr>
              <w:t>Balanserat resultat</w:t>
            </w:r>
          </w:p>
        </w:tc>
        <w:tc>
          <w:tcPr>
            <w:tcW w:w="942" w:type="dxa"/>
            <w:tcBorders>
              <w:bottom w:val="single" w:sz="4" w:space="0" w:color="auto"/>
            </w:tcBorders>
            <w:noWrap/>
            <w:hideMark/>
          </w:tcPr>
          <w:p w:rsidR="007452CF" w:rsidRPr="00CF1B17" w:rsidRDefault="007452CF" w:rsidP="00CF1B17">
            <w:pPr>
              <w:spacing w:before="60" w:line="200" w:lineRule="exact"/>
              <w:jc w:val="right"/>
              <w:rPr>
                <w:b/>
                <w:sz w:val="16"/>
                <w:szCs w:val="16"/>
              </w:rPr>
            </w:pPr>
          </w:p>
        </w:tc>
      </w:tr>
      <w:tr w:rsidR="00FC3967" w:rsidRPr="00FC3967" w:rsidTr="000D544C">
        <w:trPr>
          <w:gridAfter w:val="1"/>
          <w:wAfter w:w="6" w:type="dxa"/>
          <w:cantSplit/>
        </w:trPr>
        <w:tc>
          <w:tcPr>
            <w:tcW w:w="1792" w:type="dxa"/>
            <w:tcBorders>
              <w:top w:val="single" w:sz="4" w:space="0" w:color="auto"/>
            </w:tcBorders>
            <w:noWrap/>
            <w:vAlign w:val="bottom"/>
            <w:hideMark/>
          </w:tcPr>
          <w:p w:rsidR="00C933C9" w:rsidRPr="00DC1A02" w:rsidRDefault="00C933C9" w:rsidP="000D544C">
            <w:pPr>
              <w:spacing w:before="60" w:line="200" w:lineRule="exact"/>
              <w:jc w:val="left"/>
              <w:rPr>
                <w:b/>
                <w:sz w:val="16"/>
                <w:szCs w:val="16"/>
              </w:rPr>
            </w:pPr>
            <w:r w:rsidRPr="00DC1A02">
              <w:rPr>
                <w:b/>
                <w:sz w:val="16"/>
                <w:szCs w:val="16"/>
              </w:rPr>
              <w:t>Eget kapital 2015-12-31</w:t>
            </w:r>
          </w:p>
        </w:tc>
        <w:tc>
          <w:tcPr>
            <w:tcW w:w="902" w:type="dxa"/>
            <w:tcBorders>
              <w:top w:val="single" w:sz="4" w:space="0" w:color="auto"/>
            </w:tcBorders>
            <w:noWrap/>
            <w:vAlign w:val="bottom"/>
            <w:hideMark/>
          </w:tcPr>
          <w:p w:rsidR="00C933C9" w:rsidRPr="00DC1A02" w:rsidRDefault="00C933C9" w:rsidP="00CF1B17">
            <w:pPr>
              <w:spacing w:before="60" w:line="200" w:lineRule="exact"/>
              <w:jc w:val="right"/>
              <w:rPr>
                <w:b/>
                <w:sz w:val="16"/>
                <w:szCs w:val="16"/>
              </w:rPr>
            </w:pPr>
            <w:r w:rsidRPr="00DC1A02">
              <w:rPr>
                <w:b/>
                <w:sz w:val="16"/>
                <w:szCs w:val="16"/>
              </w:rPr>
              <w:t>2 673 168</w:t>
            </w:r>
          </w:p>
        </w:tc>
        <w:tc>
          <w:tcPr>
            <w:tcW w:w="1478" w:type="dxa"/>
            <w:tcBorders>
              <w:top w:val="single" w:sz="4" w:space="0" w:color="auto"/>
            </w:tcBorders>
            <w:noWrap/>
            <w:vAlign w:val="bottom"/>
            <w:hideMark/>
          </w:tcPr>
          <w:p w:rsidR="00C933C9" w:rsidRPr="00DC1A02" w:rsidRDefault="00C933C9" w:rsidP="00CF1B17">
            <w:pPr>
              <w:spacing w:before="60" w:line="200" w:lineRule="exact"/>
              <w:jc w:val="right"/>
              <w:rPr>
                <w:b/>
                <w:sz w:val="16"/>
                <w:szCs w:val="16"/>
              </w:rPr>
            </w:pPr>
            <w:r w:rsidRPr="00DC1A02">
              <w:rPr>
                <w:b/>
                <w:sz w:val="16"/>
                <w:szCs w:val="16"/>
              </w:rPr>
              <w:t>1 933 077</w:t>
            </w:r>
          </w:p>
        </w:tc>
        <w:tc>
          <w:tcPr>
            <w:tcW w:w="840" w:type="dxa"/>
            <w:tcBorders>
              <w:top w:val="single" w:sz="4" w:space="0" w:color="auto"/>
            </w:tcBorders>
            <w:noWrap/>
            <w:vAlign w:val="bottom"/>
            <w:hideMark/>
          </w:tcPr>
          <w:p w:rsidR="00C933C9" w:rsidRPr="00DC1A02" w:rsidRDefault="00C933C9" w:rsidP="00CF1B17">
            <w:pPr>
              <w:spacing w:before="60" w:line="200" w:lineRule="exact"/>
              <w:jc w:val="right"/>
              <w:rPr>
                <w:b/>
                <w:sz w:val="16"/>
                <w:szCs w:val="16"/>
              </w:rPr>
            </w:pPr>
            <w:r w:rsidRPr="00DC1A02">
              <w:rPr>
                <w:b/>
                <w:sz w:val="16"/>
                <w:szCs w:val="16"/>
              </w:rPr>
              <w:t>4 192 902</w:t>
            </w:r>
          </w:p>
        </w:tc>
        <w:tc>
          <w:tcPr>
            <w:tcW w:w="942" w:type="dxa"/>
            <w:tcBorders>
              <w:top w:val="single" w:sz="4" w:space="0" w:color="auto"/>
            </w:tcBorders>
            <w:noWrap/>
            <w:vAlign w:val="bottom"/>
            <w:hideMark/>
          </w:tcPr>
          <w:p w:rsidR="00C933C9" w:rsidRPr="00DC1A02" w:rsidRDefault="00C933C9" w:rsidP="00CF1B17">
            <w:pPr>
              <w:spacing w:before="60" w:line="200" w:lineRule="exact"/>
              <w:jc w:val="right"/>
              <w:rPr>
                <w:b/>
                <w:sz w:val="16"/>
                <w:szCs w:val="16"/>
              </w:rPr>
            </w:pPr>
            <w:r w:rsidRPr="00DC1A02">
              <w:rPr>
                <w:b/>
                <w:sz w:val="16"/>
                <w:szCs w:val="16"/>
              </w:rPr>
              <w:t>8 799 147</w:t>
            </w:r>
          </w:p>
        </w:tc>
      </w:tr>
      <w:tr w:rsidR="00FC3967" w:rsidRPr="00FC3967" w:rsidTr="000D544C">
        <w:trPr>
          <w:gridAfter w:val="1"/>
          <w:wAfter w:w="6" w:type="dxa"/>
          <w:cantSplit/>
        </w:trPr>
        <w:tc>
          <w:tcPr>
            <w:tcW w:w="1792" w:type="dxa"/>
            <w:noWrap/>
            <w:vAlign w:val="bottom"/>
            <w:hideMark/>
          </w:tcPr>
          <w:p w:rsidR="00C933C9" w:rsidRPr="00FC3967" w:rsidRDefault="00C933C9" w:rsidP="00416F42">
            <w:pPr>
              <w:spacing w:before="60" w:line="200" w:lineRule="exact"/>
              <w:jc w:val="left"/>
              <w:rPr>
                <w:sz w:val="16"/>
                <w:szCs w:val="16"/>
              </w:rPr>
            </w:pPr>
            <w:r w:rsidRPr="00FC3967">
              <w:rPr>
                <w:sz w:val="16"/>
                <w:szCs w:val="16"/>
              </w:rPr>
              <w:t>Avsättning för bevarande av donationernas realvärde</w:t>
            </w:r>
            <w:r w:rsidRPr="00B47602">
              <w:rPr>
                <w:sz w:val="16"/>
                <w:szCs w:val="16"/>
                <w:vertAlign w:val="superscript"/>
              </w:rPr>
              <w:t>2)</w:t>
            </w:r>
          </w:p>
        </w:tc>
        <w:tc>
          <w:tcPr>
            <w:tcW w:w="902" w:type="dxa"/>
            <w:noWrap/>
            <w:vAlign w:val="bottom"/>
            <w:hideMark/>
          </w:tcPr>
          <w:p w:rsidR="00C933C9" w:rsidRPr="00FC3967" w:rsidRDefault="00C933C9" w:rsidP="00CF1B17">
            <w:pPr>
              <w:spacing w:before="60" w:line="200" w:lineRule="exact"/>
              <w:jc w:val="right"/>
              <w:rPr>
                <w:sz w:val="16"/>
                <w:szCs w:val="16"/>
              </w:rPr>
            </w:pPr>
            <w:r w:rsidRPr="00FC3967">
              <w:rPr>
                <w:sz w:val="16"/>
                <w:szCs w:val="16"/>
              </w:rPr>
              <w:t>26 275</w:t>
            </w:r>
          </w:p>
        </w:tc>
        <w:tc>
          <w:tcPr>
            <w:tcW w:w="1478" w:type="dxa"/>
            <w:noWrap/>
            <w:vAlign w:val="bottom"/>
            <w:hideMark/>
          </w:tcPr>
          <w:p w:rsidR="00C933C9" w:rsidRPr="00FC3967" w:rsidRDefault="00C933C9" w:rsidP="00CF1B17">
            <w:pPr>
              <w:spacing w:before="60" w:line="200" w:lineRule="exact"/>
              <w:jc w:val="right"/>
              <w:rPr>
                <w:sz w:val="16"/>
                <w:szCs w:val="16"/>
              </w:rPr>
            </w:pPr>
            <w:r w:rsidRPr="00FC3967">
              <w:rPr>
                <w:sz w:val="16"/>
                <w:szCs w:val="16"/>
              </w:rPr>
              <w:t>19 001</w:t>
            </w:r>
          </w:p>
        </w:tc>
        <w:tc>
          <w:tcPr>
            <w:tcW w:w="840" w:type="dxa"/>
            <w:noWrap/>
            <w:vAlign w:val="bottom"/>
            <w:hideMark/>
          </w:tcPr>
          <w:p w:rsidR="00C933C9" w:rsidRPr="00FC3967" w:rsidRDefault="001634B9" w:rsidP="00CF1B17">
            <w:pPr>
              <w:spacing w:before="60" w:line="200" w:lineRule="exact"/>
              <w:jc w:val="right"/>
              <w:rPr>
                <w:sz w:val="16"/>
                <w:szCs w:val="16"/>
              </w:rPr>
            </w:pPr>
            <w:r>
              <w:rPr>
                <w:sz w:val="16"/>
                <w:szCs w:val="16"/>
              </w:rPr>
              <w:t>–</w:t>
            </w:r>
            <w:r w:rsidR="00C933C9" w:rsidRPr="00FC3967">
              <w:rPr>
                <w:sz w:val="16"/>
                <w:szCs w:val="16"/>
              </w:rPr>
              <w:t>45 276</w:t>
            </w:r>
          </w:p>
        </w:tc>
        <w:tc>
          <w:tcPr>
            <w:tcW w:w="942" w:type="dxa"/>
            <w:noWrap/>
            <w:vAlign w:val="bottom"/>
            <w:hideMark/>
          </w:tcPr>
          <w:p w:rsidR="00C933C9" w:rsidRPr="00FC3967" w:rsidRDefault="001634B9" w:rsidP="00CF1B17">
            <w:pPr>
              <w:spacing w:before="60" w:line="200" w:lineRule="exact"/>
              <w:jc w:val="right"/>
              <w:rPr>
                <w:sz w:val="16"/>
                <w:szCs w:val="16"/>
              </w:rPr>
            </w:pPr>
            <w:r>
              <w:rPr>
                <w:sz w:val="16"/>
                <w:szCs w:val="16"/>
              </w:rPr>
              <w:t>–</w:t>
            </w:r>
            <w:r w:rsidR="00C933C9" w:rsidRPr="00FC3967">
              <w:rPr>
                <w:sz w:val="16"/>
                <w:szCs w:val="16"/>
              </w:rPr>
              <w:t xml:space="preserve">  </w:t>
            </w:r>
          </w:p>
        </w:tc>
      </w:tr>
      <w:tr w:rsidR="00FC3967" w:rsidRPr="00FC3967" w:rsidTr="000D544C">
        <w:trPr>
          <w:gridAfter w:val="1"/>
          <w:wAfter w:w="6" w:type="dxa"/>
          <w:cantSplit/>
        </w:trPr>
        <w:tc>
          <w:tcPr>
            <w:tcW w:w="1792" w:type="dxa"/>
            <w:noWrap/>
            <w:vAlign w:val="bottom"/>
            <w:hideMark/>
          </w:tcPr>
          <w:p w:rsidR="00C933C9" w:rsidRPr="00FC3967" w:rsidRDefault="00C933C9" w:rsidP="000D544C">
            <w:pPr>
              <w:spacing w:before="60" w:line="200" w:lineRule="exact"/>
              <w:jc w:val="left"/>
              <w:rPr>
                <w:sz w:val="16"/>
                <w:szCs w:val="16"/>
              </w:rPr>
            </w:pPr>
            <w:r w:rsidRPr="00FC3967">
              <w:rPr>
                <w:sz w:val="16"/>
                <w:szCs w:val="16"/>
              </w:rPr>
              <w:t>Årets resultat</w:t>
            </w:r>
          </w:p>
        </w:tc>
        <w:tc>
          <w:tcPr>
            <w:tcW w:w="902" w:type="dxa"/>
            <w:noWrap/>
            <w:vAlign w:val="bottom"/>
            <w:hideMark/>
          </w:tcPr>
          <w:p w:rsidR="00C933C9" w:rsidRPr="00FC3967" w:rsidRDefault="00C933C9" w:rsidP="00CF1B17">
            <w:pPr>
              <w:spacing w:before="60" w:line="200" w:lineRule="exact"/>
              <w:jc w:val="right"/>
              <w:rPr>
                <w:sz w:val="16"/>
                <w:szCs w:val="16"/>
              </w:rPr>
            </w:pPr>
          </w:p>
        </w:tc>
        <w:tc>
          <w:tcPr>
            <w:tcW w:w="1478" w:type="dxa"/>
            <w:noWrap/>
            <w:vAlign w:val="bottom"/>
            <w:hideMark/>
          </w:tcPr>
          <w:p w:rsidR="00C933C9" w:rsidRPr="00FC3967" w:rsidRDefault="00C933C9" w:rsidP="00CF1B17">
            <w:pPr>
              <w:spacing w:before="60" w:line="200" w:lineRule="exact"/>
              <w:jc w:val="right"/>
              <w:rPr>
                <w:sz w:val="16"/>
                <w:szCs w:val="16"/>
              </w:rPr>
            </w:pPr>
          </w:p>
        </w:tc>
        <w:tc>
          <w:tcPr>
            <w:tcW w:w="840" w:type="dxa"/>
            <w:noWrap/>
            <w:vAlign w:val="bottom"/>
            <w:hideMark/>
          </w:tcPr>
          <w:p w:rsidR="00C933C9" w:rsidRPr="00FC3967" w:rsidRDefault="00C933C9" w:rsidP="00CF1B17">
            <w:pPr>
              <w:spacing w:before="60" w:line="200" w:lineRule="exact"/>
              <w:jc w:val="right"/>
              <w:rPr>
                <w:sz w:val="16"/>
                <w:szCs w:val="16"/>
              </w:rPr>
            </w:pPr>
            <w:r w:rsidRPr="00FC3967">
              <w:rPr>
                <w:sz w:val="16"/>
                <w:szCs w:val="16"/>
              </w:rPr>
              <w:t>616 625</w:t>
            </w:r>
          </w:p>
        </w:tc>
        <w:tc>
          <w:tcPr>
            <w:tcW w:w="942" w:type="dxa"/>
            <w:noWrap/>
            <w:vAlign w:val="bottom"/>
            <w:hideMark/>
          </w:tcPr>
          <w:p w:rsidR="00C933C9" w:rsidRPr="00FC3967" w:rsidRDefault="00C933C9" w:rsidP="00CF1B17">
            <w:pPr>
              <w:spacing w:before="60" w:line="200" w:lineRule="exact"/>
              <w:jc w:val="right"/>
              <w:rPr>
                <w:sz w:val="16"/>
                <w:szCs w:val="16"/>
              </w:rPr>
            </w:pPr>
            <w:r w:rsidRPr="00FC3967">
              <w:rPr>
                <w:sz w:val="16"/>
                <w:szCs w:val="16"/>
              </w:rPr>
              <w:t>616 625</w:t>
            </w:r>
          </w:p>
        </w:tc>
      </w:tr>
      <w:tr w:rsidR="00FC3967" w:rsidRPr="00FC3967" w:rsidTr="000D544C">
        <w:trPr>
          <w:gridAfter w:val="1"/>
          <w:wAfter w:w="6" w:type="dxa"/>
          <w:cantSplit/>
        </w:trPr>
        <w:tc>
          <w:tcPr>
            <w:tcW w:w="1792" w:type="dxa"/>
            <w:noWrap/>
            <w:vAlign w:val="bottom"/>
            <w:hideMark/>
          </w:tcPr>
          <w:p w:rsidR="00C933C9" w:rsidRPr="00FC3967" w:rsidRDefault="00C933C9" w:rsidP="000D544C">
            <w:pPr>
              <w:spacing w:before="60" w:line="200" w:lineRule="exact"/>
              <w:jc w:val="left"/>
              <w:rPr>
                <w:sz w:val="16"/>
                <w:szCs w:val="16"/>
              </w:rPr>
            </w:pPr>
            <w:r w:rsidRPr="00FC3967">
              <w:rPr>
                <w:sz w:val="16"/>
                <w:szCs w:val="16"/>
              </w:rPr>
              <w:t>Återbetalade forskningsmedel</w:t>
            </w:r>
          </w:p>
        </w:tc>
        <w:tc>
          <w:tcPr>
            <w:tcW w:w="902" w:type="dxa"/>
            <w:noWrap/>
            <w:vAlign w:val="bottom"/>
            <w:hideMark/>
          </w:tcPr>
          <w:p w:rsidR="00C933C9" w:rsidRPr="00FC3967" w:rsidRDefault="00C933C9" w:rsidP="00CF1B17">
            <w:pPr>
              <w:spacing w:before="60" w:line="200" w:lineRule="exact"/>
              <w:jc w:val="right"/>
              <w:rPr>
                <w:sz w:val="16"/>
                <w:szCs w:val="16"/>
              </w:rPr>
            </w:pPr>
          </w:p>
        </w:tc>
        <w:tc>
          <w:tcPr>
            <w:tcW w:w="1478" w:type="dxa"/>
            <w:noWrap/>
            <w:vAlign w:val="bottom"/>
            <w:hideMark/>
          </w:tcPr>
          <w:p w:rsidR="00C933C9" w:rsidRPr="00FC3967" w:rsidRDefault="00C933C9" w:rsidP="00CF1B17">
            <w:pPr>
              <w:spacing w:before="60" w:line="200" w:lineRule="exact"/>
              <w:jc w:val="right"/>
              <w:rPr>
                <w:sz w:val="16"/>
                <w:szCs w:val="16"/>
              </w:rPr>
            </w:pPr>
          </w:p>
        </w:tc>
        <w:tc>
          <w:tcPr>
            <w:tcW w:w="840" w:type="dxa"/>
            <w:noWrap/>
            <w:vAlign w:val="bottom"/>
            <w:hideMark/>
          </w:tcPr>
          <w:p w:rsidR="00C933C9" w:rsidRPr="00FC3967" w:rsidRDefault="00C933C9" w:rsidP="00CF1B17">
            <w:pPr>
              <w:spacing w:before="60" w:line="200" w:lineRule="exact"/>
              <w:jc w:val="right"/>
              <w:rPr>
                <w:sz w:val="16"/>
                <w:szCs w:val="16"/>
              </w:rPr>
            </w:pPr>
            <w:r w:rsidRPr="00FC3967">
              <w:rPr>
                <w:sz w:val="16"/>
                <w:szCs w:val="16"/>
              </w:rPr>
              <w:t>12 904</w:t>
            </w:r>
          </w:p>
        </w:tc>
        <w:tc>
          <w:tcPr>
            <w:tcW w:w="942" w:type="dxa"/>
            <w:noWrap/>
            <w:vAlign w:val="bottom"/>
            <w:hideMark/>
          </w:tcPr>
          <w:p w:rsidR="00C933C9" w:rsidRPr="00FC3967" w:rsidRDefault="00C933C9" w:rsidP="00CF1B17">
            <w:pPr>
              <w:spacing w:before="60" w:line="200" w:lineRule="exact"/>
              <w:jc w:val="right"/>
              <w:rPr>
                <w:sz w:val="16"/>
                <w:szCs w:val="16"/>
              </w:rPr>
            </w:pPr>
            <w:r w:rsidRPr="00FC3967">
              <w:rPr>
                <w:sz w:val="16"/>
                <w:szCs w:val="16"/>
              </w:rPr>
              <w:t>12 904</w:t>
            </w:r>
          </w:p>
        </w:tc>
      </w:tr>
      <w:tr w:rsidR="00FC3967" w:rsidRPr="00FC3967" w:rsidTr="000D544C">
        <w:trPr>
          <w:gridAfter w:val="1"/>
          <w:wAfter w:w="6" w:type="dxa"/>
          <w:cantSplit/>
        </w:trPr>
        <w:tc>
          <w:tcPr>
            <w:tcW w:w="1792" w:type="dxa"/>
            <w:noWrap/>
            <w:vAlign w:val="bottom"/>
            <w:hideMark/>
          </w:tcPr>
          <w:p w:rsidR="00C933C9" w:rsidRPr="00FC3967" w:rsidRDefault="00C933C9" w:rsidP="00416F42">
            <w:pPr>
              <w:spacing w:before="60" w:line="200" w:lineRule="exact"/>
              <w:jc w:val="left"/>
              <w:rPr>
                <w:sz w:val="16"/>
                <w:szCs w:val="16"/>
              </w:rPr>
            </w:pPr>
            <w:r w:rsidRPr="00FC3967">
              <w:rPr>
                <w:sz w:val="16"/>
                <w:szCs w:val="16"/>
              </w:rPr>
              <w:t>Beviljade forskningsmedel</w:t>
            </w:r>
            <w:r w:rsidRPr="00B47602">
              <w:rPr>
                <w:sz w:val="16"/>
                <w:szCs w:val="16"/>
                <w:vertAlign w:val="superscript"/>
              </w:rPr>
              <w:t>3)</w:t>
            </w:r>
          </w:p>
        </w:tc>
        <w:tc>
          <w:tcPr>
            <w:tcW w:w="902" w:type="dxa"/>
            <w:noWrap/>
            <w:vAlign w:val="bottom"/>
            <w:hideMark/>
          </w:tcPr>
          <w:p w:rsidR="00C933C9" w:rsidRPr="00FC3967" w:rsidRDefault="00C933C9" w:rsidP="00CF1B17">
            <w:pPr>
              <w:spacing w:before="60" w:line="200" w:lineRule="exact"/>
              <w:jc w:val="right"/>
              <w:rPr>
                <w:sz w:val="16"/>
                <w:szCs w:val="16"/>
              </w:rPr>
            </w:pPr>
          </w:p>
        </w:tc>
        <w:tc>
          <w:tcPr>
            <w:tcW w:w="1478" w:type="dxa"/>
            <w:noWrap/>
            <w:vAlign w:val="bottom"/>
            <w:hideMark/>
          </w:tcPr>
          <w:p w:rsidR="00C933C9" w:rsidRPr="00FC3967" w:rsidRDefault="00C933C9" w:rsidP="00CF1B17">
            <w:pPr>
              <w:spacing w:before="60" w:line="200" w:lineRule="exact"/>
              <w:jc w:val="right"/>
              <w:rPr>
                <w:sz w:val="16"/>
                <w:szCs w:val="16"/>
              </w:rPr>
            </w:pPr>
          </w:p>
        </w:tc>
        <w:tc>
          <w:tcPr>
            <w:tcW w:w="840" w:type="dxa"/>
            <w:noWrap/>
            <w:vAlign w:val="bottom"/>
            <w:hideMark/>
          </w:tcPr>
          <w:p w:rsidR="00C933C9" w:rsidRPr="00FC3967" w:rsidRDefault="001634B9" w:rsidP="00CF1B17">
            <w:pPr>
              <w:spacing w:before="60" w:line="200" w:lineRule="exact"/>
              <w:jc w:val="right"/>
              <w:rPr>
                <w:sz w:val="16"/>
                <w:szCs w:val="16"/>
              </w:rPr>
            </w:pPr>
            <w:r>
              <w:rPr>
                <w:sz w:val="16"/>
                <w:szCs w:val="16"/>
              </w:rPr>
              <w:t>–</w:t>
            </w:r>
            <w:r w:rsidR="00C933C9" w:rsidRPr="00FC3967">
              <w:rPr>
                <w:sz w:val="16"/>
                <w:szCs w:val="16"/>
              </w:rPr>
              <w:t>438 145</w:t>
            </w:r>
          </w:p>
        </w:tc>
        <w:tc>
          <w:tcPr>
            <w:tcW w:w="942" w:type="dxa"/>
            <w:noWrap/>
            <w:vAlign w:val="bottom"/>
            <w:hideMark/>
          </w:tcPr>
          <w:p w:rsidR="00C933C9" w:rsidRPr="00FC3967" w:rsidRDefault="001634B9" w:rsidP="00CF1B17">
            <w:pPr>
              <w:spacing w:before="60" w:line="200" w:lineRule="exact"/>
              <w:jc w:val="right"/>
              <w:rPr>
                <w:sz w:val="16"/>
                <w:szCs w:val="16"/>
              </w:rPr>
            </w:pPr>
            <w:r>
              <w:rPr>
                <w:sz w:val="16"/>
                <w:szCs w:val="16"/>
              </w:rPr>
              <w:t>–</w:t>
            </w:r>
            <w:r w:rsidR="00C933C9" w:rsidRPr="00FC3967">
              <w:rPr>
                <w:sz w:val="16"/>
                <w:szCs w:val="16"/>
              </w:rPr>
              <w:t>438 145</w:t>
            </w:r>
          </w:p>
        </w:tc>
      </w:tr>
      <w:tr w:rsidR="00FC3967" w:rsidRPr="000D544C" w:rsidTr="000D544C">
        <w:trPr>
          <w:gridAfter w:val="1"/>
          <w:wAfter w:w="6" w:type="dxa"/>
          <w:cantSplit/>
        </w:trPr>
        <w:tc>
          <w:tcPr>
            <w:tcW w:w="1792" w:type="dxa"/>
            <w:tcBorders>
              <w:bottom w:val="single" w:sz="4" w:space="0" w:color="auto"/>
            </w:tcBorders>
            <w:noWrap/>
            <w:vAlign w:val="bottom"/>
            <w:hideMark/>
          </w:tcPr>
          <w:p w:rsidR="00C933C9" w:rsidRPr="000D544C" w:rsidRDefault="00C933C9" w:rsidP="000D544C">
            <w:pPr>
              <w:spacing w:before="60" w:line="200" w:lineRule="exact"/>
              <w:jc w:val="left"/>
              <w:rPr>
                <w:b/>
                <w:sz w:val="16"/>
                <w:szCs w:val="16"/>
              </w:rPr>
            </w:pPr>
            <w:r w:rsidRPr="000D544C">
              <w:rPr>
                <w:b/>
                <w:sz w:val="16"/>
                <w:szCs w:val="16"/>
              </w:rPr>
              <w:t>Eget kapital 2016-12-31</w:t>
            </w:r>
          </w:p>
        </w:tc>
        <w:tc>
          <w:tcPr>
            <w:tcW w:w="902" w:type="dxa"/>
            <w:tcBorders>
              <w:bottom w:val="single" w:sz="4" w:space="0" w:color="auto"/>
            </w:tcBorders>
            <w:noWrap/>
            <w:vAlign w:val="bottom"/>
            <w:hideMark/>
          </w:tcPr>
          <w:p w:rsidR="00C933C9" w:rsidRPr="000D544C" w:rsidRDefault="00C933C9" w:rsidP="00CF1B17">
            <w:pPr>
              <w:spacing w:before="60" w:line="200" w:lineRule="exact"/>
              <w:jc w:val="right"/>
              <w:rPr>
                <w:b/>
                <w:sz w:val="16"/>
                <w:szCs w:val="16"/>
              </w:rPr>
            </w:pPr>
            <w:r w:rsidRPr="000D544C">
              <w:rPr>
                <w:b/>
                <w:sz w:val="16"/>
                <w:szCs w:val="16"/>
              </w:rPr>
              <w:t>2 699 443</w:t>
            </w:r>
          </w:p>
        </w:tc>
        <w:tc>
          <w:tcPr>
            <w:tcW w:w="1478" w:type="dxa"/>
            <w:tcBorders>
              <w:bottom w:val="single" w:sz="4" w:space="0" w:color="auto"/>
            </w:tcBorders>
            <w:noWrap/>
            <w:vAlign w:val="bottom"/>
            <w:hideMark/>
          </w:tcPr>
          <w:p w:rsidR="00C933C9" w:rsidRPr="000D544C" w:rsidRDefault="00C933C9" w:rsidP="00CF1B17">
            <w:pPr>
              <w:spacing w:before="60" w:line="200" w:lineRule="exact"/>
              <w:jc w:val="right"/>
              <w:rPr>
                <w:b/>
                <w:sz w:val="16"/>
                <w:szCs w:val="16"/>
              </w:rPr>
            </w:pPr>
            <w:r w:rsidRPr="000D544C">
              <w:rPr>
                <w:b/>
                <w:sz w:val="16"/>
                <w:szCs w:val="16"/>
              </w:rPr>
              <w:t>1 952 078</w:t>
            </w:r>
          </w:p>
        </w:tc>
        <w:tc>
          <w:tcPr>
            <w:tcW w:w="840" w:type="dxa"/>
            <w:tcBorders>
              <w:bottom w:val="single" w:sz="4" w:space="0" w:color="auto"/>
            </w:tcBorders>
            <w:noWrap/>
            <w:vAlign w:val="bottom"/>
            <w:hideMark/>
          </w:tcPr>
          <w:p w:rsidR="00C933C9" w:rsidRPr="000D544C" w:rsidRDefault="00C933C9" w:rsidP="00CF1B17">
            <w:pPr>
              <w:spacing w:before="60" w:line="200" w:lineRule="exact"/>
              <w:jc w:val="right"/>
              <w:rPr>
                <w:b/>
                <w:sz w:val="16"/>
                <w:szCs w:val="16"/>
              </w:rPr>
            </w:pPr>
            <w:r w:rsidRPr="000D544C">
              <w:rPr>
                <w:b/>
                <w:sz w:val="16"/>
                <w:szCs w:val="16"/>
              </w:rPr>
              <w:t>4 339 010</w:t>
            </w:r>
          </w:p>
        </w:tc>
        <w:tc>
          <w:tcPr>
            <w:tcW w:w="942" w:type="dxa"/>
            <w:tcBorders>
              <w:bottom w:val="single" w:sz="4" w:space="0" w:color="auto"/>
            </w:tcBorders>
            <w:noWrap/>
            <w:vAlign w:val="bottom"/>
            <w:hideMark/>
          </w:tcPr>
          <w:p w:rsidR="00C933C9" w:rsidRPr="000D544C" w:rsidRDefault="00C933C9" w:rsidP="00CF1B17">
            <w:pPr>
              <w:spacing w:before="60" w:line="200" w:lineRule="exact"/>
              <w:jc w:val="right"/>
              <w:rPr>
                <w:b/>
                <w:sz w:val="16"/>
                <w:szCs w:val="16"/>
              </w:rPr>
            </w:pPr>
            <w:r w:rsidRPr="000D544C">
              <w:rPr>
                <w:b/>
                <w:sz w:val="16"/>
                <w:szCs w:val="16"/>
              </w:rPr>
              <w:t>8 990 531</w:t>
            </w:r>
          </w:p>
        </w:tc>
      </w:tr>
    </w:tbl>
    <w:p w:rsidR="002C5B23" w:rsidRPr="008F2E19" w:rsidRDefault="002C5B23" w:rsidP="00FE0B66">
      <w:pPr>
        <w:spacing w:line="200" w:lineRule="exact"/>
        <w:jc w:val="left"/>
        <w:rPr>
          <w:sz w:val="16"/>
          <w:szCs w:val="16"/>
        </w:rPr>
      </w:pPr>
      <w:r w:rsidRPr="00601FB6">
        <w:rPr>
          <w:sz w:val="16"/>
          <w:szCs w:val="16"/>
          <w:vertAlign w:val="superscript"/>
        </w:rPr>
        <w:t>1)</w:t>
      </w:r>
      <w:r w:rsidRPr="008F2E19">
        <w:rPr>
          <w:sz w:val="16"/>
          <w:szCs w:val="16"/>
        </w:rPr>
        <w:t xml:space="preserve"> Jubileumsdonationen och Erik Rönnbergs donationer.</w:t>
      </w:r>
      <w:r w:rsidR="008F2E19">
        <w:rPr>
          <w:sz w:val="16"/>
          <w:szCs w:val="16"/>
        </w:rPr>
        <w:br/>
      </w:r>
      <w:r w:rsidRPr="00601FB6">
        <w:rPr>
          <w:sz w:val="16"/>
          <w:szCs w:val="16"/>
          <w:vertAlign w:val="superscript"/>
        </w:rPr>
        <w:t>2)</w:t>
      </w:r>
      <w:r w:rsidRPr="008F2E19">
        <w:rPr>
          <w:sz w:val="16"/>
          <w:szCs w:val="16"/>
        </w:rPr>
        <w:t xml:space="preserve"> Av förarbetena till Jubileumsdonationen framgår att donationens realvärde ska upprätthållas över tiden. Samma grundläggande bestämmelse gäller för de båda privata donationer som RJ erhållit (Erik Rönnbergs donationer). Se not 13.</w:t>
      </w:r>
      <w:r w:rsidR="008F2E19">
        <w:rPr>
          <w:sz w:val="16"/>
          <w:szCs w:val="16"/>
        </w:rPr>
        <w:br/>
      </w:r>
      <w:r w:rsidRPr="00601FB6">
        <w:rPr>
          <w:sz w:val="16"/>
          <w:szCs w:val="16"/>
          <w:vertAlign w:val="superscript"/>
        </w:rPr>
        <w:t>3)</w:t>
      </w:r>
      <w:r w:rsidRPr="008F2E19">
        <w:rPr>
          <w:sz w:val="16"/>
          <w:szCs w:val="16"/>
        </w:rPr>
        <w:t xml:space="preserve"> Se not 32.</w:t>
      </w:r>
    </w:p>
    <w:p w:rsidR="00C933C9" w:rsidRDefault="00C933C9" w:rsidP="00453D1F"/>
    <w:p w:rsidR="00C933C9" w:rsidRDefault="00C933C9">
      <w:pPr>
        <w:spacing w:before="0" w:after="200" w:line="276" w:lineRule="auto"/>
        <w:jc w:val="left"/>
      </w:pPr>
      <w:r>
        <w:br w:type="page"/>
      </w:r>
    </w:p>
    <w:p w:rsidR="0070466A" w:rsidRPr="00C933C9" w:rsidRDefault="0070466A" w:rsidP="0070466A">
      <w:pPr>
        <w:pStyle w:val="Rubrik2"/>
      </w:pPr>
      <w:bookmarkStart w:id="22" w:name="_Toc475435187"/>
      <w:r w:rsidRPr="00C933C9">
        <w:lastRenderedPageBreak/>
        <w:t xml:space="preserve">Kassaflödesanalys (KSEK) </w:t>
      </w:r>
      <w:r w:rsidR="001E77F7">
        <w:t>2016</w:t>
      </w:r>
      <w:bookmarkEnd w:id="22"/>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4031"/>
        <w:gridCol w:w="841"/>
        <w:gridCol w:w="1082"/>
      </w:tblGrid>
      <w:tr w:rsidR="00C933C9" w:rsidRPr="004218A7" w:rsidTr="004218A7">
        <w:trPr>
          <w:cantSplit/>
        </w:trPr>
        <w:tc>
          <w:tcPr>
            <w:tcW w:w="4031" w:type="dxa"/>
            <w:tcBorders>
              <w:top w:val="single" w:sz="4" w:space="0" w:color="auto"/>
              <w:bottom w:val="single" w:sz="4" w:space="0" w:color="auto"/>
            </w:tcBorders>
            <w:noWrap/>
            <w:hideMark/>
          </w:tcPr>
          <w:p w:rsidR="00C933C9" w:rsidRPr="004218A7" w:rsidRDefault="00C933C9" w:rsidP="0070466A">
            <w:pPr>
              <w:spacing w:before="60" w:line="200" w:lineRule="exact"/>
              <w:rPr>
                <w:b/>
                <w:sz w:val="16"/>
                <w:szCs w:val="16"/>
              </w:rPr>
            </w:pPr>
          </w:p>
        </w:tc>
        <w:tc>
          <w:tcPr>
            <w:tcW w:w="841" w:type="dxa"/>
            <w:tcBorders>
              <w:top w:val="single" w:sz="4" w:space="0" w:color="auto"/>
              <w:bottom w:val="single" w:sz="4" w:space="0" w:color="auto"/>
            </w:tcBorders>
            <w:noWrap/>
            <w:vAlign w:val="bottom"/>
            <w:hideMark/>
          </w:tcPr>
          <w:p w:rsidR="00C933C9" w:rsidRPr="004218A7" w:rsidRDefault="00C933C9" w:rsidP="004218A7">
            <w:pPr>
              <w:spacing w:before="60" w:line="200" w:lineRule="exact"/>
              <w:jc w:val="right"/>
              <w:rPr>
                <w:b/>
                <w:sz w:val="16"/>
                <w:szCs w:val="16"/>
              </w:rPr>
            </w:pPr>
            <w:r w:rsidRPr="004218A7">
              <w:rPr>
                <w:b/>
                <w:sz w:val="16"/>
                <w:szCs w:val="16"/>
              </w:rPr>
              <w:t>2016</w:t>
            </w:r>
          </w:p>
        </w:tc>
        <w:tc>
          <w:tcPr>
            <w:tcW w:w="1082" w:type="dxa"/>
            <w:tcBorders>
              <w:top w:val="single" w:sz="4" w:space="0" w:color="auto"/>
              <w:bottom w:val="single" w:sz="4" w:space="0" w:color="auto"/>
            </w:tcBorders>
            <w:noWrap/>
            <w:vAlign w:val="bottom"/>
            <w:hideMark/>
          </w:tcPr>
          <w:p w:rsidR="00C933C9" w:rsidRPr="004218A7" w:rsidRDefault="00C933C9" w:rsidP="004218A7">
            <w:pPr>
              <w:spacing w:before="60" w:line="200" w:lineRule="exact"/>
              <w:jc w:val="right"/>
              <w:rPr>
                <w:b/>
                <w:sz w:val="16"/>
                <w:szCs w:val="16"/>
              </w:rPr>
            </w:pPr>
            <w:r w:rsidRPr="004218A7">
              <w:rPr>
                <w:b/>
                <w:sz w:val="16"/>
                <w:szCs w:val="16"/>
              </w:rPr>
              <w:t>2015</w:t>
            </w:r>
          </w:p>
        </w:tc>
      </w:tr>
      <w:tr w:rsidR="00C933C9" w:rsidRPr="0070466A" w:rsidTr="004218A7">
        <w:trPr>
          <w:cantSplit/>
        </w:trPr>
        <w:tc>
          <w:tcPr>
            <w:tcW w:w="4031" w:type="dxa"/>
            <w:tcBorders>
              <w:top w:val="single" w:sz="4" w:space="0" w:color="auto"/>
            </w:tcBorders>
            <w:noWrap/>
            <w:hideMark/>
          </w:tcPr>
          <w:p w:rsidR="00C933C9" w:rsidRPr="0070466A" w:rsidRDefault="00C933C9" w:rsidP="0070466A">
            <w:pPr>
              <w:spacing w:before="60" w:line="200" w:lineRule="exact"/>
              <w:rPr>
                <w:b/>
                <w:bCs/>
                <w:sz w:val="16"/>
                <w:szCs w:val="16"/>
              </w:rPr>
            </w:pPr>
            <w:r w:rsidRPr="0070466A">
              <w:rPr>
                <w:b/>
                <w:bCs/>
                <w:sz w:val="16"/>
                <w:szCs w:val="16"/>
              </w:rPr>
              <w:t xml:space="preserve">Kassaflöde från den löpande verksamheten </w:t>
            </w:r>
          </w:p>
        </w:tc>
        <w:tc>
          <w:tcPr>
            <w:tcW w:w="841" w:type="dxa"/>
            <w:tcBorders>
              <w:top w:val="single" w:sz="4" w:space="0" w:color="auto"/>
            </w:tcBorders>
            <w:noWrap/>
            <w:vAlign w:val="bottom"/>
            <w:hideMark/>
          </w:tcPr>
          <w:p w:rsidR="00C933C9" w:rsidRPr="0070466A" w:rsidRDefault="00C933C9" w:rsidP="004218A7">
            <w:pPr>
              <w:spacing w:before="60" w:line="200" w:lineRule="exact"/>
              <w:jc w:val="right"/>
              <w:rPr>
                <w:b/>
                <w:bCs/>
                <w:sz w:val="16"/>
                <w:szCs w:val="16"/>
              </w:rPr>
            </w:pPr>
          </w:p>
        </w:tc>
        <w:tc>
          <w:tcPr>
            <w:tcW w:w="1082" w:type="dxa"/>
            <w:tcBorders>
              <w:top w:val="single" w:sz="4" w:space="0" w:color="auto"/>
            </w:tcBorders>
            <w:noWrap/>
            <w:vAlign w:val="bottom"/>
            <w:hideMark/>
          </w:tcPr>
          <w:p w:rsidR="00C933C9" w:rsidRPr="0070466A" w:rsidRDefault="00C933C9" w:rsidP="004218A7">
            <w:pPr>
              <w:spacing w:before="60" w:line="200" w:lineRule="exact"/>
              <w:jc w:val="right"/>
              <w:rPr>
                <w:sz w:val="16"/>
                <w:szCs w:val="16"/>
              </w:rPr>
            </w:pP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Årets resultat</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616 625</w:t>
            </w:r>
          </w:p>
        </w:tc>
        <w:tc>
          <w:tcPr>
            <w:tcW w:w="1082"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967 243</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Återför</w:t>
            </w:r>
            <w:r w:rsidR="001E77F7">
              <w:rPr>
                <w:sz w:val="16"/>
                <w:szCs w:val="16"/>
              </w:rPr>
              <w:t xml:space="preserve">ing av nedskrivning materiella </w:t>
            </w:r>
            <w:r w:rsidRPr="0070466A">
              <w:rPr>
                <w:sz w:val="16"/>
                <w:szCs w:val="16"/>
              </w:rPr>
              <w:t>anläggningstillgångar</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10 700</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p>
        </w:tc>
      </w:tr>
      <w:tr w:rsidR="00C933C9" w:rsidRPr="0070466A" w:rsidTr="004218A7">
        <w:trPr>
          <w:cantSplit/>
        </w:trPr>
        <w:tc>
          <w:tcPr>
            <w:tcW w:w="4031" w:type="dxa"/>
            <w:noWrap/>
            <w:hideMark/>
          </w:tcPr>
          <w:p w:rsidR="00C933C9" w:rsidRPr="0070466A" w:rsidRDefault="001E77F7" w:rsidP="0070466A">
            <w:pPr>
              <w:spacing w:before="60" w:line="200" w:lineRule="exact"/>
              <w:rPr>
                <w:sz w:val="16"/>
                <w:szCs w:val="16"/>
              </w:rPr>
            </w:pPr>
            <w:r>
              <w:rPr>
                <w:sz w:val="16"/>
                <w:szCs w:val="16"/>
              </w:rPr>
              <w:t>Justeringar för poster som inte</w:t>
            </w:r>
            <w:r w:rsidR="00C933C9" w:rsidRPr="0070466A">
              <w:rPr>
                <w:sz w:val="16"/>
                <w:szCs w:val="16"/>
              </w:rPr>
              <w:t xml:space="preserve"> ingår i kassaflödet: </w:t>
            </w:r>
          </w:p>
        </w:tc>
        <w:tc>
          <w:tcPr>
            <w:tcW w:w="841" w:type="dxa"/>
            <w:noWrap/>
            <w:vAlign w:val="bottom"/>
            <w:hideMark/>
          </w:tcPr>
          <w:p w:rsidR="00C933C9" w:rsidRPr="0070466A" w:rsidRDefault="00C933C9" w:rsidP="004218A7">
            <w:pPr>
              <w:spacing w:before="60" w:line="200" w:lineRule="exact"/>
              <w:jc w:val="right"/>
              <w:rPr>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Avskrivningar av materiella anläggningstillgångar </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5 610</w:t>
            </w:r>
          </w:p>
        </w:tc>
        <w:tc>
          <w:tcPr>
            <w:tcW w:w="1082"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5 618</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Återföring av nedskrivning finansiella anläggningstillgångar</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145 500</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95 089</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Nedskrivningar av finansiella anläggningstillgångar </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129 750</w:t>
            </w:r>
          </w:p>
        </w:tc>
        <w:tc>
          <w:tcPr>
            <w:tcW w:w="1082"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145 500</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Realisationsresultat finansiella anläggningstillgångar</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458 194</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839 836</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Förändring av avsättningar till periodiseringsfonder</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1 400</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484</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Förändring av avsättningar till pensioner</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30</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936</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Förändringar räntefordran </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7 038</w:t>
            </w:r>
          </w:p>
        </w:tc>
        <w:tc>
          <w:tcPr>
            <w:tcW w:w="1082"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5 574</w:t>
            </w:r>
          </w:p>
        </w:tc>
      </w:tr>
      <w:tr w:rsidR="00C933C9" w:rsidRPr="0070466A" w:rsidTr="003B2E9B">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Förändringar ränteskuld </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10</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33</w:t>
            </w:r>
          </w:p>
        </w:tc>
      </w:tr>
      <w:tr w:rsidR="00C933C9" w:rsidRPr="0070466A" w:rsidTr="003B2E9B">
        <w:trPr>
          <w:cantSplit/>
        </w:trPr>
        <w:tc>
          <w:tcPr>
            <w:tcW w:w="4031" w:type="dxa"/>
            <w:tcBorders>
              <w:bottom w:val="single" w:sz="4" w:space="0" w:color="auto"/>
            </w:tcBorders>
            <w:noWrap/>
            <w:hideMark/>
          </w:tcPr>
          <w:p w:rsidR="00C933C9" w:rsidRPr="0070466A" w:rsidRDefault="00C933C9" w:rsidP="00416F42">
            <w:pPr>
              <w:spacing w:before="60" w:line="200" w:lineRule="exact"/>
              <w:rPr>
                <w:sz w:val="16"/>
                <w:szCs w:val="16"/>
              </w:rPr>
            </w:pPr>
            <w:r w:rsidRPr="0070466A">
              <w:rPr>
                <w:sz w:val="16"/>
                <w:szCs w:val="16"/>
              </w:rPr>
              <w:t>Justering</w:t>
            </w:r>
            <w:r w:rsidRPr="00195BE2">
              <w:rPr>
                <w:sz w:val="16"/>
                <w:szCs w:val="16"/>
                <w:vertAlign w:val="superscript"/>
              </w:rPr>
              <w:t>1)</w:t>
            </w:r>
          </w:p>
        </w:tc>
        <w:tc>
          <w:tcPr>
            <w:tcW w:w="841" w:type="dxa"/>
            <w:tcBorders>
              <w:bottom w:val="single" w:sz="4" w:space="0" w:color="auto"/>
            </w:tcBorders>
            <w:noWrap/>
            <w:vAlign w:val="bottom"/>
            <w:hideMark/>
          </w:tcPr>
          <w:p w:rsidR="00C933C9" w:rsidRPr="0070466A" w:rsidRDefault="001634B9" w:rsidP="004218A7">
            <w:pPr>
              <w:spacing w:before="60" w:line="200" w:lineRule="exact"/>
              <w:jc w:val="right"/>
              <w:rPr>
                <w:sz w:val="16"/>
                <w:szCs w:val="16"/>
              </w:rPr>
            </w:pPr>
            <w:r>
              <w:rPr>
                <w:sz w:val="16"/>
                <w:szCs w:val="16"/>
              </w:rPr>
              <w:t>–</w:t>
            </w:r>
          </w:p>
        </w:tc>
        <w:tc>
          <w:tcPr>
            <w:tcW w:w="1082" w:type="dxa"/>
            <w:tcBorders>
              <w:bottom w:val="single" w:sz="4" w:space="0" w:color="auto"/>
            </w:tcBorders>
            <w:noWrap/>
            <w:vAlign w:val="bottom"/>
            <w:hideMark/>
          </w:tcPr>
          <w:p w:rsidR="00C933C9" w:rsidRPr="0070466A" w:rsidRDefault="00C933C9" w:rsidP="004218A7">
            <w:pPr>
              <w:spacing w:before="60" w:line="200" w:lineRule="exact"/>
              <w:jc w:val="right"/>
              <w:rPr>
                <w:sz w:val="16"/>
                <w:szCs w:val="16"/>
              </w:rPr>
            </w:pPr>
            <w:r w:rsidRPr="0070466A">
              <w:rPr>
                <w:sz w:val="16"/>
                <w:szCs w:val="16"/>
              </w:rPr>
              <w:t>11 948</w:t>
            </w:r>
          </w:p>
        </w:tc>
      </w:tr>
      <w:tr w:rsidR="00195BE2" w:rsidRPr="0070466A" w:rsidTr="00195BE2">
        <w:trPr>
          <w:cantSplit/>
        </w:trPr>
        <w:tc>
          <w:tcPr>
            <w:tcW w:w="4031" w:type="dxa"/>
            <w:tcBorders>
              <w:top w:val="single" w:sz="4" w:space="0" w:color="auto"/>
            </w:tcBorders>
            <w:noWrap/>
            <w:vAlign w:val="bottom"/>
            <w:hideMark/>
          </w:tcPr>
          <w:p w:rsidR="00195BE2" w:rsidRPr="0070466A" w:rsidRDefault="00195BE2" w:rsidP="00195BE2">
            <w:pPr>
              <w:spacing w:before="60" w:line="200" w:lineRule="exact"/>
              <w:jc w:val="left"/>
              <w:rPr>
                <w:b/>
                <w:bCs/>
                <w:sz w:val="16"/>
                <w:szCs w:val="16"/>
              </w:rPr>
            </w:pPr>
            <w:r w:rsidRPr="0070466A">
              <w:rPr>
                <w:b/>
                <w:bCs/>
                <w:sz w:val="16"/>
                <w:szCs w:val="16"/>
              </w:rPr>
              <w:t xml:space="preserve">Kassaflöde från den löpande verksamheten före </w:t>
            </w:r>
            <w:r>
              <w:rPr>
                <w:b/>
                <w:bCs/>
                <w:sz w:val="16"/>
                <w:szCs w:val="16"/>
              </w:rPr>
              <w:br/>
            </w:r>
            <w:r w:rsidRPr="0070466A">
              <w:rPr>
                <w:b/>
                <w:bCs/>
                <w:sz w:val="16"/>
                <w:szCs w:val="16"/>
              </w:rPr>
              <w:t xml:space="preserve">förändringar av rörelsekapital </w:t>
            </w:r>
          </w:p>
        </w:tc>
        <w:tc>
          <w:tcPr>
            <w:tcW w:w="841" w:type="dxa"/>
            <w:tcBorders>
              <w:top w:val="single" w:sz="4" w:space="0" w:color="auto"/>
            </w:tcBorders>
            <w:noWrap/>
            <w:vAlign w:val="bottom"/>
            <w:hideMark/>
          </w:tcPr>
          <w:p w:rsidR="00195BE2" w:rsidRPr="0070466A" w:rsidRDefault="00195BE2" w:rsidP="00195BE2">
            <w:pPr>
              <w:spacing w:before="60" w:line="200" w:lineRule="exact"/>
              <w:jc w:val="right"/>
              <w:rPr>
                <w:b/>
                <w:bCs/>
                <w:sz w:val="16"/>
                <w:szCs w:val="16"/>
              </w:rPr>
            </w:pPr>
            <w:r w:rsidRPr="0070466A">
              <w:rPr>
                <w:b/>
                <w:bCs/>
                <w:sz w:val="16"/>
                <w:szCs w:val="16"/>
              </w:rPr>
              <w:t> 145 989</w:t>
            </w:r>
          </w:p>
        </w:tc>
        <w:tc>
          <w:tcPr>
            <w:tcW w:w="1082" w:type="dxa"/>
            <w:tcBorders>
              <w:top w:val="single" w:sz="4" w:space="0" w:color="auto"/>
            </w:tcBorders>
            <w:noWrap/>
            <w:vAlign w:val="bottom"/>
            <w:hideMark/>
          </w:tcPr>
          <w:p w:rsidR="00195BE2" w:rsidRPr="0070466A" w:rsidRDefault="00195BE2" w:rsidP="00195BE2">
            <w:pPr>
              <w:spacing w:before="60" w:line="200" w:lineRule="exact"/>
              <w:jc w:val="right"/>
              <w:rPr>
                <w:b/>
                <w:bCs/>
                <w:sz w:val="16"/>
                <w:szCs w:val="16"/>
              </w:rPr>
            </w:pPr>
            <w:r w:rsidRPr="0070466A">
              <w:rPr>
                <w:b/>
                <w:bCs/>
                <w:sz w:val="16"/>
                <w:szCs w:val="16"/>
              </w:rPr>
              <w:t> 199 505</w:t>
            </w:r>
          </w:p>
        </w:tc>
      </w:tr>
      <w:tr w:rsidR="00C933C9" w:rsidRPr="0070466A" w:rsidTr="004218A7">
        <w:trPr>
          <w:cantSplit/>
        </w:trPr>
        <w:tc>
          <w:tcPr>
            <w:tcW w:w="4031" w:type="dxa"/>
            <w:noWrap/>
            <w:hideMark/>
          </w:tcPr>
          <w:p w:rsidR="00C933C9" w:rsidRPr="0070466A" w:rsidRDefault="00BC2AC4" w:rsidP="0070466A">
            <w:pPr>
              <w:spacing w:before="60" w:line="200" w:lineRule="exact"/>
              <w:rPr>
                <w:b/>
                <w:bCs/>
                <w:sz w:val="16"/>
                <w:szCs w:val="16"/>
              </w:rPr>
            </w:pPr>
            <w:r>
              <w:rPr>
                <w:b/>
                <w:bCs/>
                <w:sz w:val="16"/>
                <w:szCs w:val="16"/>
              </w:rPr>
              <w:t> </w:t>
            </w:r>
          </w:p>
        </w:tc>
        <w:tc>
          <w:tcPr>
            <w:tcW w:w="841" w:type="dxa"/>
            <w:noWrap/>
            <w:vAlign w:val="bottom"/>
            <w:hideMark/>
          </w:tcPr>
          <w:p w:rsidR="00C933C9" w:rsidRPr="0070466A" w:rsidRDefault="00C933C9" w:rsidP="004218A7">
            <w:pPr>
              <w:spacing w:before="60" w:line="200" w:lineRule="exact"/>
              <w:jc w:val="right"/>
              <w:rPr>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4218A7">
        <w:trPr>
          <w:cantSplit/>
        </w:trPr>
        <w:tc>
          <w:tcPr>
            <w:tcW w:w="4031" w:type="dxa"/>
            <w:noWrap/>
            <w:hideMark/>
          </w:tcPr>
          <w:p w:rsidR="00C933C9" w:rsidRPr="0070466A" w:rsidRDefault="00C933C9" w:rsidP="0070466A">
            <w:pPr>
              <w:spacing w:before="60" w:line="200" w:lineRule="exact"/>
              <w:rPr>
                <w:b/>
                <w:bCs/>
                <w:sz w:val="16"/>
                <w:szCs w:val="16"/>
              </w:rPr>
            </w:pPr>
            <w:r w:rsidRPr="0070466A">
              <w:rPr>
                <w:b/>
                <w:bCs/>
                <w:sz w:val="16"/>
                <w:szCs w:val="16"/>
              </w:rPr>
              <w:t>Kassaflöde från förändringar i rörelsekapital</w:t>
            </w:r>
          </w:p>
        </w:tc>
        <w:tc>
          <w:tcPr>
            <w:tcW w:w="841" w:type="dxa"/>
            <w:noWrap/>
            <w:vAlign w:val="bottom"/>
            <w:hideMark/>
          </w:tcPr>
          <w:p w:rsidR="00C933C9" w:rsidRPr="0070466A" w:rsidRDefault="00C933C9" w:rsidP="004218A7">
            <w:pPr>
              <w:spacing w:before="60" w:line="200" w:lineRule="exact"/>
              <w:jc w:val="right"/>
              <w:rPr>
                <w:b/>
                <w:bCs/>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3B2E9B">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Förändring av kortfristiga fordringar </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215 969</w:t>
            </w:r>
          </w:p>
        </w:tc>
        <w:tc>
          <w:tcPr>
            <w:tcW w:w="1082"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124 848</w:t>
            </w:r>
          </w:p>
        </w:tc>
      </w:tr>
      <w:tr w:rsidR="00C933C9" w:rsidRPr="0070466A" w:rsidTr="003B2E9B">
        <w:trPr>
          <w:cantSplit/>
        </w:trPr>
        <w:tc>
          <w:tcPr>
            <w:tcW w:w="4031" w:type="dxa"/>
            <w:tcBorders>
              <w:bottom w:val="single" w:sz="4" w:space="0" w:color="auto"/>
            </w:tcBorders>
            <w:noWrap/>
            <w:hideMark/>
          </w:tcPr>
          <w:p w:rsidR="00C933C9" w:rsidRPr="0070466A" w:rsidRDefault="00C933C9" w:rsidP="0070466A">
            <w:pPr>
              <w:spacing w:before="60" w:line="200" w:lineRule="exact"/>
              <w:rPr>
                <w:sz w:val="16"/>
                <w:szCs w:val="16"/>
              </w:rPr>
            </w:pPr>
            <w:r w:rsidRPr="0070466A">
              <w:rPr>
                <w:sz w:val="16"/>
                <w:szCs w:val="16"/>
              </w:rPr>
              <w:t xml:space="preserve">Förändring av kortfristiga skulder </w:t>
            </w:r>
          </w:p>
        </w:tc>
        <w:tc>
          <w:tcPr>
            <w:tcW w:w="841" w:type="dxa"/>
            <w:tcBorders>
              <w:bottom w:val="single" w:sz="4" w:space="0" w:color="auto"/>
            </w:tcBorders>
            <w:noWrap/>
            <w:vAlign w:val="bottom"/>
            <w:hideMark/>
          </w:tcPr>
          <w:p w:rsidR="00C933C9" w:rsidRPr="0070466A" w:rsidRDefault="00C933C9" w:rsidP="004218A7">
            <w:pPr>
              <w:spacing w:before="60" w:line="200" w:lineRule="exact"/>
              <w:jc w:val="right"/>
              <w:rPr>
                <w:sz w:val="16"/>
                <w:szCs w:val="16"/>
              </w:rPr>
            </w:pPr>
            <w:r w:rsidRPr="0070466A">
              <w:rPr>
                <w:sz w:val="16"/>
                <w:szCs w:val="16"/>
              </w:rPr>
              <w:t>27 236</w:t>
            </w:r>
          </w:p>
        </w:tc>
        <w:tc>
          <w:tcPr>
            <w:tcW w:w="1082" w:type="dxa"/>
            <w:tcBorders>
              <w:bottom w:val="single" w:sz="4" w:space="0" w:color="auto"/>
            </w:tcBorders>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35 216</w:t>
            </w:r>
          </w:p>
        </w:tc>
      </w:tr>
      <w:tr w:rsidR="00C933C9" w:rsidRPr="0070466A" w:rsidTr="003B2E9B">
        <w:trPr>
          <w:cantSplit/>
        </w:trPr>
        <w:tc>
          <w:tcPr>
            <w:tcW w:w="4031" w:type="dxa"/>
            <w:tcBorders>
              <w:top w:val="single" w:sz="4" w:space="0" w:color="auto"/>
            </w:tcBorders>
            <w:noWrap/>
            <w:hideMark/>
          </w:tcPr>
          <w:p w:rsidR="00C933C9" w:rsidRPr="0070466A" w:rsidRDefault="00C933C9" w:rsidP="0070466A">
            <w:pPr>
              <w:spacing w:before="60" w:line="200" w:lineRule="exact"/>
              <w:rPr>
                <w:b/>
                <w:bCs/>
                <w:sz w:val="16"/>
                <w:szCs w:val="16"/>
              </w:rPr>
            </w:pPr>
            <w:r w:rsidRPr="0070466A">
              <w:rPr>
                <w:b/>
                <w:bCs/>
                <w:sz w:val="16"/>
                <w:szCs w:val="16"/>
              </w:rPr>
              <w:t xml:space="preserve">Kassaflöde från den löpande verksamheten </w:t>
            </w:r>
          </w:p>
        </w:tc>
        <w:tc>
          <w:tcPr>
            <w:tcW w:w="841" w:type="dxa"/>
            <w:tcBorders>
              <w:top w:val="single" w:sz="4" w:space="0" w:color="auto"/>
            </w:tcBorders>
            <w:noWrap/>
            <w:vAlign w:val="bottom"/>
            <w:hideMark/>
          </w:tcPr>
          <w:p w:rsidR="00C933C9" w:rsidRPr="0070466A" w:rsidRDefault="00C933C9" w:rsidP="004218A7">
            <w:pPr>
              <w:spacing w:before="60" w:line="200" w:lineRule="exact"/>
              <w:jc w:val="right"/>
              <w:rPr>
                <w:b/>
                <w:bCs/>
                <w:sz w:val="16"/>
                <w:szCs w:val="16"/>
              </w:rPr>
            </w:pPr>
            <w:r w:rsidRPr="0070466A">
              <w:rPr>
                <w:b/>
                <w:bCs/>
                <w:sz w:val="16"/>
                <w:szCs w:val="16"/>
              </w:rPr>
              <w:t>389 194</w:t>
            </w:r>
          </w:p>
        </w:tc>
        <w:tc>
          <w:tcPr>
            <w:tcW w:w="1082" w:type="dxa"/>
            <w:tcBorders>
              <w:top w:val="single" w:sz="4" w:space="0" w:color="auto"/>
            </w:tcBorders>
            <w:noWrap/>
            <w:vAlign w:val="bottom"/>
            <w:hideMark/>
          </w:tcPr>
          <w:p w:rsidR="00C933C9" w:rsidRPr="0070466A" w:rsidRDefault="00C933C9" w:rsidP="004218A7">
            <w:pPr>
              <w:spacing w:before="60" w:line="200" w:lineRule="exact"/>
              <w:jc w:val="right"/>
              <w:rPr>
                <w:b/>
                <w:bCs/>
                <w:sz w:val="16"/>
                <w:szCs w:val="16"/>
              </w:rPr>
            </w:pPr>
            <w:r w:rsidRPr="0070466A">
              <w:rPr>
                <w:b/>
                <w:bCs/>
                <w:sz w:val="16"/>
                <w:szCs w:val="16"/>
              </w:rPr>
              <w:t>289 137</w:t>
            </w:r>
          </w:p>
        </w:tc>
      </w:tr>
      <w:tr w:rsidR="00C933C9" w:rsidRPr="0070466A" w:rsidTr="004218A7">
        <w:trPr>
          <w:cantSplit/>
        </w:trPr>
        <w:tc>
          <w:tcPr>
            <w:tcW w:w="4031" w:type="dxa"/>
            <w:noWrap/>
            <w:hideMark/>
          </w:tcPr>
          <w:p w:rsidR="00C933C9" w:rsidRPr="0070466A" w:rsidRDefault="00BC2AC4" w:rsidP="0070466A">
            <w:pPr>
              <w:spacing w:before="60" w:line="200" w:lineRule="exact"/>
              <w:rPr>
                <w:b/>
                <w:bCs/>
                <w:sz w:val="16"/>
                <w:szCs w:val="16"/>
              </w:rPr>
            </w:pPr>
            <w:r>
              <w:rPr>
                <w:b/>
                <w:bCs/>
                <w:sz w:val="16"/>
                <w:szCs w:val="16"/>
              </w:rPr>
              <w:t> </w:t>
            </w:r>
          </w:p>
        </w:tc>
        <w:tc>
          <w:tcPr>
            <w:tcW w:w="841" w:type="dxa"/>
            <w:noWrap/>
            <w:vAlign w:val="bottom"/>
            <w:hideMark/>
          </w:tcPr>
          <w:p w:rsidR="00C933C9" w:rsidRPr="0070466A" w:rsidRDefault="00C933C9" w:rsidP="004218A7">
            <w:pPr>
              <w:spacing w:before="60" w:line="200" w:lineRule="exact"/>
              <w:jc w:val="right"/>
              <w:rPr>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4218A7">
        <w:trPr>
          <w:cantSplit/>
        </w:trPr>
        <w:tc>
          <w:tcPr>
            <w:tcW w:w="4031" w:type="dxa"/>
            <w:noWrap/>
            <w:hideMark/>
          </w:tcPr>
          <w:p w:rsidR="00C933C9" w:rsidRPr="0070466A" w:rsidRDefault="00C933C9" w:rsidP="0070466A">
            <w:pPr>
              <w:spacing w:before="60" w:line="200" w:lineRule="exact"/>
              <w:rPr>
                <w:b/>
                <w:bCs/>
                <w:sz w:val="16"/>
                <w:szCs w:val="16"/>
              </w:rPr>
            </w:pPr>
            <w:r w:rsidRPr="0070466A">
              <w:rPr>
                <w:b/>
                <w:bCs/>
                <w:sz w:val="16"/>
                <w:szCs w:val="16"/>
              </w:rPr>
              <w:t xml:space="preserve">Kassaflöde från investeringsverksamheten </w:t>
            </w:r>
          </w:p>
        </w:tc>
        <w:tc>
          <w:tcPr>
            <w:tcW w:w="841" w:type="dxa"/>
            <w:noWrap/>
            <w:vAlign w:val="bottom"/>
            <w:hideMark/>
          </w:tcPr>
          <w:p w:rsidR="00C933C9" w:rsidRPr="0070466A" w:rsidRDefault="00C933C9" w:rsidP="004218A7">
            <w:pPr>
              <w:spacing w:before="60" w:line="200" w:lineRule="exact"/>
              <w:jc w:val="right"/>
              <w:rPr>
                <w:b/>
                <w:bCs/>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Förvärv av materiella anläggningstillgångar </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142</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3 500</w:t>
            </w:r>
          </w:p>
        </w:tc>
      </w:tr>
      <w:tr w:rsidR="00C933C9" w:rsidRPr="0070466A" w:rsidTr="004218A7">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Pågående nyanläggningar och förskott</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63 877</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7 552</w:t>
            </w:r>
          </w:p>
        </w:tc>
      </w:tr>
      <w:tr w:rsidR="00C933C9" w:rsidRPr="0070466A" w:rsidTr="003B2E9B">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 xml:space="preserve">Förvärv av finansiella anläggningstillgångar </w:t>
            </w:r>
          </w:p>
        </w:tc>
        <w:tc>
          <w:tcPr>
            <w:tcW w:w="841"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4 415 866</w:t>
            </w:r>
          </w:p>
        </w:tc>
        <w:tc>
          <w:tcPr>
            <w:tcW w:w="1082" w:type="dxa"/>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4 833 863</w:t>
            </w:r>
          </w:p>
        </w:tc>
      </w:tr>
      <w:tr w:rsidR="00C933C9" w:rsidRPr="0070466A" w:rsidTr="003B2E9B">
        <w:trPr>
          <w:cantSplit/>
        </w:trPr>
        <w:tc>
          <w:tcPr>
            <w:tcW w:w="4031" w:type="dxa"/>
            <w:tcBorders>
              <w:bottom w:val="single" w:sz="4" w:space="0" w:color="auto"/>
            </w:tcBorders>
            <w:noWrap/>
            <w:hideMark/>
          </w:tcPr>
          <w:p w:rsidR="00C933C9" w:rsidRPr="0070466A" w:rsidRDefault="00C933C9" w:rsidP="0070466A">
            <w:pPr>
              <w:spacing w:before="60" w:line="200" w:lineRule="exact"/>
              <w:rPr>
                <w:sz w:val="16"/>
                <w:szCs w:val="16"/>
              </w:rPr>
            </w:pPr>
            <w:r w:rsidRPr="0070466A">
              <w:rPr>
                <w:sz w:val="16"/>
                <w:szCs w:val="16"/>
              </w:rPr>
              <w:t xml:space="preserve">Försäljning av finansiella anläggningstillgångar </w:t>
            </w:r>
          </w:p>
        </w:tc>
        <w:tc>
          <w:tcPr>
            <w:tcW w:w="841" w:type="dxa"/>
            <w:tcBorders>
              <w:bottom w:val="single" w:sz="4" w:space="0" w:color="auto"/>
            </w:tcBorders>
            <w:noWrap/>
            <w:vAlign w:val="bottom"/>
            <w:hideMark/>
          </w:tcPr>
          <w:p w:rsidR="00C933C9" w:rsidRPr="0070466A" w:rsidRDefault="00C933C9" w:rsidP="004218A7">
            <w:pPr>
              <w:spacing w:before="60" w:line="200" w:lineRule="exact"/>
              <w:jc w:val="right"/>
              <w:rPr>
                <w:sz w:val="16"/>
                <w:szCs w:val="16"/>
              </w:rPr>
            </w:pPr>
            <w:r w:rsidRPr="0070466A">
              <w:rPr>
                <w:sz w:val="16"/>
                <w:szCs w:val="16"/>
              </w:rPr>
              <w:t>4 467 643</w:t>
            </w:r>
          </w:p>
        </w:tc>
        <w:tc>
          <w:tcPr>
            <w:tcW w:w="1082" w:type="dxa"/>
            <w:tcBorders>
              <w:bottom w:val="single" w:sz="4" w:space="0" w:color="auto"/>
            </w:tcBorders>
            <w:noWrap/>
            <w:vAlign w:val="bottom"/>
            <w:hideMark/>
          </w:tcPr>
          <w:p w:rsidR="00C933C9" w:rsidRPr="0070466A" w:rsidRDefault="00C933C9" w:rsidP="004218A7">
            <w:pPr>
              <w:spacing w:before="60" w:line="200" w:lineRule="exact"/>
              <w:jc w:val="right"/>
              <w:rPr>
                <w:sz w:val="16"/>
                <w:szCs w:val="16"/>
              </w:rPr>
            </w:pPr>
            <w:r w:rsidRPr="0070466A">
              <w:rPr>
                <w:sz w:val="16"/>
                <w:szCs w:val="16"/>
              </w:rPr>
              <w:t>4 878 989</w:t>
            </w:r>
          </w:p>
        </w:tc>
      </w:tr>
      <w:tr w:rsidR="00C933C9" w:rsidRPr="0070466A" w:rsidTr="003B2E9B">
        <w:trPr>
          <w:cantSplit/>
        </w:trPr>
        <w:tc>
          <w:tcPr>
            <w:tcW w:w="4031" w:type="dxa"/>
            <w:tcBorders>
              <w:top w:val="single" w:sz="4" w:space="0" w:color="auto"/>
            </w:tcBorders>
            <w:noWrap/>
            <w:hideMark/>
          </w:tcPr>
          <w:p w:rsidR="00C933C9" w:rsidRPr="0070466A" w:rsidRDefault="00C933C9" w:rsidP="0070466A">
            <w:pPr>
              <w:spacing w:before="60" w:line="200" w:lineRule="exact"/>
              <w:rPr>
                <w:b/>
                <w:bCs/>
                <w:sz w:val="16"/>
                <w:szCs w:val="16"/>
              </w:rPr>
            </w:pPr>
            <w:r w:rsidRPr="0070466A">
              <w:rPr>
                <w:b/>
                <w:bCs/>
                <w:sz w:val="16"/>
                <w:szCs w:val="16"/>
              </w:rPr>
              <w:t xml:space="preserve">Kassaflöde från investeringsverksamheten </w:t>
            </w:r>
          </w:p>
        </w:tc>
        <w:tc>
          <w:tcPr>
            <w:tcW w:w="841" w:type="dxa"/>
            <w:tcBorders>
              <w:top w:val="single" w:sz="4" w:space="0" w:color="auto"/>
            </w:tcBorders>
            <w:noWrap/>
            <w:vAlign w:val="bottom"/>
            <w:hideMark/>
          </w:tcPr>
          <w:p w:rsidR="00C933C9" w:rsidRPr="0070466A" w:rsidRDefault="001634B9" w:rsidP="004218A7">
            <w:pPr>
              <w:spacing w:before="60" w:line="200" w:lineRule="exact"/>
              <w:jc w:val="right"/>
              <w:rPr>
                <w:b/>
                <w:bCs/>
                <w:sz w:val="16"/>
                <w:szCs w:val="16"/>
              </w:rPr>
            </w:pPr>
            <w:r>
              <w:rPr>
                <w:b/>
                <w:bCs/>
                <w:sz w:val="16"/>
                <w:szCs w:val="16"/>
              </w:rPr>
              <w:t>–</w:t>
            </w:r>
            <w:r w:rsidR="00C933C9" w:rsidRPr="0070466A">
              <w:rPr>
                <w:b/>
                <w:bCs/>
                <w:sz w:val="16"/>
                <w:szCs w:val="16"/>
              </w:rPr>
              <w:t>12 242</w:t>
            </w:r>
          </w:p>
        </w:tc>
        <w:tc>
          <w:tcPr>
            <w:tcW w:w="1082" w:type="dxa"/>
            <w:tcBorders>
              <w:top w:val="single" w:sz="4" w:space="0" w:color="auto"/>
            </w:tcBorders>
            <w:noWrap/>
            <w:vAlign w:val="bottom"/>
            <w:hideMark/>
          </w:tcPr>
          <w:p w:rsidR="00C933C9" w:rsidRPr="0070466A" w:rsidRDefault="00C933C9" w:rsidP="004218A7">
            <w:pPr>
              <w:spacing w:before="60" w:line="200" w:lineRule="exact"/>
              <w:jc w:val="right"/>
              <w:rPr>
                <w:b/>
                <w:bCs/>
                <w:sz w:val="16"/>
                <w:szCs w:val="16"/>
              </w:rPr>
            </w:pPr>
            <w:r w:rsidRPr="0070466A">
              <w:rPr>
                <w:b/>
                <w:bCs/>
                <w:sz w:val="16"/>
                <w:szCs w:val="16"/>
              </w:rPr>
              <w:t>34 074</w:t>
            </w:r>
          </w:p>
        </w:tc>
      </w:tr>
      <w:tr w:rsidR="00C933C9" w:rsidRPr="0070466A" w:rsidTr="004218A7">
        <w:trPr>
          <w:cantSplit/>
        </w:trPr>
        <w:tc>
          <w:tcPr>
            <w:tcW w:w="4031" w:type="dxa"/>
            <w:noWrap/>
            <w:hideMark/>
          </w:tcPr>
          <w:p w:rsidR="00C933C9" w:rsidRPr="0070466A" w:rsidRDefault="00BC2AC4" w:rsidP="0070466A">
            <w:pPr>
              <w:spacing w:before="60" w:line="200" w:lineRule="exact"/>
              <w:rPr>
                <w:b/>
                <w:bCs/>
                <w:sz w:val="16"/>
                <w:szCs w:val="16"/>
              </w:rPr>
            </w:pPr>
            <w:r>
              <w:rPr>
                <w:b/>
                <w:bCs/>
                <w:sz w:val="16"/>
                <w:szCs w:val="16"/>
              </w:rPr>
              <w:t> </w:t>
            </w:r>
          </w:p>
        </w:tc>
        <w:tc>
          <w:tcPr>
            <w:tcW w:w="841" w:type="dxa"/>
            <w:noWrap/>
            <w:vAlign w:val="bottom"/>
            <w:hideMark/>
          </w:tcPr>
          <w:p w:rsidR="00C933C9" w:rsidRPr="0070466A" w:rsidRDefault="00C933C9" w:rsidP="004218A7">
            <w:pPr>
              <w:spacing w:before="60" w:line="200" w:lineRule="exact"/>
              <w:jc w:val="right"/>
              <w:rPr>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3B2E9B">
        <w:trPr>
          <w:cantSplit/>
        </w:trPr>
        <w:tc>
          <w:tcPr>
            <w:tcW w:w="4031" w:type="dxa"/>
            <w:noWrap/>
            <w:hideMark/>
          </w:tcPr>
          <w:p w:rsidR="00C933C9" w:rsidRPr="0070466A" w:rsidRDefault="00C933C9" w:rsidP="0070466A">
            <w:pPr>
              <w:spacing w:before="60" w:line="200" w:lineRule="exact"/>
              <w:rPr>
                <w:b/>
                <w:bCs/>
                <w:sz w:val="16"/>
                <w:szCs w:val="16"/>
              </w:rPr>
            </w:pPr>
            <w:r w:rsidRPr="0070466A">
              <w:rPr>
                <w:b/>
                <w:bCs/>
                <w:sz w:val="16"/>
                <w:szCs w:val="16"/>
              </w:rPr>
              <w:t xml:space="preserve">Kassaflöde från anslagsverksamheten </w:t>
            </w:r>
          </w:p>
        </w:tc>
        <w:tc>
          <w:tcPr>
            <w:tcW w:w="841" w:type="dxa"/>
            <w:noWrap/>
            <w:vAlign w:val="bottom"/>
            <w:hideMark/>
          </w:tcPr>
          <w:p w:rsidR="00C933C9" w:rsidRPr="0070466A" w:rsidRDefault="00C933C9" w:rsidP="004218A7">
            <w:pPr>
              <w:spacing w:before="60" w:line="200" w:lineRule="exact"/>
              <w:jc w:val="right"/>
              <w:rPr>
                <w:b/>
                <w:bCs/>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3B2E9B">
        <w:trPr>
          <w:cantSplit/>
        </w:trPr>
        <w:tc>
          <w:tcPr>
            <w:tcW w:w="4031" w:type="dxa"/>
            <w:tcBorders>
              <w:bottom w:val="single" w:sz="4" w:space="0" w:color="auto"/>
            </w:tcBorders>
            <w:noWrap/>
            <w:hideMark/>
          </w:tcPr>
          <w:p w:rsidR="00C933C9" w:rsidRPr="0070466A" w:rsidRDefault="00C933C9" w:rsidP="0070466A">
            <w:pPr>
              <w:spacing w:before="60" w:line="200" w:lineRule="exact"/>
              <w:rPr>
                <w:sz w:val="16"/>
                <w:szCs w:val="16"/>
              </w:rPr>
            </w:pPr>
            <w:r w:rsidRPr="0070466A">
              <w:rPr>
                <w:sz w:val="16"/>
                <w:szCs w:val="16"/>
              </w:rPr>
              <w:t>Årets utbetalda anslag</w:t>
            </w:r>
          </w:p>
        </w:tc>
        <w:tc>
          <w:tcPr>
            <w:tcW w:w="841" w:type="dxa"/>
            <w:tcBorders>
              <w:bottom w:val="single" w:sz="4" w:space="0" w:color="auto"/>
            </w:tcBorders>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391 357</w:t>
            </w:r>
          </w:p>
        </w:tc>
        <w:tc>
          <w:tcPr>
            <w:tcW w:w="1082" w:type="dxa"/>
            <w:tcBorders>
              <w:bottom w:val="single" w:sz="4" w:space="0" w:color="auto"/>
            </w:tcBorders>
            <w:noWrap/>
            <w:vAlign w:val="bottom"/>
            <w:hideMark/>
          </w:tcPr>
          <w:p w:rsidR="00C933C9" w:rsidRPr="0070466A" w:rsidRDefault="001634B9" w:rsidP="004218A7">
            <w:pPr>
              <w:spacing w:before="60" w:line="200" w:lineRule="exact"/>
              <w:jc w:val="right"/>
              <w:rPr>
                <w:sz w:val="16"/>
                <w:szCs w:val="16"/>
              </w:rPr>
            </w:pPr>
            <w:r>
              <w:rPr>
                <w:sz w:val="16"/>
                <w:szCs w:val="16"/>
              </w:rPr>
              <w:t>–</w:t>
            </w:r>
            <w:r w:rsidR="00C933C9" w:rsidRPr="0070466A">
              <w:rPr>
                <w:sz w:val="16"/>
                <w:szCs w:val="16"/>
              </w:rPr>
              <w:t>354 583</w:t>
            </w:r>
          </w:p>
        </w:tc>
      </w:tr>
      <w:tr w:rsidR="00C933C9" w:rsidRPr="0070466A" w:rsidTr="003B2E9B">
        <w:trPr>
          <w:cantSplit/>
        </w:trPr>
        <w:tc>
          <w:tcPr>
            <w:tcW w:w="4031" w:type="dxa"/>
            <w:tcBorders>
              <w:top w:val="single" w:sz="4" w:space="0" w:color="auto"/>
            </w:tcBorders>
            <w:noWrap/>
            <w:hideMark/>
          </w:tcPr>
          <w:p w:rsidR="00C933C9" w:rsidRPr="0070466A" w:rsidRDefault="00C933C9" w:rsidP="0070466A">
            <w:pPr>
              <w:spacing w:before="60" w:line="200" w:lineRule="exact"/>
              <w:rPr>
                <w:b/>
                <w:bCs/>
                <w:sz w:val="16"/>
                <w:szCs w:val="16"/>
              </w:rPr>
            </w:pPr>
            <w:r w:rsidRPr="0070466A">
              <w:rPr>
                <w:b/>
                <w:bCs/>
                <w:sz w:val="16"/>
                <w:szCs w:val="16"/>
              </w:rPr>
              <w:t xml:space="preserve">Kassaflöde från anslagsverksamheten </w:t>
            </w:r>
          </w:p>
        </w:tc>
        <w:tc>
          <w:tcPr>
            <w:tcW w:w="841" w:type="dxa"/>
            <w:tcBorders>
              <w:top w:val="single" w:sz="4" w:space="0" w:color="auto"/>
            </w:tcBorders>
            <w:noWrap/>
            <w:vAlign w:val="bottom"/>
            <w:hideMark/>
          </w:tcPr>
          <w:p w:rsidR="00C933C9" w:rsidRPr="0070466A" w:rsidRDefault="001634B9" w:rsidP="004218A7">
            <w:pPr>
              <w:spacing w:before="60" w:line="200" w:lineRule="exact"/>
              <w:jc w:val="right"/>
              <w:rPr>
                <w:b/>
                <w:bCs/>
                <w:sz w:val="16"/>
                <w:szCs w:val="16"/>
              </w:rPr>
            </w:pPr>
            <w:r>
              <w:rPr>
                <w:b/>
                <w:bCs/>
                <w:sz w:val="16"/>
                <w:szCs w:val="16"/>
              </w:rPr>
              <w:t>–</w:t>
            </w:r>
            <w:r w:rsidR="00C933C9" w:rsidRPr="0070466A">
              <w:rPr>
                <w:b/>
                <w:bCs/>
                <w:sz w:val="16"/>
                <w:szCs w:val="16"/>
              </w:rPr>
              <w:t>391 357</w:t>
            </w:r>
          </w:p>
        </w:tc>
        <w:tc>
          <w:tcPr>
            <w:tcW w:w="1082" w:type="dxa"/>
            <w:tcBorders>
              <w:top w:val="single" w:sz="4" w:space="0" w:color="auto"/>
            </w:tcBorders>
            <w:noWrap/>
            <w:vAlign w:val="bottom"/>
            <w:hideMark/>
          </w:tcPr>
          <w:p w:rsidR="00C933C9" w:rsidRPr="0070466A" w:rsidRDefault="001634B9" w:rsidP="004218A7">
            <w:pPr>
              <w:spacing w:before="60" w:line="200" w:lineRule="exact"/>
              <w:jc w:val="right"/>
              <w:rPr>
                <w:b/>
                <w:bCs/>
                <w:sz w:val="16"/>
                <w:szCs w:val="16"/>
              </w:rPr>
            </w:pPr>
            <w:r>
              <w:rPr>
                <w:b/>
                <w:bCs/>
                <w:sz w:val="16"/>
                <w:szCs w:val="16"/>
              </w:rPr>
              <w:t>–</w:t>
            </w:r>
            <w:r w:rsidR="00C933C9" w:rsidRPr="0070466A">
              <w:rPr>
                <w:b/>
                <w:bCs/>
                <w:sz w:val="16"/>
                <w:szCs w:val="16"/>
              </w:rPr>
              <w:t>354 583</w:t>
            </w:r>
          </w:p>
        </w:tc>
      </w:tr>
      <w:tr w:rsidR="00C933C9" w:rsidRPr="0070466A" w:rsidTr="004218A7">
        <w:trPr>
          <w:cantSplit/>
        </w:trPr>
        <w:tc>
          <w:tcPr>
            <w:tcW w:w="4031" w:type="dxa"/>
            <w:noWrap/>
            <w:hideMark/>
          </w:tcPr>
          <w:p w:rsidR="00C933C9" w:rsidRPr="0070466A" w:rsidRDefault="00BC2AC4" w:rsidP="0070466A">
            <w:pPr>
              <w:spacing w:before="60" w:line="200" w:lineRule="exact"/>
              <w:rPr>
                <w:b/>
                <w:bCs/>
                <w:sz w:val="16"/>
                <w:szCs w:val="16"/>
              </w:rPr>
            </w:pPr>
            <w:r>
              <w:rPr>
                <w:b/>
                <w:bCs/>
                <w:sz w:val="16"/>
                <w:szCs w:val="16"/>
              </w:rPr>
              <w:t> </w:t>
            </w:r>
          </w:p>
        </w:tc>
        <w:tc>
          <w:tcPr>
            <w:tcW w:w="841" w:type="dxa"/>
            <w:noWrap/>
            <w:vAlign w:val="bottom"/>
            <w:hideMark/>
          </w:tcPr>
          <w:p w:rsidR="00C933C9" w:rsidRPr="0070466A" w:rsidRDefault="00C933C9" w:rsidP="004218A7">
            <w:pPr>
              <w:spacing w:before="60" w:line="200" w:lineRule="exact"/>
              <w:jc w:val="right"/>
              <w:rPr>
                <w:sz w:val="16"/>
                <w:szCs w:val="16"/>
              </w:rPr>
            </w:pPr>
          </w:p>
        </w:tc>
        <w:tc>
          <w:tcPr>
            <w:tcW w:w="1082" w:type="dxa"/>
            <w:noWrap/>
            <w:vAlign w:val="bottom"/>
            <w:hideMark/>
          </w:tcPr>
          <w:p w:rsidR="00C933C9" w:rsidRPr="0070466A" w:rsidRDefault="00C933C9" w:rsidP="004218A7">
            <w:pPr>
              <w:spacing w:before="60" w:line="200" w:lineRule="exact"/>
              <w:jc w:val="right"/>
              <w:rPr>
                <w:sz w:val="16"/>
                <w:szCs w:val="16"/>
              </w:rPr>
            </w:pPr>
          </w:p>
        </w:tc>
      </w:tr>
      <w:tr w:rsidR="00C933C9" w:rsidRPr="0070466A" w:rsidTr="004218A7">
        <w:trPr>
          <w:cantSplit/>
        </w:trPr>
        <w:tc>
          <w:tcPr>
            <w:tcW w:w="4031" w:type="dxa"/>
            <w:noWrap/>
            <w:hideMark/>
          </w:tcPr>
          <w:p w:rsidR="00C933C9" w:rsidRPr="0070466A" w:rsidRDefault="00C933C9" w:rsidP="0070466A">
            <w:pPr>
              <w:spacing w:before="60" w:line="200" w:lineRule="exact"/>
              <w:rPr>
                <w:b/>
                <w:bCs/>
                <w:sz w:val="16"/>
                <w:szCs w:val="16"/>
              </w:rPr>
            </w:pPr>
            <w:r w:rsidRPr="0070466A">
              <w:rPr>
                <w:b/>
                <w:bCs/>
                <w:sz w:val="16"/>
                <w:szCs w:val="16"/>
              </w:rPr>
              <w:t xml:space="preserve">Årets kassaflöde </w:t>
            </w:r>
          </w:p>
        </w:tc>
        <w:tc>
          <w:tcPr>
            <w:tcW w:w="841" w:type="dxa"/>
            <w:noWrap/>
            <w:vAlign w:val="bottom"/>
            <w:hideMark/>
          </w:tcPr>
          <w:p w:rsidR="00C933C9" w:rsidRPr="0070466A" w:rsidRDefault="001634B9" w:rsidP="004218A7">
            <w:pPr>
              <w:spacing w:before="60" w:line="200" w:lineRule="exact"/>
              <w:jc w:val="right"/>
              <w:rPr>
                <w:b/>
                <w:bCs/>
                <w:sz w:val="16"/>
                <w:szCs w:val="16"/>
              </w:rPr>
            </w:pPr>
            <w:r>
              <w:rPr>
                <w:b/>
                <w:bCs/>
                <w:sz w:val="16"/>
                <w:szCs w:val="16"/>
              </w:rPr>
              <w:t>–</w:t>
            </w:r>
            <w:r w:rsidR="00C933C9" w:rsidRPr="0070466A">
              <w:rPr>
                <w:b/>
                <w:bCs/>
                <w:sz w:val="16"/>
                <w:szCs w:val="16"/>
              </w:rPr>
              <w:t>14 405</w:t>
            </w:r>
          </w:p>
        </w:tc>
        <w:tc>
          <w:tcPr>
            <w:tcW w:w="1082" w:type="dxa"/>
            <w:noWrap/>
            <w:vAlign w:val="bottom"/>
            <w:hideMark/>
          </w:tcPr>
          <w:p w:rsidR="00C933C9" w:rsidRPr="0070466A" w:rsidRDefault="001634B9" w:rsidP="004218A7">
            <w:pPr>
              <w:spacing w:before="60" w:line="200" w:lineRule="exact"/>
              <w:jc w:val="right"/>
              <w:rPr>
                <w:b/>
                <w:bCs/>
                <w:sz w:val="16"/>
                <w:szCs w:val="16"/>
              </w:rPr>
            </w:pPr>
            <w:r>
              <w:rPr>
                <w:b/>
                <w:bCs/>
                <w:sz w:val="16"/>
                <w:szCs w:val="16"/>
              </w:rPr>
              <w:t>–</w:t>
            </w:r>
            <w:r w:rsidR="00C933C9" w:rsidRPr="0070466A">
              <w:rPr>
                <w:b/>
                <w:bCs/>
                <w:sz w:val="16"/>
                <w:szCs w:val="16"/>
              </w:rPr>
              <w:t>31 372</w:t>
            </w:r>
          </w:p>
        </w:tc>
      </w:tr>
      <w:tr w:rsidR="00C933C9" w:rsidRPr="0070466A" w:rsidTr="003B2E9B">
        <w:trPr>
          <w:cantSplit/>
        </w:trPr>
        <w:tc>
          <w:tcPr>
            <w:tcW w:w="4031" w:type="dxa"/>
            <w:noWrap/>
            <w:hideMark/>
          </w:tcPr>
          <w:p w:rsidR="00C933C9" w:rsidRPr="0070466A" w:rsidRDefault="00C933C9" w:rsidP="0070466A">
            <w:pPr>
              <w:spacing w:before="60" w:line="200" w:lineRule="exact"/>
              <w:rPr>
                <w:sz w:val="16"/>
                <w:szCs w:val="16"/>
              </w:rPr>
            </w:pPr>
            <w:r w:rsidRPr="0070466A">
              <w:rPr>
                <w:sz w:val="16"/>
                <w:szCs w:val="16"/>
              </w:rPr>
              <w:t>Kassa, bank vid årets ingång</w:t>
            </w:r>
          </w:p>
        </w:tc>
        <w:tc>
          <w:tcPr>
            <w:tcW w:w="841"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87 483</w:t>
            </w:r>
          </w:p>
        </w:tc>
        <w:tc>
          <w:tcPr>
            <w:tcW w:w="1082" w:type="dxa"/>
            <w:noWrap/>
            <w:vAlign w:val="bottom"/>
            <w:hideMark/>
          </w:tcPr>
          <w:p w:rsidR="00C933C9" w:rsidRPr="0070466A" w:rsidRDefault="00C933C9" w:rsidP="004218A7">
            <w:pPr>
              <w:spacing w:before="60" w:line="200" w:lineRule="exact"/>
              <w:jc w:val="right"/>
              <w:rPr>
                <w:sz w:val="16"/>
                <w:szCs w:val="16"/>
              </w:rPr>
            </w:pPr>
            <w:r w:rsidRPr="0070466A">
              <w:rPr>
                <w:sz w:val="16"/>
                <w:szCs w:val="16"/>
              </w:rPr>
              <w:t>118 855</w:t>
            </w:r>
          </w:p>
        </w:tc>
      </w:tr>
      <w:tr w:rsidR="00C933C9" w:rsidRPr="0070466A" w:rsidTr="003B2E9B">
        <w:trPr>
          <w:cantSplit/>
        </w:trPr>
        <w:tc>
          <w:tcPr>
            <w:tcW w:w="4031" w:type="dxa"/>
            <w:tcBorders>
              <w:bottom w:val="single" w:sz="4" w:space="0" w:color="auto"/>
            </w:tcBorders>
            <w:noWrap/>
            <w:hideMark/>
          </w:tcPr>
          <w:p w:rsidR="00C933C9" w:rsidRPr="0070466A" w:rsidRDefault="00C933C9" w:rsidP="0070466A">
            <w:pPr>
              <w:spacing w:before="60" w:line="200" w:lineRule="exact"/>
              <w:rPr>
                <w:sz w:val="16"/>
                <w:szCs w:val="16"/>
              </w:rPr>
            </w:pPr>
            <w:r w:rsidRPr="0070466A">
              <w:rPr>
                <w:sz w:val="16"/>
                <w:szCs w:val="16"/>
              </w:rPr>
              <w:t xml:space="preserve">Kassa, bank vid årets utgång </w:t>
            </w:r>
          </w:p>
        </w:tc>
        <w:tc>
          <w:tcPr>
            <w:tcW w:w="841" w:type="dxa"/>
            <w:tcBorders>
              <w:bottom w:val="single" w:sz="4" w:space="0" w:color="auto"/>
            </w:tcBorders>
            <w:noWrap/>
            <w:vAlign w:val="bottom"/>
            <w:hideMark/>
          </w:tcPr>
          <w:p w:rsidR="00C933C9" w:rsidRPr="0070466A" w:rsidRDefault="00C933C9" w:rsidP="004218A7">
            <w:pPr>
              <w:spacing w:before="60" w:line="200" w:lineRule="exact"/>
              <w:jc w:val="right"/>
              <w:rPr>
                <w:sz w:val="16"/>
                <w:szCs w:val="16"/>
              </w:rPr>
            </w:pPr>
            <w:r w:rsidRPr="0070466A">
              <w:rPr>
                <w:sz w:val="16"/>
                <w:szCs w:val="16"/>
              </w:rPr>
              <w:t>73 078</w:t>
            </w:r>
          </w:p>
        </w:tc>
        <w:tc>
          <w:tcPr>
            <w:tcW w:w="1082" w:type="dxa"/>
            <w:tcBorders>
              <w:bottom w:val="single" w:sz="4" w:space="0" w:color="auto"/>
            </w:tcBorders>
            <w:noWrap/>
            <w:vAlign w:val="bottom"/>
            <w:hideMark/>
          </w:tcPr>
          <w:p w:rsidR="00C933C9" w:rsidRPr="0070466A" w:rsidRDefault="00C933C9" w:rsidP="004218A7">
            <w:pPr>
              <w:spacing w:before="60" w:line="200" w:lineRule="exact"/>
              <w:jc w:val="right"/>
              <w:rPr>
                <w:sz w:val="16"/>
                <w:szCs w:val="16"/>
              </w:rPr>
            </w:pPr>
            <w:r w:rsidRPr="0070466A">
              <w:rPr>
                <w:sz w:val="16"/>
                <w:szCs w:val="16"/>
              </w:rPr>
              <w:t>87 483</w:t>
            </w:r>
          </w:p>
        </w:tc>
      </w:tr>
    </w:tbl>
    <w:p w:rsidR="004218A7" w:rsidRDefault="004218A7" w:rsidP="00FE0B66">
      <w:pPr>
        <w:tabs>
          <w:tab w:val="left" w:pos="4088"/>
          <w:tab w:val="left" w:pos="4929"/>
        </w:tabs>
        <w:spacing w:before="60" w:line="200" w:lineRule="exact"/>
        <w:jc w:val="left"/>
        <w:rPr>
          <w:sz w:val="16"/>
          <w:szCs w:val="16"/>
        </w:rPr>
      </w:pPr>
      <w:r w:rsidRPr="00601FB6">
        <w:rPr>
          <w:sz w:val="16"/>
          <w:szCs w:val="16"/>
          <w:vertAlign w:val="superscript"/>
        </w:rPr>
        <w:t>1)</w:t>
      </w:r>
      <w:r w:rsidRPr="0070466A">
        <w:rPr>
          <w:sz w:val="16"/>
          <w:szCs w:val="16"/>
        </w:rPr>
        <w:t xml:space="preserve"> P.g.a. tidigare års ombokningar av ramanslag från skuld.</w:t>
      </w:r>
    </w:p>
    <w:p w:rsidR="00D167C5" w:rsidRPr="00D167C5" w:rsidRDefault="00D167C5" w:rsidP="00D167C5">
      <w:pPr>
        <w:pStyle w:val="Normaltindrag"/>
      </w:pPr>
    </w:p>
    <w:p w:rsidR="00D167C5" w:rsidRDefault="00D167C5" w:rsidP="00453D1F">
      <w:pPr>
        <w:pStyle w:val="Normaltindrag"/>
        <w:sectPr w:rsidR="00D167C5" w:rsidSect="0039664C">
          <w:headerReference w:type="even" r:id="rId27"/>
          <w:headerReference w:type="default" r:id="rId28"/>
          <w:pgSz w:w="9356" w:h="13721" w:code="9"/>
          <w:pgMar w:top="907" w:right="2041" w:bottom="1474" w:left="1417" w:header="397" w:footer="624" w:gutter="0"/>
          <w:cols w:space="708"/>
          <w:docGrid w:linePitch="360"/>
        </w:sectPr>
      </w:pPr>
    </w:p>
    <w:p w:rsidR="000A7F6A" w:rsidRDefault="000A7F6A" w:rsidP="000A7F6A">
      <w:pPr>
        <w:pStyle w:val="Rubrik1"/>
      </w:pPr>
      <w:bookmarkStart w:id="23" w:name="_Toc475435188"/>
      <w:r w:rsidRPr="000A7F6A">
        <w:lastRenderedPageBreak/>
        <w:t>Redovisnings- och värderingsprinciper</w:t>
      </w:r>
      <w:bookmarkEnd w:id="23"/>
      <w:r w:rsidRPr="000A7F6A">
        <w:t xml:space="preserve"> </w:t>
      </w:r>
    </w:p>
    <w:p w:rsidR="000A7F6A" w:rsidRDefault="000A7F6A" w:rsidP="000A7F6A">
      <w:r>
        <w:t xml:space="preserve">Årsredovisningen har upprättats enligt årsredovisningslagen och Bokföringsnämndens allmänna råd. Redovisnings- och värderingsprinciperna är oförändrade förutom när det gäller vissa kostnader. </w:t>
      </w:r>
    </w:p>
    <w:p w:rsidR="000A7F6A" w:rsidRDefault="000A7F6A" w:rsidP="000A7F6A">
      <w:pPr>
        <w:pStyle w:val="Normaltindrag"/>
      </w:pPr>
      <w:r>
        <w:t xml:space="preserve">Resultatet för fastigheter bruttoredovisas inte i resultaträkningen eftersom fastighetsverksamheten och resultatet av den inte är en väsentlig del av verksamheten. För bruttoredovisning av fastighetsresultatet, se not. </w:t>
      </w:r>
    </w:p>
    <w:p w:rsidR="000A7F6A" w:rsidRDefault="000A7F6A" w:rsidP="000A7F6A">
      <w:pPr>
        <w:pStyle w:val="Normaltindrag"/>
      </w:pPr>
      <w:r>
        <w:t>Från och med 2016 elimineras internhyran på intäktssidan i resultaträkningen från resultat fastigheter och på kostnadssidan från externa kostnader. Jämförelsetalen för 2015 är justerade.</w:t>
      </w:r>
    </w:p>
    <w:p w:rsidR="000A7F6A" w:rsidRDefault="000A7F6A" w:rsidP="000A7F6A">
      <w:pPr>
        <w:pStyle w:val="Normaltindrag"/>
      </w:pPr>
      <w:r>
        <w:t>Från och med 2016 visas skatt på årets resultat och förändring av periodiseringsfonder separat under rubrikerna bokslutsdispositioner och skatt på årets resultat och inte som tidigare under resultat fastigheter. Jämförelsetalen för 2015 är justerade.</w:t>
      </w:r>
    </w:p>
    <w:p w:rsidR="000A7F6A" w:rsidRDefault="000A7F6A" w:rsidP="000A7F6A">
      <w:pPr>
        <w:pStyle w:val="Normaltindrag"/>
      </w:pPr>
      <w:r>
        <w:t xml:space="preserve">Uppställningen av resultaträkningen är anpassad efter stiftelsens verksamhet och avviker därför från årsredovisningslagens uppställningsformer. Upplysningar om tillgångars marknadsvärde samt årets resultat inklusive förändring av orealiserade vinster lämnas i noter till balans- och resultaträkningen. </w:t>
      </w:r>
    </w:p>
    <w:p w:rsidR="000A7F6A" w:rsidRDefault="000A7F6A" w:rsidP="000A7F6A">
      <w:pPr>
        <w:pStyle w:val="Normaltindrag"/>
      </w:pPr>
      <w:r>
        <w:t>Information om balansposters bokförda värde och jämförande marknadsvärden återfinns i en separat bilaga.</w:t>
      </w:r>
    </w:p>
    <w:p w:rsidR="000A7F6A" w:rsidRDefault="000A7F6A" w:rsidP="0086160B">
      <w:pPr>
        <w:pStyle w:val="Normaltindrag"/>
      </w:pPr>
      <w:r>
        <w:t>Från och med 2016 har termen ansvarsförbindelse bytts ut till eventualförpliktelse.</w:t>
      </w:r>
      <w:r w:rsidR="0086160B">
        <w:t xml:space="preserve"> </w:t>
      </w:r>
      <w:r>
        <w:t>Eventualförpliktelser och ställda säkerheter visas från och med 2016 i noter.</w:t>
      </w:r>
    </w:p>
    <w:p w:rsidR="000A7F6A" w:rsidRDefault="000A7F6A" w:rsidP="000A7F6A">
      <w:pPr>
        <w:pStyle w:val="Normaltindrag"/>
      </w:pPr>
      <w:r>
        <w:t>Från och med 2016 redovisas eget kapital i en egen rapport</w:t>
      </w:r>
      <w:r w:rsidR="0086160B">
        <w:t xml:space="preserve"> före kassaflödesanalysen</w:t>
      </w:r>
      <w:r>
        <w:t xml:space="preserve"> i</w:t>
      </w:r>
      <w:r w:rsidR="0086160B">
        <w:t xml:space="preserve"> </w:t>
      </w:r>
      <w:r>
        <w:t>stället för som tidigare i</w:t>
      </w:r>
      <w:r w:rsidR="0086160B">
        <w:t xml:space="preserve"> en</w:t>
      </w:r>
      <w:r>
        <w:t xml:space="preserve"> not.</w:t>
      </w:r>
    </w:p>
    <w:p w:rsidR="000A7F6A" w:rsidRDefault="000A7F6A" w:rsidP="000A7F6A">
      <w:pPr>
        <w:pStyle w:val="Rubrik2"/>
      </w:pPr>
      <w:bookmarkStart w:id="24" w:name="_Toc475435189"/>
      <w:r>
        <w:t>Värdering materiella anläggningstillgångar</w:t>
      </w:r>
      <w:bookmarkEnd w:id="24"/>
    </w:p>
    <w:p w:rsidR="000A7F6A" w:rsidRDefault="000A7F6A" w:rsidP="000A7F6A">
      <w:r>
        <w:t>Materiella anläggningstillgångar redovisas till anskaffningsvärde minskat med avskrivningar och erforderliga nedskrivningar. Materiella anläggningstillgångar skrivs av systematiskt över tillgångens bedömda nyttjandeperiod. Linjär avskrivningsmetod används för samtliga typer av materiella tillgångar. Följande avskrivningstider tillämpas:</w:t>
      </w:r>
    </w:p>
    <w:p w:rsidR="000A7F6A" w:rsidRDefault="0086160B" w:rsidP="000A7F6A">
      <w:pPr>
        <w:pStyle w:val="Punktlistabomb"/>
      </w:pPr>
      <w:r>
        <w:t xml:space="preserve">byggnader   </w:t>
      </w:r>
      <w:r w:rsidR="000A7F6A">
        <w:t>50 år</w:t>
      </w:r>
    </w:p>
    <w:p w:rsidR="000A7F6A" w:rsidRDefault="0086160B" w:rsidP="000A7F6A">
      <w:pPr>
        <w:pStyle w:val="Punktlistabomb"/>
      </w:pPr>
      <w:r>
        <w:t xml:space="preserve">inventarier    </w:t>
      </w:r>
      <w:r w:rsidR="000A7F6A">
        <w:t>5 år</w:t>
      </w:r>
    </w:p>
    <w:p w:rsidR="000A7F6A" w:rsidRDefault="0086160B" w:rsidP="000A7F6A">
      <w:pPr>
        <w:pStyle w:val="Punktlistabomb"/>
      </w:pPr>
      <w:r>
        <w:t xml:space="preserve">datorer          </w:t>
      </w:r>
      <w:r w:rsidR="000A7F6A">
        <w:t>3 år</w:t>
      </w:r>
      <w:r w:rsidR="00127CD9">
        <w:t>.</w:t>
      </w:r>
    </w:p>
    <w:p w:rsidR="000A7F6A" w:rsidRDefault="000A7F6A" w:rsidP="000A7F6A">
      <w:r>
        <w:t>När det finns en indikation på att en tillgång eller en grupp av tillgångar har minskat i värde görs en bedömning av dess redovisade värde. Om en värdenedgång bedöms vara bestående skrivs tillgången ned.</w:t>
      </w:r>
    </w:p>
    <w:p w:rsidR="000A7F6A" w:rsidRDefault="000A7F6A" w:rsidP="000A7F6A">
      <w:pPr>
        <w:pStyle w:val="Normaltindrag"/>
      </w:pPr>
      <w:r>
        <w:t xml:space="preserve">Mark redovisas till anskaffningsvärde med avdrag för erforderliga nedskrivningar. </w:t>
      </w:r>
    </w:p>
    <w:p w:rsidR="000A7F6A" w:rsidRDefault="000A7F6A" w:rsidP="000A7F6A">
      <w:pPr>
        <w:pStyle w:val="Normaltindrag"/>
      </w:pPr>
      <w:r>
        <w:lastRenderedPageBreak/>
        <w:t>Investeringar i såväl egenutvecklad som förvärvad programvara kostnadsförs löpande.</w:t>
      </w:r>
    </w:p>
    <w:p w:rsidR="000A7F6A" w:rsidRDefault="000A7F6A" w:rsidP="000A7F6A">
      <w:pPr>
        <w:pStyle w:val="Normaltindrag"/>
      </w:pPr>
      <w:r>
        <w:t>Pågående nyanläggningar och förskott tas upp till anskaffningsvärde. När arbetet färdigställts förs utgifter som är värdehöjande till balansposten fastigheter och övriga utgifter till resultaträkningen.</w:t>
      </w:r>
    </w:p>
    <w:p w:rsidR="000A7F6A" w:rsidRDefault="000A7F6A" w:rsidP="00F44133">
      <w:pPr>
        <w:pStyle w:val="R2"/>
      </w:pPr>
      <w:r>
        <w:t>Värdering finansiella anläggningstillgångar</w:t>
      </w:r>
    </w:p>
    <w:p w:rsidR="000A7F6A" w:rsidRDefault="000A7F6A" w:rsidP="00F44133">
      <w:r>
        <w:t>Aktierelaterade värdepapper (inklusive aktiekonvertibler och aktieägartillskott) värderas individuellt till anskaffningsvärde minskat med erforderliga nedskrivningar.</w:t>
      </w:r>
    </w:p>
    <w:p w:rsidR="000A7F6A" w:rsidRDefault="000A7F6A" w:rsidP="00F44133">
      <w:pPr>
        <w:pStyle w:val="Normaltindrag"/>
      </w:pPr>
      <w:r>
        <w:t>Upplupen ränta på aktiekonvertibler redovisas som upplupen intäkt i balansräkningen.</w:t>
      </w:r>
    </w:p>
    <w:p w:rsidR="000A7F6A" w:rsidRDefault="000A7F6A" w:rsidP="00F44133">
      <w:pPr>
        <w:pStyle w:val="Normaltindrag"/>
      </w:pPr>
      <w:r>
        <w:t>Hedgefonder, vinstandelslån och onoterade fastighetsfonder värderas kollektivt var grupp för sig till anskaffningsvärde minskat med erforderliga nedskrivningar.</w:t>
      </w:r>
    </w:p>
    <w:p w:rsidR="000A7F6A" w:rsidRDefault="000A7F6A" w:rsidP="00F44133">
      <w:pPr>
        <w:pStyle w:val="Normaltindrag"/>
      </w:pPr>
      <w:r>
        <w:t>Räntebärande värdepapper (inklusive floating-rate notes och aktieägarlån) värderas kollektivt till anskaffningsvärde minskat med erforderliga nedskrivningar. Upplupen ränta på kupongobligationer och aktieägarlån redovisas som upplupen intäkt i balansräkningen. Instrument utan kupongränta värderas till upplupet anskaffningsvärde.</w:t>
      </w:r>
    </w:p>
    <w:p w:rsidR="000A7F6A" w:rsidRDefault="000A7F6A" w:rsidP="00F44133">
      <w:pPr>
        <w:pStyle w:val="Normaltindrag"/>
      </w:pPr>
      <w:r>
        <w:t>Utländska värdepapper värderas utifrån anskaffningsdagens valutakurs.</w:t>
      </w:r>
    </w:p>
    <w:p w:rsidR="000A7F6A" w:rsidRDefault="000A7F6A" w:rsidP="00F44133">
      <w:pPr>
        <w:pStyle w:val="Rubrik2"/>
      </w:pPr>
      <w:bookmarkStart w:id="25" w:name="_Toc475435190"/>
      <w:r>
        <w:t>Värdering omsättningstillgångar</w:t>
      </w:r>
      <w:bookmarkEnd w:id="25"/>
    </w:p>
    <w:p w:rsidR="000A7F6A" w:rsidRDefault="000A7F6A" w:rsidP="00F44133">
      <w:r>
        <w:t>Fordringar tas upp till det belopp som efter individuell prövning beräknas bli betalt.</w:t>
      </w:r>
    </w:p>
    <w:p w:rsidR="000A7F6A" w:rsidRDefault="000A7F6A" w:rsidP="00F44133">
      <w:pPr>
        <w:pStyle w:val="Normaltindrag"/>
      </w:pPr>
      <w:r>
        <w:t>Fordringar i utländsk valuta värderas utifrån balansdagens valutakurs.</w:t>
      </w:r>
    </w:p>
    <w:p w:rsidR="000A7F6A" w:rsidRDefault="000A7F6A" w:rsidP="00F44133">
      <w:pPr>
        <w:pStyle w:val="Normaltindrag"/>
      </w:pPr>
      <w:r>
        <w:t>Utestående valutaterminskontrakt värderas kollektivt enligt lägsta värdets princip (LVP). Det innebär att om tillgångskollektivet valutaterminer har negativt marknadsvärde redovisas detta som skuld, och motsvarande nedskrivning görs. Skillnaden mellan terminskurs och avistakurs periodiseras över terminskontraktets löptid och redovisas som upplupen ränteintäkt.</w:t>
      </w:r>
    </w:p>
    <w:p w:rsidR="000A7F6A" w:rsidRDefault="000A7F6A" w:rsidP="00F44133">
      <w:pPr>
        <w:pStyle w:val="Normaltindrag"/>
      </w:pPr>
      <w:r>
        <w:t>Certifikat värderas kollektivt enligt LVP. Det innebär att om kollektivet certifikat har ett bokfört värde som är högre än det verkliga värdet görs erforderlig nedskrivning på mellanskillnaden. Upplupen ränta på certifikat redovisas som upplupen intäkt i balansräkningen.</w:t>
      </w:r>
    </w:p>
    <w:p w:rsidR="000A7F6A" w:rsidRDefault="000A7F6A" w:rsidP="00F44133">
      <w:pPr>
        <w:pStyle w:val="Normaltindrag"/>
      </w:pPr>
      <w:r>
        <w:t>Banktillgodohavanden i utländsk valuta värderas till balansdagens valutakurs.</w:t>
      </w:r>
    </w:p>
    <w:p w:rsidR="000A7F6A" w:rsidRDefault="000A7F6A" w:rsidP="00F44133">
      <w:pPr>
        <w:pStyle w:val="Rubrik2"/>
      </w:pPr>
      <w:bookmarkStart w:id="26" w:name="_Toc475435191"/>
      <w:r>
        <w:t>Värdering skulder</w:t>
      </w:r>
      <w:bookmarkEnd w:id="26"/>
    </w:p>
    <w:p w:rsidR="000A7F6A" w:rsidRDefault="000A7F6A" w:rsidP="00F44133">
      <w:r>
        <w:t>Skulder i utländsk valuta värderas utifrån balansdagens valutakurs.</w:t>
      </w:r>
    </w:p>
    <w:p w:rsidR="000A7F6A" w:rsidRDefault="000A7F6A" w:rsidP="00F44133">
      <w:pPr>
        <w:pStyle w:val="Rubrik2"/>
      </w:pPr>
      <w:bookmarkStart w:id="27" w:name="_Toc475435192"/>
      <w:r>
        <w:lastRenderedPageBreak/>
        <w:t>Beviljade forskningsmedel</w:t>
      </w:r>
      <w:bookmarkEnd w:id="27"/>
    </w:p>
    <w:p w:rsidR="000A7F6A" w:rsidRDefault="000A7F6A" w:rsidP="00F44133">
      <w:r>
        <w:t xml:space="preserve">Beviljade forskningsmedel redovisas direkt mot fritt eget kapital. Beviljade medel skuldförs vid beslutstillfället. Beviljade anslag att utgå ur kommande års avkastning tas upp som eventualförpliktelse. Det innebär att det finns anslag som beviljats innevarande år, men som RJ åtagit sig att betala ut i framtiden, ur kommande års avkastning. Upplysningar om beslutade ramanslag utan slutlig förmånstagare lämnas i </w:t>
      </w:r>
      <w:r w:rsidR="003005B8">
        <w:t xml:space="preserve">en </w:t>
      </w:r>
      <w:r>
        <w:t>not.</w:t>
      </w:r>
    </w:p>
    <w:p w:rsidR="000A7F6A" w:rsidRDefault="000A7F6A" w:rsidP="00F44133">
      <w:pPr>
        <w:pStyle w:val="Rubrik2"/>
      </w:pPr>
      <w:bookmarkStart w:id="28" w:name="_Toc475435193"/>
      <w:r>
        <w:t>Eget kapital</w:t>
      </w:r>
      <w:bookmarkEnd w:id="28"/>
    </w:p>
    <w:p w:rsidR="000A7F6A" w:rsidRDefault="000A7F6A" w:rsidP="00F44133">
      <w:r>
        <w:t>Bokfört eget kapital utgörs av bundet och fritt eget kapital. Bundet eget kapital (stiftelsekapital) består av Jubileumsdonationen och Erik Rönnbergs dona</w:t>
      </w:r>
      <w:r w:rsidR="00CE15C2">
        <w:t>-</w:t>
      </w:r>
      <w:r>
        <w:t>tioner. Enligt donationsvillkoren ska realvärdet för dessa donationer upprätthållas över tiden. Detta sker genom en årlig avsättning till bundet eget kapital, med ett belopp beräknat utifrån konsumentprisindex utveckling mellan åren. Det bundna egna kapitalet är inte tillgängligt för utdelning.</w:t>
      </w:r>
    </w:p>
    <w:p w:rsidR="000A7F6A" w:rsidRDefault="000A7F6A" w:rsidP="00F44133">
      <w:pPr>
        <w:pStyle w:val="Normaltindrag"/>
      </w:pPr>
      <w:r>
        <w:t>Fritt eget kapital består av Kulturvetenskapliga donationen och balanserat resultat. För denna donation gäller, som framgår av donationsvillkoren, att dess hela kapital får användas för anslag till forskning. Inom ramen för fritt eget kapital görs emellertid ändå en avsättning för bevarande av donationens realvärde.</w:t>
      </w:r>
    </w:p>
    <w:p w:rsidR="000A7F6A" w:rsidRDefault="000A7F6A" w:rsidP="00F44133">
      <w:pPr>
        <w:pStyle w:val="Normaltindrag"/>
      </w:pPr>
      <w:r>
        <w:t>Balanserat resultat består av vinstmedel med avdrag för avsättning för bevarande av donationernas realvärden samt för beviljade forskningsmedel. Enligt ett styrelsebeslut 1992 ska det balanserade resultatet som lägst uppgå till ett belopp motsvarande tre års utdelning av forskningsmedel i normal omfattning.</w:t>
      </w:r>
    </w:p>
    <w:p w:rsidR="000A7F6A" w:rsidRDefault="000A7F6A" w:rsidP="00F44133">
      <w:pPr>
        <w:pStyle w:val="Normaltindrag"/>
      </w:pPr>
      <w:r>
        <w:t>Från och med 2016 har specificering förändring eget kapital flyttats och ligger nu före kassaflödesanalysen.</w:t>
      </w:r>
    </w:p>
    <w:p w:rsidR="00F44133" w:rsidRDefault="00F44133" w:rsidP="00F44133">
      <w:pPr>
        <w:pStyle w:val="Normaltindrag"/>
      </w:pPr>
    </w:p>
    <w:p w:rsidR="00F44133" w:rsidRDefault="00F44133" w:rsidP="00453D1F">
      <w:pPr>
        <w:pStyle w:val="Normaltindrag"/>
        <w:sectPr w:rsidR="00F44133" w:rsidSect="0039664C">
          <w:headerReference w:type="even" r:id="rId29"/>
          <w:headerReference w:type="default" r:id="rId30"/>
          <w:pgSz w:w="9356" w:h="13721" w:code="9"/>
          <w:pgMar w:top="907" w:right="2041" w:bottom="1474" w:left="1417" w:header="397" w:footer="624" w:gutter="0"/>
          <w:cols w:space="708"/>
          <w:docGrid w:linePitch="360"/>
        </w:sectPr>
      </w:pPr>
    </w:p>
    <w:p w:rsidR="001D7663" w:rsidRPr="001D7663" w:rsidRDefault="001D7663" w:rsidP="002609F3">
      <w:pPr>
        <w:pStyle w:val="Rubrik1"/>
      </w:pPr>
      <w:bookmarkStart w:id="29" w:name="_Toc475435194"/>
      <w:r w:rsidRPr="001D7663">
        <w:lastRenderedPageBreak/>
        <w:t>Noter (KSEK) 2016-12-31</w:t>
      </w:r>
      <w:bookmarkEnd w:id="29"/>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D3779A" w:rsidRPr="00C375F2" w:rsidTr="00D3779A">
        <w:trPr>
          <w:cantSplit/>
        </w:trPr>
        <w:tc>
          <w:tcPr>
            <w:tcW w:w="674" w:type="dxa"/>
            <w:tcBorders>
              <w:top w:val="single" w:sz="4" w:space="0" w:color="auto"/>
              <w:bottom w:val="single" w:sz="4" w:space="0" w:color="auto"/>
            </w:tcBorders>
            <w:noWrap/>
            <w:tcMar>
              <w:left w:w="57" w:type="dxa"/>
              <w:right w:w="28" w:type="dxa"/>
            </w:tcMar>
            <w:hideMark/>
          </w:tcPr>
          <w:p w:rsidR="00D3779A" w:rsidRPr="00C375F2" w:rsidRDefault="00D3779A" w:rsidP="00C375F2">
            <w:pPr>
              <w:spacing w:before="60" w:line="200" w:lineRule="exact"/>
              <w:rPr>
                <w:b/>
                <w:bCs/>
                <w:sz w:val="16"/>
                <w:szCs w:val="16"/>
              </w:rPr>
            </w:pPr>
            <w:r w:rsidRPr="00C375F2">
              <w:rPr>
                <w:b/>
                <w:bCs/>
                <w:sz w:val="16"/>
                <w:szCs w:val="16"/>
              </w:rPr>
              <w:t>Not 1</w:t>
            </w:r>
          </w:p>
        </w:tc>
        <w:tc>
          <w:tcPr>
            <w:tcW w:w="3513" w:type="dxa"/>
            <w:tcBorders>
              <w:top w:val="single" w:sz="4" w:space="0" w:color="auto"/>
              <w:bottom w:val="single" w:sz="4" w:space="0" w:color="auto"/>
            </w:tcBorders>
            <w:noWrap/>
            <w:tcMar>
              <w:left w:w="57" w:type="dxa"/>
              <w:right w:w="28" w:type="dxa"/>
            </w:tcMar>
            <w:hideMark/>
          </w:tcPr>
          <w:p w:rsidR="00D3779A" w:rsidRPr="00C375F2" w:rsidRDefault="00D3779A" w:rsidP="00C375F2">
            <w:pPr>
              <w:spacing w:before="60" w:line="200" w:lineRule="exact"/>
              <w:rPr>
                <w:b/>
                <w:bCs/>
                <w:sz w:val="16"/>
                <w:szCs w:val="16"/>
              </w:rPr>
            </w:pPr>
            <w:r w:rsidRPr="00C375F2">
              <w:rPr>
                <w:b/>
                <w:bCs/>
                <w:sz w:val="16"/>
                <w:szCs w:val="16"/>
              </w:rPr>
              <w:t>Utdelningar</w:t>
            </w:r>
          </w:p>
        </w:tc>
        <w:tc>
          <w:tcPr>
            <w:tcW w:w="911" w:type="dxa"/>
            <w:tcBorders>
              <w:top w:val="single" w:sz="4" w:space="0" w:color="auto"/>
              <w:bottom w:val="single" w:sz="4" w:space="0" w:color="auto"/>
            </w:tcBorders>
            <w:noWrap/>
            <w:tcMar>
              <w:left w:w="57" w:type="dxa"/>
              <w:right w:w="28" w:type="dxa"/>
            </w:tcMar>
            <w:vAlign w:val="bottom"/>
            <w:hideMark/>
          </w:tcPr>
          <w:p w:rsidR="00D3779A" w:rsidRPr="00C375F2" w:rsidRDefault="00D3779A" w:rsidP="00D3779A">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D3779A" w:rsidRPr="00C375F2" w:rsidRDefault="00D3779A" w:rsidP="00D3779A">
            <w:pPr>
              <w:spacing w:before="60" w:line="200" w:lineRule="exact"/>
              <w:jc w:val="right"/>
              <w:rPr>
                <w:b/>
                <w:bCs/>
                <w:sz w:val="16"/>
                <w:szCs w:val="16"/>
              </w:rPr>
            </w:pPr>
            <w:r w:rsidRPr="00C375F2">
              <w:rPr>
                <w:b/>
                <w:bCs/>
                <w:sz w:val="16"/>
                <w:szCs w:val="16"/>
              </w:rPr>
              <w:t>2015</w:t>
            </w:r>
          </w:p>
        </w:tc>
      </w:tr>
      <w:tr w:rsidR="00D3779A" w:rsidRPr="00C375F2" w:rsidTr="00D3779A">
        <w:trPr>
          <w:cantSplit/>
        </w:trPr>
        <w:tc>
          <w:tcPr>
            <w:tcW w:w="674" w:type="dxa"/>
            <w:tcBorders>
              <w:top w:val="single" w:sz="4" w:space="0" w:color="auto"/>
            </w:tcBorders>
            <w:noWrap/>
            <w:tcMar>
              <w:left w:w="57" w:type="dxa"/>
              <w:right w:w="28" w:type="dxa"/>
            </w:tcMar>
            <w:hideMark/>
          </w:tcPr>
          <w:p w:rsidR="00D3779A" w:rsidRPr="00C375F2" w:rsidRDefault="00D3779A"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D3779A" w:rsidRPr="00C375F2" w:rsidRDefault="00D3779A" w:rsidP="00C375F2">
            <w:pPr>
              <w:spacing w:before="60" w:line="200" w:lineRule="exact"/>
              <w:rPr>
                <w:sz w:val="16"/>
                <w:szCs w:val="16"/>
              </w:rPr>
            </w:pPr>
            <w:r w:rsidRPr="00C375F2">
              <w:rPr>
                <w:sz w:val="16"/>
                <w:szCs w:val="16"/>
              </w:rPr>
              <w:t>Aktier</w:t>
            </w:r>
          </w:p>
        </w:tc>
        <w:tc>
          <w:tcPr>
            <w:tcW w:w="911" w:type="dxa"/>
            <w:tcBorders>
              <w:top w:val="single" w:sz="4" w:space="0" w:color="auto"/>
            </w:tcBorders>
            <w:noWrap/>
            <w:tcMar>
              <w:left w:w="57" w:type="dxa"/>
              <w:right w:w="28" w:type="dxa"/>
            </w:tcMar>
            <w:vAlign w:val="bottom"/>
            <w:hideMark/>
          </w:tcPr>
          <w:p w:rsidR="00D3779A" w:rsidRPr="00C375F2" w:rsidRDefault="00D3779A" w:rsidP="00D3779A">
            <w:pPr>
              <w:spacing w:before="60" w:line="200" w:lineRule="exact"/>
              <w:jc w:val="right"/>
              <w:rPr>
                <w:sz w:val="16"/>
                <w:szCs w:val="16"/>
              </w:rPr>
            </w:pPr>
            <w:r w:rsidRPr="00C375F2">
              <w:rPr>
                <w:sz w:val="16"/>
                <w:szCs w:val="16"/>
              </w:rPr>
              <w:t>214 453</w:t>
            </w:r>
          </w:p>
        </w:tc>
        <w:tc>
          <w:tcPr>
            <w:tcW w:w="856" w:type="dxa"/>
            <w:tcBorders>
              <w:top w:val="single" w:sz="4" w:space="0" w:color="auto"/>
            </w:tcBorders>
            <w:noWrap/>
            <w:tcMar>
              <w:left w:w="57" w:type="dxa"/>
              <w:right w:w="28" w:type="dxa"/>
            </w:tcMar>
            <w:vAlign w:val="bottom"/>
            <w:hideMark/>
          </w:tcPr>
          <w:p w:rsidR="00D3779A" w:rsidRPr="00C375F2" w:rsidRDefault="00D3779A" w:rsidP="00D3779A">
            <w:pPr>
              <w:spacing w:before="60" w:line="200" w:lineRule="exact"/>
              <w:jc w:val="right"/>
              <w:rPr>
                <w:sz w:val="16"/>
                <w:szCs w:val="16"/>
              </w:rPr>
            </w:pPr>
            <w:r w:rsidRPr="00C375F2">
              <w:rPr>
                <w:sz w:val="16"/>
                <w:szCs w:val="16"/>
              </w:rPr>
              <w:t>221 968</w:t>
            </w:r>
          </w:p>
        </w:tc>
      </w:tr>
      <w:tr w:rsidR="00D3779A" w:rsidRPr="00C375F2" w:rsidTr="00D3779A">
        <w:trPr>
          <w:cantSplit/>
        </w:trPr>
        <w:tc>
          <w:tcPr>
            <w:tcW w:w="674" w:type="dxa"/>
            <w:noWrap/>
            <w:tcMar>
              <w:left w:w="57" w:type="dxa"/>
              <w:right w:w="28" w:type="dxa"/>
            </w:tcMar>
            <w:hideMark/>
          </w:tcPr>
          <w:p w:rsidR="00D3779A" w:rsidRPr="00C375F2" w:rsidRDefault="00D3779A" w:rsidP="00C375F2">
            <w:pPr>
              <w:spacing w:before="60" w:line="200" w:lineRule="exact"/>
              <w:rPr>
                <w:sz w:val="16"/>
                <w:szCs w:val="16"/>
              </w:rPr>
            </w:pPr>
          </w:p>
        </w:tc>
        <w:tc>
          <w:tcPr>
            <w:tcW w:w="3513" w:type="dxa"/>
            <w:noWrap/>
            <w:tcMar>
              <w:left w:w="57" w:type="dxa"/>
              <w:right w:w="28" w:type="dxa"/>
            </w:tcMar>
            <w:hideMark/>
          </w:tcPr>
          <w:p w:rsidR="00D3779A" w:rsidRPr="00C375F2" w:rsidRDefault="00D3779A" w:rsidP="00C375F2">
            <w:pPr>
              <w:spacing w:before="60" w:line="200" w:lineRule="exact"/>
              <w:rPr>
                <w:sz w:val="16"/>
                <w:szCs w:val="16"/>
              </w:rPr>
            </w:pPr>
            <w:r w:rsidRPr="00C375F2">
              <w:rPr>
                <w:sz w:val="16"/>
                <w:szCs w:val="16"/>
              </w:rPr>
              <w:t>Alternativa placeringar</w:t>
            </w:r>
          </w:p>
        </w:tc>
        <w:tc>
          <w:tcPr>
            <w:tcW w:w="911" w:type="dxa"/>
            <w:noWrap/>
            <w:tcMar>
              <w:left w:w="57" w:type="dxa"/>
              <w:right w:w="28" w:type="dxa"/>
            </w:tcMar>
            <w:vAlign w:val="bottom"/>
            <w:hideMark/>
          </w:tcPr>
          <w:p w:rsidR="00D3779A" w:rsidRPr="00C375F2" w:rsidRDefault="00D3779A" w:rsidP="00D3779A">
            <w:pPr>
              <w:spacing w:before="60" w:line="200" w:lineRule="exact"/>
              <w:jc w:val="right"/>
              <w:rPr>
                <w:sz w:val="16"/>
                <w:szCs w:val="16"/>
              </w:rPr>
            </w:pPr>
            <w:r w:rsidRPr="00C375F2">
              <w:rPr>
                <w:sz w:val="16"/>
                <w:szCs w:val="16"/>
              </w:rPr>
              <w:t>2 084</w:t>
            </w:r>
          </w:p>
        </w:tc>
        <w:tc>
          <w:tcPr>
            <w:tcW w:w="856" w:type="dxa"/>
            <w:noWrap/>
            <w:tcMar>
              <w:left w:w="57" w:type="dxa"/>
              <w:right w:w="28" w:type="dxa"/>
            </w:tcMar>
            <w:vAlign w:val="bottom"/>
            <w:hideMark/>
          </w:tcPr>
          <w:p w:rsidR="00D3779A" w:rsidRPr="00C375F2" w:rsidRDefault="00D3779A" w:rsidP="00D3779A">
            <w:pPr>
              <w:spacing w:before="60" w:line="200" w:lineRule="exact"/>
              <w:jc w:val="right"/>
              <w:rPr>
                <w:sz w:val="16"/>
                <w:szCs w:val="16"/>
              </w:rPr>
            </w:pPr>
            <w:r w:rsidRPr="00C375F2">
              <w:rPr>
                <w:sz w:val="16"/>
                <w:szCs w:val="16"/>
              </w:rPr>
              <w:t>6 030</w:t>
            </w:r>
          </w:p>
        </w:tc>
      </w:tr>
      <w:tr w:rsidR="00D3779A" w:rsidRPr="00C375F2" w:rsidTr="00D3779A">
        <w:trPr>
          <w:cantSplit/>
        </w:trPr>
        <w:tc>
          <w:tcPr>
            <w:tcW w:w="674" w:type="dxa"/>
            <w:noWrap/>
            <w:tcMar>
              <w:left w:w="57" w:type="dxa"/>
              <w:right w:w="28" w:type="dxa"/>
            </w:tcMar>
            <w:hideMark/>
          </w:tcPr>
          <w:p w:rsidR="00D3779A" w:rsidRPr="00C375F2" w:rsidRDefault="00D3779A"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D3779A" w:rsidRPr="00D3779A" w:rsidRDefault="00D3779A" w:rsidP="00D3779A">
            <w:pPr>
              <w:spacing w:before="60" w:line="200" w:lineRule="exact"/>
              <w:rPr>
                <w:b/>
                <w:sz w:val="16"/>
                <w:szCs w:val="16"/>
              </w:rPr>
            </w:pPr>
            <w:r w:rsidRPr="00D3779A">
              <w:rPr>
                <w:b/>
                <w:sz w:val="16"/>
                <w:szCs w:val="16"/>
              </w:rPr>
              <w:t>Summa</w:t>
            </w:r>
          </w:p>
        </w:tc>
        <w:tc>
          <w:tcPr>
            <w:tcW w:w="911" w:type="dxa"/>
            <w:noWrap/>
            <w:tcMar>
              <w:left w:w="57" w:type="dxa"/>
              <w:right w:w="28" w:type="dxa"/>
            </w:tcMar>
            <w:vAlign w:val="bottom"/>
            <w:hideMark/>
          </w:tcPr>
          <w:p w:rsidR="00D3779A" w:rsidRPr="00D3779A" w:rsidRDefault="00D3779A" w:rsidP="00D3779A">
            <w:pPr>
              <w:spacing w:before="60" w:line="200" w:lineRule="exact"/>
              <w:jc w:val="right"/>
              <w:rPr>
                <w:b/>
                <w:sz w:val="16"/>
                <w:szCs w:val="16"/>
              </w:rPr>
            </w:pPr>
            <w:r w:rsidRPr="00D3779A">
              <w:rPr>
                <w:b/>
                <w:sz w:val="16"/>
                <w:szCs w:val="16"/>
              </w:rPr>
              <w:t>216 537</w:t>
            </w:r>
          </w:p>
        </w:tc>
        <w:tc>
          <w:tcPr>
            <w:tcW w:w="856" w:type="dxa"/>
            <w:noWrap/>
            <w:tcMar>
              <w:left w:w="57" w:type="dxa"/>
              <w:right w:w="28" w:type="dxa"/>
            </w:tcMar>
            <w:vAlign w:val="bottom"/>
            <w:hideMark/>
          </w:tcPr>
          <w:p w:rsidR="00D3779A" w:rsidRPr="00D3779A" w:rsidRDefault="00D3779A" w:rsidP="00D3779A">
            <w:pPr>
              <w:spacing w:before="60" w:line="200" w:lineRule="exact"/>
              <w:jc w:val="right"/>
              <w:rPr>
                <w:b/>
                <w:sz w:val="16"/>
                <w:szCs w:val="16"/>
              </w:rPr>
            </w:pPr>
            <w:r w:rsidRPr="00D3779A">
              <w:rPr>
                <w:b/>
                <w:sz w:val="16"/>
                <w:szCs w:val="16"/>
              </w:rPr>
              <w:t>227 998</w:t>
            </w:r>
          </w:p>
        </w:tc>
      </w:tr>
    </w:tbl>
    <w:p w:rsidR="00FB208D" w:rsidRDefault="00FB208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A97BE9" w:rsidRPr="00C375F2" w:rsidTr="00A97BE9">
        <w:trPr>
          <w:cantSplit/>
        </w:trPr>
        <w:tc>
          <w:tcPr>
            <w:tcW w:w="674" w:type="dxa"/>
            <w:tcBorders>
              <w:top w:val="single" w:sz="4" w:space="0" w:color="auto"/>
              <w:bottom w:val="single" w:sz="4" w:space="0" w:color="auto"/>
            </w:tcBorders>
            <w:noWrap/>
            <w:tcMar>
              <w:left w:w="57" w:type="dxa"/>
              <w:right w:w="28" w:type="dxa"/>
            </w:tcMar>
            <w:hideMark/>
          </w:tcPr>
          <w:p w:rsidR="00A97BE9" w:rsidRPr="00C375F2" w:rsidRDefault="00A97BE9" w:rsidP="00C375F2">
            <w:pPr>
              <w:spacing w:before="60" w:line="200" w:lineRule="exact"/>
              <w:rPr>
                <w:b/>
                <w:bCs/>
                <w:sz w:val="16"/>
                <w:szCs w:val="16"/>
              </w:rPr>
            </w:pPr>
            <w:r w:rsidRPr="00C375F2">
              <w:rPr>
                <w:b/>
                <w:bCs/>
                <w:sz w:val="16"/>
                <w:szCs w:val="16"/>
              </w:rPr>
              <w:t>Not 2</w:t>
            </w:r>
          </w:p>
        </w:tc>
        <w:tc>
          <w:tcPr>
            <w:tcW w:w="3513" w:type="dxa"/>
            <w:tcBorders>
              <w:top w:val="single" w:sz="4" w:space="0" w:color="auto"/>
              <w:bottom w:val="single" w:sz="4" w:space="0" w:color="auto"/>
            </w:tcBorders>
            <w:noWrap/>
            <w:tcMar>
              <w:left w:w="57" w:type="dxa"/>
              <w:right w:w="28" w:type="dxa"/>
            </w:tcMar>
            <w:hideMark/>
          </w:tcPr>
          <w:p w:rsidR="00A97BE9" w:rsidRPr="00C375F2" w:rsidRDefault="00A97BE9" w:rsidP="00C375F2">
            <w:pPr>
              <w:spacing w:before="60" w:line="200" w:lineRule="exact"/>
              <w:rPr>
                <w:b/>
                <w:bCs/>
                <w:sz w:val="16"/>
                <w:szCs w:val="16"/>
              </w:rPr>
            </w:pPr>
            <w:r w:rsidRPr="00C375F2">
              <w:rPr>
                <w:b/>
                <w:bCs/>
                <w:sz w:val="16"/>
                <w:szCs w:val="16"/>
              </w:rPr>
              <w:t>Ränteintäkter</w:t>
            </w:r>
          </w:p>
        </w:tc>
        <w:tc>
          <w:tcPr>
            <w:tcW w:w="911" w:type="dxa"/>
            <w:tcBorders>
              <w:top w:val="single" w:sz="4" w:space="0" w:color="auto"/>
              <w:bottom w:val="single" w:sz="4" w:space="0" w:color="auto"/>
            </w:tcBorders>
            <w:noWrap/>
            <w:tcMar>
              <w:left w:w="57" w:type="dxa"/>
              <w:right w:w="28" w:type="dxa"/>
            </w:tcMar>
            <w:vAlign w:val="bottom"/>
            <w:hideMark/>
          </w:tcPr>
          <w:p w:rsidR="00A97BE9" w:rsidRPr="00C375F2" w:rsidRDefault="00A97BE9" w:rsidP="00A97BE9">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A97BE9" w:rsidRPr="00C375F2" w:rsidRDefault="00A97BE9" w:rsidP="00A97BE9">
            <w:pPr>
              <w:spacing w:before="60" w:line="200" w:lineRule="exact"/>
              <w:jc w:val="right"/>
              <w:rPr>
                <w:b/>
                <w:bCs/>
                <w:sz w:val="16"/>
                <w:szCs w:val="16"/>
              </w:rPr>
            </w:pPr>
            <w:r w:rsidRPr="00C375F2">
              <w:rPr>
                <w:b/>
                <w:bCs/>
                <w:sz w:val="16"/>
                <w:szCs w:val="16"/>
              </w:rPr>
              <w:t>2015</w:t>
            </w:r>
          </w:p>
        </w:tc>
      </w:tr>
      <w:tr w:rsidR="00A97BE9" w:rsidRPr="00C375F2" w:rsidTr="00A97BE9">
        <w:trPr>
          <w:cantSplit/>
        </w:trPr>
        <w:tc>
          <w:tcPr>
            <w:tcW w:w="674" w:type="dxa"/>
            <w:tcBorders>
              <w:top w:val="single" w:sz="4" w:space="0" w:color="auto"/>
            </w:tcBorders>
            <w:noWrap/>
            <w:tcMar>
              <w:left w:w="57" w:type="dxa"/>
              <w:right w:w="28" w:type="dxa"/>
            </w:tcMar>
            <w:hideMark/>
          </w:tcPr>
          <w:p w:rsidR="00A97BE9" w:rsidRPr="00C375F2" w:rsidRDefault="00A97BE9"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Bankmedel</w:t>
            </w:r>
          </w:p>
        </w:tc>
        <w:tc>
          <w:tcPr>
            <w:tcW w:w="911" w:type="dxa"/>
            <w:tcBorders>
              <w:top w:val="single" w:sz="4" w:space="0" w:color="auto"/>
            </w:tcBorders>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45</w:t>
            </w:r>
          </w:p>
        </w:tc>
        <w:tc>
          <w:tcPr>
            <w:tcW w:w="856" w:type="dxa"/>
            <w:tcBorders>
              <w:top w:val="single" w:sz="4" w:space="0" w:color="auto"/>
            </w:tcBorders>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41</w:t>
            </w:r>
          </w:p>
        </w:tc>
      </w:tr>
      <w:tr w:rsidR="00A97BE9" w:rsidRPr="00C375F2" w:rsidTr="00A97BE9">
        <w:trPr>
          <w:cantSplit/>
        </w:trPr>
        <w:tc>
          <w:tcPr>
            <w:tcW w:w="674" w:type="dxa"/>
            <w:noWrap/>
            <w:tcMar>
              <w:left w:w="57" w:type="dxa"/>
              <w:right w:w="28" w:type="dxa"/>
            </w:tcMar>
            <w:hideMark/>
          </w:tcPr>
          <w:p w:rsidR="00A97BE9" w:rsidRPr="00C375F2" w:rsidRDefault="00A97BE9" w:rsidP="00C375F2">
            <w:pPr>
              <w:spacing w:before="60" w:line="200" w:lineRule="exact"/>
              <w:rPr>
                <w:sz w:val="16"/>
                <w:szCs w:val="16"/>
              </w:rPr>
            </w:pPr>
          </w:p>
        </w:tc>
        <w:tc>
          <w:tcPr>
            <w:tcW w:w="3513" w:type="dxa"/>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Certifikat</w:t>
            </w:r>
          </w:p>
        </w:tc>
        <w:tc>
          <w:tcPr>
            <w:tcW w:w="911"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334</w:t>
            </w:r>
          </w:p>
        </w:tc>
        <w:tc>
          <w:tcPr>
            <w:tcW w:w="856"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2 510</w:t>
            </w:r>
          </w:p>
        </w:tc>
      </w:tr>
      <w:tr w:rsidR="00A97BE9" w:rsidRPr="00C375F2" w:rsidTr="00A97BE9">
        <w:trPr>
          <w:cantSplit/>
        </w:trPr>
        <w:tc>
          <w:tcPr>
            <w:tcW w:w="674" w:type="dxa"/>
            <w:noWrap/>
            <w:tcMar>
              <w:left w:w="57" w:type="dxa"/>
              <w:right w:w="28" w:type="dxa"/>
            </w:tcMar>
            <w:hideMark/>
          </w:tcPr>
          <w:p w:rsidR="00A97BE9" w:rsidRPr="00C375F2" w:rsidRDefault="00A97BE9" w:rsidP="00C375F2">
            <w:pPr>
              <w:spacing w:before="60" w:line="200" w:lineRule="exact"/>
              <w:rPr>
                <w:sz w:val="16"/>
                <w:szCs w:val="16"/>
              </w:rPr>
            </w:pPr>
          </w:p>
        </w:tc>
        <w:tc>
          <w:tcPr>
            <w:tcW w:w="3513" w:type="dxa"/>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Floating-rate notes</w:t>
            </w:r>
          </w:p>
        </w:tc>
        <w:tc>
          <w:tcPr>
            <w:tcW w:w="911"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4 618</w:t>
            </w:r>
          </w:p>
        </w:tc>
        <w:tc>
          <w:tcPr>
            <w:tcW w:w="856"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6 318</w:t>
            </w:r>
          </w:p>
        </w:tc>
      </w:tr>
      <w:tr w:rsidR="00A97BE9" w:rsidRPr="00C375F2" w:rsidTr="00A97BE9">
        <w:trPr>
          <w:cantSplit/>
        </w:trPr>
        <w:tc>
          <w:tcPr>
            <w:tcW w:w="674" w:type="dxa"/>
            <w:noWrap/>
            <w:tcMar>
              <w:left w:w="57" w:type="dxa"/>
              <w:right w:w="28" w:type="dxa"/>
            </w:tcMar>
            <w:hideMark/>
          </w:tcPr>
          <w:p w:rsidR="00A97BE9" w:rsidRPr="00C375F2" w:rsidRDefault="00A97BE9" w:rsidP="00C375F2">
            <w:pPr>
              <w:spacing w:before="60" w:line="200" w:lineRule="exact"/>
              <w:rPr>
                <w:sz w:val="16"/>
                <w:szCs w:val="16"/>
              </w:rPr>
            </w:pPr>
          </w:p>
        </w:tc>
        <w:tc>
          <w:tcPr>
            <w:tcW w:w="3513" w:type="dxa"/>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Obligationer</w:t>
            </w:r>
          </w:p>
        </w:tc>
        <w:tc>
          <w:tcPr>
            <w:tcW w:w="911"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53 121</w:t>
            </w:r>
          </w:p>
        </w:tc>
        <w:tc>
          <w:tcPr>
            <w:tcW w:w="856"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58 368</w:t>
            </w:r>
          </w:p>
        </w:tc>
      </w:tr>
      <w:tr w:rsidR="00A97BE9" w:rsidRPr="00C375F2" w:rsidTr="00A97BE9">
        <w:trPr>
          <w:cantSplit/>
        </w:trPr>
        <w:tc>
          <w:tcPr>
            <w:tcW w:w="674" w:type="dxa"/>
            <w:noWrap/>
            <w:tcMar>
              <w:left w:w="57" w:type="dxa"/>
              <w:right w:w="28" w:type="dxa"/>
            </w:tcMar>
            <w:hideMark/>
          </w:tcPr>
          <w:p w:rsidR="00A97BE9" w:rsidRPr="00C375F2" w:rsidRDefault="00A97BE9" w:rsidP="00C375F2">
            <w:pPr>
              <w:spacing w:before="60" w:line="200" w:lineRule="exact"/>
              <w:rPr>
                <w:sz w:val="16"/>
                <w:szCs w:val="16"/>
              </w:rPr>
            </w:pPr>
          </w:p>
        </w:tc>
        <w:tc>
          <w:tcPr>
            <w:tcW w:w="3513" w:type="dxa"/>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Räntebärande lån, Areim och Profi</w:t>
            </w:r>
          </w:p>
        </w:tc>
        <w:tc>
          <w:tcPr>
            <w:tcW w:w="911"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9 240</w:t>
            </w:r>
          </w:p>
        </w:tc>
        <w:tc>
          <w:tcPr>
            <w:tcW w:w="856"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9 373</w:t>
            </w:r>
          </w:p>
        </w:tc>
      </w:tr>
      <w:tr w:rsidR="00A97BE9" w:rsidRPr="00C375F2" w:rsidTr="00A97BE9">
        <w:trPr>
          <w:cantSplit/>
        </w:trPr>
        <w:tc>
          <w:tcPr>
            <w:tcW w:w="674" w:type="dxa"/>
            <w:noWrap/>
            <w:tcMar>
              <w:left w:w="57" w:type="dxa"/>
              <w:right w:w="28" w:type="dxa"/>
            </w:tcMar>
            <w:hideMark/>
          </w:tcPr>
          <w:p w:rsidR="00A97BE9" w:rsidRPr="00C375F2" w:rsidRDefault="00A97BE9" w:rsidP="00C375F2">
            <w:pPr>
              <w:spacing w:before="60" w:line="200" w:lineRule="exact"/>
              <w:rPr>
                <w:sz w:val="16"/>
                <w:szCs w:val="16"/>
              </w:rPr>
            </w:pPr>
          </w:p>
        </w:tc>
        <w:tc>
          <w:tcPr>
            <w:tcW w:w="3513" w:type="dxa"/>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Valutaterminer</w:t>
            </w:r>
          </w:p>
        </w:tc>
        <w:tc>
          <w:tcPr>
            <w:tcW w:w="911"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2 004</w:t>
            </w:r>
          </w:p>
        </w:tc>
        <w:tc>
          <w:tcPr>
            <w:tcW w:w="856" w:type="dxa"/>
            <w:noWrap/>
            <w:tcMar>
              <w:left w:w="57" w:type="dxa"/>
              <w:right w:w="28" w:type="dxa"/>
            </w:tcMar>
            <w:vAlign w:val="bottom"/>
            <w:hideMark/>
          </w:tcPr>
          <w:p w:rsidR="00A97BE9" w:rsidRPr="00C375F2" w:rsidRDefault="001634B9" w:rsidP="00A97BE9">
            <w:pPr>
              <w:spacing w:before="60" w:line="200" w:lineRule="exact"/>
              <w:jc w:val="right"/>
              <w:rPr>
                <w:sz w:val="16"/>
                <w:szCs w:val="16"/>
              </w:rPr>
            </w:pPr>
            <w:r>
              <w:rPr>
                <w:sz w:val="16"/>
                <w:szCs w:val="16"/>
              </w:rPr>
              <w:t>–</w:t>
            </w:r>
            <w:r w:rsidR="00A97BE9" w:rsidRPr="00C375F2">
              <w:rPr>
                <w:sz w:val="16"/>
                <w:szCs w:val="16"/>
              </w:rPr>
              <w:t>51</w:t>
            </w:r>
          </w:p>
        </w:tc>
      </w:tr>
      <w:tr w:rsidR="00A97BE9" w:rsidRPr="00C375F2" w:rsidTr="00A97BE9">
        <w:trPr>
          <w:cantSplit/>
        </w:trPr>
        <w:tc>
          <w:tcPr>
            <w:tcW w:w="674" w:type="dxa"/>
            <w:noWrap/>
            <w:tcMar>
              <w:left w:w="57" w:type="dxa"/>
              <w:right w:w="28" w:type="dxa"/>
            </w:tcMar>
            <w:hideMark/>
          </w:tcPr>
          <w:p w:rsidR="00A97BE9" w:rsidRPr="00C375F2" w:rsidRDefault="00A97BE9" w:rsidP="00C375F2">
            <w:pPr>
              <w:spacing w:before="60" w:line="200" w:lineRule="exact"/>
              <w:rPr>
                <w:sz w:val="16"/>
                <w:szCs w:val="16"/>
              </w:rPr>
            </w:pPr>
          </w:p>
        </w:tc>
        <w:tc>
          <w:tcPr>
            <w:tcW w:w="3513" w:type="dxa"/>
            <w:noWrap/>
            <w:tcMar>
              <w:left w:w="57" w:type="dxa"/>
              <w:right w:w="28" w:type="dxa"/>
            </w:tcMar>
            <w:hideMark/>
          </w:tcPr>
          <w:p w:rsidR="00A97BE9" w:rsidRPr="00C375F2" w:rsidRDefault="00A97BE9" w:rsidP="00C375F2">
            <w:pPr>
              <w:spacing w:before="60" w:line="200" w:lineRule="exact"/>
              <w:rPr>
                <w:sz w:val="16"/>
                <w:szCs w:val="16"/>
              </w:rPr>
            </w:pPr>
            <w:r w:rsidRPr="00C375F2">
              <w:rPr>
                <w:sz w:val="16"/>
                <w:szCs w:val="16"/>
              </w:rPr>
              <w:t>Vinstandelslån</w:t>
            </w:r>
          </w:p>
        </w:tc>
        <w:tc>
          <w:tcPr>
            <w:tcW w:w="911" w:type="dxa"/>
            <w:noWrap/>
            <w:tcMar>
              <w:left w:w="57" w:type="dxa"/>
              <w:right w:w="28" w:type="dxa"/>
            </w:tcMar>
            <w:vAlign w:val="bottom"/>
            <w:hideMark/>
          </w:tcPr>
          <w:p w:rsidR="00A97BE9" w:rsidRPr="00C375F2" w:rsidRDefault="001634B9" w:rsidP="00A97BE9">
            <w:pPr>
              <w:spacing w:before="60" w:line="200" w:lineRule="exact"/>
              <w:jc w:val="right"/>
              <w:rPr>
                <w:sz w:val="16"/>
                <w:szCs w:val="16"/>
              </w:rPr>
            </w:pPr>
            <w:r>
              <w:rPr>
                <w:sz w:val="16"/>
                <w:szCs w:val="16"/>
              </w:rPr>
              <w:t>–</w:t>
            </w:r>
            <w:r w:rsidR="00A97BE9" w:rsidRPr="00C375F2">
              <w:rPr>
                <w:sz w:val="16"/>
                <w:szCs w:val="16"/>
              </w:rPr>
              <w:t>9 593</w:t>
            </w:r>
          </w:p>
        </w:tc>
        <w:tc>
          <w:tcPr>
            <w:tcW w:w="856" w:type="dxa"/>
            <w:noWrap/>
            <w:tcMar>
              <w:left w:w="57" w:type="dxa"/>
              <w:right w:w="28" w:type="dxa"/>
            </w:tcMar>
            <w:vAlign w:val="bottom"/>
            <w:hideMark/>
          </w:tcPr>
          <w:p w:rsidR="00A97BE9" w:rsidRPr="00C375F2" w:rsidRDefault="00A97BE9" w:rsidP="00A97BE9">
            <w:pPr>
              <w:spacing w:before="60" w:line="200" w:lineRule="exact"/>
              <w:jc w:val="right"/>
              <w:rPr>
                <w:sz w:val="16"/>
                <w:szCs w:val="16"/>
              </w:rPr>
            </w:pPr>
            <w:r w:rsidRPr="00C375F2">
              <w:rPr>
                <w:sz w:val="16"/>
                <w:szCs w:val="16"/>
              </w:rPr>
              <w:t>47 743</w:t>
            </w:r>
          </w:p>
        </w:tc>
      </w:tr>
      <w:tr w:rsidR="00A97BE9" w:rsidRPr="00A97BE9" w:rsidTr="00A97BE9">
        <w:trPr>
          <w:cantSplit/>
        </w:trPr>
        <w:tc>
          <w:tcPr>
            <w:tcW w:w="674" w:type="dxa"/>
            <w:noWrap/>
            <w:tcMar>
              <w:left w:w="57" w:type="dxa"/>
              <w:right w:w="28" w:type="dxa"/>
            </w:tcMar>
            <w:hideMark/>
          </w:tcPr>
          <w:p w:rsidR="00A97BE9" w:rsidRPr="00A97BE9" w:rsidRDefault="00A97BE9" w:rsidP="00C375F2">
            <w:pPr>
              <w:spacing w:before="60" w:line="200" w:lineRule="exact"/>
              <w:rPr>
                <w:b/>
                <w:sz w:val="16"/>
                <w:szCs w:val="16"/>
              </w:rPr>
            </w:pPr>
            <w:r w:rsidRPr="00A97BE9">
              <w:rPr>
                <w:b/>
                <w:sz w:val="16"/>
                <w:szCs w:val="16"/>
              </w:rPr>
              <w:t> </w:t>
            </w:r>
          </w:p>
        </w:tc>
        <w:tc>
          <w:tcPr>
            <w:tcW w:w="3513" w:type="dxa"/>
            <w:noWrap/>
            <w:tcMar>
              <w:left w:w="57" w:type="dxa"/>
              <w:right w:w="28" w:type="dxa"/>
            </w:tcMar>
            <w:hideMark/>
          </w:tcPr>
          <w:p w:rsidR="00A97BE9" w:rsidRPr="00A97BE9" w:rsidRDefault="00A97BE9" w:rsidP="00C375F2">
            <w:pPr>
              <w:spacing w:before="60" w:line="200" w:lineRule="exact"/>
              <w:rPr>
                <w:b/>
                <w:sz w:val="16"/>
                <w:szCs w:val="16"/>
              </w:rPr>
            </w:pPr>
            <w:r w:rsidRPr="00A97BE9">
              <w:rPr>
                <w:b/>
                <w:sz w:val="16"/>
                <w:szCs w:val="16"/>
              </w:rPr>
              <w:t>Summa</w:t>
            </w:r>
          </w:p>
        </w:tc>
        <w:tc>
          <w:tcPr>
            <w:tcW w:w="911" w:type="dxa"/>
            <w:noWrap/>
            <w:tcMar>
              <w:left w:w="57" w:type="dxa"/>
              <w:right w:w="28" w:type="dxa"/>
            </w:tcMar>
            <w:vAlign w:val="bottom"/>
            <w:hideMark/>
          </w:tcPr>
          <w:p w:rsidR="00A97BE9" w:rsidRPr="00A97BE9" w:rsidRDefault="00A97BE9" w:rsidP="00A97BE9">
            <w:pPr>
              <w:spacing w:before="60" w:line="200" w:lineRule="exact"/>
              <w:jc w:val="right"/>
              <w:rPr>
                <w:b/>
                <w:sz w:val="16"/>
                <w:szCs w:val="16"/>
              </w:rPr>
            </w:pPr>
            <w:r w:rsidRPr="00A97BE9">
              <w:rPr>
                <w:b/>
                <w:sz w:val="16"/>
                <w:szCs w:val="16"/>
              </w:rPr>
              <w:t>59 769</w:t>
            </w:r>
          </w:p>
        </w:tc>
        <w:tc>
          <w:tcPr>
            <w:tcW w:w="856" w:type="dxa"/>
            <w:noWrap/>
            <w:tcMar>
              <w:left w:w="57" w:type="dxa"/>
              <w:right w:w="28" w:type="dxa"/>
            </w:tcMar>
            <w:vAlign w:val="bottom"/>
            <w:hideMark/>
          </w:tcPr>
          <w:p w:rsidR="00A97BE9" w:rsidRPr="00A97BE9" w:rsidRDefault="00A97BE9" w:rsidP="00A97BE9">
            <w:pPr>
              <w:spacing w:before="60" w:line="200" w:lineRule="exact"/>
              <w:jc w:val="right"/>
              <w:rPr>
                <w:b/>
                <w:sz w:val="16"/>
                <w:szCs w:val="16"/>
              </w:rPr>
            </w:pPr>
            <w:r w:rsidRPr="00A97BE9">
              <w:rPr>
                <w:b/>
                <w:sz w:val="16"/>
                <w:szCs w:val="16"/>
              </w:rPr>
              <w:t>124 302</w:t>
            </w:r>
          </w:p>
        </w:tc>
      </w:tr>
    </w:tbl>
    <w:p w:rsidR="00FB208D" w:rsidRDefault="00FB208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432"/>
        <w:gridCol w:w="992"/>
        <w:gridCol w:w="856"/>
      </w:tblGrid>
      <w:tr w:rsidR="00B54E87" w:rsidRPr="00C375F2" w:rsidTr="006040DE">
        <w:trPr>
          <w:cantSplit/>
        </w:trPr>
        <w:tc>
          <w:tcPr>
            <w:tcW w:w="674" w:type="dxa"/>
            <w:tcBorders>
              <w:top w:val="single" w:sz="4" w:space="0" w:color="auto"/>
              <w:bottom w:val="single" w:sz="4" w:space="0" w:color="auto"/>
            </w:tcBorders>
            <w:noWrap/>
            <w:tcMar>
              <w:left w:w="57" w:type="dxa"/>
              <w:right w:w="28" w:type="dxa"/>
            </w:tcMar>
            <w:hideMark/>
          </w:tcPr>
          <w:p w:rsidR="00B54E87" w:rsidRPr="00C375F2" w:rsidRDefault="00B54E87" w:rsidP="00C375F2">
            <w:pPr>
              <w:spacing w:before="60" w:line="200" w:lineRule="exact"/>
              <w:rPr>
                <w:b/>
                <w:bCs/>
                <w:sz w:val="16"/>
                <w:szCs w:val="16"/>
              </w:rPr>
            </w:pPr>
            <w:r w:rsidRPr="00C375F2">
              <w:rPr>
                <w:b/>
                <w:bCs/>
                <w:sz w:val="16"/>
                <w:szCs w:val="16"/>
              </w:rPr>
              <w:t>Not 3</w:t>
            </w:r>
          </w:p>
        </w:tc>
        <w:tc>
          <w:tcPr>
            <w:tcW w:w="3432" w:type="dxa"/>
            <w:tcBorders>
              <w:top w:val="single" w:sz="4" w:space="0" w:color="auto"/>
              <w:bottom w:val="single" w:sz="4" w:space="0" w:color="auto"/>
            </w:tcBorders>
            <w:noWrap/>
            <w:tcMar>
              <w:left w:w="57" w:type="dxa"/>
              <w:right w:w="28" w:type="dxa"/>
            </w:tcMar>
            <w:vAlign w:val="bottom"/>
            <w:hideMark/>
          </w:tcPr>
          <w:p w:rsidR="00B54E87" w:rsidRPr="00C375F2" w:rsidRDefault="00B54E87" w:rsidP="006040DE">
            <w:pPr>
              <w:spacing w:before="60" w:line="200" w:lineRule="exact"/>
              <w:jc w:val="left"/>
              <w:rPr>
                <w:b/>
                <w:bCs/>
                <w:sz w:val="16"/>
                <w:szCs w:val="16"/>
              </w:rPr>
            </w:pPr>
            <w:r w:rsidRPr="00C375F2">
              <w:rPr>
                <w:b/>
                <w:bCs/>
                <w:sz w:val="16"/>
                <w:szCs w:val="16"/>
              </w:rPr>
              <w:t>Resultat fastigheter</w:t>
            </w:r>
          </w:p>
        </w:tc>
        <w:tc>
          <w:tcPr>
            <w:tcW w:w="992" w:type="dxa"/>
            <w:tcBorders>
              <w:top w:val="single" w:sz="4" w:space="0" w:color="auto"/>
              <w:bottom w:val="single" w:sz="4" w:space="0" w:color="auto"/>
            </w:tcBorders>
            <w:noWrap/>
            <w:tcMar>
              <w:left w:w="57" w:type="dxa"/>
              <w:right w:w="28" w:type="dxa"/>
            </w:tcMar>
            <w:vAlign w:val="bottom"/>
            <w:hideMark/>
          </w:tcPr>
          <w:p w:rsidR="00B54E87" w:rsidRPr="00C375F2" w:rsidRDefault="00B54E87" w:rsidP="006040DE">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B54E87" w:rsidRPr="00C375F2" w:rsidRDefault="00B54E87" w:rsidP="006040DE">
            <w:pPr>
              <w:spacing w:before="60" w:line="200" w:lineRule="exact"/>
              <w:jc w:val="right"/>
              <w:rPr>
                <w:b/>
                <w:bCs/>
                <w:sz w:val="16"/>
                <w:szCs w:val="16"/>
              </w:rPr>
            </w:pPr>
            <w:r w:rsidRPr="00C375F2">
              <w:rPr>
                <w:b/>
                <w:bCs/>
                <w:sz w:val="16"/>
                <w:szCs w:val="16"/>
              </w:rPr>
              <w:t>2015</w:t>
            </w:r>
          </w:p>
        </w:tc>
      </w:tr>
      <w:tr w:rsidR="00B54E87" w:rsidRPr="00C375F2" w:rsidTr="006040DE">
        <w:trPr>
          <w:cantSplit/>
        </w:trPr>
        <w:tc>
          <w:tcPr>
            <w:tcW w:w="674" w:type="dxa"/>
            <w:tcBorders>
              <w:top w:val="single" w:sz="4" w:space="0" w:color="auto"/>
            </w:tcBorders>
            <w:noWrap/>
            <w:tcMar>
              <w:left w:w="57" w:type="dxa"/>
              <w:right w:w="28" w:type="dxa"/>
            </w:tcMar>
            <w:hideMark/>
          </w:tcPr>
          <w:p w:rsidR="00B54E87" w:rsidRPr="00C375F2" w:rsidRDefault="00B54E87" w:rsidP="00C375F2">
            <w:pPr>
              <w:spacing w:before="60" w:line="200" w:lineRule="exact"/>
              <w:rPr>
                <w:sz w:val="16"/>
                <w:szCs w:val="16"/>
              </w:rPr>
            </w:pPr>
          </w:p>
        </w:tc>
        <w:tc>
          <w:tcPr>
            <w:tcW w:w="3432" w:type="dxa"/>
            <w:tcBorders>
              <w:top w:val="single" w:sz="4" w:space="0" w:color="auto"/>
            </w:tcBorders>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Hyresintäkter</w:t>
            </w:r>
          </w:p>
        </w:tc>
        <w:tc>
          <w:tcPr>
            <w:tcW w:w="992" w:type="dxa"/>
            <w:tcBorders>
              <w:top w:val="single" w:sz="4" w:space="0" w:color="auto"/>
            </w:tcBorders>
            <w:noWrap/>
            <w:tcMar>
              <w:left w:w="57" w:type="dxa"/>
              <w:right w:w="28" w:type="dxa"/>
            </w:tcMar>
            <w:vAlign w:val="bottom"/>
            <w:hideMark/>
          </w:tcPr>
          <w:p w:rsidR="00B54E87" w:rsidRPr="00C375F2" w:rsidRDefault="00B54E87" w:rsidP="006040DE">
            <w:pPr>
              <w:spacing w:before="60" w:line="200" w:lineRule="exact"/>
              <w:jc w:val="right"/>
              <w:rPr>
                <w:sz w:val="16"/>
                <w:szCs w:val="16"/>
              </w:rPr>
            </w:pPr>
            <w:r w:rsidRPr="00C375F2">
              <w:rPr>
                <w:sz w:val="16"/>
                <w:szCs w:val="16"/>
              </w:rPr>
              <w:t>33 803</w:t>
            </w:r>
          </w:p>
        </w:tc>
        <w:tc>
          <w:tcPr>
            <w:tcW w:w="856" w:type="dxa"/>
            <w:tcBorders>
              <w:top w:val="single" w:sz="4" w:space="0" w:color="auto"/>
            </w:tcBorders>
            <w:noWrap/>
            <w:tcMar>
              <w:left w:w="57" w:type="dxa"/>
              <w:right w:w="28" w:type="dxa"/>
            </w:tcMar>
            <w:vAlign w:val="bottom"/>
            <w:hideMark/>
          </w:tcPr>
          <w:p w:rsidR="00B54E87" w:rsidRPr="00C375F2" w:rsidRDefault="00B54E87" w:rsidP="006040DE">
            <w:pPr>
              <w:spacing w:before="60" w:line="200" w:lineRule="exact"/>
              <w:jc w:val="right"/>
              <w:rPr>
                <w:sz w:val="16"/>
                <w:szCs w:val="16"/>
              </w:rPr>
            </w:pPr>
            <w:r w:rsidRPr="00C375F2">
              <w:rPr>
                <w:sz w:val="16"/>
                <w:szCs w:val="16"/>
              </w:rPr>
              <w:t>33 363</w:t>
            </w: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Avskrivningar</w:t>
            </w:r>
          </w:p>
        </w:tc>
        <w:tc>
          <w:tcPr>
            <w:tcW w:w="992"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5 538</w:t>
            </w:r>
          </w:p>
        </w:tc>
        <w:tc>
          <w:tcPr>
            <w:tcW w:w="856"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5 480</w:t>
            </w: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Återförd nedskrivning</w:t>
            </w:r>
          </w:p>
        </w:tc>
        <w:tc>
          <w:tcPr>
            <w:tcW w:w="992" w:type="dxa"/>
            <w:noWrap/>
            <w:tcMar>
              <w:left w:w="57" w:type="dxa"/>
              <w:right w:w="28" w:type="dxa"/>
            </w:tcMar>
            <w:vAlign w:val="bottom"/>
            <w:hideMark/>
          </w:tcPr>
          <w:p w:rsidR="00B54E87" w:rsidRPr="00C375F2" w:rsidRDefault="00B54E87" w:rsidP="006040DE">
            <w:pPr>
              <w:spacing w:before="60" w:line="200" w:lineRule="exact"/>
              <w:jc w:val="right"/>
              <w:rPr>
                <w:sz w:val="16"/>
                <w:szCs w:val="16"/>
              </w:rPr>
            </w:pPr>
            <w:r w:rsidRPr="00C375F2">
              <w:rPr>
                <w:sz w:val="16"/>
                <w:szCs w:val="16"/>
              </w:rPr>
              <w:t>10 700</w:t>
            </w:r>
          </w:p>
        </w:tc>
        <w:tc>
          <w:tcPr>
            <w:tcW w:w="856"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 xml:space="preserve">  </w:t>
            </w: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Övriga kostnader</w:t>
            </w:r>
          </w:p>
        </w:tc>
        <w:tc>
          <w:tcPr>
            <w:tcW w:w="992"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19 164</w:t>
            </w:r>
          </w:p>
        </w:tc>
        <w:tc>
          <w:tcPr>
            <w:tcW w:w="856"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24 847</w:t>
            </w: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Löpande fastighetskostnader, Rekryten</w:t>
            </w:r>
          </w:p>
        </w:tc>
        <w:tc>
          <w:tcPr>
            <w:tcW w:w="992"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292</w:t>
            </w:r>
          </w:p>
        </w:tc>
        <w:tc>
          <w:tcPr>
            <w:tcW w:w="856"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1 435</w:t>
            </w: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b/>
                <w:bCs/>
                <w:sz w:val="16"/>
                <w:szCs w:val="16"/>
              </w:rPr>
            </w:pPr>
            <w:r w:rsidRPr="00C375F2">
              <w:rPr>
                <w:b/>
                <w:bCs/>
                <w:sz w:val="16"/>
                <w:szCs w:val="16"/>
              </w:rPr>
              <w:t>Resultat fastigheter före bokslutsdispositioner och skatt</w:t>
            </w:r>
          </w:p>
        </w:tc>
        <w:tc>
          <w:tcPr>
            <w:tcW w:w="992" w:type="dxa"/>
            <w:noWrap/>
            <w:tcMar>
              <w:left w:w="57" w:type="dxa"/>
              <w:right w:w="28" w:type="dxa"/>
            </w:tcMar>
            <w:vAlign w:val="bottom"/>
            <w:hideMark/>
          </w:tcPr>
          <w:p w:rsidR="00B54E87" w:rsidRPr="00C375F2" w:rsidRDefault="00B54E87" w:rsidP="006040DE">
            <w:pPr>
              <w:spacing w:before="60" w:line="200" w:lineRule="exact"/>
              <w:jc w:val="right"/>
              <w:rPr>
                <w:b/>
                <w:bCs/>
                <w:sz w:val="16"/>
                <w:szCs w:val="16"/>
              </w:rPr>
            </w:pPr>
            <w:r w:rsidRPr="00C375F2">
              <w:rPr>
                <w:b/>
                <w:bCs/>
                <w:sz w:val="16"/>
                <w:szCs w:val="16"/>
              </w:rPr>
              <w:t>19 509</w:t>
            </w:r>
          </w:p>
        </w:tc>
        <w:tc>
          <w:tcPr>
            <w:tcW w:w="856" w:type="dxa"/>
            <w:noWrap/>
            <w:tcMar>
              <w:left w:w="57" w:type="dxa"/>
              <w:right w:w="28" w:type="dxa"/>
            </w:tcMar>
            <w:vAlign w:val="bottom"/>
            <w:hideMark/>
          </w:tcPr>
          <w:p w:rsidR="00B54E87" w:rsidRPr="00C375F2" w:rsidRDefault="00B54E87" w:rsidP="006040DE">
            <w:pPr>
              <w:spacing w:before="60" w:line="200" w:lineRule="exact"/>
              <w:jc w:val="right"/>
              <w:rPr>
                <w:b/>
                <w:bCs/>
                <w:sz w:val="16"/>
                <w:szCs w:val="16"/>
              </w:rPr>
            </w:pPr>
            <w:r w:rsidRPr="00C375F2">
              <w:rPr>
                <w:b/>
                <w:bCs/>
                <w:sz w:val="16"/>
                <w:szCs w:val="16"/>
              </w:rPr>
              <w:t>1 601</w:t>
            </w:r>
          </w:p>
        </w:tc>
      </w:tr>
      <w:tr w:rsidR="00CE15C2" w:rsidRPr="00C375F2" w:rsidTr="006040DE">
        <w:trPr>
          <w:cantSplit/>
        </w:trPr>
        <w:tc>
          <w:tcPr>
            <w:tcW w:w="674" w:type="dxa"/>
            <w:noWrap/>
            <w:tcMar>
              <w:left w:w="57" w:type="dxa"/>
              <w:right w:w="28" w:type="dxa"/>
            </w:tcMar>
          </w:tcPr>
          <w:p w:rsidR="00CE15C2" w:rsidRPr="00C375F2" w:rsidRDefault="00CE15C2" w:rsidP="00C375F2">
            <w:pPr>
              <w:spacing w:before="60" w:line="200" w:lineRule="exact"/>
              <w:rPr>
                <w:sz w:val="16"/>
                <w:szCs w:val="16"/>
              </w:rPr>
            </w:pPr>
          </w:p>
        </w:tc>
        <w:tc>
          <w:tcPr>
            <w:tcW w:w="3432" w:type="dxa"/>
            <w:noWrap/>
            <w:tcMar>
              <w:left w:w="57" w:type="dxa"/>
              <w:right w:w="28" w:type="dxa"/>
            </w:tcMar>
            <w:vAlign w:val="bottom"/>
          </w:tcPr>
          <w:p w:rsidR="00CE15C2" w:rsidRPr="00C375F2" w:rsidRDefault="00CE15C2" w:rsidP="006040DE">
            <w:pPr>
              <w:spacing w:before="60" w:line="200" w:lineRule="exact"/>
              <w:jc w:val="left"/>
              <w:rPr>
                <w:sz w:val="16"/>
                <w:szCs w:val="16"/>
              </w:rPr>
            </w:pPr>
          </w:p>
        </w:tc>
        <w:tc>
          <w:tcPr>
            <w:tcW w:w="992" w:type="dxa"/>
            <w:noWrap/>
            <w:tcMar>
              <w:left w:w="57" w:type="dxa"/>
              <w:right w:w="28" w:type="dxa"/>
            </w:tcMar>
            <w:vAlign w:val="bottom"/>
          </w:tcPr>
          <w:p w:rsidR="00CE15C2" w:rsidRDefault="00CE15C2" w:rsidP="006040DE">
            <w:pPr>
              <w:spacing w:before="60" w:line="200" w:lineRule="exact"/>
              <w:jc w:val="right"/>
              <w:rPr>
                <w:sz w:val="16"/>
                <w:szCs w:val="16"/>
              </w:rPr>
            </w:pPr>
          </w:p>
        </w:tc>
        <w:tc>
          <w:tcPr>
            <w:tcW w:w="856" w:type="dxa"/>
            <w:noWrap/>
            <w:tcMar>
              <w:left w:w="57" w:type="dxa"/>
              <w:right w:w="28" w:type="dxa"/>
            </w:tcMar>
            <w:vAlign w:val="bottom"/>
          </w:tcPr>
          <w:p w:rsidR="00CE15C2" w:rsidRDefault="00CE15C2" w:rsidP="006040DE">
            <w:pPr>
              <w:spacing w:before="60" w:line="200" w:lineRule="exact"/>
              <w:jc w:val="right"/>
              <w:rPr>
                <w:sz w:val="16"/>
                <w:szCs w:val="16"/>
              </w:rPr>
            </w:pP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Avsättning till periodiseringsfond</w:t>
            </w:r>
          </w:p>
        </w:tc>
        <w:tc>
          <w:tcPr>
            <w:tcW w:w="992"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3 650</w:t>
            </w:r>
          </w:p>
        </w:tc>
        <w:tc>
          <w:tcPr>
            <w:tcW w:w="856" w:type="dxa"/>
            <w:noWrap/>
            <w:tcMar>
              <w:left w:w="57" w:type="dxa"/>
              <w:right w:w="28" w:type="dxa"/>
            </w:tcMar>
            <w:vAlign w:val="bottom"/>
            <w:hideMark/>
          </w:tcPr>
          <w:p w:rsidR="00B54E87" w:rsidRPr="00C375F2" w:rsidRDefault="001634B9" w:rsidP="006040DE">
            <w:pPr>
              <w:spacing w:before="60" w:line="200" w:lineRule="exact"/>
              <w:jc w:val="right"/>
              <w:rPr>
                <w:sz w:val="16"/>
                <w:szCs w:val="16"/>
              </w:rPr>
            </w:pPr>
            <w:r>
              <w:rPr>
                <w:sz w:val="16"/>
                <w:szCs w:val="16"/>
              </w:rPr>
              <w:t>–</w:t>
            </w:r>
            <w:r w:rsidR="00B54E87" w:rsidRPr="00C375F2">
              <w:rPr>
                <w:sz w:val="16"/>
                <w:szCs w:val="16"/>
              </w:rPr>
              <w:t>1 878</w:t>
            </w:r>
          </w:p>
        </w:tc>
      </w:tr>
      <w:tr w:rsidR="00B54E87" w:rsidRPr="00C375F2" w:rsidTr="006040DE">
        <w:trPr>
          <w:cantSplit/>
        </w:trPr>
        <w:tc>
          <w:tcPr>
            <w:tcW w:w="674" w:type="dxa"/>
            <w:noWrap/>
            <w:tcMar>
              <w:left w:w="57" w:type="dxa"/>
              <w:right w:w="28" w:type="dxa"/>
            </w:tcMar>
            <w:hideMark/>
          </w:tcPr>
          <w:p w:rsidR="00B54E87" w:rsidRPr="00C375F2" w:rsidRDefault="00B54E87" w:rsidP="00C375F2">
            <w:pPr>
              <w:spacing w:before="60" w:line="200" w:lineRule="exact"/>
              <w:rPr>
                <w:sz w:val="16"/>
                <w:szCs w:val="16"/>
              </w:rPr>
            </w:pPr>
          </w:p>
        </w:tc>
        <w:tc>
          <w:tcPr>
            <w:tcW w:w="3432" w:type="dxa"/>
            <w:noWrap/>
            <w:tcMar>
              <w:left w:w="57" w:type="dxa"/>
              <w:right w:w="28" w:type="dxa"/>
            </w:tcMar>
            <w:vAlign w:val="bottom"/>
            <w:hideMark/>
          </w:tcPr>
          <w:p w:rsidR="00B54E87" w:rsidRPr="00C375F2" w:rsidRDefault="00B54E87" w:rsidP="006040DE">
            <w:pPr>
              <w:spacing w:before="60" w:line="200" w:lineRule="exact"/>
              <w:jc w:val="left"/>
              <w:rPr>
                <w:sz w:val="16"/>
                <w:szCs w:val="16"/>
              </w:rPr>
            </w:pPr>
            <w:r w:rsidRPr="00C375F2">
              <w:rPr>
                <w:sz w:val="16"/>
                <w:szCs w:val="16"/>
              </w:rPr>
              <w:t>Återföring från periodiseringsfond</w:t>
            </w:r>
          </w:p>
        </w:tc>
        <w:tc>
          <w:tcPr>
            <w:tcW w:w="992" w:type="dxa"/>
            <w:noWrap/>
            <w:tcMar>
              <w:left w:w="57" w:type="dxa"/>
              <w:right w:w="28" w:type="dxa"/>
            </w:tcMar>
            <w:vAlign w:val="bottom"/>
            <w:hideMark/>
          </w:tcPr>
          <w:p w:rsidR="00B54E87" w:rsidRPr="00C375F2" w:rsidRDefault="00B54E87" w:rsidP="006040DE">
            <w:pPr>
              <w:spacing w:before="60" w:line="200" w:lineRule="exact"/>
              <w:jc w:val="right"/>
              <w:rPr>
                <w:sz w:val="16"/>
                <w:szCs w:val="16"/>
              </w:rPr>
            </w:pPr>
            <w:r w:rsidRPr="00C375F2">
              <w:rPr>
                <w:sz w:val="16"/>
                <w:szCs w:val="16"/>
              </w:rPr>
              <w:t>2 250</w:t>
            </w:r>
          </w:p>
        </w:tc>
        <w:tc>
          <w:tcPr>
            <w:tcW w:w="856" w:type="dxa"/>
            <w:noWrap/>
            <w:tcMar>
              <w:left w:w="57" w:type="dxa"/>
              <w:right w:w="28" w:type="dxa"/>
            </w:tcMar>
            <w:vAlign w:val="bottom"/>
            <w:hideMark/>
          </w:tcPr>
          <w:p w:rsidR="00B54E87" w:rsidRPr="00C375F2" w:rsidRDefault="00B54E87" w:rsidP="006040DE">
            <w:pPr>
              <w:spacing w:before="60" w:line="200" w:lineRule="exact"/>
              <w:jc w:val="right"/>
              <w:rPr>
                <w:sz w:val="16"/>
                <w:szCs w:val="16"/>
              </w:rPr>
            </w:pPr>
            <w:r w:rsidRPr="00C375F2">
              <w:rPr>
                <w:sz w:val="16"/>
                <w:szCs w:val="16"/>
              </w:rPr>
              <w:t>2 362</w:t>
            </w:r>
          </w:p>
        </w:tc>
      </w:tr>
      <w:tr w:rsidR="00432B25" w:rsidRPr="00C375F2" w:rsidTr="006040DE">
        <w:trPr>
          <w:cantSplit/>
        </w:trPr>
        <w:tc>
          <w:tcPr>
            <w:tcW w:w="674" w:type="dxa"/>
            <w:noWrap/>
            <w:tcMar>
              <w:left w:w="57" w:type="dxa"/>
              <w:right w:w="28" w:type="dxa"/>
            </w:tcMar>
            <w:hideMark/>
          </w:tcPr>
          <w:p w:rsidR="00432B25" w:rsidRPr="00C375F2" w:rsidRDefault="00432B25" w:rsidP="00C375F2">
            <w:pPr>
              <w:spacing w:before="60" w:line="200" w:lineRule="exact"/>
              <w:rPr>
                <w:sz w:val="16"/>
                <w:szCs w:val="16"/>
              </w:rPr>
            </w:pPr>
          </w:p>
        </w:tc>
        <w:tc>
          <w:tcPr>
            <w:tcW w:w="3432" w:type="dxa"/>
            <w:noWrap/>
            <w:tcMar>
              <w:left w:w="57" w:type="dxa"/>
              <w:right w:w="28" w:type="dxa"/>
            </w:tcMar>
            <w:vAlign w:val="bottom"/>
            <w:hideMark/>
          </w:tcPr>
          <w:p w:rsidR="00432B25" w:rsidRPr="00C375F2" w:rsidRDefault="00432B25" w:rsidP="006040DE">
            <w:pPr>
              <w:spacing w:before="60" w:line="200" w:lineRule="exact"/>
              <w:jc w:val="left"/>
              <w:rPr>
                <w:sz w:val="16"/>
                <w:szCs w:val="16"/>
              </w:rPr>
            </w:pPr>
            <w:r w:rsidRPr="00C375F2">
              <w:rPr>
                <w:sz w:val="16"/>
                <w:szCs w:val="16"/>
              </w:rPr>
              <w:t>Skatt på årets resultat</w:t>
            </w:r>
          </w:p>
        </w:tc>
        <w:tc>
          <w:tcPr>
            <w:tcW w:w="992" w:type="dxa"/>
            <w:noWrap/>
            <w:tcMar>
              <w:left w:w="57" w:type="dxa"/>
              <w:right w:w="28" w:type="dxa"/>
            </w:tcMar>
            <w:vAlign w:val="bottom"/>
            <w:hideMark/>
          </w:tcPr>
          <w:p w:rsidR="00432B25" w:rsidRPr="00C375F2" w:rsidRDefault="001634B9" w:rsidP="006040DE">
            <w:pPr>
              <w:spacing w:before="60" w:line="200" w:lineRule="exact"/>
              <w:jc w:val="right"/>
              <w:rPr>
                <w:sz w:val="16"/>
                <w:szCs w:val="16"/>
              </w:rPr>
            </w:pPr>
            <w:r>
              <w:rPr>
                <w:sz w:val="16"/>
                <w:szCs w:val="16"/>
              </w:rPr>
              <w:t>–</w:t>
            </w:r>
            <w:r w:rsidR="00432B25" w:rsidRPr="00C375F2">
              <w:rPr>
                <w:sz w:val="16"/>
                <w:szCs w:val="16"/>
              </w:rPr>
              <w:t>2 409</w:t>
            </w:r>
          </w:p>
        </w:tc>
        <w:tc>
          <w:tcPr>
            <w:tcW w:w="856" w:type="dxa"/>
            <w:noWrap/>
            <w:tcMar>
              <w:left w:w="57" w:type="dxa"/>
              <w:right w:w="28" w:type="dxa"/>
            </w:tcMar>
            <w:vAlign w:val="bottom"/>
            <w:hideMark/>
          </w:tcPr>
          <w:p w:rsidR="00432B25" w:rsidRPr="00C375F2" w:rsidRDefault="001634B9" w:rsidP="006040DE">
            <w:pPr>
              <w:spacing w:before="60" w:line="200" w:lineRule="exact"/>
              <w:jc w:val="right"/>
              <w:rPr>
                <w:sz w:val="16"/>
                <w:szCs w:val="16"/>
              </w:rPr>
            </w:pPr>
            <w:r>
              <w:rPr>
                <w:sz w:val="16"/>
                <w:szCs w:val="16"/>
              </w:rPr>
              <w:t>–</w:t>
            </w:r>
            <w:r w:rsidR="00432B25" w:rsidRPr="00C375F2">
              <w:rPr>
                <w:sz w:val="16"/>
                <w:szCs w:val="16"/>
              </w:rPr>
              <w:t>1 240</w:t>
            </w:r>
          </w:p>
        </w:tc>
      </w:tr>
      <w:tr w:rsidR="00432B25" w:rsidRPr="00C375F2" w:rsidTr="006040DE">
        <w:trPr>
          <w:cantSplit/>
        </w:trPr>
        <w:tc>
          <w:tcPr>
            <w:tcW w:w="674" w:type="dxa"/>
            <w:noWrap/>
            <w:tcMar>
              <w:left w:w="57" w:type="dxa"/>
              <w:right w:w="28" w:type="dxa"/>
            </w:tcMar>
            <w:hideMark/>
          </w:tcPr>
          <w:p w:rsidR="00432B25" w:rsidRPr="006040DE" w:rsidRDefault="00432B25" w:rsidP="00C375F2">
            <w:pPr>
              <w:spacing w:before="60" w:line="200" w:lineRule="exact"/>
              <w:rPr>
                <w:b/>
                <w:sz w:val="16"/>
                <w:szCs w:val="16"/>
              </w:rPr>
            </w:pPr>
            <w:r w:rsidRPr="006040DE">
              <w:rPr>
                <w:b/>
                <w:sz w:val="16"/>
                <w:szCs w:val="16"/>
              </w:rPr>
              <w:t> </w:t>
            </w:r>
          </w:p>
        </w:tc>
        <w:tc>
          <w:tcPr>
            <w:tcW w:w="3432" w:type="dxa"/>
            <w:noWrap/>
            <w:tcMar>
              <w:left w:w="57" w:type="dxa"/>
              <w:right w:w="28" w:type="dxa"/>
            </w:tcMar>
            <w:vAlign w:val="bottom"/>
            <w:hideMark/>
          </w:tcPr>
          <w:p w:rsidR="00432B25" w:rsidRPr="006040DE" w:rsidRDefault="00432B25" w:rsidP="006040DE">
            <w:pPr>
              <w:spacing w:before="60" w:line="200" w:lineRule="exact"/>
              <w:jc w:val="left"/>
              <w:rPr>
                <w:b/>
                <w:sz w:val="16"/>
                <w:szCs w:val="16"/>
              </w:rPr>
            </w:pPr>
            <w:r w:rsidRPr="006040DE">
              <w:rPr>
                <w:b/>
                <w:sz w:val="16"/>
                <w:szCs w:val="16"/>
              </w:rPr>
              <w:t>Summa</w:t>
            </w:r>
          </w:p>
        </w:tc>
        <w:tc>
          <w:tcPr>
            <w:tcW w:w="992" w:type="dxa"/>
            <w:noWrap/>
            <w:tcMar>
              <w:left w:w="57" w:type="dxa"/>
              <w:right w:w="28" w:type="dxa"/>
            </w:tcMar>
            <w:vAlign w:val="bottom"/>
            <w:hideMark/>
          </w:tcPr>
          <w:p w:rsidR="00432B25" w:rsidRPr="006040DE" w:rsidRDefault="00432B25" w:rsidP="006040DE">
            <w:pPr>
              <w:spacing w:before="60" w:line="200" w:lineRule="exact"/>
              <w:jc w:val="right"/>
              <w:rPr>
                <w:b/>
                <w:sz w:val="16"/>
                <w:szCs w:val="16"/>
              </w:rPr>
            </w:pPr>
            <w:r w:rsidRPr="006040DE">
              <w:rPr>
                <w:b/>
                <w:sz w:val="16"/>
                <w:szCs w:val="16"/>
              </w:rPr>
              <w:t>15 700</w:t>
            </w:r>
          </w:p>
        </w:tc>
        <w:tc>
          <w:tcPr>
            <w:tcW w:w="856" w:type="dxa"/>
            <w:noWrap/>
            <w:tcMar>
              <w:left w:w="57" w:type="dxa"/>
              <w:right w:w="28" w:type="dxa"/>
            </w:tcMar>
            <w:vAlign w:val="bottom"/>
            <w:hideMark/>
          </w:tcPr>
          <w:p w:rsidR="00432B25" w:rsidRPr="006040DE" w:rsidRDefault="00432B25" w:rsidP="006040DE">
            <w:pPr>
              <w:spacing w:before="60" w:line="200" w:lineRule="exact"/>
              <w:jc w:val="right"/>
              <w:rPr>
                <w:b/>
                <w:sz w:val="16"/>
                <w:szCs w:val="16"/>
              </w:rPr>
            </w:pPr>
            <w:r w:rsidRPr="006040DE">
              <w:rPr>
                <w:b/>
                <w:sz w:val="16"/>
                <w:szCs w:val="16"/>
              </w:rPr>
              <w:t>845</w:t>
            </w:r>
          </w:p>
        </w:tc>
      </w:tr>
    </w:tbl>
    <w:p w:rsidR="00950BF7" w:rsidRPr="00C375F2" w:rsidRDefault="00950BF7" w:rsidP="00454218">
      <w:pPr>
        <w:spacing w:before="60" w:line="200" w:lineRule="exact"/>
        <w:jc w:val="left"/>
        <w:rPr>
          <w:sz w:val="16"/>
          <w:szCs w:val="16"/>
        </w:rPr>
      </w:pPr>
      <w:r w:rsidRPr="00C375F2">
        <w:rPr>
          <w:sz w:val="16"/>
          <w:szCs w:val="16"/>
        </w:rPr>
        <w:t>Resultatet för fastigheter bruttoredovisas här.</w:t>
      </w:r>
      <w:r w:rsidR="00454218">
        <w:rPr>
          <w:sz w:val="16"/>
          <w:szCs w:val="16"/>
        </w:rPr>
        <w:t xml:space="preserve"> </w:t>
      </w:r>
      <w:r w:rsidRPr="00C375F2">
        <w:rPr>
          <w:sz w:val="16"/>
          <w:szCs w:val="16"/>
        </w:rPr>
        <w:t>I resultaträkningen används nettoredovisning och skatt på årets resultat och förändring av periodiseringsfonder visas separat.</w:t>
      </w:r>
      <w:r w:rsidR="00454218">
        <w:rPr>
          <w:sz w:val="16"/>
          <w:szCs w:val="16"/>
        </w:rPr>
        <w:br/>
      </w:r>
      <w:r w:rsidR="009C50AC">
        <w:rPr>
          <w:sz w:val="16"/>
          <w:szCs w:val="16"/>
        </w:rPr>
        <w:t>Se även not 6 och 14–</w:t>
      </w:r>
      <w:r w:rsidRPr="00C375F2">
        <w:rPr>
          <w:sz w:val="16"/>
          <w:szCs w:val="16"/>
        </w:rPr>
        <w:t>16.</w:t>
      </w:r>
    </w:p>
    <w:p w:rsidR="00675DE2" w:rsidRDefault="00675DE2" w:rsidP="0096374F">
      <w:pPr>
        <w:pStyle w:val="Normaltindrag"/>
      </w:pPr>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BC5838" w:rsidRPr="00C375F2" w:rsidTr="00127CD9">
        <w:trPr>
          <w:cantSplit/>
        </w:trPr>
        <w:tc>
          <w:tcPr>
            <w:tcW w:w="674"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lastRenderedPageBreak/>
              <w:t>Not 4</w:t>
            </w:r>
          </w:p>
        </w:tc>
        <w:tc>
          <w:tcPr>
            <w:tcW w:w="3513" w:type="dxa"/>
            <w:tcBorders>
              <w:top w:val="single" w:sz="4" w:space="0" w:color="auto"/>
              <w:bottom w:val="single" w:sz="4" w:space="0" w:color="auto"/>
            </w:tcBorders>
            <w:noWrap/>
            <w:tcMar>
              <w:left w:w="57" w:type="dxa"/>
              <w:right w:w="28" w:type="dxa"/>
            </w:tcMar>
            <w:vAlign w:val="bottom"/>
            <w:hideMark/>
          </w:tcPr>
          <w:p w:rsidR="00BC5838" w:rsidRPr="00C375F2" w:rsidRDefault="00BC5838" w:rsidP="002A1BE4">
            <w:pPr>
              <w:spacing w:before="60" w:line="200" w:lineRule="exact"/>
              <w:jc w:val="left"/>
              <w:rPr>
                <w:b/>
                <w:bCs/>
                <w:sz w:val="16"/>
                <w:szCs w:val="16"/>
              </w:rPr>
            </w:pPr>
            <w:r w:rsidRPr="00C375F2">
              <w:rPr>
                <w:b/>
                <w:bCs/>
                <w:sz w:val="16"/>
                <w:szCs w:val="16"/>
              </w:rPr>
              <w:t xml:space="preserve">Resultat från avyttring och nedskrivning av </w:t>
            </w:r>
            <w:r w:rsidR="002A1BE4">
              <w:rPr>
                <w:b/>
                <w:bCs/>
                <w:sz w:val="16"/>
                <w:szCs w:val="16"/>
              </w:rPr>
              <w:br/>
            </w:r>
            <w:r w:rsidRPr="00C375F2">
              <w:rPr>
                <w:b/>
                <w:bCs/>
                <w:sz w:val="16"/>
                <w:szCs w:val="16"/>
              </w:rPr>
              <w:t>finansiella instrument</w:t>
            </w:r>
          </w:p>
        </w:tc>
        <w:tc>
          <w:tcPr>
            <w:tcW w:w="911" w:type="dxa"/>
            <w:tcBorders>
              <w:top w:val="single" w:sz="4" w:space="0" w:color="auto"/>
              <w:bottom w:val="single" w:sz="4" w:space="0" w:color="auto"/>
            </w:tcBorders>
            <w:noWrap/>
            <w:tcMar>
              <w:left w:w="57" w:type="dxa"/>
              <w:right w:w="28" w:type="dxa"/>
            </w:tcMar>
            <w:vAlign w:val="bottom"/>
            <w:hideMark/>
          </w:tcPr>
          <w:p w:rsidR="00BC5838" w:rsidRPr="00C375F2" w:rsidRDefault="00BC5838" w:rsidP="00127CD9">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BC5838" w:rsidRPr="00C375F2" w:rsidRDefault="00BC5838" w:rsidP="00127CD9">
            <w:pPr>
              <w:spacing w:before="60" w:line="200" w:lineRule="exact"/>
              <w:jc w:val="right"/>
              <w:rPr>
                <w:b/>
                <w:bCs/>
                <w:sz w:val="16"/>
                <w:szCs w:val="16"/>
              </w:rPr>
            </w:pPr>
            <w:r w:rsidRPr="00C375F2">
              <w:rPr>
                <w:b/>
                <w:bCs/>
                <w:sz w:val="16"/>
                <w:szCs w:val="16"/>
              </w:rPr>
              <w:t>2015</w:t>
            </w:r>
          </w:p>
        </w:tc>
      </w:tr>
      <w:tr w:rsidR="00696954" w:rsidRPr="00C375F2" w:rsidTr="002A1BE4">
        <w:trPr>
          <w:cantSplit/>
        </w:trPr>
        <w:tc>
          <w:tcPr>
            <w:tcW w:w="674" w:type="dxa"/>
            <w:tcBorders>
              <w:top w:val="single" w:sz="4" w:space="0" w:color="auto"/>
            </w:tcBorders>
            <w:noWrap/>
            <w:tcMar>
              <w:left w:w="57" w:type="dxa"/>
              <w:right w:w="28" w:type="dxa"/>
            </w:tcMar>
            <w:hideMark/>
          </w:tcPr>
          <w:p w:rsidR="00696954" w:rsidRPr="00C375F2" w:rsidRDefault="00696954" w:rsidP="00C375F2">
            <w:pPr>
              <w:spacing w:before="60" w:line="200" w:lineRule="exact"/>
              <w:rPr>
                <w:sz w:val="16"/>
                <w:szCs w:val="16"/>
              </w:rPr>
            </w:pPr>
          </w:p>
        </w:tc>
        <w:tc>
          <w:tcPr>
            <w:tcW w:w="3513" w:type="dxa"/>
            <w:tcBorders>
              <w:top w:val="single" w:sz="4" w:space="0" w:color="auto"/>
            </w:tcBorders>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Realisationsresultat obligationer</w:t>
            </w:r>
          </w:p>
        </w:tc>
        <w:tc>
          <w:tcPr>
            <w:tcW w:w="911" w:type="dxa"/>
            <w:tcBorders>
              <w:top w:val="single" w:sz="4" w:space="0" w:color="auto"/>
            </w:tcBorders>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15 418</w:t>
            </w:r>
          </w:p>
        </w:tc>
        <w:tc>
          <w:tcPr>
            <w:tcW w:w="856" w:type="dxa"/>
            <w:tcBorders>
              <w:top w:val="single" w:sz="4" w:space="0" w:color="auto"/>
            </w:tcBorders>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6 659</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Återförd nedskrivning obligationer</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11 255</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 xml:space="preserve">  </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Nedskrivning obligationer</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15 593</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11 255</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Realisationsresultat aktier</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414 771</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764 633</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Återförd nedskrivning aktier</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123 887</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83 895</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Återförd nedskrivning Areim,</w:t>
            </w:r>
            <w:r w:rsidR="00BE22F0">
              <w:rPr>
                <w:sz w:val="16"/>
                <w:szCs w:val="16"/>
              </w:rPr>
              <w:t xml:space="preserve"> </w:t>
            </w:r>
            <w:r w:rsidRPr="00C375F2">
              <w:rPr>
                <w:sz w:val="16"/>
                <w:szCs w:val="16"/>
              </w:rPr>
              <w:t>aktier och aktieägartillskott</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 xml:space="preserve">  </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1 286</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Nedskrivning aktier</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110 618</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123 887</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Nedskrivning Midstar, aktier och aktieägartillskott</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 xml:space="preserve">  </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289</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Återförd nedskrivning Midstar, aktier och aktieägartillskott</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289</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 xml:space="preserve">  </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Realisationsresultat floating-rate notes</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26</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896</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Återförd nedskrivning floating-rate notes</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7 636</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 xml:space="preserve">  </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Realisationsresultat hedgefonder</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35 805</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81 401</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BE22F0" w:rsidP="002A1BE4">
            <w:pPr>
              <w:spacing w:before="60" w:line="200" w:lineRule="exact"/>
              <w:jc w:val="left"/>
              <w:rPr>
                <w:sz w:val="16"/>
                <w:szCs w:val="16"/>
              </w:rPr>
            </w:pPr>
            <w:r>
              <w:rPr>
                <w:sz w:val="16"/>
                <w:szCs w:val="16"/>
              </w:rPr>
              <w:t>Realisationsresultat</w:t>
            </w:r>
            <w:r w:rsidR="00696954" w:rsidRPr="00C375F2">
              <w:rPr>
                <w:sz w:val="16"/>
                <w:szCs w:val="16"/>
              </w:rPr>
              <w:t xml:space="preserve"> onoterade fastighetsfonder</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863</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1 128</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Realisationsresultat Sveafastigheter Fund III</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23 925</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693</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BE22F0" w:rsidP="002A1BE4">
            <w:pPr>
              <w:spacing w:before="60" w:line="200" w:lineRule="exact"/>
              <w:jc w:val="left"/>
              <w:rPr>
                <w:sz w:val="16"/>
                <w:szCs w:val="16"/>
              </w:rPr>
            </w:pPr>
            <w:r>
              <w:rPr>
                <w:sz w:val="16"/>
                <w:szCs w:val="16"/>
              </w:rPr>
              <w:t>Återförd nedskrivning</w:t>
            </w:r>
            <w:r w:rsidR="00696954" w:rsidRPr="00C375F2">
              <w:rPr>
                <w:sz w:val="16"/>
                <w:szCs w:val="16"/>
              </w:rPr>
              <w:t xml:space="preserve"> onoterade fastighetsfonder</w:t>
            </w:r>
          </w:p>
        </w:tc>
        <w:tc>
          <w:tcPr>
            <w:tcW w:w="911"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2 433</w:t>
            </w:r>
          </w:p>
        </w:tc>
        <w:tc>
          <w:tcPr>
            <w:tcW w:w="856" w:type="dxa"/>
            <w:noWrap/>
            <w:tcMar>
              <w:left w:w="57" w:type="dxa"/>
              <w:right w:w="28" w:type="dxa"/>
            </w:tcMar>
            <w:vAlign w:val="bottom"/>
            <w:hideMark/>
          </w:tcPr>
          <w:p w:rsidR="00696954" w:rsidRPr="00C375F2" w:rsidRDefault="00696954" w:rsidP="002A1BE4">
            <w:pPr>
              <w:spacing w:before="60" w:line="200" w:lineRule="exact"/>
              <w:jc w:val="right"/>
              <w:rPr>
                <w:sz w:val="16"/>
                <w:szCs w:val="16"/>
              </w:rPr>
            </w:pPr>
            <w:r w:rsidRPr="00C375F2">
              <w:rPr>
                <w:sz w:val="16"/>
                <w:szCs w:val="16"/>
              </w:rPr>
              <w:t>9 908</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Nedskrivning onoterade fastighetsfonder</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 xml:space="preserve">  </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2 433</w:t>
            </w:r>
          </w:p>
        </w:tc>
      </w:tr>
      <w:tr w:rsidR="00696954" w:rsidRPr="00C375F2" w:rsidTr="002A1BE4">
        <w:trPr>
          <w:cantSplit/>
        </w:trPr>
        <w:tc>
          <w:tcPr>
            <w:tcW w:w="674" w:type="dxa"/>
            <w:noWrap/>
            <w:tcMar>
              <w:left w:w="57" w:type="dxa"/>
              <w:right w:w="28" w:type="dxa"/>
            </w:tcMar>
            <w:hideMark/>
          </w:tcPr>
          <w:p w:rsidR="00696954" w:rsidRPr="00C375F2" w:rsidRDefault="00696954" w:rsidP="00C375F2">
            <w:pPr>
              <w:spacing w:before="60" w:line="200" w:lineRule="exact"/>
              <w:rPr>
                <w:sz w:val="16"/>
                <w:szCs w:val="16"/>
              </w:rPr>
            </w:pPr>
          </w:p>
        </w:tc>
        <w:tc>
          <w:tcPr>
            <w:tcW w:w="3513" w:type="dxa"/>
            <w:noWrap/>
            <w:tcMar>
              <w:left w:w="57" w:type="dxa"/>
              <w:right w:w="28" w:type="dxa"/>
            </w:tcMar>
            <w:vAlign w:val="bottom"/>
            <w:hideMark/>
          </w:tcPr>
          <w:p w:rsidR="00696954" w:rsidRPr="00C375F2" w:rsidRDefault="00696954" w:rsidP="002A1BE4">
            <w:pPr>
              <w:spacing w:before="60" w:line="200" w:lineRule="exact"/>
              <w:jc w:val="left"/>
              <w:rPr>
                <w:sz w:val="16"/>
                <w:szCs w:val="16"/>
              </w:rPr>
            </w:pPr>
            <w:r w:rsidRPr="00C375F2">
              <w:rPr>
                <w:sz w:val="16"/>
                <w:szCs w:val="16"/>
              </w:rPr>
              <w:t>Nedskrivning floating-rate notes</w:t>
            </w:r>
          </w:p>
        </w:tc>
        <w:tc>
          <w:tcPr>
            <w:tcW w:w="911"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3 539</w:t>
            </w:r>
          </w:p>
        </w:tc>
        <w:tc>
          <w:tcPr>
            <w:tcW w:w="856" w:type="dxa"/>
            <w:noWrap/>
            <w:tcMar>
              <w:left w:w="57" w:type="dxa"/>
              <w:right w:w="28" w:type="dxa"/>
            </w:tcMar>
            <w:vAlign w:val="bottom"/>
            <w:hideMark/>
          </w:tcPr>
          <w:p w:rsidR="00696954" w:rsidRPr="00C375F2" w:rsidRDefault="001634B9" w:rsidP="002A1BE4">
            <w:pPr>
              <w:spacing w:before="60" w:line="200" w:lineRule="exact"/>
              <w:jc w:val="right"/>
              <w:rPr>
                <w:sz w:val="16"/>
                <w:szCs w:val="16"/>
              </w:rPr>
            </w:pPr>
            <w:r>
              <w:rPr>
                <w:sz w:val="16"/>
                <w:szCs w:val="16"/>
              </w:rPr>
              <w:t>–</w:t>
            </w:r>
            <w:r w:rsidR="00696954" w:rsidRPr="00C375F2">
              <w:rPr>
                <w:sz w:val="16"/>
                <w:szCs w:val="16"/>
              </w:rPr>
              <w:t>7 636</w:t>
            </w:r>
          </w:p>
        </w:tc>
      </w:tr>
      <w:tr w:rsidR="00696954" w:rsidRPr="00C375F2" w:rsidTr="002A1BE4">
        <w:trPr>
          <w:cantSplit/>
        </w:trPr>
        <w:tc>
          <w:tcPr>
            <w:tcW w:w="674" w:type="dxa"/>
            <w:noWrap/>
            <w:tcMar>
              <w:left w:w="57" w:type="dxa"/>
              <w:right w:w="28" w:type="dxa"/>
            </w:tcMar>
            <w:hideMark/>
          </w:tcPr>
          <w:p w:rsidR="00696954" w:rsidRPr="002A1BE4" w:rsidRDefault="00696954" w:rsidP="00C375F2">
            <w:pPr>
              <w:spacing w:before="60" w:line="200" w:lineRule="exact"/>
              <w:rPr>
                <w:b/>
                <w:sz w:val="16"/>
                <w:szCs w:val="16"/>
              </w:rPr>
            </w:pPr>
            <w:r w:rsidRPr="002A1BE4">
              <w:rPr>
                <w:b/>
                <w:sz w:val="16"/>
                <w:szCs w:val="16"/>
              </w:rPr>
              <w:t> </w:t>
            </w:r>
          </w:p>
        </w:tc>
        <w:tc>
          <w:tcPr>
            <w:tcW w:w="3513" w:type="dxa"/>
            <w:noWrap/>
            <w:tcMar>
              <w:left w:w="57" w:type="dxa"/>
              <w:right w:w="28" w:type="dxa"/>
            </w:tcMar>
            <w:vAlign w:val="bottom"/>
            <w:hideMark/>
          </w:tcPr>
          <w:p w:rsidR="00696954" w:rsidRPr="002A1BE4" w:rsidRDefault="00696954" w:rsidP="002A1BE4">
            <w:pPr>
              <w:spacing w:before="60" w:line="200" w:lineRule="exact"/>
              <w:jc w:val="left"/>
              <w:rPr>
                <w:b/>
                <w:sz w:val="16"/>
                <w:szCs w:val="16"/>
              </w:rPr>
            </w:pPr>
            <w:r w:rsidRPr="002A1BE4">
              <w:rPr>
                <w:b/>
                <w:sz w:val="16"/>
                <w:szCs w:val="16"/>
              </w:rPr>
              <w:t>Summa</w:t>
            </w:r>
          </w:p>
        </w:tc>
        <w:tc>
          <w:tcPr>
            <w:tcW w:w="911" w:type="dxa"/>
            <w:noWrap/>
            <w:tcMar>
              <w:left w:w="57" w:type="dxa"/>
              <w:right w:w="28" w:type="dxa"/>
            </w:tcMar>
            <w:vAlign w:val="bottom"/>
            <w:hideMark/>
          </w:tcPr>
          <w:p w:rsidR="00696954" w:rsidRPr="002A1BE4" w:rsidRDefault="00696954" w:rsidP="002A1BE4">
            <w:pPr>
              <w:spacing w:before="60" w:line="200" w:lineRule="exact"/>
              <w:jc w:val="right"/>
              <w:rPr>
                <w:b/>
                <w:sz w:val="16"/>
                <w:szCs w:val="16"/>
              </w:rPr>
            </w:pPr>
            <w:r w:rsidRPr="002A1BE4">
              <w:rPr>
                <w:b/>
                <w:sz w:val="16"/>
                <w:szCs w:val="16"/>
              </w:rPr>
              <w:t>473 944</w:t>
            </w:r>
          </w:p>
        </w:tc>
        <w:tc>
          <w:tcPr>
            <w:tcW w:w="856" w:type="dxa"/>
            <w:noWrap/>
            <w:tcMar>
              <w:left w:w="57" w:type="dxa"/>
              <w:right w:w="28" w:type="dxa"/>
            </w:tcMar>
            <w:vAlign w:val="bottom"/>
            <w:hideMark/>
          </w:tcPr>
          <w:p w:rsidR="00696954" w:rsidRPr="002A1BE4" w:rsidRDefault="00696954" w:rsidP="002A1BE4">
            <w:pPr>
              <w:spacing w:before="60" w:line="200" w:lineRule="exact"/>
              <w:jc w:val="right"/>
              <w:rPr>
                <w:b/>
                <w:sz w:val="16"/>
                <w:szCs w:val="16"/>
              </w:rPr>
            </w:pPr>
            <w:r w:rsidRPr="002A1BE4">
              <w:rPr>
                <w:b/>
                <w:sz w:val="16"/>
                <w:szCs w:val="16"/>
              </w:rPr>
              <w:t>789 425</w:t>
            </w:r>
          </w:p>
        </w:tc>
      </w:tr>
    </w:tbl>
    <w:p w:rsidR="00333D7D" w:rsidRDefault="00333D7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C636D5" w:rsidRPr="00C375F2" w:rsidTr="00D60F8D">
        <w:trPr>
          <w:cantSplit/>
        </w:trPr>
        <w:tc>
          <w:tcPr>
            <w:tcW w:w="674" w:type="dxa"/>
            <w:tcBorders>
              <w:top w:val="single" w:sz="4" w:space="0" w:color="auto"/>
              <w:bottom w:val="single" w:sz="4" w:space="0" w:color="auto"/>
            </w:tcBorders>
            <w:noWrap/>
            <w:tcMar>
              <w:left w:w="57" w:type="dxa"/>
              <w:right w:w="28" w:type="dxa"/>
            </w:tcMar>
            <w:hideMark/>
          </w:tcPr>
          <w:p w:rsidR="00C636D5" w:rsidRPr="00C375F2" w:rsidRDefault="00C636D5" w:rsidP="00C375F2">
            <w:pPr>
              <w:spacing w:before="60" w:line="200" w:lineRule="exact"/>
              <w:rPr>
                <w:b/>
                <w:bCs/>
                <w:sz w:val="16"/>
                <w:szCs w:val="16"/>
              </w:rPr>
            </w:pPr>
            <w:r w:rsidRPr="00C375F2">
              <w:rPr>
                <w:b/>
                <w:bCs/>
                <w:sz w:val="16"/>
                <w:szCs w:val="16"/>
              </w:rPr>
              <w:t>Not 5</w:t>
            </w:r>
          </w:p>
        </w:tc>
        <w:tc>
          <w:tcPr>
            <w:tcW w:w="3513" w:type="dxa"/>
            <w:tcBorders>
              <w:top w:val="single" w:sz="4" w:space="0" w:color="auto"/>
              <w:bottom w:val="single" w:sz="4" w:space="0" w:color="auto"/>
            </w:tcBorders>
            <w:noWrap/>
            <w:tcMar>
              <w:left w:w="57" w:type="dxa"/>
              <w:right w:w="28" w:type="dxa"/>
            </w:tcMar>
            <w:hideMark/>
          </w:tcPr>
          <w:p w:rsidR="00C636D5" w:rsidRPr="00C375F2" w:rsidRDefault="00C636D5" w:rsidP="00C375F2">
            <w:pPr>
              <w:spacing w:before="60" w:line="200" w:lineRule="exact"/>
              <w:rPr>
                <w:b/>
                <w:bCs/>
                <w:sz w:val="16"/>
                <w:szCs w:val="16"/>
              </w:rPr>
            </w:pPr>
            <w:r w:rsidRPr="00C375F2">
              <w:rPr>
                <w:b/>
                <w:bCs/>
                <w:sz w:val="16"/>
                <w:szCs w:val="16"/>
              </w:rPr>
              <w:t>Finansiella kostnader</w:t>
            </w:r>
          </w:p>
        </w:tc>
        <w:tc>
          <w:tcPr>
            <w:tcW w:w="911" w:type="dxa"/>
            <w:tcBorders>
              <w:top w:val="single" w:sz="4" w:space="0" w:color="auto"/>
              <w:bottom w:val="single" w:sz="4" w:space="0" w:color="auto"/>
            </w:tcBorders>
            <w:noWrap/>
            <w:tcMar>
              <w:left w:w="57" w:type="dxa"/>
              <w:right w:w="28" w:type="dxa"/>
            </w:tcMar>
            <w:hideMark/>
          </w:tcPr>
          <w:p w:rsidR="00C636D5" w:rsidRPr="00C375F2" w:rsidRDefault="00C636D5" w:rsidP="00CF342A">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hideMark/>
          </w:tcPr>
          <w:p w:rsidR="00C636D5" w:rsidRPr="00C375F2" w:rsidRDefault="00C636D5" w:rsidP="00CF342A">
            <w:pPr>
              <w:spacing w:before="60" w:line="200" w:lineRule="exact"/>
              <w:jc w:val="right"/>
              <w:rPr>
                <w:b/>
                <w:bCs/>
                <w:sz w:val="16"/>
                <w:szCs w:val="16"/>
              </w:rPr>
            </w:pPr>
            <w:r w:rsidRPr="00C375F2">
              <w:rPr>
                <w:b/>
                <w:bCs/>
                <w:sz w:val="16"/>
                <w:szCs w:val="16"/>
              </w:rPr>
              <w:t>2015</w:t>
            </w:r>
          </w:p>
        </w:tc>
      </w:tr>
      <w:tr w:rsidR="00C636D5" w:rsidRPr="00C375F2" w:rsidTr="00D60F8D">
        <w:trPr>
          <w:cantSplit/>
        </w:trPr>
        <w:tc>
          <w:tcPr>
            <w:tcW w:w="674" w:type="dxa"/>
            <w:tcBorders>
              <w:top w:val="single" w:sz="4" w:space="0" w:color="auto"/>
            </w:tcBorders>
            <w:noWrap/>
            <w:tcMar>
              <w:left w:w="57" w:type="dxa"/>
              <w:right w:w="28" w:type="dxa"/>
            </w:tcMar>
            <w:hideMark/>
          </w:tcPr>
          <w:p w:rsidR="00C636D5" w:rsidRPr="00C375F2" w:rsidRDefault="00C636D5"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Depåavgift</w:t>
            </w:r>
          </w:p>
        </w:tc>
        <w:tc>
          <w:tcPr>
            <w:tcW w:w="911" w:type="dxa"/>
            <w:tcBorders>
              <w:top w:val="single" w:sz="4" w:space="0" w:color="auto"/>
            </w:tcBorders>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1 054</w:t>
            </w:r>
          </w:p>
        </w:tc>
        <w:tc>
          <w:tcPr>
            <w:tcW w:w="856" w:type="dxa"/>
            <w:tcBorders>
              <w:top w:val="single" w:sz="4" w:space="0" w:color="auto"/>
            </w:tcBorders>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1 109</w:t>
            </w:r>
          </w:p>
        </w:tc>
      </w:tr>
      <w:tr w:rsidR="00C636D5" w:rsidRPr="00C375F2" w:rsidTr="00C636D5">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p>
        </w:tc>
        <w:tc>
          <w:tcPr>
            <w:tcW w:w="3513" w:type="dxa"/>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Övriga finansiella kostnader</w:t>
            </w:r>
          </w:p>
        </w:tc>
        <w:tc>
          <w:tcPr>
            <w:tcW w:w="911" w:type="dxa"/>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2 762</w:t>
            </w:r>
          </w:p>
        </w:tc>
        <w:tc>
          <w:tcPr>
            <w:tcW w:w="856" w:type="dxa"/>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2 951</w:t>
            </w:r>
          </w:p>
        </w:tc>
      </w:tr>
      <w:tr w:rsidR="00C636D5" w:rsidRPr="00C375F2" w:rsidTr="00C636D5">
        <w:trPr>
          <w:cantSplit/>
        </w:trPr>
        <w:tc>
          <w:tcPr>
            <w:tcW w:w="674" w:type="dxa"/>
            <w:noWrap/>
            <w:tcMar>
              <w:left w:w="57" w:type="dxa"/>
              <w:right w:w="28" w:type="dxa"/>
            </w:tcMar>
            <w:hideMark/>
          </w:tcPr>
          <w:p w:rsidR="00C636D5" w:rsidRPr="00CF342A" w:rsidRDefault="00C636D5" w:rsidP="00C375F2">
            <w:pPr>
              <w:spacing w:before="60" w:line="200" w:lineRule="exact"/>
              <w:rPr>
                <w:b/>
                <w:sz w:val="16"/>
                <w:szCs w:val="16"/>
              </w:rPr>
            </w:pPr>
            <w:r w:rsidRPr="00CF342A">
              <w:rPr>
                <w:b/>
                <w:sz w:val="16"/>
                <w:szCs w:val="16"/>
              </w:rPr>
              <w:t> </w:t>
            </w:r>
          </w:p>
        </w:tc>
        <w:tc>
          <w:tcPr>
            <w:tcW w:w="3513" w:type="dxa"/>
            <w:noWrap/>
            <w:tcMar>
              <w:left w:w="57" w:type="dxa"/>
              <w:right w:w="28" w:type="dxa"/>
            </w:tcMar>
            <w:hideMark/>
          </w:tcPr>
          <w:p w:rsidR="00C636D5" w:rsidRPr="00CF342A" w:rsidRDefault="00C636D5" w:rsidP="00C375F2">
            <w:pPr>
              <w:spacing w:before="60" w:line="200" w:lineRule="exact"/>
              <w:rPr>
                <w:b/>
                <w:sz w:val="16"/>
                <w:szCs w:val="16"/>
              </w:rPr>
            </w:pPr>
            <w:r w:rsidRPr="00CF342A">
              <w:rPr>
                <w:b/>
                <w:sz w:val="16"/>
                <w:szCs w:val="16"/>
              </w:rPr>
              <w:t>Summa</w:t>
            </w:r>
          </w:p>
        </w:tc>
        <w:tc>
          <w:tcPr>
            <w:tcW w:w="911" w:type="dxa"/>
            <w:noWrap/>
            <w:tcMar>
              <w:left w:w="57" w:type="dxa"/>
              <w:right w:w="28" w:type="dxa"/>
            </w:tcMar>
            <w:hideMark/>
          </w:tcPr>
          <w:p w:rsidR="00C636D5" w:rsidRPr="00CF342A" w:rsidRDefault="00C636D5" w:rsidP="00CF342A">
            <w:pPr>
              <w:spacing w:before="60" w:line="200" w:lineRule="exact"/>
              <w:jc w:val="right"/>
              <w:rPr>
                <w:b/>
                <w:sz w:val="16"/>
                <w:szCs w:val="16"/>
              </w:rPr>
            </w:pPr>
            <w:r w:rsidRPr="00CF342A">
              <w:rPr>
                <w:b/>
                <w:sz w:val="16"/>
                <w:szCs w:val="16"/>
              </w:rPr>
              <w:t>3 816</w:t>
            </w:r>
          </w:p>
        </w:tc>
        <w:tc>
          <w:tcPr>
            <w:tcW w:w="856" w:type="dxa"/>
            <w:noWrap/>
            <w:tcMar>
              <w:left w:w="57" w:type="dxa"/>
              <w:right w:w="28" w:type="dxa"/>
            </w:tcMar>
            <w:hideMark/>
          </w:tcPr>
          <w:p w:rsidR="00C636D5" w:rsidRPr="00CF342A" w:rsidRDefault="00C636D5" w:rsidP="00CF342A">
            <w:pPr>
              <w:spacing w:before="60" w:line="200" w:lineRule="exact"/>
              <w:jc w:val="right"/>
              <w:rPr>
                <w:b/>
                <w:sz w:val="16"/>
                <w:szCs w:val="16"/>
              </w:rPr>
            </w:pPr>
            <w:r w:rsidRPr="00CF342A">
              <w:rPr>
                <w:b/>
                <w:sz w:val="16"/>
                <w:szCs w:val="16"/>
              </w:rPr>
              <w:t>4 060</w:t>
            </w:r>
          </w:p>
        </w:tc>
      </w:tr>
    </w:tbl>
    <w:p w:rsidR="00FB208D" w:rsidRDefault="00FB208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C636D5" w:rsidRPr="00C375F2" w:rsidTr="00D60F8D">
        <w:trPr>
          <w:cantSplit/>
        </w:trPr>
        <w:tc>
          <w:tcPr>
            <w:tcW w:w="674" w:type="dxa"/>
            <w:tcBorders>
              <w:top w:val="single" w:sz="4" w:space="0" w:color="auto"/>
              <w:bottom w:val="single" w:sz="4" w:space="0" w:color="auto"/>
            </w:tcBorders>
            <w:noWrap/>
            <w:tcMar>
              <w:left w:w="57" w:type="dxa"/>
              <w:right w:w="28" w:type="dxa"/>
            </w:tcMar>
            <w:hideMark/>
          </w:tcPr>
          <w:p w:rsidR="00C636D5" w:rsidRPr="00C375F2" w:rsidRDefault="00C636D5" w:rsidP="00C375F2">
            <w:pPr>
              <w:spacing w:before="60" w:line="200" w:lineRule="exact"/>
              <w:rPr>
                <w:b/>
                <w:bCs/>
                <w:sz w:val="16"/>
                <w:szCs w:val="16"/>
              </w:rPr>
            </w:pPr>
            <w:r w:rsidRPr="00C375F2">
              <w:rPr>
                <w:b/>
                <w:bCs/>
                <w:sz w:val="16"/>
                <w:szCs w:val="16"/>
              </w:rPr>
              <w:t>Not 6</w:t>
            </w:r>
          </w:p>
        </w:tc>
        <w:tc>
          <w:tcPr>
            <w:tcW w:w="3513" w:type="dxa"/>
            <w:tcBorders>
              <w:top w:val="single" w:sz="4" w:space="0" w:color="auto"/>
              <w:bottom w:val="single" w:sz="4" w:space="0" w:color="auto"/>
            </w:tcBorders>
            <w:noWrap/>
            <w:tcMar>
              <w:left w:w="57" w:type="dxa"/>
              <w:right w:w="28" w:type="dxa"/>
            </w:tcMar>
            <w:hideMark/>
          </w:tcPr>
          <w:p w:rsidR="00C636D5" w:rsidRPr="00C375F2" w:rsidRDefault="00C636D5" w:rsidP="00C375F2">
            <w:pPr>
              <w:spacing w:before="60" w:line="200" w:lineRule="exact"/>
              <w:rPr>
                <w:b/>
                <w:bCs/>
                <w:sz w:val="16"/>
                <w:szCs w:val="16"/>
              </w:rPr>
            </w:pPr>
            <w:r w:rsidRPr="00C375F2">
              <w:rPr>
                <w:b/>
                <w:bCs/>
                <w:sz w:val="16"/>
                <w:szCs w:val="16"/>
              </w:rPr>
              <w:t>Räntekostnader</w:t>
            </w:r>
          </w:p>
        </w:tc>
        <w:tc>
          <w:tcPr>
            <w:tcW w:w="911" w:type="dxa"/>
            <w:tcBorders>
              <w:top w:val="single" w:sz="4" w:space="0" w:color="auto"/>
              <w:bottom w:val="single" w:sz="4" w:space="0" w:color="auto"/>
            </w:tcBorders>
            <w:noWrap/>
            <w:tcMar>
              <w:left w:w="57" w:type="dxa"/>
              <w:right w:w="28" w:type="dxa"/>
            </w:tcMar>
            <w:hideMark/>
          </w:tcPr>
          <w:p w:rsidR="00C636D5" w:rsidRPr="00C375F2" w:rsidRDefault="00C636D5" w:rsidP="00D60F8D">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hideMark/>
          </w:tcPr>
          <w:p w:rsidR="00C636D5" w:rsidRPr="00C375F2" w:rsidRDefault="00C636D5" w:rsidP="00CF342A">
            <w:pPr>
              <w:spacing w:before="60" w:line="200" w:lineRule="exact"/>
              <w:jc w:val="right"/>
              <w:rPr>
                <w:b/>
                <w:bCs/>
                <w:sz w:val="16"/>
                <w:szCs w:val="16"/>
              </w:rPr>
            </w:pPr>
            <w:r w:rsidRPr="00C375F2">
              <w:rPr>
                <w:b/>
                <w:bCs/>
                <w:sz w:val="16"/>
                <w:szCs w:val="16"/>
              </w:rPr>
              <w:t>2015</w:t>
            </w:r>
          </w:p>
        </w:tc>
      </w:tr>
      <w:tr w:rsidR="00C636D5" w:rsidRPr="00C375F2" w:rsidTr="00D60F8D">
        <w:trPr>
          <w:cantSplit/>
        </w:trPr>
        <w:tc>
          <w:tcPr>
            <w:tcW w:w="674" w:type="dxa"/>
            <w:tcBorders>
              <w:top w:val="single" w:sz="4" w:space="0" w:color="auto"/>
            </w:tcBorders>
            <w:noWrap/>
            <w:tcMar>
              <w:left w:w="57" w:type="dxa"/>
              <w:right w:w="28" w:type="dxa"/>
            </w:tcMar>
            <w:hideMark/>
          </w:tcPr>
          <w:p w:rsidR="00C636D5" w:rsidRPr="00C375F2" w:rsidRDefault="00C636D5"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Bankmedel</w:t>
            </w:r>
          </w:p>
        </w:tc>
        <w:tc>
          <w:tcPr>
            <w:tcW w:w="911" w:type="dxa"/>
            <w:tcBorders>
              <w:top w:val="single" w:sz="4" w:space="0" w:color="auto"/>
            </w:tcBorders>
            <w:noWrap/>
            <w:tcMar>
              <w:left w:w="57" w:type="dxa"/>
              <w:right w:w="28" w:type="dxa"/>
            </w:tcMar>
            <w:hideMark/>
          </w:tcPr>
          <w:p w:rsidR="00C636D5" w:rsidRPr="00C375F2" w:rsidRDefault="00C636D5" w:rsidP="00D60F8D">
            <w:pPr>
              <w:spacing w:before="60" w:line="200" w:lineRule="exact"/>
              <w:jc w:val="right"/>
              <w:rPr>
                <w:sz w:val="16"/>
                <w:szCs w:val="16"/>
              </w:rPr>
            </w:pPr>
            <w:r w:rsidRPr="00C375F2">
              <w:rPr>
                <w:sz w:val="16"/>
                <w:szCs w:val="16"/>
              </w:rPr>
              <w:t>310</w:t>
            </w:r>
          </w:p>
        </w:tc>
        <w:tc>
          <w:tcPr>
            <w:tcW w:w="856" w:type="dxa"/>
            <w:tcBorders>
              <w:top w:val="single" w:sz="4" w:space="0" w:color="auto"/>
            </w:tcBorders>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31</w:t>
            </w:r>
          </w:p>
        </w:tc>
      </w:tr>
      <w:tr w:rsidR="00C636D5" w:rsidRPr="00C375F2" w:rsidTr="00C636D5">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p>
        </w:tc>
        <w:tc>
          <w:tcPr>
            <w:tcW w:w="3513" w:type="dxa"/>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Fastigheter</w:t>
            </w:r>
          </w:p>
        </w:tc>
        <w:tc>
          <w:tcPr>
            <w:tcW w:w="911" w:type="dxa"/>
            <w:noWrap/>
            <w:tcMar>
              <w:left w:w="57" w:type="dxa"/>
              <w:right w:w="28" w:type="dxa"/>
            </w:tcMar>
            <w:hideMark/>
          </w:tcPr>
          <w:p w:rsidR="00C636D5" w:rsidRPr="00C375F2" w:rsidRDefault="00C636D5" w:rsidP="00D60F8D">
            <w:pPr>
              <w:spacing w:before="60" w:line="200" w:lineRule="exact"/>
              <w:jc w:val="right"/>
              <w:rPr>
                <w:sz w:val="16"/>
                <w:szCs w:val="16"/>
              </w:rPr>
            </w:pPr>
            <w:r w:rsidRPr="00C375F2">
              <w:rPr>
                <w:sz w:val="16"/>
                <w:szCs w:val="16"/>
              </w:rPr>
              <w:t>359</w:t>
            </w:r>
          </w:p>
        </w:tc>
        <w:tc>
          <w:tcPr>
            <w:tcW w:w="856" w:type="dxa"/>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475</w:t>
            </w:r>
          </w:p>
        </w:tc>
      </w:tr>
      <w:tr w:rsidR="00C636D5" w:rsidRPr="00C375F2" w:rsidTr="00C636D5">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p>
        </w:tc>
        <w:tc>
          <w:tcPr>
            <w:tcW w:w="3513" w:type="dxa"/>
            <w:noWrap/>
            <w:tcMar>
              <w:left w:w="57" w:type="dxa"/>
              <w:right w:w="28" w:type="dxa"/>
            </w:tcMar>
            <w:vAlign w:val="bottom"/>
            <w:hideMark/>
          </w:tcPr>
          <w:p w:rsidR="00C636D5" w:rsidRPr="00C375F2" w:rsidRDefault="00C636D5" w:rsidP="00C636D5">
            <w:pPr>
              <w:spacing w:before="60" w:line="200" w:lineRule="exact"/>
              <w:jc w:val="left"/>
              <w:rPr>
                <w:sz w:val="16"/>
                <w:szCs w:val="16"/>
              </w:rPr>
            </w:pPr>
            <w:r w:rsidRPr="00C375F2">
              <w:rPr>
                <w:sz w:val="16"/>
                <w:szCs w:val="16"/>
              </w:rPr>
              <w:t>Valutaterminer</w:t>
            </w:r>
          </w:p>
        </w:tc>
        <w:tc>
          <w:tcPr>
            <w:tcW w:w="911" w:type="dxa"/>
            <w:noWrap/>
            <w:tcMar>
              <w:left w:w="57" w:type="dxa"/>
              <w:right w:w="28" w:type="dxa"/>
            </w:tcMar>
            <w:hideMark/>
          </w:tcPr>
          <w:p w:rsidR="00C636D5" w:rsidRPr="00C375F2" w:rsidRDefault="00C636D5" w:rsidP="00D60F8D">
            <w:pPr>
              <w:spacing w:before="60" w:line="200" w:lineRule="exact"/>
              <w:jc w:val="right"/>
              <w:rPr>
                <w:sz w:val="16"/>
                <w:szCs w:val="16"/>
              </w:rPr>
            </w:pPr>
            <w:r w:rsidRPr="00C375F2">
              <w:rPr>
                <w:sz w:val="16"/>
                <w:szCs w:val="16"/>
              </w:rPr>
              <w:t>15 455</w:t>
            </w:r>
          </w:p>
        </w:tc>
        <w:tc>
          <w:tcPr>
            <w:tcW w:w="856" w:type="dxa"/>
            <w:noWrap/>
            <w:tcMar>
              <w:left w:w="57" w:type="dxa"/>
              <w:right w:w="28" w:type="dxa"/>
            </w:tcMar>
            <w:hideMark/>
          </w:tcPr>
          <w:p w:rsidR="00C636D5" w:rsidRPr="00C375F2" w:rsidRDefault="00C636D5" w:rsidP="00CF342A">
            <w:pPr>
              <w:spacing w:before="60" w:line="200" w:lineRule="exact"/>
              <w:jc w:val="right"/>
              <w:rPr>
                <w:sz w:val="16"/>
                <w:szCs w:val="16"/>
              </w:rPr>
            </w:pPr>
            <w:r w:rsidRPr="00C375F2">
              <w:rPr>
                <w:sz w:val="16"/>
                <w:szCs w:val="16"/>
              </w:rPr>
              <w:t>7 095</w:t>
            </w:r>
          </w:p>
        </w:tc>
      </w:tr>
      <w:tr w:rsidR="00C636D5" w:rsidRPr="00C375F2" w:rsidTr="00C636D5">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C636D5" w:rsidRPr="00CF342A" w:rsidRDefault="00C636D5" w:rsidP="00C375F2">
            <w:pPr>
              <w:spacing w:before="60" w:line="200" w:lineRule="exact"/>
              <w:rPr>
                <w:b/>
                <w:sz w:val="16"/>
                <w:szCs w:val="16"/>
              </w:rPr>
            </w:pPr>
            <w:r w:rsidRPr="00CF342A">
              <w:rPr>
                <w:b/>
                <w:sz w:val="16"/>
                <w:szCs w:val="16"/>
              </w:rPr>
              <w:t>Summa</w:t>
            </w:r>
          </w:p>
        </w:tc>
        <w:tc>
          <w:tcPr>
            <w:tcW w:w="911" w:type="dxa"/>
            <w:noWrap/>
            <w:tcMar>
              <w:left w:w="57" w:type="dxa"/>
              <w:right w:w="28" w:type="dxa"/>
            </w:tcMar>
            <w:hideMark/>
          </w:tcPr>
          <w:p w:rsidR="00C636D5" w:rsidRPr="00CF342A" w:rsidRDefault="00C636D5" w:rsidP="00D60F8D">
            <w:pPr>
              <w:spacing w:before="60" w:line="200" w:lineRule="exact"/>
              <w:jc w:val="right"/>
              <w:rPr>
                <w:b/>
                <w:sz w:val="16"/>
                <w:szCs w:val="16"/>
              </w:rPr>
            </w:pPr>
            <w:r w:rsidRPr="00CF342A">
              <w:rPr>
                <w:b/>
                <w:sz w:val="16"/>
                <w:szCs w:val="16"/>
              </w:rPr>
              <w:t>16 124</w:t>
            </w:r>
          </w:p>
        </w:tc>
        <w:tc>
          <w:tcPr>
            <w:tcW w:w="856" w:type="dxa"/>
            <w:noWrap/>
            <w:tcMar>
              <w:left w:w="57" w:type="dxa"/>
              <w:right w:w="28" w:type="dxa"/>
            </w:tcMar>
            <w:hideMark/>
          </w:tcPr>
          <w:p w:rsidR="00C636D5" w:rsidRPr="00CF342A" w:rsidRDefault="00C636D5" w:rsidP="00CF342A">
            <w:pPr>
              <w:spacing w:before="60" w:line="200" w:lineRule="exact"/>
              <w:jc w:val="right"/>
              <w:rPr>
                <w:b/>
                <w:sz w:val="16"/>
                <w:szCs w:val="16"/>
              </w:rPr>
            </w:pPr>
            <w:r w:rsidRPr="00CF342A">
              <w:rPr>
                <w:b/>
                <w:sz w:val="16"/>
                <w:szCs w:val="16"/>
              </w:rPr>
              <w:t>7 601</w:t>
            </w:r>
          </w:p>
        </w:tc>
      </w:tr>
    </w:tbl>
    <w:p w:rsidR="00FB208D" w:rsidRDefault="00FB208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BC5838" w:rsidRPr="00C375F2" w:rsidTr="00EB6F3D">
        <w:trPr>
          <w:cantSplit/>
        </w:trPr>
        <w:tc>
          <w:tcPr>
            <w:tcW w:w="674"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t>Not 7</w:t>
            </w:r>
          </w:p>
        </w:tc>
        <w:tc>
          <w:tcPr>
            <w:tcW w:w="3513"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t>Valutakursresultat m.m.</w:t>
            </w:r>
          </w:p>
        </w:tc>
        <w:tc>
          <w:tcPr>
            <w:tcW w:w="911" w:type="dxa"/>
            <w:tcBorders>
              <w:top w:val="single" w:sz="4" w:space="0" w:color="auto"/>
              <w:bottom w:val="single" w:sz="4" w:space="0" w:color="auto"/>
            </w:tcBorders>
            <w:noWrap/>
            <w:tcMar>
              <w:left w:w="57" w:type="dxa"/>
              <w:right w:w="28" w:type="dxa"/>
            </w:tcMar>
            <w:vAlign w:val="bottom"/>
            <w:hideMark/>
          </w:tcPr>
          <w:p w:rsidR="00BC5838" w:rsidRPr="00C375F2" w:rsidRDefault="00BC5838" w:rsidP="00EB6F3D">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BC5838" w:rsidRPr="00C375F2" w:rsidRDefault="00BC5838" w:rsidP="00EB6F3D">
            <w:pPr>
              <w:spacing w:before="60" w:line="200" w:lineRule="exact"/>
              <w:jc w:val="right"/>
              <w:rPr>
                <w:b/>
                <w:bCs/>
                <w:sz w:val="16"/>
                <w:szCs w:val="16"/>
              </w:rPr>
            </w:pPr>
            <w:r w:rsidRPr="00C375F2">
              <w:rPr>
                <w:b/>
                <w:bCs/>
                <w:sz w:val="16"/>
                <w:szCs w:val="16"/>
              </w:rPr>
              <w:t>2015</w:t>
            </w:r>
          </w:p>
        </w:tc>
      </w:tr>
      <w:tr w:rsidR="00C636D5" w:rsidRPr="00C375F2" w:rsidTr="00EB6F3D">
        <w:trPr>
          <w:cantSplit/>
        </w:trPr>
        <w:tc>
          <w:tcPr>
            <w:tcW w:w="674" w:type="dxa"/>
            <w:tcBorders>
              <w:top w:val="single" w:sz="4" w:space="0" w:color="auto"/>
            </w:tcBorders>
            <w:noWrap/>
            <w:tcMar>
              <w:left w:w="57" w:type="dxa"/>
              <w:right w:w="28" w:type="dxa"/>
            </w:tcMar>
            <w:hideMark/>
          </w:tcPr>
          <w:p w:rsidR="00C636D5" w:rsidRPr="00C375F2" w:rsidRDefault="00C636D5"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Valutakursresultat orealiserat</w:t>
            </w:r>
          </w:p>
        </w:tc>
        <w:tc>
          <w:tcPr>
            <w:tcW w:w="911" w:type="dxa"/>
            <w:tcBorders>
              <w:top w:val="single" w:sz="4" w:space="0" w:color="auto"/>
            </w:tcBorders>
            <w:noWrap/>
            <w:tcMar>
              <w:left w:w="57" w:type="dxa"/>
              <w:right w:w="28" w:type="dxa"/>
            </w:tcMar>
            <w:vAlign w:val="bottom"/>
            <w:hideMark/>
          </w:tcPr>
          <w:p w:rsidR="00C636D5" w:rsidRPr="00C375F2" w:rsidRDefault="00C636D5" w:rsidP="00EB6F3D">
            <w:pPr>
              <w:spacing w:before="60" w:line="200" w:lineRule="exact"/>
              <w:jc w:val="right"/>
              <w:rPr>
                <w:sz w:val="16"/>
                <w:szCs w:val="16"/>
              </w:rPr>
            </w:pPr>
            <w:r w:rsidRPr="00C375F2">
              <w:rPr>
                <w:sz w:val="16"/>
                <w:szCs w:val="16"/>
              </w:rPr>
              <w:t>701</w:t>
            </w:r>
          </w:p>
        </w:tc>
        <w:tc>
          <w:tcPr>
            <w:tcW w:w="856" w:type="dxa"/>
            <w:tcBorders>
              <w:top w:val="single" w:sz="4" w:space="0" w:color="auto"/>
            </w:tcBorders>
            <w:noWrap/>
            <w:tcMar>
              <w:left w:w="57" w:type="dxa"/>
              <w:right w:w="28" w:type="dxa"/>
            </w:tcMar>
            <w:vAlign w:val="bottom"/>
            <w:hideMark/>
          </w:tcPr>
          <w:p w:rsidR="00C636D5" w:rsidRPr="00C375F2" w:rsidRDefault="001634B9" w:rsidP="00EB6F3D">
            <w:pPr>
              <w:spacing w:before="60" w:line="200" w:lineRule="exact"/>
              <w:jc w:val="right"/>
              <w:rPr>
                <w:sz w:val="16"/>
                <w:szCs w:val="16"/>
              </w:rPr>
            </w:pPr>
            <w:r>
              <w:rPr>
                <w:sz w:val="16"/>
                <w:szCs w:val="16"/>
              </w:rPr>
              <w:t>–</w:t>
            </w:r>
            <w:r w:rsidR="00C636D5" w:rsidRPr="00C375F2">
              <w:rPr>
                <w:sz w:val="16"/>
                <w:szCs w:val="16"/>
              </w:rPr>
              <w:t>88</w:t>
            </w:r>
          </w:p>
        </w:tc>
      </w:tr>
      <w:tr w:rsidR="00C636D5" w:rsidRPr="00C375F2" w:rsidTr="00EB6F3D">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p>
        </w:tc>
        <w:tc>
          <w:tcPr>
            <w:tcW w:w="3513" w:type="dxa"/>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Valutakursresultat valutaterminer</w:t>
            </w:r>
          </w:p>
        </w:tc>
        <w:tc>
          <w:tcPr>
            <w:tcW w:w="911" w:type="dxa"/>
            <w:noWrap/>
            <w:tcMar>
              <w:left w:w="57" w:type="dxa"/>
              <w:right w:w="28" w:type="dxa"/>
            </w:tcMar>
            <w:vAlign w:val="bottom"/>
            <w:hideMark/>
          </w:tcPr>
          <w:p w:rsidR="00C636D5" w:rsidRPr="00C375F2" w:rsidRDefault="001634B9" w:rsidP="00EB6F3D">
            <w:pPr>
              <w:spacing w:before="60" w:line="200" w:lineRule="exact"/>
              <w:jc w:val="right"/>
              <w:rPr>
                <w:sz w:val="16"/>
                <w:szCs w:val="16"/>
              </w:rPr>
            </w:pPr>
            <w:r>
              <w:rPr>
                <w:sz w:val="16"/>
                <w:szCs w:val="16"/>
              </w:rPr>
              <w:t>–</w:t>
            </w:r>
            <w:r w:rsidR="00C636D5" w:rsidRPr="00C375F2">
              <w:rPr>
                <w:sz w:val="16"/>
                <w:szCs w:val="16"/>
              </w:rPr>
              <w:t>86 529</w:t>
            </w:r>
          </w:p>
        </w:tc>
        <w:tc>
          <w:tcPr>
            <w:tcW w:w="856" w:type="dxa"/>
            <w:noWrap/>
            <w:tcMar>
              <w:left w:w="57" w:type="dxa"/>
              <w:right w:w="28" w:type="dxa"/>
            </w:tcMar>
            <w:vAlign w:val="bottom"/>
            <w:hideMark/>
          </w:tcPr>
          <w:p w:rsidR="00C636D5" w:rsidRPr="00C375F2" w:rsidRDefault="001634B9" w:rsidP="00EB6F3D">
            <w:pPr>
              <w:spacing w:before="60" w:line="200" w:lineRule="exact"/>
              <w:jc w:val="right"/>
              <w:rPr>
                <w:sz w:val="16"/>
                <w:szCs w:val="16"/>
              </w:rPr>
            </w:pPr>
            <w:r>
              <w:rPr>
                <w:sz w:val="16"/>
                <w:szCs w:val="16"/>
              </w:rPr>
              <w:t>–</w:t>
            </w:r>
            <w:r w:rsidR="00C636D5" w:rsidRPr="00C375F2">
              <w:rPr>
                <w:sz w:val="16"/>
                <w:szCs w:val="16"/>
              </w:rPr>
              <w:t>160 691</w:t>
            </w:r>
          </w:p>
        </w:tc>
      </w:tr>
      <w:tr w:rsidR="00C636D5" w:rsidRPr="00C375F2" w:rsidTr="00EB6F3D">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p>
        </w:tc>
        <w:tc>
          <w:tcPr>
            <w:tcW w:w="3513" w:type="dxa"/>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Återföring nedskrivning valutaterminer</w:t>
            </w:r>
          </w:p>
        </w:tc>
        <w:tc>
          <w:tcPr>
            <w:tcW w:w="911" w:type="dxa"/>
            <w:noWrap/>
            <w:tcMar>
              <w:left w:w="57" w:type="dxa"/>
              <w:right w:w="28" w:type="dxa"/>
            </w:tcMar>
            <w:vAlign w:val="bottom"/>
            <w:hideMark/>
          </w:tcPr>
          <w:p w:rsidR="00C636D5" w:rsidRPr="00C375F2" w:rsidRDefault="001634B9" w:rsidP="00EB6F3D">
            <w:pPr>
              <w:spacing w:before="60" w:line="200" w:lineRule="exact"/>
              <w:jc w:val="right"/>
              <w:rPr>
                <w:sz w:val="16"/>
                <w:szCs w:val="16"/>
              </w:rPr>
            </w:pPr>
            <w:r>
              <w:rPr>
                <w:sz w:val="16"/>
                <w:szCs w:val="16"/>
              </w:rPr>
              <w:t>–</w:t>
            </w:r>
            <w:r w:rsidR="00C636D5" w:rsidRPr="00C375F2">
              <w:rPr>
                <w:sz w:val="16"/>
                <w:szCs w:val="16"/>
              </w:rPr>
              <w:t xml:space="preserve">  </w:t>
            </w:r>
          </w:p>
        </w:tc>
        <w:tc>
          <w:tcPr>
            <w:tcW w:w="856" w:type="dxa"/>
            <w:noWrap/>
            <w:tcMar>
              <w:left w:w="57" w:type="dxa"/>
              <w:right w:w="28" w:type="dxa"/>
            </w:tcMar>
            <w:vAlign w:val="bottom"/>
            <w:hideMark/>
          </w:tcPr>
          <w:p w:rsidR="00C636D5" w:rsidRPr="00C375F2" w:rsidRDefault="00C636D5" w:rsidP="00EB6F3D">
            <w:pPr>
              <w:spacing w:before="60" w:line="200" w:lineRule="exact"/>
              <w:jc w:val="right"/>
              <w:rPr>
                <w:sz w:val="16"/>
                <w:szCs w:val="16"/>
              </w:rPr>
            </w:pPr>
            <w:r w:rsidRPr="00C375F2">
              <w:rPr>
                <w:sz w:val="16"/>
                <w:szCs w:val="16"/>
              </w:rPr>
              <w:t>41 426</w:t>
            </w:r>
          </w:p>
        </w:tc>
      </w:tr>
      <w:tr w:rsidR="00C636D5" w:rsidRPr="00EB6F3D" w:rsidTr="00EB6F3D">
        <w:trPr>
          <w:cantSplit/>
        </w:trPr>
        <w:tc>
          <w:tcPr>
            <w:tcW w:w="674" w:type="dxa"/>
            <w:noWrap/>
            <w:tcMar>
              <w:left w:w="57" w:type="dxa"/>
              <w:right w:w="28" w:type="dxa"/>
            </w:tcMar>
            <w:hideMark/>
          </w:tcPr>
          <w:p w:rsidR="00C636D5" w:rsidRPr="00C375F2" w:rsidRDefault="00C636D5"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C636D5" w:rsidRPr="00EB6F3D" w:rsidRDefault="00C636D5" w:rsidP="00C375F2">
            <w:pPr>
              <w:spacing w:before="60" w:line="200" w:lineRule="exact"/>
              <w:rPr>
                <w:b/>
                <w:sz w:val="16"/>
                <w:szCs w:val="16"/>
              </w:rPr>
            </w:pPr>
            <w:r w:rsidRPr="00EB6F3D">
              <w:rPr>
                <w:b/>
                <w:sz w:val="16"/>
                <w:szCs w:val="16"/>
              </w:rPr>
              <w:t>Summa</w:t>
            </w:r>
          </w:p>
        </w:tc>
        <w:tc>
          <w:tcPr>
            <w:tcW w:w="911" w:type="dxa"/>
            <w:noWrap/>
            <w:tcMar>
              <w:left w:w="57" w:type="dxa"/>
              <w:right w:w="28" w:type="dxa"/>
            </w:tcMar>
            <w:vAlign w:val="bottom"/>
            <w:hideMark/>
          </w:tcPr>
          <w:p w:rsidR="00C636D5" w:rsidRPr="00EB6F3D" w:rsidRDefault="001634B9" w:rsidP="00EB6F3D">
            <w:pPr>
              <w:spacing w:before="60" w:line="200" w:lineRule="exact"/>
              <w:jc w:val="right"/>
              <w:rPr>
                <w:b/>
                <w:sz w:val="16"/>
                <w:szCs w:val="16"/>
              </w:rPr>
            </w:pPr>
            <w:r>
              <w:rPr>
                <w:b/>
                <w:sz w:val="16"/>
                <w:szCs w:val="16"/>
              </w:rPr>
              <w:t>–</w:t>
            </w:r>
            <w:r w:rsidR="00C636D5" w:rsidRPr="00EB6F3D">
              <w:rPr>
                <w:b/>
                <w:sz w:val="16"/>
                <w:szCs w:val="16"/>
              </w:rPr>
              <w:t>85 828</w:t>
            </w:r>
          </w:p>
        </w:tc>
        <w:tc>
          <w:tcPr>
            <w:tcW w:w="856" w:type="dxa"/>
            <w:noWrap/>
            <w:tcMar>
              <w:left w:w="57" w:type="dxa"/>
              <w:right w:w="28" w:type="dxa"/>
            </w:tcMar>
            <w:vAlign w:val="bottom"/>
            <w:hideMark/>
          </w:tcPr>
          <w:p w:rsidR="00C636D5" w:rsidRPr="00EB6F3D" w:rsidRDefault="001634B9" w:rsidP="00EB6F3D">
            <w:pPr>
              <w:spacing w:before="60" w:line="200" w:lineRule="exact"/>
              <w:jc w:val="right"/>
              <w:rPr>
                <w:b/>
                <w:sz w:val="16"/>
                <w:szCs w:val="16"/>
              </w:rPr>
            </w:pPr>
            <w:r>
              <w:rPr>
                <w:b/>
                <w:sz w:val="16"/>
                <w:szCs w:val="16"/>
              </w:rPr>
              <w:t>–</w:t>
            </w:r>
            <w:r w:rsidR="00C636D5" w:rsidRPr="00EB6F3D">
              <w:rPr>
                <w:b/>
                <w:sz w:val="16"/>
                <w:szCs w:val="16"/>
              </w:rPr>
              <w:t>119 353</w:t>
            </w:r>
          </w:p>
        </w:tc>
      </w:tr>
    </w:tbl>
    <w:p w:rsidR="00C636D5" w:rsidRDefault="00C636D5">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BC5838" w:rsidRPr="00C375F2" w:rsidTr="003015B4">
        <w:trPr>
          <w:cantSplit/>
        </w:trPr>
        <w:tc>
          <w:tcPr>
            <w:tcW w:w="674"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lastRenderedPageBreak/>
              <w:t>Not 8</w:t>
            </w:r>
          </w:p>
        </w:tc>
        <w:tc>
          <w:tcPr>
            <w:tcW w:w="3513"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t>Löner, andra ersättningar och sociala kostnader</w:t>
            </w:r>
          </w:p>
        </w:tc>
        <w:tc>
          <w:tcPr>
            <w:tcW w:w="911" w:type="dxa"/>
            <w:tcBorders>
              <w:top w:val="single" w:sz="4" w:space="0" w:color="auto"/>
              <w:bottom w:val="single" w:sz="4" w:space="0" w:color="auto"/>
            </w:tcBorders>
            <w:noWrap/>
            <w:tcMar>
              <w:left w:w="57" w:type="dxa"/>
              <w:right w:w="28" w:type="dxa"/>
            </w:tcMar>
            <w:vAlign w:val="bottom"/>
            <w:hideMark/>
          </w:tcPr>
          <w:p w:rsidR="00BC5838" w:rsidRPr="00C375F2" w:rsidRDefault="00BC5838" w:rsidP="003015B4">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BC5838" w:rsidRPr="00C375F2" w:rsidRDefault="00BC5838" w:rsidP="003015B4">
            <w:pPr>
              <w:spacing w:before="60" w:line="200" w:lineRule="exact"/>
              <w:jc w:val="right"/>
              <w:rPr>
                <w:b/>
                <w:bCs/>
                <w:sz w:val="16"/>
                <w:szCs w:val="16"/>
              </w:rPr>
            </w:pPr>
            <w:r w:rsidRPr="00C375F2">
              <w:rPr>
                <w:b/>
                <w:bCs/>
                <w:sz w:val="16"/>
                <w:szCs w:val="16"/>
              </w:rPr>
              <w:t>2015</w:t>
            </w:r>
          </w:p>
        </w:tc>
      </w:tr>
      <w:tr w:rsidR="003015B4" w:rsidRPr="00C375F2" w:rsidTr="003015B4">
        <w:trPr>
          <w:cantSplit/>
        </w:trPr>
        <w:tc>
          <w:tcPr>
            <w:tcW w:w="674" w:type="dxa"/>
            <w:tcBorders>
              <w:top w:val="single" w:sz="4" w:space="0" w:color="auto"/>
            </w:tcBorders>
            <w:noWrap/>
            <w:tcMar>
              <w:left w:w="57" w:type="dxa"/>
              <w:right w:w="28" w:type="dxa"/>
            </w:tcMar>
            <w:hideMark/>
          </w:tcPr>
          <w:p w:rsidR="003015B4" w:rsidRPr="00C375F2" w:rsidRDefault="003015B4"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3015B4" w:rsidRPr="00C375F2" w:rsidRDefault="003015B4" w:rsidP="00C375F2">
            <w:pPr>
              <w:spacing w:before="60" w:line="200" w:lineRule="exact"/>
              <w:rPr>
                <w:sz w:val="16"/>
                <w:szCs w:val="16"/>
              </w:rPr>
            </w:pPr>
            <w:r w:rsidRPr="00C375F2">
              <w:rPr>
                <w:sz w:val="16"/>
                <w:szCs w:val="16"/>
              </w:rPr>
              <w:t>Löner och andra ersättningar</w:t>
            </w:r>
          </w:p>
        </w:tc>
        <w:tc>
          <w:tcPr>
            <w:tcW w:w="911" w:type="dxa"/>
            <w:tcBorders>
              <w:top w:val="single" w:sz="4" w:space="0" w:color="auto"/>
            </w:tcBorders>
            <w:noWrap/>
            <w:tcMar>
              <w:left w:w="57" w:type="dxa"/>
              <w:right w:w="28" w:type="dxa"/>
            </w:tcMar>
            <w:vAlign w:val="bottom"/>
            <w:hideMark/>
          </w:tcPr>
          <w:p w:rsidR="003015B4" w:rsidRPr="00C375F2" w:rsidRDefault="003015B4" w:rsidP="003015B4">
            <w:pPr>
              <w:spacing w:before="60" w:line="200" w:lineRule="exact"/>
              <w:jc w:val="right"/>
              <w:rPr>
                <w:sz w:val="16"/>
                <w:szCs w:val="16"/>
              </w:rPr>
            </w:pPr>
          </w:p>
        </w:tc>
        <w:tc>
          <w:tcPr>
            <w:tcW w:w="856" w:type="dxa"/>
            <w:tcBorders>
              <w:top w:val="single" w:sz="4" w:space="0" w:color="auto"/>
            </w:tcBorders>
            <w:noWrap/>
            <w:tcMar>
              <w:left w:w="57" w:type="dxa"/>
              <w:right w:w="28" w:type="dxa"/>
            </w:tcMar>
            <w:vAlign w:val="bottom"/>
            <w:hideMark/>
          </w:tcPr>
          <w:p w:rsidR="003015B4" w:rsidRPr="00C375F2" w:rsidRDefault="003015B4" w:rsidP="003015B4">
            <w:pPr>
              <w:spacing w:before="60" w:line="200" w:lineRule="exact"/>
              <w:jc w:val="right"/>
              <w:rPr>
                <w:sz w:val="16"/>
                <w:szCs w:val="16"/>
              </w:rPr>
            </w:pPr>
          </w:p>
        </w:tc>
      </w:tr>
      <w:tr w:rsidR="003015B4" w:rsidRPr="00C375F2" w:rsidTr="003015B4">
        <w:trPr>
          <w:cantSplit/>
        </w:trPr>
        <w:tc>
          <w:tcPr>
            <w:tcW w:w="674" w:type="dxa"/>
            <w:noWrap/>
            <w:tcMar>
              <w:left w:w="57" w:type="dxa"/>
              <w:right w:w="28" w:type="dxa"/>
            </w:tcMar>
            <w:hideMark/>
          </w:tcPr>
          <w:p w:rsidR="003015B4" w:rsidRPr="00C375F2" w:rsidRDefault="003015B4" w:rsidP="00C375F2">
            <w:pPr>
              <w:spacing w:before="60" w:line="200" w:lineRule="exact"/>
              <w:rPr>
                <w:sz w:val="16"/>
                <w:szCs w:val="16"/>
              </w:rPr>
            </w:pPr>
          </w:p>
        </w:tc>
        <w:tc>
          <w:tcPr>
            <w:tcW w:w="3513" w:type="dxa"/>
            <w:noWrap/>
            <w:tcMar>
              <w:left w:w="57" w:type="dxa"/>
              <w:right w:w="28" w:type="dxa"/>
            </w:tcMar>
            <w:hideMark/>
          </w:tcPr>
          <w:p w:rsidR="003015B4" w:rsidRPr="00C375F2" w:rsidRDefault="003015B4" w:rsidP="00C375F2">
            <w:pPr>
              <w:spacing w:before="60" w:line="200" w:lineRule="exact"/>
              <w:rPr>
                <w:sz w:val="16"/>
                <w:szCs w:val="16"/>
              </w:rPr>
            </w:pPr>
            <w:r w:rsidRPr="00C375F2">
              <w:rPr>
                <w:sz w:val="16"/>
                <w:szCs w:val="16"/>
              </w:rPr>
              <w:t>Styrelse och verkställande direktör</w:t>
            </w:r>
          </w:p>
        </w:tc>
        <w:tc>
          <w:tcPr>
            <w:tcW w:w="911"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3 673</w:t>
            </w:r>
          </w:p>
        </w:tc>
        <w:tc>
          <w:tcPr>
            <w:tcW w:w="856"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3 527</w:t>
            </w:r>
          </w:p>
        </w:tc>
      </w:tr>
      <w:tr w:rsidR="003015B4" w:rsidRPr="00C375F2" w:rsidTr="003015B4">
        <w:trPr>
          <w:cantSplit/>
        </w:trPr>
        <w:tc>
          <w:tcPr>
            <w:tcW w:w="674" w:type="dxa"/>
            <w:noWrap/>
            <w:tcMar>
              <w:left w:w="57" w:type="dxa"/>
              <w:right w:w="28" w:type="dxa"/>
            </w:tcMar>
            <w:hideMark/>
          </w:tcPr>
          <w:p w:rsidR="003015B4" w:rsidRPr="00C375F2" w:rsidRDefault="003015B4" w:rsidP="00C375F2">
            <w:pPr>
              <w:spacing w:before="60" w:line="200" w:lineRule="exact"/>
              <w:rPr>
                <w:sz w:val="16"/>
                <w:szCs w:val="16"/>
              </w:rPr>
            </w:pPr>
          </w:p>
        </w:tc>
        <w:tc>
          <w:tcPr>
            <w:tcW w:w="3513" w:type="dxa"/>
            <w:noWrap/>
            <w:tcMar>
              <w:left w:w="57" w:type="dxa"/>
              <w:right w:w="28" w:type="dxa"/>
            </w:tcMar>
            <w:hideMark/>
          </w:tcPr>
          <w:p w:rsidR="003015B4" w:rsidRPr="00C375F2" w:rsidRDefault="003015B4" w:rsidP="00C375F2">
            <w:pPr>
              <w:spacing w:before="60" w:line="200" w:lineRule="exact"/>
              <w:rPr>
                <w:sz w:val="16"/>
                <w:szCs w:val="16"/>
              </w:rPr>
            </w:pPr>
            <w:r w:rsidRPr="00C375F2">
              <w:rPr>
                <w:sz w:val="16"/>
                <w:szCs w:val="16"/>
              </w:rPr>
              <w:t>Övriga anställda</w:t>
            </w:r>
          </w:p>
        </w:tc>
        <w:tc>
          <w:tcPr>
            <w:tcW w:w="911"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13 911</w:t>
            </w:r>
          </w:p>
        </w:tc>
        <w:tc>
          <w:tcPr>
            <w:tcW w:w="856"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13 655</w:t>
            </w:r>
          </w:p>
        </w:tc>
      </w:tr>
      <w:tr w:rsidR="003015B4" w:rsidRPr="003015B4" w:rsidTr="003015B4">
        <w:trPr>
          <w:cantSplit/>
        </w:trPr>
        <w:tc>
          <w:tcPr>
            <w:tcW w:w="674" w:type="dxa"/>
            <w:noWrap/>
            <w:tcMar>
              <w:left w:w="57" w:type="dxa"/>
              <w:right w:w="28" w:type="dxa"/>
            </w:tcMar>
            <w:hideMark/>
          </w:tcPr>
          <w:p w:rsidR="003015B4" w:rsidRPr="00C375F2" w:rsidRDefault="003015B4"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3015B4" w:rsidRPr="003015B4" w:rsidRDefault="003015B4" w:rsidP="00C375F2">
            <w:pPr>
              <w:spacing w:before="60" w:line="200" w:lineRule="exact"/>
              <w:rPr>
                <w:b/>
                <w:sz w:val="16"/>
                <w:szCs w:val="16"/>
              </w:rPr>
            </w:pPr>
            <w:r w:rsidRPr="003015B4">
              <w:rPr>
                <w:b/>
                <w:sz w:val="16"/>
                <w:szCs w:val="16"/>
              </w:rPr>
              <w:t>Summa</w:t>
            </w:r>
          </w:p>
        </w:tc>
        <w:tc>
          <w:tcPr>
            <w:tcW w:w="911" w:type="dxa"/>
            <w:noWrap/>
            <w:tcMar>
              <w:left w:w="57" w:type="dxa"/>
              <w:right w:w="28" w:type="dxa"/>
            </w:tcMar>
            <w:vAlign w:val="bottom"/>
            <w:hideMark/>
          </w:tcPr>
          <w:p w:rsidR="003015B4" w:rsidRPr="003015B4" w:rsidRDefault="003015B4" w:rsidP="003015B4">
            <w:pPr>
              <w:spacing w:before="60" w:line="200" w:lineRule="exact"/>
              <w:jc w:val="right"/>
              <w:rPr>
                <w:b/>
                <w:sz w:val="16"/>
                <w:szCs w:val="16"/>
              </w:rPr>
            </w:pPr>
            <w:r w:rsidRPr="003015B4">
              <w:rPr>
                <w:b/>
                <w:sz w:val="16"/>
                <w:szCs w:val="16"/>
              </w:rPr>
              <w:t>17 584</w:t>
            </w:r>
          </w:p>
        </w:tc>
        <w:tc>
          <w:tcPr>
            <w:tcW w:w="856" w:type="dxa"/>
            <w:noWrap/>
            <w:tcMar>
              <w:left w:w="57" w:type="dxa"/>
              <w:right w:w="28" w:type="dxa"/>
            </w:tcMar>
            <w:vAlign w:val="bottom"/>
            <w:hideMark/>
          </w:tcPr>
          <w:p w:rsidR="003015B4" w:rsidRPr="003015B4" w:rsidRDefault="003015B4" w:rsidP="003015B4">
            <w:pPr>
              <w:spacing w:before="60" w:line="200" w:lineRule="exact"/>
              <w:jc w:val="right"/>
              <w:rPr>
                <w:b/>
                <w:sz w:val="16"/>
                <w:szCs w:val="16"/>
              </w:rPr>
            </w:pPr>
            <w:r w:rsidRPr="003015B4">
              <w:rPr>
                <w:b/>
                <w:sz w:val="16"/>
                <w:szCs w:val="16"/>
              </w:rPr>
              <w:t>17 182</w:t>
            </w:r>
          </w:p>
        </w:tc>
      </w:tr>
      <w:tr w:rsidR="003015B4" w:rsidRPr="00C375F2" w:rsidTr="003015B4">
        <w:trPr>
          <w:cantSplit/>
        </w:trPr>
        <w:tc>
          <w:tcPr>
            <w:tcW w:w="674" w:type="dxa"/>
            <w:noWrap/>
            <w:tcMar>
              <w:left w:w="57" w:type="dxa"/>
              <w:right w:w="28" w:type="dxa"/>
            </w:tcMar>
            <w:hideMark/>
          </w:tcPr>
          <w:p w:rsidR="003015B4" w:rsidRPr="00C375F2" w:rsidRDefault="00BC2AC4" w:rsidP="00C375F2">
            <w:pPr>
              <w:spacing w:before="60" w:line="200" w:lineRule="exact"/>
              <w:rPr>
                <w:sz w:val="16"/>
                <w:szCs w:val="16"/>
              </w:rPr>
            </w:pPr>
            <w:r>
              <w:rPr>
                <w:sz w:val="16"/>
                <w:szCs w:val="16"/>
              </w:rPr>
              <w:t> </w:t>
            </w:r>
          </w:p>
        </w:tc>
        <w:tc>
          <w:tcPr>
            <w:tcW w:w="3513" w:type="dxa"/>
            <w:noWrap/>
            <w:tcMar>
              <w:left w:w="57" w:type="dxa"/>
              <w:right w:w="28" w:type="dxa"/>
            </w:tcMar>
            <w:hideMark/>
          </w:tcPr>
          <w:p w:rsidR="003015B4" w:rsidRPr="00C375F2" w:rsidRDefault="003015B4" w:rsidP="00C375F2">
            <w:pPr>
              <w:spacing w:before="60" w:line="200" w:lineRule="exact"/>
              <w:rPr>
                <w:sz w:val="16"/>
                <w:szCs w:val="16"/>
              </w:rPr>
            </w:pPr>
          </w:p>
        </w:tc>
        <w:tc>
          <w:tcPr>
            <w:tcW w:w="911"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p>
        </w:tc>
        <w:tc>
          <w:tcPr>
            <w:tcW w:w="856"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p>
        </w:tc>
      </w:tr>
      <w:tr w:rsidR="003015B4" w:rsidRPr="00C375F2" w:rsidTr="003015B4">
        <w:trPr>
          <w:cantSplit/>
        </w:trPr>
        <w:tc>
          <w:tcPr>
            <w:tcW w:w="674" w:type="dxa"/>
            <w:noWrap/>
            <w:tcMar>
              <w:left w:w="57" w:type="dxa"/>
              <w:right w:w="28" w:type="dxa"/>
            </w:tcMar>
            <w:hideMark/>
          </w:tcPr>
          <w:p w:rsidR="003015B4" w:rsidRPr="00C375F2" w:rsidRDefault="003015B4" w:rsidP="00C375F2">
            <w:pPr>
              <w:spacing w:before="60" w:line="200" w:lineRule="exact"/>
              <w:rPr>
                <w:sz w:val="16"/>
                <w:szCs w:val="16"/>
              </w:rPr>
            </w:pPr>
          </w:p>
        </w:tc>
        <w:tc>
          <w:tcPr>
            <w:tcW w:w="3513" w:type="dxa"/>
            <w:noWrap/>
            <w:tcMar>
              <w:left w:w="57" w:type="dxa"/>
              <w:right w:w="28" w:type="dxa"/>
            </w:tcMar>
            <w:hideMark/>
          </w:tcPr>
          <w:p w:rsidR="003015B4" w:rsidRPr="00C375F2" w:rsidRDefault="003015B4" w:rsidP="00C375F2">
            <w:pPr>
              <w:spacing w:before="60" w:line="200" w:lineRule="exact"/>
              <w:rPr>
                <w:sz w:val="16"/>
                <w:szCs w:val="16"/>
              </w:rPr>
            </w:pPr>
            <w:r w:rsidRPr="00C375F2">
              <w:rPr>
                <w:sz w:val="16"/>
                <w:szCs w:val="16"/>
              </w:rPr>
              <w:t>Sociala kostnader</w:t>
            </w:r>
          </w:p>
        </w:tc>
        <w:tc>
          <w:tcPr>
            <w:tcW w:w="911"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10 148</w:t>
            </w:r>
          </w:p>
        </w:tc>
        <w:tc>
          <w:tcPr>
            <w:tcW w:w="856"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8 895</w:t>
            </w:r>
          </w:p>
        </w:tc>
      </w:tr>
      <w:tr w:rsidR="003015B4" w:rsidRPr="00C375F2" w:rsidTr="003015B4">
        <w:trPr>
          <w:cantSplit/>
        </w:trPr>
        <w:tc>
          <w:tcPr>
            <w:tcW w:w="674" w:type="dxa"/>
            <w:noWrap/>
            <w:tcMar>
              <w:left w:w="57" w:type="dxa"/>
              <w:right w:w="28" w:type="dxa"/>
            </w:tcMar>
            <w:hideMark/>
          </w:tcPr>
          <w:p w:rsidR="003015B4" w:rsidRPr="00C375F2" w:rsidRDefault="003015B4" w:rsidP="00C375F2">
            <w:pPr>
              <w:spacing w:before="60" w:line="200" w:lineRule="exact"/>
              <w:rPr>
                <w:sz w:val="16"/>
                <w:szCs w:val="16"/>
              </w:rPr>
            </w:pPr>
          </w:p>
        </w:tc>
        <w:tc>
          <w:tcPr>
            <w:tcW w:w="3513" w:type="dxa"/>
            <w:noWrap/>
            <w:tcMar>
              <w:left w:w="57" w:type="dxa"/>
              <w:right w:w="28" w:type="dxa"/>
            </w:tcMar>
            <w:hideMark/>
          </w:tcPr>
          <w:p w:rsidR="003015B4" w:rsidRPr="00C375F2" w:rsidRDefault="00127CD9" w:rsidP="00C375F2">
            <w:pPr>
              <w:spacing w:before="60" w:line="200" w:lineRule="exact"/>
              <w:rPr>
                <w:sz w:val="16"/>
                <w:szCs w:val="16"/>
              </w:rPr>
            </w:pPr>
            <w:r>
              <w:rPr>
                <w:sz w:val="16"/>
                <w:szCs w:val="16"/>
              </w:rPr>
              <w:t>–</w:t>
            </w:r>
            <w:r w:rsidR="003015B4" w:rsidRPr="00C375F2">
              <w:rPr>
                <w:sz w:val="16"/>
                <w:szCs w:val="16"/>
              </w:rPr>
              <w:t xml:space="preserve"> varav pensionskostnader</w:t>
            </w:r>
          </w:p>
        </w:tc>
        <w:tc>
          <w:tcPr>
            <w:tcW w:w="911"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3 814</w:t>
            </w:r>
          </w:p>
        </w:tc>
        <w:tc>
          <w:tcPr>
            <w:tcW w:w="856" w:type="dxa"/>
            <w:noWrap/>
            <w:tcMar>
              <w:left w:w="57" w:type="dxa"/>
              <w:right w:w="28" w:type="dxa"/>
            </w:tcMar>
            <w:vAlign w:val="bottom"/>
            <w:hideMark/>
          </w:tcPr>
          <w:p w:rsidR="003015B4" w:rsidRPr="00C375F2" w:rsidRDefault="003015B4" w:rsidP="003015B4">
            <w:pPr>
              <w:spacing w:before="60" w:line="200" w:lineRule="exact"/>
              <w:jc w:val="right"/>
              <w:rPr>
                <w:sz w:val="16"/>
                <w:szCs w:val="16"/>
              </w:rPr>
            </w:pPr>
            <w:r w:rsidRPr="00C375F2">
              <w:rPr>
                <w:sz w:val="16"/>
                <w:szCs w:val="16"/>
              </w:rPr>
              <w:t>2 764</w:t>
            </w:r>
          </w:p>
        </w:tc>
      </w:tr>
    </w:tbl>
    <w:p w:rsidR="00053B94" w:rsidRDefault="00053B94" w:rsidP="003015B4">
      <w:pPr>
        <w:spacing w:before="60" w:line="200" w:lineRule="exact"/>
        <w:jc w:val="left"/>
        <w:rPr>
          <w:sz w:val="16"/>
          <w:szCs w:val="16"/>
        </w:rPr>
      </w:pPr>
      <w:r w:rsidRPr="00C375F2">
        <w:rPr>
          <w:sz w:val="16"/>
          <w:szCs w:val="16"/>
        </w:rPr>
        <w:t>Av pensionskostnader avser 757 (818) verkställande direktör.</w:t>
      </w:r>
      <w:r w:rsidR="003015B4">
        <w:rPr>
          <w:sz w:val="16"/>
          <w:szCs w:val="16"/>
        </w:rPr>
        <w:br/>
      </w:r>
      <w:r w:rsidRPr="00C375F2">
        <w:rPr>
          <w:sz w:val="16"/>
          <w:szCs w:val="16"/>
        </w:rPr>
        <w:t>Pensionskostnader eller pensionsförmåner för styrelseledamöter förekommer inte.</w:t>
      </w:r>
    </w:p>
    <w:p w:rsidR="000847C2" w:rsidRPr="000847C2" w:rsidRDefault="000847C2" w:rsidP="000847C2"/>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55683B" w:rsidRPr="00C375F2" w:rsidTr="00A62832">
        <w:trPr>
          <w:cantSplit/>
        </w:trPr>
        <w:tc>
          <w:tcPr>
            <w:tcW w:w="674" w:type="dxa"/>
            <w:tcBorders>
              <w:top w:val="single" w:sz="4" w:space="0" w:color="auto"/>
              <w:bottom w:val="single" w:sz="4" w:space="0" w:color="auto"/>
            </w:tcBorders>
            <w:noWrap/>
            <w:tcMar>
              <w:left w:w="57" w:type="dxa"/>
              <w:right w:w="28" w:type="dxa"/>
            </w:tcMar>
            <w:hideMark/>
          </w:tcPr>
          <w:p w:rsidR="0055683B" w:rsidRPr="00C375F2" w:rsidRDefault="0055683B" w:rsidP="00C375F2">
            <w:pPr>
              <w:spacing w:before="60" w:line="200" w:lineRule="exact"/>
              <w:rPr>
                <w:b/>
                <w:bCs/>
                <w:sz w:val="16"/>
                <w:szCs w:val="16"/>
              </w:rPr>
            </w:pPr>
            <w:r w:rsidRPr="00C375F2">
              <w:rPr>
                <w:b/>
                <w:bCs/>
                <w:sz w:val="16"/>
                <w:szCs w:val="16"/>
              </w:rPr>
              <w:t>Not 9</w:t>
            </w:r>
          </w:p>
        </w:tc>
        <w:tc>
          <w:tcPr>
            <w:tcW w:w="3513" w:type="dxa"/>
            <w:tcBorders>
              <w:top w:val="single" w:sz="4" w:space="0" w:color="auto"/>
              <w:bottom w:val="single" w:sz="4" w:space="0" w:color="auto"/>
            </w:tcBorders>
            <w:noWrap/>
            <w:tcMar>
              <w:left w:w="57" w:type="dxa"/>
              <w:right w:w="28" w:type="dxa"/>
            </w:tcMar>
            <w:hideMark/>
          </w:tcPr>
          <w:p w:rsidR="0055683B" w:rsidRPr="00C375F2" w:rsidRDefault="0055683B" w:rsidP="00C375F2">
            <w:pPr>
              <w:spacing w:before="60" w:line="200" w:lineRule="exact"/>
              <w:rPr>
                <w:b/>
                <w:bCs/>
                <w:sz w:val="16"/>
                <w:szCs w:val="16"/>
              </w:rPr>
            </w:pPr>
            <w:r w:rsidRPr="00C375F2">
              <w:rPr>
                <w:b/>
                <w:bCs/>
                <w:sz w:val="16"/>
                <w:szCs w:val="16"/>
              </w:rPr>
              <w:t>Medelantal anställda</w:t>
            </w:r>
          </w:p>
        </w:tc>
        <w:tc>
          <w:tcPr>
            <w:tcW w:w="911" w:type="dxa"/>
            <w:tcBorders>
              <w:top w:val="single" w:sz="4" w:space="0" w:color="auto"/>
              <w:bottom w:val="single" w:sz="4" w:space="0" w:color="auto"/>
            </w:tcBorders>
            <w:noWrap/>
            <w:tcMar>
              <w:left w:w="57" w:type="dxa"/>
              <w:right w:w="28" w:type="dxa"/>
            </w:tcMar>
            <w:vAlign w:val="bottom"/>
            <w:hideMark/>
          </w:tcPr>
          <w:p w:rsidR="0055683B" w:rsidRPr="00C375F2" w:rsidRDefault="0055683B" w:rsidP="00A62832">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55683B" w:rsidRPr="00C375F2" w:rsidRDefault="0055683B" w:rsidP="00A62832">
            <w:pPr>
              <w:spacing w:before="60" w:line="200" w:lineRule="exact"/>
              <w:jc w:val="right"/>
              <w:rPr>
                <w:b/>
                <w:bCs/>
                <w:sz w:val="16"/>
                <w:szCs w:val="16"/>
              </w:rPr>
            </w:pPr>
            <w:r w:rsidRPr="00C375F2">
              <w:rPr>
                <w:b/>
                <w:bCs/>
                <w:sz w:val="16"/>
                <w:szCs w:val="16"/>
              </w:rPr>
              <w:t>2015</w:t>
            </w:r>
          </w:p>
        </w:tc>
      </w:tr>
      <w:tr w:rsidR="0055683B" w:rsidRPr="00C375F2" w:rsidTr="00A62832">
        <w:trPr>
          <w:cantSplit/>
        </w:trPr>
        <w:tc>
          <w:tcPr>
            <w:tcW w:w="674" w:type="dxa"/>
            <w:tcBorders>
              <w:top w:val="single" w:sz="4" w:space="0" w:color="auto"/>
            </w:tcBorders>
            <w:noWrap/>
            <w:tcMar>
              <w:left w:w="57" w:type="dxa"/>
              <w:right w:w="28" w:type="dxa"/>
            </w:tcMar>
            <w:hideMark/>
          </w:tcPr>
          <w:p w:rsidR="0055683B" w:rsidRPr="00C375F2" w:rsidRDefault="0055683B"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55683B" w:rsidRPr="00C375F2" w:rsidRDefault="0055683B" w:rsidP="00C375F2">
            <w:pPr>
              <w:spacing w:before="60" w:line="200" w:lineRule="exact"/>
              <w:rPr>
                <w:sz w:val="16"/>
                <w:szCs w:val="16"/>
              </w:rPr>
            </w:pPr>
            <w:r w:rsidRPr="00C375F2">
              <w:rPr>
                <w:sz w:val="16"/>
                <w:szCs w:val="16"/>
              </w:rPr>
              <w:t>Kvinnor</w:t>
            </w:r>
          </w:p>
        </w:tc>
        <w:tc>
          <w:tcPr>
            <w:tcW w:w="911" w:type="dxa"/>
            <w:tcBorders>
              <w:top w:val="single" w:sz="4" w:space="0" w:color="auto"/>
            </w:tcBorders>
            <w:noWrap/>
            <w:tcMar>
              <w:left w:w="57" w:type="dxa"/>
              <w:right w:w="28" w:type="dxa"/>
            </w:tcMar>
            <w:vAlign w:val="bottom"/>
            <w:hideMark/>
          </w:tcPr>
          <w:p w:rsidR="0055683B" w:rsidRPr="00C375F2" w:rsidRDefault="0055683B" w:rsidP="00A62832">
            <w:pPr>
              <w:spacing w:before="60" w:line="200" w:lineRule="exact"/>
              <w:jc w:val="right"/>
              <w:rPr>
                <w:sz w:val="16"/>
                <w:szCs w:val="16"/>
              </w:rPr>
            </w:pPr>
            <w:r w:rsidRPr="00C375F2">
              <w:rPr>
                <w:sz w:val="16"/>
                <w:szCs w:val="16"/>
              </w:rPr>
              <w:t>11</w:t>
            </w:r>
          </w:p>
        </w:tc>
        <w:tc>
          <w:tcPr>
            <w:tcW w:w="856" w:type="dxa"/>
            <w:tcBorders>
              <w:top w:val="single" w:sz="4" w:space="0" w:color="auto"/>
            </w:tcBorders>
            <w:noWrap/>
            <w:tcMar>
              <w:left w:w="57" w:type="dxa"/>
              <w:right w:w="28" w:type="dxa"/>
            </w:tcMar>
            <w:vAlign w:val="bottom"/>
            <w:hideMark/>
          </w:tcPr>
          <w:p w:rsidR="0055683B" w:rsidRPr="00C375F2" w:rsidRDefault="0055683B" w:rsidP="00A62832">
            <w:pPr>
              <w:spacing w:before="60" w:line="200" w:lineRule="exact"/>
              <w:jc w:val="right"/>
              <w:rPr>
                <w:sz w:val="16"/>
                <w:szCs w:val="16"/>
              </w:rPr>
            </w:pPr>
            <w:r w:rsidRPr="00C375F2">
              <w:rPr>
                <w:sz w:val="16"/>
                <w:szCs w:val="16"/>
              </w:rPr>
              <w:t>11</w:t>
            </w:r>
          </w:p>
        </w:tc>
      </w:tr>
      <w:tr w:rsidR="0055683B" w:rsidRPr="00C375F2" w:rsidTr="00A62832">
        <w:trPr>
          <w:cantSplit/>
        </w:trPr>
        <w:tc>
          <w:tcPr>
            <w:tcW w:w="674" w:type="dxa"/>
            <w:noWrap/>
            <w:tcMar>
              <w:left w:w="57" w:type="dxa"/>
              <w:right w:w="28" w:type="dxa"/>
            </w:tcMar>
            <w:hideMark/>
          </w:tcPr>
          <w:p w:rsidR="0055683B" w:rsidRPr="00C375F2" w:rsidRDefault="0055683B" w:rsidP="00C375F2">
            <w:pPr>
              <w:spacing w:before="60" w:line="200" w:lineRule="exact"/>
              <w:rPr>
                <w:sz w:val="16"/>
                <w:szCs w:val="16"/>
              </w:rPr>
            </w:pPr>
          </w:p>
        </w:tc>
        <w:tc>
          <w:tcPr>
            <w:tcW w:w="3513" w:type="dxa"/>
            <w:noWrap/>
            <w:tcMar>
              <w:left w:w="57" w:type="dxa"/>
              <w:right w:w="28" w:type="dxa"/>
            </w:tcMar>
            <w:hideMark/>
          </w:tcPr>
          <w:p w:rsidR="0055683B" w:rsidRPr="00C375F2" w:rsidRDefault="0055683B" w:rsidP="00C375F2">
            <w:pPr>
              <w:spacing w:before="60" w:line="200" w:lineRule="exact"/>
              <w:rPr>
                <w:sz w:val="16"/>
                <w:szCs w:val="16"/>
              </w:rPr>
            </w:pPr>
            <w:r w:rsidRPr="00C375F2">
              <w:rPr>
                <w:sz w:val="16"/>
                <w:szCs w:val="16"/>
              </w:rPr>
              <w:t>Män</w:t>
            </w:r>
          </w:p>
        </w:tc>
        <w:tc>
          <w:tcPr>
            <w:tcW w:w="911" w:type="dxa"/>
            <w:noWrap/>
            <w:tcMar>
              <w:left w:w="57" w:type="dxa"/>
              <w:right w:w="28" w:type="dxa"/>
            </w:tcMar>
            <w:vAlign w:val="bottom"/>
            <w:hideMark/>
          </w:tcPr>
          <w:p w:rsidR="0055683B" w:rsidRPr="00C375F2" w:rsidRDefault="0055683B" w:rsidP="00A62832">
            <w:pPr>
              <w:spacing w:before="60" w:line="200" w:lineRule="exact"/>
              <w:jc w:val="right"/>
              <w:rPr>
                <w:sz w:val="16"/>
                <w:szCs w:val="16"/>
              </w:rPr>
            </w:pPr>
            <w:r w:rsidRPr="00C375F2">
              <w:rPr>
                <w:sz w:val="16"/>
                <w:szCs w:val="16"/>
              </w:rPr>
              <w:t>7</w:t>
            </w:r>
          </w:p>
        </w:tc>
        <w:tc>
          <w:tcPr>
            <w:tcW w:w="856" w:type="dxa"/>
            <w:noWrap/>
            <w:tcMar>
              <w:left w:w="57" w:type="dxa"/>
              <w:right w:w="28" w:type="dxa"/>
            </w:tcMar>
            <w:vAlign w:val="bottom"/>
            <w:hideMark/>
          </w:tcPr>
          <w:p w:rsidR="0055683B" w:rsidRPr="00C375F2" w:rsidRDefault="0055683B" w:rsidP="00A62832">
            <w:pPr>
              <w:spacing w:before="60" w:line="200" w:lineRule="exact"/>
              <w:jc w:val="right"/>
              <w:rPr>
                <w:sz w:val="16"/>
                <w:szCs w:val="16"/>
              </w:rPr>
            </w:pPr>
            <w:r w:rsidRPr="00C375F2">
              <w:rPr>
                <w:sz w:val="16"/>
                <w:szCs w:val="16"/>
              </w:rPr>
              <w:t>7</w:t>
            </w:r>
          </w:p>
        </w:tc>
      </w:tr>
      <w:tr w:rsidR="0055683B" w:rsidRPr="00A62832" w:rsidTr="00A62832">
        <w:trPr>
          <w:cantSplit/>
        </w:trPr>
        <w:tc>
          <w:tcPr>
            <w:tcW w:w="674" w:type="dxa"/>
            <w:noWrap/>
            <w:tcMar>
              <w:left w:w="57" w:type="dxa"/>
              <w:right w:w="28" w:type="dxa"/>
            </w:tcMar>
            <w:hideMark/>
          </w:tcPr>
          <w:p w:rsidR="0055683B" w:rsidRPr="00A62832" w:rsidRDefault="0055683B" w:rsidP="00C375F2">
            <w:pPr>
              <w:spacing w:before="60" w:line="200" w:lineRule="exact"/>
              <w:rPr>
                <w:b/>
                <w:sz w:val="16"/>
                <w:szCs w:val="16"/>
              </w:rPr>
            </w:pPr>
            <w:r w:rsidRPr="00A62832">
              <w:rPr>
                <w:b/>
                <w:sz w:val="16"/>
                <w:szCs w:val="16"/>
              </w:rPr>
              <w:t> </w:t>
            </w:r>
          </w:p>
        </w:tc>
        <w:tc>
          <w:tcPr>
            <w:tcW w:w="3513" w:type="dxa"/>
            <w:noWrap/>
            <w:tcMar>
              <w:left w:w="57" w:type="dxa"/>
              <w:right w:w="28" w:type="dxa"/>
            </w:tcMar>
            <w:hideMark/>
          </w:tcPr>
          <w:p w:rsidR="0055683B" w:rsidRPr="00A62832" w:rsidRDefault="0055683B" w:rsidP="00C375F2">
            <w:pPr>
              <w:spacing w:before="60" w:line="200" w:lineRule="exact"/>
              <w:rPr>
                <w:b/>
                <w:sz w:val="16"/>
                <w:szCs w:val="16"/>
              </w:rPr>
            </w:pPr>
            <w:r w:rsidRPr="00A62832">
              <w:rPr>
                <w:b/>
                <w:sz w:val="16"/>
                <w:szCs w:val="16"/>
              </w:rPr>
              <w:t>Summa</w:t>
            </w:r>
          </w:p>
        </w:tc>
        <w:tc>
          <w:tcPr>
            <w:tcW w:w="911" w:type="dxa"/>
            <w:noWrap/>
            <w:tcMar>
              <w:left w:w="57" w:type="dxa"/>
              <w:right w:w="28" w:type="dxa"/>
            </w:tcMar>
            <w:vAlign w:val="bottom"/>
            <w:hideMark/>
          </w:tcPr>
          <w:p w:rsidR="0055683B" w:rsidRPr="00A62832" w:rsidRDefault="0055683B" w:rsidP="00A62832">
            <w:pPr>
              <w:spacing w:before="60" w:line="200" w:lineRule="exact"/>
              <w:jc w:val="right"/>
              <w:rPr>
                <w:b/>
                <w:sz w:val="16"/>
                <w:szCs w:val="16"/>
              </w:rPr>
            </w:pPr>
            <w:r w:rsidRPr="00A62832">
              <w:rPr>
                <w:b/>
                <w:sz w:val="16"/>
                <w:szCs w:val="16"/>
              </w:rPr>
              <w:t>18</w:t>
            </w:r>
          </w:p>
        </w:tc>
        <w:tc>
          <w:tcPr>
            <w:tcW w:w="856" w:type="dxa"/>
            <w:noWrap/>
            <w:tcMar>
              <w:left w:w="57" w:type="dxa"/>
              <w:right w:w="28" w:type="dxa"/>
            </w:tcMar>
            <w:vAlign w:val="bottom"/>
            <w:hideMark/>
          </w:tcPr>
          <w:p w:rsidR="0055683B" w:rsidRPr="00A62832" w:rsidRDefault="0055683B" w:rsidP="00A62832">
            <w:pPr>
              <w:spacing w:before="60" w:line="200" w:lineRule="exact"/>
              <w:jc w:val="right"/>
              <w:rPr>
                <w:b/>
                <w:sz w:val="16"/>
                <w:szCs w:val="16"/>
              </w:rPr>
            </w:pPr>
            <w:r w:rsidRPr="00A62832">
              <w:rPr>
                <w:b/>
                <w:sz w:val="16"/>
                <w:szCs w:val="16"/>
              </w:rPr>
              <w:t>18</w:t>
            </w:r>
          </w:p>
        </w:tc>
      </w:tr>
    </w:tbl>
    <w:p w:rsidR="00FB208D" w:rsidRDefault="00FB208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BC5838" w:rsidRPr="00C375F2" w:rsidTr="00D166F4">
        <w:trPr>
          <w:cantSplit/>
        </w:trPr>
        <w:tc>
          <w:tcPr>
            <w:tcW w:w="674"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t>Not 10</w:t>
            </w:r>
          </w:p>
        </w:tc>
        <w:tc>
          <w:tcPr>
            <w:tcW w:w="3513" w:type="dxa"/>
            <w:tcBorders>
              <w:top w:val="single" w:sz="4" w:space="0" w:color="auto"/>
              <w:bottom w:val="single" w:sz="4" w:space="0" w:color="auto"/>
            </w:tcBorders>
            <w:noWrap/>
            <w:tcMar>
              <w:left w:w="57" w:type="dxa"/>
              <w:right w:w="28" w:type="dxa"/>
            </w:tcMar>
            <w:hideMark/>
          </w:tcPr>
          <w:p w:rsidR="00BC5838" w:rsidRPr="00C375F2" w:rsidRDefault="00BC5838" w:rsidP="00C375F2">
            <w:pPr>
              <w:spacing w:before="60" w:line="200" w:lineRule="exact"/>
              <w:rPr>
                <w:b/>
                <w:bCs/>
                <w:sz w:val="16"/>
                <w:szCs w:val="16"/>
              </w:rPr>
            </w:pPr>
            <w:r w:rsidRPr="00C375F2">
              <w:rPr>
                <w:b/>
                <w:bCs/>
                <w:sz w:val="16"/>
                <w:szCs w:val="16"/>
              </w:rPr>
              <w:t>Ersättning till revisorer (inkl. moms)</w:t>
            </w:r>
          </w:p>
        </w:tc>
        <w:tc>
          <w:tcPr>
            <w:tcW w:w="911" w:type="dxa"/>
            <w:tcBorders>
              <w:top w:val="single" w:sz="4" w:space="0" w:color="auto"/>
              <w:bottom w:val="single" w:sz="4" w:space="0" w:color="auto"/>
            </w:tcBorders>
            <w:noWrap/>
            <w:tcMar>
              <w:left w:w="57" w:type="dxa"/>
              <w:right w:w="28" w:type="dxa"/>
            </w:tcMar>
            <w:vAlign w:val="bottom"/>
            <w:hideMark/>
          </w:tcPr>
          <w:p w:rsidR="00BC5838" w:rsidRPr="00C375F2" w:rsidRDefault="00BC5838" w:rsidP="000A471B">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BC5838" w:rsidRPr="00C375F2" w:rsidRDefault="00BC5838" w:rsidP="000A471B">
            <w:pPr>
              <w:spacing w:before="60" w:line="200" w:lineRule="exact"/>
              <w:jc w:val="right"/>
              <w:rPr>
                <w:b/>
                <w:bCs/>
                <w:sz w:val="16"/>
                <w:szCs w:val="16"/>
              </w:rPr>
            </w:pPr>
            <w:r w:rsidRPr="00C375F2">
              <w:rPr>
                <w:b/>
                <w:bCs/>
                <w:sz w:val="16"/>
                <w:szCs w:val="16"/>
              </w:rPr>
              <w:t>2015</w:t>
            </w:r>
          </w:p>
        </w:tc>
      </w:tr>
      <w:tr w:rsidR="00953333" w:rsidRPr="00C375F2" w:rsidTr="00D166F4">
        <w:trPr>
          <w:cantSplit/>
        </w:trPr>
        <w:tc>
          <w:tcPr>
            <w:tcW w:w="674" w:type="dxa"/>
            <w:tcBorders>
              <w:top w:val="single" w:sz="4" w:space="0" w:color="auto"/>
            </w:tcBorders>
            <w:noWrap/>
            <w:tcMar>
              <w:left w:w="57" w:type="dxa"/>
              <w:right w:w="28" w:type="dxa"/>
            </w:tcMar>
            <w:hideMark/>
          </w:tcPr>
          <w:p w:rsidR="00953333" w:rsidRPr="00CE15C2" w:rsidRDefault="00953333" w:rsidP="00C375F2">
            <w:pPr>
              <w:spacing w:before="60" w:line="200" w:lineRule="exact"/>
              <w:rPr>
                <w:b/>
                <w:sz w:val="16"/>
                <w:szCs w:val="16"/>
              </w:rPr>
            </w:pPr>
          </w:p>
        </w:tc>
        <w:tc>
          <w:tcPr>
            <w:tcW w:w="3513" w:type="dxa"/>
            <w:tcBorders>
              <w:top w:val="single" w:sz="4" w:space="0" w:color="auto"/>
            </w:tcBorders>
            <w:noWrap/>
            <w:tcMar>
              <w:left w:w="57" w:type="dxa"/>
              <w:right w:w="28" w:type="dxa"/>
            </w:tcMar>
            <w:hideMark/>
          </w:tcPr>
          <w:p w:rsidR="00953333" w:rsidRPr="00CE15C2" w:rsidRDefault="00953333" w:rsidP="00C375F2">
            <w:pPr>
              <w:spacing w:before="60" w:line="200" w:lineRule="exact"/>
              <w:rPr>
                <w:b/>
                <w:sz w:val="16"/>
                <w:szCs w:val="16"/>
              </w:rPr>
            </w:pPr>
            <w:r w:rsidRPr="00CE15C2">
              <w:rPr>
                <w:b/>
                <w:sz w:val="16"/>
                <w:szCs w:val="16"/>
              </w:rPr>
              <w:t>PwC</w:t>
            </w:r>
          </w:p>
        </w:tc>
        <w:tc>
          <w:tcPr>
            <w:tcW w:w="911" w:type="dxa"/>
            <w:tcBorders>
              <w:top w:val="single" w:sz="4" w:space="0" w:color="auto"/>
            </w:tcBorders>
            <w:noWrap/>
            <w:tcMar>
              <w:left w:w="57" w:type="dxa"/>
              <w:right w:w="28" w:type="dxa"/>
            </w:tcMar>
            <w:vAlign w:val="bottom"/>
            <w:hideMark/>
          </w:tcPr>
          <w:p w:rsidR="00953333" w:rsidRPr="00C375F2" w:rsidRDefault="00953333" w:rsidP="000A471B">
            <w:pPr>
              <w:spacing w:before="60" w:line="200" w:lineRule="exact"/>
              <w:jc w:val="right"/>
              <w:rPr>
                <w:sz w:val="16"/>
                <w:szCs w:val="16"/>
              </w:rPr>
            </w:pPr>
          </w:p>
        </w:tc>
        <w:tc>
          <w:tcPr>
            <w:tcW w:w="856" w:type="dxa"/>
            <w:tcBorders>
              <w:top w:val="single" w:sz="4" w:space="0" w:color="auto"/>
            </w:tcBorders>
            <w:noWrap/>
            <w:tcMar>
              <w:left w:w="57" w:type="dxa"/>
              <w:right w:w="28" w:type="dxa"/>
            </w:tcMar>
            <w:vAlign w:val="bottom"/>
            <w:hideMark/>
          </w:tcPr>
          <w:p w:rsidR="00953333" w:rsidRPr="00C375F2" w:rsidRDefault="00953333" w:rsidP="000A471B">
            <w:pPr>
              <w:spacing w:before="60" w:line="200" w:lineRule="exact"/>
              <w:jc w:val="right"/>
              <w:rPr>
                <w:sz w:val="16"/>
                <w:szCs w:val="16"/>
              </w:rPr>
            </w:pPr>
          </w:p>
        </w:tc>
      </w:tr>
      <w:tr w:rsidR="00953333" w:rsidRPr="00C375F2" w:rsidTr="000A471B">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Internrevisionsuppdrag</w:t>
            </w:r>
          </w:p>
        </w:tc>
        <w:tc>
          <w:tcPr>
            <w:tcW w:w="911"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r w:rsidRPr="00C375F2">
              <w:rPr>
                <w:sz w:val="16"/>
                <w:szCs w:val="16"/>
              </w:rPr>
              <w:t>313</w:t>
            </w:r>
          </w:p>
        </w:tc>
        <w:tc>
          <w:tcPr>
            <w:tcW w:w="856"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r w:rsidRPr="00C375F2">
              <w:rPr>
                <w:sz w:val="16"/>
                <w:szCs w:val="16"/>
              </w:rPr>
              <w:t>288</w:t>
            </w:r>
          </w:p>
        </w:tc>
      </w:tr>
      <w:tr w:rsidR="00953333" w:rsidRPr="00C375F2" w:rsidTr="000A471B">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Rådgivning</w:t>
            </w:r>
          </w:p>
        </w:tc>
        <w:tc>
          <w:tcPr>
            <w:tcW w:w="911"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r w:rsidRPr="00C375F2">
              <w:rPr>
                <w:sz w:val="16"/>
                <w:szCs w:val="16"/>
              </w:rPr>
              <w:t>85</w:t>
            </w:r>
          </w:p>
        </w:tc>
        <w:tc>
          <w:tcPr>
            <w:tcW w:w="856"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r w:rsidRPr="00C375F2">
              <w:rPr>
                <w:sz w:val="16"/>
                <w:szCs w:val="16"/>
              </w:rPr>
              <w:t>106</w:t>
            </w:r>
          </w:p>
        </w:tc>
      </w:tr>
      <w:tr w:rsidR="00953333" w:rsidRPr="00C375F2" w:rsidTr="000A471B">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E15C2" w:rsidRDefault="00953333" w:rsidP="00C375F2">
            <w:pPr>
              <w:spacing w:before="60" w:line="200" w:lineRule="exact"/>
              <w:rPr>
                <w:b/>
                <w:sz w:val="16"/>
                <w:szCs w:val="16"/>
              </w:rPr>
            </w:pPr>
            <w:r w:rsidRPr="00CE15C2">
              <w:rPr>
                <w:b/>
                <w:sz w:val="16"/>
                <w:szCs w:val="16"/>
              </w:rPr>
              <w:t>Riksrevisionen</w:t>
            </w:r>
          </w:p>
        </w:tc>
        <w:tc>
          <w:tcPr>
            <w:tcW w:w="911"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p>
        </w:tc>
        <w:tc>
          <w:tcPr>
            <w:tcW w:w="856"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p>
        </w:tc>
      </w:tr>
      <w:tr w:rsidR="00953333" w:rsidRPr="00C375F2" w:rsidTr="000A471B">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Externrevisionsuppdrag</w:t>
            </w:r>
          </w:p>
        </w:tc>
        <w:tc>
          <w:tcPr>
            <w:tcW w:w="911"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r w:rsidRPr="00C375F2">
              <w:rPr>
                <w:sz w:val="16"/>
                <w:szCs w:val="16"/>
              </w:rPr>
              <w:t>650</w:t>
            </w:r>
          </w:p>
        </w:tc>
        <w:tc>
          <w:tcPr>
            <w:tcW w:w="856" w:type="dxa"/>
            <w:noWrap/>
            <w:tcMar>
              <w:left w:w="57" w:type="dxa"/>
              <w:right w:w="28" w:type="dxa"/>
            </w:tcMar>
            <w:vAlign w:val="bottom"/>
            <w:hideMark/>
          </w:tcPr>
          <w:p w:rsidR="00953333" w:rsidRPr="00C375F2" w:rsidRDefault="00953333" w:rsidP="000A471B">
            <w:pPr>
              <w:spacing w:before="60" w:line="200" w:lineRule="exact"/>
              <w:jc w:val="right"/>
              <w:rPr>
                <w:sz w:val="16"/>
                <w:szCs w:val="16"/>
              </w:rPr>
            </w:pPr>
            <w:r w:rsidRPr="00C375F2">
              <w:rPr>
                <w:sz w:val="16"/>
                <w:szCs w:val="16"/>
              </w:rPr>
              <w:t>777</w:t>
            </w:r>
          </w:p>
        </w:tc>
      </w:tr>
      <w:tr w:rsidR="00953333" w:rsidRPr="000A471B" w:rsidTr="000A471B">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953333" w:rsidRPr="000A471B" w:rsidRDefault="00953333" w:rsidP="00C375F2">
            <w:pPr>
              <w:spacing w:before="60" w:line="200" w:lineRule="exact"/>
              <w:rPr>
                <w:b/>
                <w:sz w:val="16"/>
                <w:szCs w:val="16"/>
              </w:rPr>
            </w:pPr>
            <w:r w:rsidRPr="000A471B">
              <w:rPr>
                <w:b/>
                <w:sz w:val="16"/>
                <w:szCs w:val="16"/>
              </w:rPr>
              <w:t>Summa</w:t>
            </w:r>
          </w:p>
        </w:tc>
        <w:tc>
          <w:tcPr>
            <w:tcW w:w="911" w:type="dxa"/>
            <w:noWrap/>
            <w:tcMar>
              <w:left w:w="57" w:type="dxa"/>
              <w:right w:w="28" w:type="dxa"/>
            </w:tcMar>
            <w:vAlign w:val="bottom"/>
            <w:hideMark/>
          </w:tcPr>
          <w:p w:rsidR="00953333" w:rsidRPr="000A471B" w:rsidRDefault="00953333" w:rsidP="000A471B">
            <w:pPr>
              <w:spacing w:before="60" w:line="200" w:lineRule="exact"/>
              <w:jc w:val="right"/>
              <w:rPr>
                <w:b/>
                <w:sz w:val="16"/>
                <w:szCs w:val="16"/>
              </w:rPr>
            </w:pPr>
            <w:r w:rsidRPr="000A471B">
              <w:rPr>
                <w:b/>
                <w:sz w:val="16"/>
                <w:szCs w:val="16"/>
              </w:rPr>
              <w:t>1 048</w:t>
            </w:r>
          </w:p>
        </w:tc>
        <w:tc>
          <w:tcPr>
            <w:tcW w:w="856" w:type="dxa"/>
            <w:noWrap/>
            <w:tcMar>
              <w:left w:w="57" w:type="dxa"/>
              <w:right w:w="28" w:type="dxa"/>
            </w:tcMar>
            <w:vAlign w:val="bottom"/>
            <w:hideMark/>
          </w:tcPr>
          <w:p w:rsidR="00953333" w:rsidRPr="000A471B" w:rsidRDefault="00953333" w:rsidP="000A471B">
            <w:pPr>
              <w:spacing w:before="60" w:line="200" w:lineRule="exact"/>
              <w:jc w:val="right"/>
              <w:rPr>
                <w:b/>
                <w:sz w:val="16"/>
                <w:szCs w:val="16"/>
              </w:rPr>
            </w:pPr>
            <w:r w:rsidRPr="000A471B">
              <w:rPr>
                <w:b/>
                <w:sz w:val="16"/>
                <w:szCs w:val="16"/>
              </w:rPr>
              <w:t>1 171</w:t>
            </w:r>
          </w:p>
        </w:tc>
      </w:tr>
    </w:tbl>
    <w:p w:rsidR="00FB208D" w:rsidRDefault="00FB208D"/>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953333" w:rsidRPr="00C375F2" w:rsidTr="00D166F4">
        <w:trPr>
          <w:cantSplit/>
        </w:trPr>
        <w:tc>
          <w:tcPr>
            <w:tcW w:w="674" w:type="dxa"/>
            <w:tcBorders>
              <w:top w:val="single" w:sz="4" w:space="0" w:color="auto"/>
              <w:bottom w:val="single" w:sz="4" w:space="0" w:color="auto"/>
            </w:tcBorders>
            <w:noWrap/>
            <w:tcMar>
              <w:left w:w="57" w:type="dxa"/>
              <w:right w:w="28" w:type="dxa"/>
            </w:tcMar>
            <w:hideMark/>
          </w:tcPr>
          <w:p w:rsidR="00953333" w:rsidRPr="00C375F2" w:rsidRDefault="00953333" w:rsidP="00C375F2">
            <w:pPr>
              <w:spacing w:before="60" w:line="200" w:lineRule="exact"/>
              <w:rPr>
                <w:b/>
                <w:bCs/>
                <w:sz w:val="16"/>
                <w:szCs w:val="16"/>
              </w:rPr>
            </w:pPr>
            <w:r w:rsidRPr="00C375F2">
              <w:rPr>
                <w:b/>
                <w:bCs/>
                <w:sz w:val="16"/>
                <w:szCs w:val="16"/>
              </w:rPr>
              <w:t>Not 11</w:t>
            </w:r>
          </w:p>
        </w:tc>
        <w:tc>
          <w:tcPr>
            <w:tcW w:w="3513" w:type="dxa"/>
            <w:tcBorders>
              <w:top w:val="single" w:sz="4" w:space="0" w:color="auto"/>
              <w:bottom w:val="single" w:sz="4" w:space="0" w:color="auto"/>
            </w:tcBorders>
            <w:noWrap/>
            <w:tcMar>
              <w:left w:w="57" w:type="dxa"/>
              <w:right w:w="28" w:type="dxa"/>
            </w:tcMar>
            <w:hideMark/>
          </w:tcPr>
          <w:p w:rsidR="00953333" w:rsidRPr="00C375F2" w:rsidRDefault="00953333" w:rsidP="00C375F2">
            <w:pPr>
              <w:spacing w:before="60" w:line="200" w:lineRule="exact"/>
              <w:rPr>
                <w:b/>
                <w:bCs/>
                <w:sz w:val="16"/>
                <w:szCs w:val="16"/>
              </w:rPr>
            </w:pPr>
            <w:r w:rsidRPr="00C375F2">
              <w:rPr>
                <w:b/>
                <w:bCs/>
                <w:sz w:val="16"/>
                <w:szCs w:val="16"/>
              </w:rPr>
              <w:t>Inventarier</w:t>
            </w:r>
          </w:p>
        </w:tc>
        <w:tc>
          <w:tcPr>
            <w:tcW w:w="911" w:type="dxa"/>
            <w:tcBorders>
              <w:top w:val="single" w:sz="4" w:space="0" w:color="auto"/>
              <w:bottom w:val="single" w:sz="4" w:space="0" w:color="auto"/>
            </w:tcBorders>
            <w:noWrap/>
            <w:tcMar>
              <w:left w:w="57" w:type="dxa"/>
              <w:right w:w="28" w:type="dxa"/>
            </w:tcMar>
            <w:vAlign w:val="bottom"/>
            <w:hideMark/>
          </w:tcPr>
          <w:p w:rsidR="00953333" w:rsidRPr="00C375F2" w:rsidRDefault="00953333" w:rsidP="00D166F4">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953333" w:rsidRPr="00C375F2" w:rsidRDefault="00953333" w:rsidP="00D166F4">
            <w:pPr>
              <w:spacing w:before="60" w:line="200" w:lineRule="exact"/>
              <w:jc w:val="right"/>
              <w:rPr>
                <w:b/>
                <w:bCs/>
                <w:sz w:val="16"/>
                <w:szCs w:val="16"/>
              </w:rPr>
            </w:pPr>
            <w:r w:rsidRPr="00C375F2">
              <w:rPr>
                <w:b/>
                <w:bCs/>
                <w:sz w:val="16"/>
                <w:szCs w:val="16"/>
              </w:rPr>
              <w:t>2015</w:t>
            </w:r>
          </w:p>
        </w:tc>
      </w:tr>
      <w:tr w:rsidR="00953333" w:rsidRPr="00C375F2" w:rsidTr="00D166F4">
        <w:trPr>
          <w:cantSplit/>
        </w:trPr>
        <w:tc>
          <w:tcPr>
            <w:tcW w:w="674" w:type="dxa"/>
            <w:tcBorders>
              <w:top w:val="single" w:sz="4" w:space="0" w:color="auto"/>
            </w:tcBorders>
            <w:noWrap/>
            <w:tcMar>
              <w:left w:w="57" w:type="dxa"/>
              <w:right w:w="28" w:type="dxa"/>
            </w:tcMar>
            <w:hideMark/>
          </w:tcPr>
          <w:p w:rsidR="00953333" w:rsidRPr="00C375F2" w:rsidRDefault="00953333"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Ingående anskaffningsvärden</w:t>
            </w:r>
          </w:p>
        </w:tc>
        <w:tc>
          <w:tcPr>
            <w:tcW w:w="911" w:type="dxa"/>
            <w:tcBorders>
              <w:top w:val="single" w:sz="4" w:space="0" w:color="auto"/>
            </w:tcBorders>
            <w:noWrap/>
            <w:tcMar>
              <w:left w:w="57" w:type="dxa"/>
              <w:right w:w="28" w:type="dxa"/>
            </w:tcMar>
            <w:vAlign w:val="bottom"/>
            <w:hideMark/>
          </w:tcPr>
          <w:p w:rsidR="00953333" w:rsidRPr="00C375F2" w:rsidRDefault="00953333" w:rsidP="00D166F4">
            <w:pPr>
              <w:spacing w:before="60" w:line="200" w:lineRule="exact"/>
              <w:jc w:val="right"/>
              <w:rPr>
                <w:sz w:val="16"/>
                <w:szCs w:val="16"/>
              </w:rPr>
            </w:pPr>
            <w:r w:rsidRPr="00C375F2">
              <w:rPr>
                <w:sz w:val="16"/>
                <w:szCs w:val="16"/>
              </w:rPr>
              <w:t>4 322</w:t>
            </w:r>
          </w:p>
        </w:tc>
        <w:tc>
          <w:tcPr>
            <w:tcW w:w="856" w:type="dxa"/>
            <w:tcBorders>
              <w:top w:val="single" w:sz="4" w:space="0" w:color="auto"/>
            </w:tcBorders>
            <w:noWrap/>
            <w:tcMar>
              <w:left w:w="57" w:type="dxa"/>
              <w:right w:w="28" w:type="dxa"/>
            </w:tcMar>
            <w:vAlign w:val="bottom"/>
            <w:hideMark/>
          </w:tcPr>
          <w:p w:rsidR="00953333" w:rsidRPr="00C375F2" w:rsidRDefault="00953333" w:rsidP="00D166F4">
            <w:pPr>
              <w:spacing w:before="60" w:line="200" w:lineRule="exact"/>
              <w:jc w:val="right"/>
              <w:rPr>
                <w:sz w:val="16"/>
                <w:szCs w:val="16"/>
              </w:rPr>
            </w:pPr>
            <w:r w:rsidRPr="00C375F2">
              <w:rPr>
                <w:sz w:val="16"/>
                <w:szCs w:val="16"/>
              </w:rPr>
              <w:t>4 322</w:t>
            </w: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Inköp</w:t>
            </w:r>
          </w:p>
        </w:tc>
        <w:tc>
          <w:tcPr>
            <w:tcW w:w="911" w:type="dxa"/>
            <w:noWrap/>
            <w:tcMar>
              <w:left w:w="57" w:type="dxa"/>
              <w:right w:w="28" w:type="dxa"/>
            </w:tcMar>
            <w:vAlign w:val="bottom"/>
            <w:hideMark/>
          </w:tcPr>
          <w:p w:rsidR="00953333" w:rsidRPr="00C375F2" w:rsidRDefault="00953333" w:rsidP="00D166F4">
            <w:pPr>
              <w:spacing w:before="60" w:line="200" w:lineRule="exact"/>
              <w:jc w:val="right"/>
              <w:rPr>
                <w:sz w:val="16"/>
                <w:szCs w:val="16"/>
              </w:rPr>
            </w:pPr>
            <w:r w:rsidRPr="00C375F2">
              <w:rPr>
                <w:sz w:val="16"/>
                <w:szCs w:val="16"/>
              </w:rPr>
              <w:t>142</w:t>
            </w:r>
          </w:p>
        </w:tc>
        <w:tc>
          <w:tcPr>
            <w:tcW w:w="856"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 xml:space="preserve">  </w:t>
            </w: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Försäljningar och utrangeringar</w:t>
            </w:r>
          </w:p>
        </w:tc>
        <w:tc>
          <w:tcPr>
            <w:tcW w:w="911"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34</w:t>
            </w:r>
          </w:p>
        </w:tc>
        <w:tc>
          <w:tcPr>
            <w:tcW w:w="856"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 xml:space="preserve">  </w:t>
            </w: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b/>
                <w:bCs/>
                <w:sz w:val="16"/>
                <w:szCs w:val="16"/>
              </w:rPr>
            </w:pPr>
            <w:r w:rsidRPr="00C375F2">
              <w:rPr>
                <w:b/>
                <w:bCs/>
                <w:sz w:val="16"/>
                <w:szCs w:val="16"/>
              </w:rPr>
              <w:t>Utgående ackumulerade anskaffningsvärden</w:t>
            </w:r>
          </w:p>
        </w:tc>
        <w:tc>
          <w:tcPr>
            <w:tcW w:w="911" w:type="dxa"/>
            <w:noWrap/>
            <w:tcMar>
              <w:left w:w="57" w:type="dxa"/>
              <w:right w:w="28" w:type="dxa"/>
            </w:tcMar>
            <w:vAlign w:val="bottom"/>
            <w:hideMark/>
          </w:tcPr>
          <w:p w:rsidR="00953333" w:rsidRPr="00C375F2" w:rsidRDefault="00953333" w:rsidP="00D166F4">
            <w:pPr>
              <w:spacing w:before="60" w:line="200" w:lineRule="exact"/>
              <w:jc w:val="right"/>
              <w:rPr>
                <w:b/>
                <w:bCs/>
                <w:sz w:val="16"/>
                <w:szCs w:val="16"/>
              </w:rPr>
            </w:pPr>
            <w:r w:rsidRPr="00C375F2">
              <w:rPr>
                <w:b/>
                <w:bCs/>
                <w:sz w:val="16"/>
                <w:szCs w:val="16"/>
              </w:rPr>
              <w:t>4 430</w:t>
            </w:r>
          </w:p>
        </w:tc>
        <w:tc>
          <w:tcPr>
            <w:tcW w:w="856" w:type="dxa"/>
            <w:noWrap/>
            <w:tcMar>
              <w:left w:w="57" w:type="dxa"/>
              <w:right w:w="28" w:type="dxa"/>
            </w:tcMar>
            <w:vAlign w:val="bottom"/>
            <w:hideMark/>
          </w:tcPr>
          <w:p w:rsidR="00953333" w:rsidRPr="00C375F2" w:rsidRDefault="00953333" w:rsidP="00D166F4">
            <w:pPr>
              <w:spacing w:before="60" w:line="200" w:lineRule="exact"/>
              <w:jc w:val="right"/>
              <w:rPr>
                <w:b/>
                <w:bCs/>
                <w:sz w:val="16"/>
                <w:szCs w:val="16"/>
              </w:rPr>
            </w:pPr>
            <w:r w:rsidRPr="00C375F2">
              <w:rPr>
                <w:b/>
                <w:bCs/>
                <w:sz w:val="16"/>
                <w:szCs w:val="16"/>
              </w:rPr>
              <w:t>4 322</w:t>
            </w:r>
          </w:p>
        </w:tc>
      </w:tr>
      <w:tr w:rsidR="00953333" w:rsidRPr="00C375F2" w:rsidTr="00D166F4">
        <w:trPr>
          <w:cantSplit/>
        </w:trPr>
        <w:tc>
          <w:tcPr>
            <w:tcW w:w="674" w:type="dxa"/>
            <w:noWrap/>
            <w:tcMar>
              <w:left w:w="57" w:type="dxa"/>
              <w:right w:w="28" w:type="dxa"/>
            </w:tcMar>
            <w:hideMark/>
          </w:tcPr>
          <w:p w:rsidR="00953333" w:rsidRPr="00C375F2" w:rsidRDefault="00BC2AC4" w:rsidP="00C375F2">
            <w:pPr>
              <w:spacing w:before="60" w:line="200" w:lineRule="exact"/>
              <w:rPr>
                <w:sz w:val="16"/>
                <w:szCs w:val="16"/>
              </w:rPr>
            </w:pPr>
            <w:r>
              <w:rPr>
                <w:sz w:val="16"/>
                <w:szCs w:val="16"/>
              </w:rPr>
              <w:t> </w:t>
            </w:r>
          </w:p>
        </w:tc>
        <w:tc>
          <w:tcPr>
            <w:tcW w:w="3513" w:type="dxa"/>
            <w:noWrap/>
            <w:tcMar>
              <w:left w:w="57" w:type="dxa"/>
              <w:right w:w="28" w:type="dxa"/>
            </w:tcMar>
            <w:hideMark/>
          </w:tcPr>
          <w:p w:rsidR="00953333" w:rsidRPr="00C375F2" w:rsidRDefault="00953333" w:rsidP="00C375F2">
            <w:pPr>
              <w:spacing w:before="60" w:line="200" w:lineRule="exact"/>
              <w:rPr>
                <w:sz w:val="16"/>
                <w:szCs w:val="16"/>
              </w:rPr>
            </w:pPr>
          </w:p>
        </w:tc>
        <w:tc>
          <w:tcPr>
            <w:tcW w:w="911" w:type="dxa"/>
            <w:noWrap/>
            <w:tcMar>
              <w:left w:w="57" w:type="dxa"/>
              <w:right w:w="28" w:type="dxa"/>
            </w:tcMar>
            <w:vAlign w:val="bottom"/>
            <w:hideMark/>
          </w:tcPr>
          <w:p w:rsidR="00953333" w:rsidRPr="00C375F2" w:rsidRDefault="00953333" w:rsidP="00D166F4">
            <w:pPr>
              <w:spacing w:before="60" w:line="200" w:lineRule="exact"/>
              <w:jc w:val="right"/>
              <w:rPr>
                <w:sz w:val="16"/>
                <w:szCs w:val="16"/>
              </w:rPr>
            </w:pPr>
          </w:p>
        </w:tc>
        <w:tc>
          <w:tcPr>
            <w:tcW w:w="856" w:type="dxa"/>
            <w:noWrap/>
            <w:tcMar>
              <w:left w:w="57" w:type="dxa"/>
              <w:right w:w="28" w:type="dxa"/>
            </w:tcMar>
            <w:vAlign w:val="bottom"/>
            <w:hideMark/>
          </w:tcPr>
          <w:p w:rsidR="00953333" w:rsidRPr="00C375F2" w:rsidRDefault="00953333" w:rsidP="00D166F4">
            <w:pPr>
              <w:spacing w:before="60" w:line="200" w:lineRule="exact"/>
              <w:jc w:val="right"/>
              <w:rPr>
                <w:sz w:val="16"/>
                <w:szCs w:val="16"/>
              </w:rPr>
            </w:pP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Ingående avskrivningar</w:t>
            </w:r>
          </w:p>
        </w:tc>
        <w:tc>
          <w:tcPr>
            <w:tcW w:w="911"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4 230</w:t>
            </w:r>
          </w:p>
        </w:tc>
        <w:tc>
          <w:tcPr>
            <w:tcW w:w="856"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4 093</w:t>
            </w: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Försäljningar och utrangeringar</w:t>
            </w:r>
          </w:p>
        </w:tc>
        <w:tc>
          <w:tcPr>
            <w:tcW w:w="911" w:type="dxa"/>
            <w:noWrap/>
            <w:tcMar>
              <w:left w:w="57" w:type="dxa"/>
              <w:right w:w="28" w:type="dxa"/>
            </w:tcMar>
            <w:vAlign w:val="bottom"/>
            <w:hideMark/>
          </w:tcPr>
          <w:p w:rsidR="00953333" w:rsidRPr="00C375F2" w:rsidRDefault="00953333" w:rsidP="00D166F4">
            <w:pPr>
              <w:spacing w:before="60" w:line="200" w:lineRule="exact"/>
              <w:jc w:val="right"/>
              <w:rPr>
                <w:sz w:val="16"/>
                <w:szCs w:val="16"/>
              </w:rPr>
            </w:pPr>
            <w:r w:rsidRPr="00C375F2">
              <w:rPr>
                <w:sz w:val="16"/>
                <w:szCs w:val="16"/>
              </w:rPr>
              <w:t>34</w:t>
            </w:r>
          </w:p>
        </w:tc>
        <w:tc>
          <w:tcPr>
            <w:tcW w:w="856"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 xml:space="preserve">  </w:t>
            </w: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Årets avskrivningar</w:t>
            </w:r>
          </w:p>
        </w:tc>
        <w:tc>
          <w:tcPr>
            <w:tcW w:w="911"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71</w:t>
            </w:r>
          </w:p>
        </w:tc>
        <w:tc>
          <w:tcPr>
            <w:tcW w:w="856" w:type="dxa"/>
            <w:noWrap/>
            <w:tcMar>
              <w:left w:w="57" w:type="dxa"/>
              <w:right w:w="28" w:type="dxa"/>
            </w:tcMar>
            <w:vAlign w:val="bottom"/>
            <w:hideMark/>
          </w:tcPr>
          <w:p w:rsidR="00953333" w:rsidRPr="00C375F2" w:rsidRDefault="001634B9" w:rsidP="00D166F4">
            <w:pPr>
              <w:spacing w:before="60" w:line="200" w:lineRule="exact"/>
              <w:jc w:val="right"/>
              <w:rPr>
                <w:sz w:val="16"/>
                <w:szCs w:val="16"/>
              </w:rPr>
            </w:pPr>
            <w:r>
              <w:rPr>
                <w:sz w:val="16"/>
                <w:szCs w:val="16"/>
              </w:rPr>
              <w:t>–</w:t>
            </w:r>
            <w:r w:rsidR="00953333" w:rsidRPr="00C375F2">
              <w:rPr>
                <w:sz w:val="16"/>
                <w:szCs w:val="16"/>
              </w:rPr>
              <w:t>137</w:t>
            </w: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p>
        </w:tc>
        <w:tc>
          <w:tcPr>
            <w:tcW w:w="3513" w:type="dxa"/>
            <w:noWrap/>
            <w:tcMar>
              <w:left w:w="57" w:type="dxa"/>
              <w:right w:w="28" w:type="dxa"/>
            </w:tcMar>
            <w:hideMark/>
          </w:tcPr>
          <w:p w:rsidR="00953333" w:rsidRPr="00C375F2" w:rsidRDefault="00953333" w:rsidP="00C375F2">
            <w:pPr>
              <w:spacing w:before="60" w:line="200" w:lineRule="exact"/>
              <w:rPr>
                <w:b/>
                <w:bCs/>
                <w:sz w:val="16"/>
                <w:szCs w:val="16"/>
              </w:rPr>
            </w:pPr>
            <w:r w:rsidRPr="00C375F2">
              <w:rPr>
                <w:b/>
                <w:bCs/>
                <w:sz w:val="16"/>
                <w:szCs w:val="16"/>
              </w:rPr>
              <w:t>Utgående ackumulerade avskrivningar</w:t>
            </w:r>
          </w:p>
        </w:tc>
        <w:tc>
          <w:tcPr>
            <w:tcW w:w="911" w:type="dxa"/>
            <w:noWrap/>
            <w:tcMar>
              <w:left w:w="57" w:type="dxa"/>
              <w:right w:w="28" w:type="dxa"/>
            </w:tcMar>
            <w:vAlign w:val="bottom"/>
            <w:hideMark/>
          </w:tcPr>
          <w:p w:rsidR="00953333" w:rsidRPr="00C375F2" w:rsidRDefault="001634B9" w:rsidP="00D166F4">
            <w:pPr>
              <w:spacing w:before="60" w:line="200" w:lineRule="exact"/>
              <w:jc w:val="right"/>
              <w:rPr>
                <w:b/>
                <w:bCs/>
                <w:sz w:val="16"/>
                <w:szCs w:val="16"/>
              </w:rPr>
            </w:pPr>
            <w:r>
              <w:rPr>
                <w:b/>
                <w:bCs/>
                <w:sz w:val="16"/>
                <w:szCs w:val="16"/>
              </w:rPr>
              <w:t>–</w:t>
            </w:r>
            <w:r w:rsidR="00953333" w:rsidRPr="00C375F2">
              <w:rPr>
                <w:b/>
                <w:bCs/>
                <w:sz w:val="16"/>
                <w:szCs w:val="16"/>
              </w:rPr>
              <w:t>4 267</w:t>
            </w:r>
          </w:p>
        </w:tc>
        <w:tc>
          <w:tcPr>
            <w:tcW w:w="856" w:type="dxa"/>
            <w:noWrap/>
            <w:tcMar>
              <w:left w:w="57" w:type="dxa"/>
              <w:right w:w="28" w:type="dxa"/>
            </w:tcMar>
            <w:vAlign w:val="bottom"/>
            <w:hideMark/>
          </w:tcPr>
          <w:p w:rsidR="00953333" w:rsidRPr="00C375F2" w:rsidRDefault="001634B9" w:rsidP="00D166F4">
            <w:pPr>
              <w:spacing w:before="60" w:line="200" w:lineRule="exact"/>
              <w:jc w:val="right"/>
              <w:rPr>
                <w:b/>
                <w:bCs/>
                <w:sz w:val="16"/>
                <w:szCs w:val="16"/>
              </w:rPr>
            </w:pPr>
            <w:r>
              <w:rPr>
                <w:b/>
                <w:bCs/>
                <w:sz w:val="16"/>
                <w:szCs w:val="16"/>
              </w:rPr>
              <w:t>–</w:t>
            </w:r>
            <w:r w:rsidR="00953333" w:rsidRPr="00C375F2">
              <w:rPr>
                <w:b/>
                <w:bCs/>
                <w:sz w:val="16"/>
                <w:szCs w:val="16"/>
              </w:rPr>
              <w:t>4 230</w:t>
            </w:r>
          </w:p>
        </w:tc>
      </w:tr>
      <w:tr w:rsidR="00953333" w:rsidRPr="00C375F2" w:rsidTr="00D166F4">
        <w:trPr>
          <w:cantSplit/>
        </w:trPr>
        <w:tc>
          <w:tcPr>
            <w:tcW w:w="674" w:type="dxa"/>
            <w:noWrap/>
            <w:tcMar>
              <w:left w:w="57" w:type="dxa"/>
              <w:right w:w="28" w:type="dxa"/>
            </w:tcMar>
            <w:hideMark/>
          </w:tcPr>
          <w:p w:rsidR="00953333" w:rsidRPr="00C375F2" w:rsidRDefault="00BC2AC4" w:rsidP="00C375F2">
            <w:pPr>
              <w:spacing w:before="60" w:line="200" w:lineRule="exact"/>
              <w:rPr>
                <w:sz w:val="16"/>
                <w:szCs w:val="16"/>
              </w:rPr>
            </w:pPr>
            <w:r>
              <w:rPr>
                <w:sz w:val="16"/>
                <w:szCs w:val="16"/>
              </w:rPr>
              <w:t> </w:t>
            </w:r>
          </w:p>
        </w:tc>
        <w:tc>
          <w:tcPr>
            <w:tcW w:w="3513" w:type="dxa"/>
            <w:noWrap/>
            <w:tcMar>
              <w:left w:w="57" w:type="dxa"/>
              <w:right w:w="28" w:type="dxa"/>
            </w:tcMar>
            <w:hideMark/>
          </w:tcPr>
          <w:p w:rsidR="00953333" w:rsidRPr="00C375F2" w:rsidRDefault="00953333" w:rsidP="00C375F2">
            <w:pPr>
              <w:spacing w:before="60" w:line="200" w:lineRule="exact"/>
              <w:rPr>
                <w:sz w:val="16"/>
                <w:szCs w:val="16"/>
              </w:rPr>
            </w:pPr>
          </w:p>
        </w:tc>
        <w:tc>
          <w:tcPr>
            <w:tcW w:w="911" w:type="dxa"/>
            <w:noWrap/>
            <w:tcMar>
              <w:left w:w="57" w:type="dxa"/>
              <w:right w:w="28" w:type="dxa"/>
            </w:tcMar>
            <w:vAlign w:val="bottom"/>
            <w:hideMark/>
          </w:tcPr>
          <w:p w:rsidR="00953333" w:rsidRPr="00C375F2" w:rsidRDefault="00953333" w:rsidP="00D166F4">
            <w:pPr>
              <w:spacing w:before="60" w:line="200" w:lineRule="exact"/>
              <w:jc w:val="right"/>
              <w:rPr>
                <w:sz w:val="16"/>
                <w:szCs w:val="16"/>
              </w:rPr>
            </w:pPr>
          </w:p>
        </w:tc>
        <w:tc>
          <w:tcPr>
            <w:tcW w:w="856" w:type="dxa"/>
            <w:noWrap/>
            <w:tcMar>
              <w:left w:w="57" w:type="dxa"/>
              <w:right w:w="28" w:type="dxa"/>
            </w:tcMar>
            <w:vAlign w:val="bottom"/>
            <w:hideMark/>
          </w:tcPr>
          <w:p w:rsidR="00953333" w:rsidRPr="00C375F2" w:rsidRDefault="00953333" w:rsidP="00D166F4">
            <w:pPr>
              <w:spacing w:before="60" w:line="200" w:lineRule="exact"/>
              <w:jc w:val="right"/>
              <w:rPr>
                <w:sz w:val="16"/>
                <w:szCs w:val="16"/>
              </w:rPr>
            </w:pPr>
          </w:p>
        </w:tc>
      </w:tr>
      <w:tr w:rsidR="00953333" w:rsidRPr="00C375F2" w:rsidTr="00D166F4">
        <w:trPr>
          <w:cantSplit/>
        </w:trPr>
        <w:tc>
          <w:tcPr>
            <w:tcW w:w="674" w:type="dxa"/>
            <w:noWrap/>
            <w:tcMar>
              <w:left w:w="57" w:type="dxa"/>
              <w:right w:w="28" w:type="dxa"/>
            </w:tcMar>
            <w:hideMark/>
          </w:tcPr>
          <w:p w:rsidR="00953333" w:rsidRPr="00C375F2" w:rsidRDefault="00953333"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953333" w:rsidRPr="00BE22F0" w:rsidRDefault="00953333" w:rsidP="00C375F2">
            <w:pPr>
              <w:spacing w:before="60" w:line="200" w:lineRule="exact"/>
              <w:rPr>
                <w:b/>
                <w:sz w:val="16"/>
                <w:szCs w:val="16"/>
              </w:rPr>
            </w:pPr>
            <w:r w:rsidRPr="00BE22F0">
              <w:rPr>
                <w:b/>
                <w:sz w:val="16"/>
                <w:szCs w:val="16"/>
              </w:rPr>
              <w:t>Utgående restvärden enligt plan</w:t>
            </w:r>
          </w:p>
        </w:tc>
        <w:tc>
          <w:tcPr>
            <w:tcW w:w="911" w:type="dxa"/>
            <w:noWrap/>
            <w:tcMar>
              <w:left w:w="57" w:type="dxa"/>
              <w:right w:w="28" w:type="dxa"/>
            </w:tcMar>
            <w:vAlign w:val="bottom"/>
            <w:hideMark/>
          </w:tcPr>
          <w:p w:rsidR="00953333" w:rsidRPr="00BE22F0" w:rsidRDefault="00953333" w:rsidP="00D166F4">
            <w:pPr>
              <w:spacing w:before="60" w:line="200" w:lineRule="exact"/>
              <w:jc w:val="right"/>
              <w:rPr>
                <w:b/>
                <w:sz w:val="16"/>
                <w:szCs w:val="16"/>
              </w:rPr>
            </w:pPr>
            <w:r w:rsidRPr="00BE22F0">
              <w:rPr>
                <w:b/>
                <w:sz w:val="16"/>
                <w:szCs w:val="16"/>
              </w:rPr>
              <w:t>163</w:t>
            </w:r>
          </w:p>
        </w:tc>
        <w:tc>
          <w:tcPr>
            <w:tcW w:w="856" w:type="dxa"/>
            <w:noWrap/>
            <w:tcMar>
              <w:left w:w="57" w:type="dxa"/>
              <w:right w:w="28" w:type="dxa"/>
            </w:tcMar>
            <w:vAlign w:val="bottom"/>
            <w:hideMark/>
          </w:tcPr>
          <w:p w:rsidR="00953333" w:rsidRPr="00BE22F0" w:rsidRDefault="00953333" w:rsidP="00D166F4">
            <w:pPr>
              <w:spacing w:before="60" w:line="200" w:lineRule="exact"/>
              <w:jc w:val="right"/>
              <w:rPr>
                <w:b/>
                <w:sz w:val="16"/>
                <w:szCs w:val="16"/>
              </w:rPr>
            </w:pPr>
            <w:r w:rsidRPr="00BE22F0">
              <w:rPr>
                <w:b/>
                <w:sz w:val="16"/>
                <w:szCs w:val="16"/>
              </w:rPr>
              <w:t>92</w:t>
            </w:r>
          </w:p>
        </w:tc>
      </w:tr>
    </w:tbl>
    <w:p w:rsidR="00953333" w:rsidRDefault="00953333">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17"/>
        <w:gridCol w:w="2497"/>
        <w:gridCol w:w="992"/>
        <w:gridCol w:w="851"/>
        <w:gridCol w:w="997"/>
      </w:tblGrid>
      <w:tr w:rsidR="008A3D9A" w:rsidRPr="00C375F2" w:rsidTr="00BE22F0">
        <w:trPr>
          <w:cantSplit/>
        </w:trPr>
        <w:tc>
          <w:tcPr>
            <w:tcW w:w="617" w:type="dxa"/>
            <w:tcBorders>
              <w:top w:val="single" w:sz="4" w:space="0" w:color="auto"/>
              <w:bottom w:val="single" w:sz="4" w:space="0" w:color="auto"/>
            </w:tcBorders>
            <w:noWrap/>
            <w:tcMar>
              <w:left w:w="57" w:type="dxa"/>
              <w:right w:w="28" w:type="dxa"/>
            </w:tcMar>
            <w:hideMark/>
          </w:tcPr>
          <w:p w:rsidR="008A3D9A" w:rsidRPr="00C375F2" w:rsidRDefault="008A3D9A" w:rsidP="00C375F2">
            <w:pPr>
              <w:spacing w:before="60" w:line="200" w:lineRule="exact"/>
              <w:rPr>
                <w:b/>
                <w:bCs/>
                <w:sz w:val="16"/>
                <w:szCs w:val="16"/>
              </w:rPr>
            </w:pPr>
            <w:r w:rsidRPr="00C375F2">
              <w:rPr>
                <w:b/>
                <w:bCs/>
                <w:sz w:val="16"/>
                <w:szCs w:val="16"/>
              </w:rPr>
              <w:lastRenderedPageBreak/>
              <w:t>Not 12</w:t>
            </w:r>
          </w:p>
        </w:tc>
        <w:tc>
          <w:tcPr>
            <w:tcW w:w="2497" w:type="dxa"/>
            <w:tcBorders>
              <w:top w:val="single" w:sz="4" w:space="0" w:color="auto"/>
              <w:bottom w:val="single" w:sz="4" w:space="0" w:color="auto"/>
            </w:tcBorders>
            <w:noWrap/>
            <w:tcMar>
              <w:left w:w="57" w:type="dxa"/>
              <w:right w:w="28" w:type="dxa"/>
            </w:tcMar>
            <w:hideMark/>
          </w:tcPr>
          <w:p w:rsidR="008A3D9A" w:rsidRPr="00C375F2" w:rsidRDefault="008A3D9A" w:rsidP="007874A2">
            <w:pPr>
              <w:spacing w:before="60" w:line="200" w:lineRule="exact"/>
              <w:jc w:val="left"/>
              <w:rPr>
                <w:b/>
                <w:bCs/>
                <w:sz w:val="16"/>
                <w:szCs w:val="16"/>
              </w:rPr>
            </w:pPr>
            <w:r w:rsidRPr="00C375F2">
              <w:rPr>
                <w:b/>
                <w:bCs/>
                <w:sz w:val="16"/>
                <w:szCs w:val="16"/>
              </w:rPr>
              <w:t>Årets resultat inklusive förändring av orealiserade vinster</w:t>
            </w:r>
          </w:p>
        </w:tc>
        <w:tc>
          <w:tcPr>
            <w:tcW w:w="992" w:type="dxa"/>
            <w:tcBorders>
              <w:top w:val="single" w:sz="4" w:space="0" w:color="auto"/>
              <w:bottom w:val="single" w:sz="4" w:space="0" w:color="auto"/>
            </w:tcBorders>
            <w:noWrap/>
            <w:tcMar>
              <w:left w:w="57" w:type="dxa"/>
              <w:right w:w="28" w:type="dxa"/>
            </w:tcMar>
            <w:vAlign w:val="bottom"/>
            <w:hideMark/>
          </w:tcPr>
          <w:p w:rsidR="008A3D9A" w:rsidRPr="00C375F2" w:rsidRDefault="008A3D9A" w:rsidP="00BE22F0">
            <w:pPr>
              <w:spacing w:before="60" w:line="200" w:lineRule="exact"/>
              <w:jc w:val="right"/>
              <w:rPr>
                <w:b/>
                <w:bCs/>
                <w:sz w:val="16"/>
                <w:szCs w:val="16"/>
              </w:rPr>
            </w:pPr>
            <w:r w:rsidRPr="00C375F2">
              <w:rPr>
                <w:b/>
                <w:bCs/>
                <w:sz w:val="16"/>
                <w:szCs w:val="16"/>
              </w:rPr>
              <w:t>2016</w:t>
            </w:r>
          </w:p>
        </w:tc>
        <w:tc>
          <w:tcPr>
            <w:tcW w:w="851" w:type="dxa"/>
            <w:tcBorders>
              <w:top w:val="single" w:sz="4" w:space="0" w:color="auto"/>
              <w:bottom w:val="single" w:sz="4" w:space="0" w:color="auto"/>
            </w:tcBorders>
            <w:noWrap/>
            <w:tcMar>
              <w:left w:w="57" w:type="dxa"/>
              <w:right w:w="28" w:type="dxa"/>
            </w:tcMar>
            <w:vAlign w:val="bottom"/>
            <w:hideMark/>
          </w:tcPr>
          <w:p w:rsidR="008A3D9A" w:rsidRPr="00C375F2" w:rsidRDefault="008A3D9A" w:rsidP="00BE22F0">
            <w:pPr>
              <w:spacing w:before="60" w:line="200" w:lineRule="exact"/>
              <w:jc w:val="right"/>
              <w:rPr>
                <w:b/>
                <w:bCs/>
                <w:sz w:val="16"/>
                <w:szCs w:val="16"/>
              </w:rPr>
            </w:pPr>
            <w:r w:rsidRPr="00C375F2">
              <w:rPr>
                <w:b/>
                <w:bCs/>
                <w:sz w:val="16"/>
                <w:szCs w:val="16"/>
              </w:rPr>
              <w:t>2015</w:t>
            </w:r>
          </w:p>
        </w:tc>
        <w:tc>
          <w:tcPr>
            <w:tcW w:w="997" w:type="dxa"/>
            <w:tcBorders>
              <w:top w:val="single" w:sz="4" w:space="0" w:color="auto"/>
              <w:bottom w:val="single" w:sz="4" w:space="0" w:color="auto"/>
            </w:tcBorders>
            <w:noWrap/>
            <w:tcMar>
              <w:left w:w="57" w:type="dxa"/>
              <w:right w:w="28" w:type="dxa"/>
            </w:tcMar>
            <w:hideMark/>
          </w:tcPr>
          <w:p w:rsidR="008A3D9A" w:rsidRPr="00C375F2" w:rsidRDefault="008A3D9A" w:rsidP="007874A2">
            <w:pPr>
              <w:spacing w:before="60" w:line="200" w:lineRule="exact"/>
              <w:jc w:val="right"/>
              <w:rPr>
                <w:b/>
                <w:bCs/>
                <w:sz w:val="16"/>
                <w:szCs w:val="16"/>
              </w:rPr>
            </w:pPr>
          </w:p>
        </w:tc>
      </w:tr>
      <w:tr w:rsidR="007874A2" w:rsidRPr="00C375F2" w:rsidTr="007874A2">
        <w:trPr>
          <w:cantSplit/>
        </w:trPr>
        <w:tc>
          <w:tcPr>
            <w:tcW w:w="617" w:type="dxa"/>
            <w:tcBorders>
              <w:top w:val="single" w:sz="4" w:space="0" w:color="auto"/>
            </w:tcBorders>
            <w:noWrap/>
            <w:tcMar>
              <w:left w:w="57" w:type="dxa"/>
              <w:right w:w="28" w:type="dxa"/>
            </w:tcMar>
            <w:hideMark/>
          </w:tcPr>
          <w:p w:rsidR="007874A2" w:rsidRPr="00C375F2" w:rsidRDefault="007874A2" w:rsidP="00C375F2">
            <w:pPr>
              <w:spacing w:before="60" w:line="200" w:lineRule="exact"/>
              <w:rPr>
                <w:sz w:val="16"/>
                <w:szCs w:val="16"/>
              </w:rPr>
            </w:pPr>
          </w:p>
        </w:tc>
        <w:tc>
          <w:tcPr>
            <w:tcW w:w="2497" w:type="dxa"/>
            <w:tcBorders>
              <w:top w:val="single" w:sz="4" w:space="0" w:color="auto"/>
            </w:tcBorders>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Årets resultat</w:t>
            </w:r>
          </w:p>
        </w:tc>
        <w:tc>
          <w:tcPr>
            <w:tcW w:w="992" w:type="dxa"/>
            <w:tcBorders>
              <w:top w:val="single" w:sz="4" w:space="0" w:color="auto"/>
            </w:tcBorders>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616 625</w:t>
            </w:r>
          </w:p>
        </w:tc>
        <w:tc>
          <w:tcPr>
            <w:tcW w:w="851" w:type="dxa"/>
            <w:tcBorders>
              <w:top w:val="single" w:sz="4" w:space="0" w:color="auto"/>
            </w:tcBorders>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967 243</w:t>
            </w:r>
          </w:p>
        </w:tc>
        <w:tc>
          <w:tcPr>
            <w:tcW w:w="997" w:type="dxa"/>
            <w:tcBorders>
              <w:top w:val="single" w:sz="4" w:space="0" w:color="auto"/>
            </w:tcBorders>
            <w:noWrap/>
            <w:tcMar>
              <w:left w:w="57" w:type="dxa"/>
              <w:right w:w="28" w:type="dxa"/>
            </w:tcMar>
            <w:vAlign w:val="bottom"/>
            <w:hideMark/>
          </w:tcPr>
          <w:p w:rsidR="007874A2" w:rsidRPr="00C375F2" w:rsidRDefault="007874A2" w:rsidP="007874A2">
            <w:pPr>
              <w:spacing w:before="60" w:line="200" w:lineRule="exact"/>
              <w:jc w:val="right"/>
              <w:rPr>
                <w:sz w:val="16"/>
                <w:szCs w:val="16"/>
              </w:rPr>
            </w:pP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Förändring av orealiserade vinster, se nedan</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352 896</w:t>
            </w:r>
          </w:p>
        </w:tc>
        <w:tc>
          <w:tcPr>
            <w:tcW w:w="851" w:type="dxa"/>
            <w:noWrap/>
            <w:tcMar>
              <w:left w:w="57" w:type="dxa"/>
              <w:right w:w="28" w:type="dxa"/>
            </w:tcMar>
            <w:vAlign w:val="bottom"/>
            <w:hideMark/>
          </w:tcPr>
          <w:p w:rsidR="007874A2" w:rsidRPr="00C375F2" w:rsidRDefault="001634B9" w:rsidP="007874A2">
            <w:pPr>
              <w:spacing w:before="60" w:line="200" w:lineRule="exact"/>
              <w:jc w:val="right"/>
              <w:rPr>
                <w:sz w:val="16"/>
                <w:szCs w:val="16"/>
              </w:rPr>
            </w:pPr>
            <w:r>
              <w:rPr>
                <w:sz w:val="16"/>
                <w:szCs w:val="16"/>
              </w:rPr>
              <w:t>–</w:t>
            </w:r>
            <w:r w:rsidR="007874A2" w:rsidRPr="00C375F2">
              <w:rPr>
                <w:sz w:val="16"/>
                <w:szCs w:val="16"/>
              </w:rPr>
              <w:t>209 154</w:t>
            </w: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p>
        </w:tc>
      </w:tr>
      <w:tr w:rsidR="007874A2" w:rsidRPr="00C375F2" w:rsidTr="007874A2">
        <w:trPr>
          <w:cantSplit/>
        </w:trPr>
        <w:tc>
          <w:tcPr>
            <w:tcW w:w="617" w:type="dxa"/>
            <w:noWrap/>
            <w:tcMar>
              <w:left w:w="57" w:type="dxa"/>
              <w:right w:w="28" w:type="dxa"/>
            </w:tcMar>
            <w:hideMark/>
          </w:tcPr>
          <w:p w:rsidR="007874A2" w:rsidRPr="007874A2" w:rsidRDefault="007874A2" w:rsidP="00C375F2">
            <w:pPr>
              <w:spacing w:before="60" w:line="200" w:lineRule="exact"/>
              <w:rPr>
                <w:b/>
                <w:sz w:val="16"/>
                <w:szCs w:val="16"/>
              </w:rPr>
            </w:pPr>
          </w:p>
        </w:tc>
        <w:tc>
          <w:tcPr>
            <w:tcW w:w="2497" w:type="dxa"/>
            <w:noWrap/>
            <w:tcMar>
              <w:left w:w="57" w:type="dxa"/>
              <w:right w:w="28" w:type="dxa"/>
            </w:tcMar>
            <w:hideMark/>
          </w:tcPr>
          <w:p w:rsidR="007874A2" w:rsidRPr="007874A2" w:rsidRDefault="007874A2" w:rsidP="007874A2">
            <w:pPr>
              <w:spacing w:before="60" w:line="200" w:lineRule="exact"/>
              <w:jc w:val="left"/>
              <w:rPr>
                <w:b/>
                <w:sz w:val="16"/>
                <w:szCs w:val="16"/>
              </w:rPr>
            </w:pPr>
            <w:r w:rsidRPr="007874A2">
              <w:rPr>
                <w:b/>
                <w:sz w:val="16"/>
                <w:szCs w:val="16"/>
              </w:rPr>
              <w:t>Summa</w:t>
            </w:r>
          </w:p>
        </w:tc>
        <w:tc>
          <w:tcPr>
            <w:tcW w:w="992" w:type="dxa"/>
            <w:noWrap/>
            <w:tcMar>
              <w:left w:w="57" w:type="dxa"/>
              <w:right w:w="28" w:type="dxa"/>
            </w:tcMar>
            <w:vAlign w:val="bottom"/>
            <w:hideMark/>
          </w:tcPr>
          <w:p w:rsidR="007874A2" w:rsidRPr="007874A2" w:rsidRDefault="007874A2" w:rsidP="007874A2">
            <w:pPr>
              <w:spacing w:before="60" w:line="200" w:lineRule="exact"/>
              <w:jc w:val="right"/>
              <w:rPr>
                <w:b/>
                <w:sz w:val="16"/>
                <w:szCs w:val="16"/>
              </w:rPr>
            </w:pPr>
            <w:r w:rsidRPr="007874A2">
              <w:rPr>
                <w:b/>
                <w:sz w:val="16"/>
                <w:szCs w:val="16"/>
              </w:rPr>
              <w:t>969 521</w:t>
            </w:r>
          </w:p>
        </w:tc>
        <w:tc>
          <w:tcPr>
            <w:tcW w:w="851" w:type="dxa"/>
            <w:noWrap/>
            <w:tcMar>
              <w:left w:w="57" w:type="dxa"/>
              <w:right w:w="28" w:type="dxa"/>
            </w:tcMar>
            <w:vAlign w:val="bottom"/>
            <w:hideMark/>
          </w:tcPr>
          <w:p w:rsidR="007874A2" w:rsidRPr="007874A2" w:rsidRDefault="007874A2" w:rsidP="007874A2">
            <w:pPr>
              <w:spacing w:before="60" w:line="200" w:lineRule="exact"/>
              <w:jc w:val="right"/>
              <w:rPr>
                <w:b/>
                <w:sz w:val="16"/>
                <w:szCs w:val="16"/>
              </w:rPr>
            </w:pPr>
            <w:r w:rsidRPr="007874A2">
              <w:rPr>
                <w:b/>
                <w:sz w:val="16"/>
                <w:szCs w:val="16"/>
              </w:rPr>
              <w:t>758 089</w:t>
            </w:r>
          </w:p>
        </w:tc>
        <w:tc>
          <w:tcPr>
            <w:tcW w:w="997" w:type="dxa"/>
            <w:noWrap/>
            <w:tcMar>
              <w:left w:w="57" w:type="dxa"/>
              <w:right w:w="28" w:type="dxa"/>
            </w:tcMar>
            <w:vAlign w:val="bottom"/>
            <w:hideMark/>
          </w:tcPr>
          <w:p w:rsidR="007874A2" w:rsidRPr="007874A2" w:rsidRDefault="007874A2" w:rsidP="007874A2">
            <w:pPr>
              <w:spacing w:before="60" w:line="200" w:lineRule="exact"/>
              <w:jc w:val="right"/>
              <w:rPr>
                <w:b/>
                <w:sz w:val="16"/>
                <w:szCs w:val="16"/>
              </w:rPr>
            </w:pPr>
          </w:p>
        </w:tc>
      </w:tr>
      <w:tr w:rsidR="007874A2" w:rsidRPr="00C375F2" w:rsidTr="007874A2">
        <w:trPr>
          <w:cantSplit/>
        </w:trPr>
        <w:tc>
          <w:tcPr>
            <w:tcW w:w="617" w:type="dxa"/>
            <w:noWrap/>
            <w:tcMar>
              <w:left w:w="57" w:type="dxa"/>
              <w:right w:w="28" w:type="dxa"/>
            </w:tcMar>
            <w:hideMark/>
          </w:tcPr>
          <w:p w:rsidR="007874A2" w:rsidRPr="00C375F2" w:rsidRDefault="00C549BC" w:rsidP="00C375F2">
            <w:pPr>
              <w:spacing w:before="60" w:line="200" w:lineRule="exact"/>
              <w:rPr>
                <w:sz w:val="16"/>
                <w:szCs w:val="16"/>
              </w:rPr>
            </w:pPr>
            <w:r>
              <w:rPr>
                <w:sz w:val="16"/>
                <w:szCs w:val="16"/>
              </w:rPr>
              <w:t> </w:t>
            </w: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p>
        </w:tc>
      </w:tr>
      <w:tr w:rsidR="008A3D9A" w:rsidRPr="00C375F2" w:rsidTr="007874A2">
        <w:trPr>
          <w:cantSplit/>
        </w:trPr>
        <w:tc>
          <w:tcPr>
            <w:tcW w:w="617" w:type="dxa"/>
            <w:noWrap/>
            <w:tcMar>
              <w:left w:w="57" w:type="dxa"/>
              <w:right w:w="28" w:type="dxa"/>
            </w:tcMar>
            <w:hideMark/>
          </w:tcPr>
          <w:p w:rsidR="008A3D9A" w:rsidRPr="00C375F2" w:rsidRDefault="008A3D9A" w:rsidP="00C375F2">
            <w:pPr>
              <w:spacing w:before="60" w:line="200" w:lineRule="exact"/>
              <w:rPr>
                <w:sz w:val="16"/>
                <w:szCs w:val="16"/>
              </w:rPr>
            </w:pPr>
          </w:p>
        </w:tc>
        <w:tc>
          <w:tcPr>
            <w:tcW w:w="2497" w:type="dxa"/>
            <w:noWrap/>
            <w:tcMar>
              <w:left w:w="57" w:type="dxa"/>
              <w:right w:w="28" w:type="dxa"/>
            </w:tcMar>
            <w:hideMark/>
          </w:tcPr>
          <w:p w:rsidR="008A3D9A" w:rsidRPr="00C375F2" w:rsidRDefault="008A3D9A" w:rsidP="007874A2">
            <w:pPr>
              <w:spacing w:before="60" w:line="200" w:lineRule="exact"/>
              <w:jc w:val="left"/>
              <w:rPr>
                <w:b/>
                <w:bCs/>
                <w:sz w:val="16"/>
                <w:szCs w:val="16"/>
              </w:rPr>
            </w:pPr>
            <w:r w:rsidRPr="00C375F2">
              <w:rPr>
                <w:b/>
                <w:bCs/>
                <w:sz w:val="16"/>
                <w:szCs w:val="16"/>
              </w:rPr>
              <w:t>Förändring av orealiserade vinster</w:t>
            </w:r>
          </w:p>
        </w:tc>
        <w:tc>
          <w:tcPr>
            <w:tcW w:w="992" w:type="dxa"/>
            <w:noWrap/>
            <w:tcMar>
              <w:left w:w="57" w:type="dxa"/>
              <w:right w:w="28" w:type="dxa"/>
            </w:tcMar>
            <w:vAlign w:val="bottom"/>
            <w:hideMark/>
          </w:tcPr>
          <w:p w:rsidR="008A3D9A" w:rsidRPr="00C375F2" w:rsidRDefault="008A3D9A" w:rsidP="007874A2">
            <w:pPr>
              <w:spacing w:before="60" w:line="200" w:lineRule="exact"/>
              <w:jc w:val="right"/>
              <w:rPr>
                <w:b/>
                <w:bCs/>
                <w:sz w:val="16"/>
                <w:szCs w:val="16"/>
              </w:rPr>
            </w:pPr>
            <w:r w:rsidRPr="00C375F2">
              <w:rPr>
                <w:b/>
                <w:bCs/>
                <w:sz w:val="16"/>
                <w:szCs w:val="16"/>
              </w:rPr>
              <w:t>2016</w:t>
            </w:r>
          </w:p>
        </w:tc>
        <w:tc>
          <w:tcPr>
            <w:tcW w:w="851" w:type="dxa"/>
            <w:noWrap/>
            <w:tcMar>
              <w:left w:w="57" w:type="dxa"/>
              <w:right w:w="28" w:type="dxa"/>
            </w:tcMar>
            <w:vAlign w:val="bottom"/>
            <w:hideMark/>
          </w:tcPr>
          <w:p w:rsidR="008A3D9A" w:rsidRPr="00C375F2" w:rsidRDefault="008A3D9A" w:rsidP="007874A2">
            <w:pPr>
              <w:spacing w:before="60" w:line="200" w:lineRule="exact"/>
              <w:jc w:val="right"/>
              <w:rPr>
                <w:b/>
                <w:bCs/>
                <w:sz w:val="16"/>
                <w:szCs w:val="16"/>
              </w:rPr>
            </w:pPr>
            <w:r w:rsidRPr="00C375F2">
              <w:rPr>
                <w:b/>
                <w:bCs/>
                <w:sz w:val="16"/>
                <w:szCs w:val="16"/>
              </w:rPr>
              <w:t>2015</w:t>
            </w:r>
          </w:p>
        </w:tc>
        <w:tc>
          <w:tcPr>
            <w:tcW w:w="997" w:type="dxa"/>
            <w:noWrap/>
            <w:tcMar>
              <w:left w:w="57" w:type="dxa"/>
              <w:right w:w="28" w:type="dxa"/>
            </w:tcMar>
            <w:vAlign w:val="bottom"/>
            <w:hideMark/>
          </w:tcPr>
          <w:p w:rsidR="008A3D9A" w:rsidRPr="00C375F2" w:rsidRDefault="008A3D9A" w:rsidP="007874A2">
            <w:pPr>
              <w:spacing w:before="60" w:line="200" w:lineRule="exact"/>
              <w:jc w:val="right"/>
              <w:rPr>
                <w:b/>
                <w:bCs/>
                <w:sz w:val="16"/>
                <w:szCs w:val="16"/>
              </w:rPr>
            </w:pPr>
            <w:r w:rsidRPr="00C375F2">
              <w:rPr>
                <w:b/>
                <w:bCs/>
                <w:sz w:val="16"/>
                <w:szCs w:val="16"/>
              </w:rPr>
              <w:t>Förändring</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Fastigheter</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881 432</w:t>
            </w: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692 594</w:t>
            </w: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188 838</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Aktier</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1 940 464</w:t>
            </w: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1 878 012</w:t>
            </w: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62 452</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Fastighetsfonder, aktier och aktieägartillskott</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128 492</w:t>
            </w: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36 853</w:t>
            </w: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91 639</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Hedgefonder</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214 580</w:t>
            </w: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217 946</w:t>
            </w:r>
          </w:p>
        </w:tc>
        <w:tc>
          <w:tcPr>
            <w:tcW w:w="997" w:type="dxa"/>
            <w:noWrap/>
            <w:tcMar>
              <w:left w:w="57" w:type="dxa"/>
              <w:right w:w="28" w:type="dxa"/>
            </w:tcMar>
            <w:vAlign w:val="bottom"/>
            <w:hideMark/>
          </w:tcPr>
          <w:p w:rsidR="007874A2" w:rsidRPr="00C375F2" w:rsidRDefault="001634B9" w:rsidP="007874A2">
            <w:pPr>
              <w:spacing w:before="60" w:line="200" w:lineRule="exact"/>
              <w:jc w:val="right"/>
              <w:rPr>
                <w:sz w:val="16"/>
                <w:szCs w:val="16"/>
              </w:rPr>
            </w:pPr>
            <w:r>
              <w:rPr>
                <w:sz w:val="16"/>
                <w:szCs w:val="16"/>
              </w:rPr>
              <w:t>–</w:t>
            </w:r>
            <w:r w:rsidR="007874A2" w:rsidRPr="00C375F2">
              <w:rPr>
                <w:sz w:val="16"/>
                <w:szCs w:val="16"/>
              </w:rPr>
              <w:t>3 366</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Onoterade fastighetsfonder</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23 249</w:t>
            </w:r>
          </w:p>
        </w:tc>
        <w:tc>
          <w:tcPr>
            <w:tcW w:w="851" w:type="dxa"/>
            <w:noWrap/>
            <w:tcMar>
              <w:left w:w="57" w:type="dxa"/>
              <w:right w:w="28" w:type="dxa"/>
            </w:tcMar>
            <w:vAlign w:val="bottom"/>
            <w:hideMark/>
          </w:tcPr>
          <w:p w:rsidR="007874A2" w:rsidRPr="00C375F2" w:rsidRDefault="001634B9" w:rsidP="007874A2">
            <w:pPr>
              <w:spacing w:before="60" w:line="200" w:lineRule="exact"/>
              <w:jc w:val="right"/>
              <w:rPr>
                <w:sz w:val="16"/>
                <w:szCs w:val="16"/>
              </w:rPr>
            </w:pPr>
            <w:r>
              <w:rPr>
                <w:sz w:val="16"/>
                <w:szCs w:val="16"/>
              </w:rPr>
              <w:t>–</w:t>
            </w:r>
            <w:r w:rsidR="007874A2" w:rsidRPr="00C375F2">
              <w:rPr>
                <w:sz w:val="16"/>
                <w:szCs w:val="16"/>
              </w:rPr>
              <w:t xml:space="preserve">  </w:t>
            </w: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23 249</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Vinstandelslån, Sveafastigheter</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4 568</w:t>
            </w: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10 468</w:t>
            </w:r>
          </w:p>
        </w:tc>
        <w:tc>
          <w:tcPr>
            <w:tcW w:w="997" w:type="dxa"/>
            <w:noWrap/>
            <w:tcMar>
              <w:left w:w="57" w:type="dxa"/>
              <w:right w:w="28" w:type="dxa"/>
            </w:tcMar>
            <w:vAlign w:val="bottom"/>
            <w:hideMark/>
          </w:tcPr>
          <w:p w:rsidR="007874A2" w:rsidRPr="00C375F2" w:rsidRDefault="001634B9" w:rsidP="007874A2">
            <w:pPr>
              <w:spacing w:before="60" w:line="200" w:lineRule="exact"/>
              <w:jc w:val="right"/>
              <w:rPr>
                <w:sz w:val="16"/>
                <w:szCs w:val="16"/>
              </w:rPr>
            </w:pPr>
            <w:r>
              <w:rPr>
                <w:sz w:val="16"/>
                <w:szCs w:val="16"/>
              </w:rPr>
              <w:t>–</w:t>
            </w:r>
            <w:r w:rsidR="007874A2" w:rsidRPr="00C375F2">
              <w:rPr>
                <w:sz w:val="16"/>
                <w:szCs w:val="16"/>
              </w:rPr>
              <w:t>5 900</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Certifikat</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10</w:t>
            </w:r>
          </w:p>
        </w:tc>
        <w:tc>
          <w:tcPr>
            <w:tcW w:w="851" w:type="dxa"/>
            <w:noWrap/>
            <w:tcMar>
              <w:left w:w="57" w:type="dxa"/>
              <w:right w:w="28" w:type="dxa"/>
            </w:tcMar>
            <w:vAlign w:val="bottom"/>
            <w:hideMark/>
          </w:tcPr>
          <w:p w:rsidR="007874A2" w:rsidRPr="00C375F2" w:rsidRDefault="001634B9" w:rsidP="007874A2">
            <w:pPr>
              <w:spacing w:before="60" w:line="200" w:lineRule="exact"/>
              <w:jc w:val="right"/>
              <w:rPr>
                <w:sz w:val="16"/>
                <w:szCs w:val="16"/>
              </w:rPr>
            </w:pPr>
            <w:r>
              <w:rPr>
                <w:sz w:val="16"/>
                <w:szCs w:val="16"/>
              </w:rPr>
              <w:t>–</w:t>
            </w:r>
            <w:r w:rsidR="007874A2" w:rsidRPr="00C375F2">
              <w:rPr>
                <w:sz w:val="16"/>
                <w:szCs w:val="16"/>
              </w:rPr>
              <w:t xml:space="preserve">  </w:t>
            </w:r>
          </w:p>
        </w:tc>
        <w:tc>
          <w:tcPr>
            <w:tcW w:w="997"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10</w:t>
            </w:r>
          </w:p>
        </w:tc>
      </w:tr>
      <w:tr w:rsidR="007874A2" w:rsidRPr="00C375F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p>
        </w:tc>
        <w:tc>
          <w:tcPr>
            <w:tcW w:w="2497" w:type="dxa"/>
            <w:noWrap/>
            <w:tcMar>
              <w:left w:w="57" w:type="dxa"/>
              <w:right w:w="28" w:type="dxa"/>
            </w:tcMar>
            <w:hideMark/>
          </w:tcPr>
          <w:p w:rsidR="007874A2" w:rsidRPr="00C375F2" w:rsidRDefault="007874A2" w:rsidP="007874A2">
            <w:pPr>
              <w:spacing w:before="60" w:line="200" w:lineRule="exact"/>
              <w:jc w:val="left"/>
              <w:rPr>
                <w:sz w:val="16"/>
                <w:szCs w:val="16"/>
              </w:rPr>
            </w:pPr>
            <w:r w:rsidRPr="00C375F2">
              <w:rPr>
                <w:sz w:val="16"/>
                <w:szCs w:val="16"/>
              </w:rPr>
              <w:t>Valutaterminer</w:t>
            </w:r>
          </w:p>
        </w:tc>
        <w:tc>
          <w:tcPr>
            <w:tcW w:w="992"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18 179</w:t>
            </w:r>
          </w:p>
        </w:tc>
        <w:tc>
          <w:tcPr>
            <w:tcW w:w="851" w:type="dxa"/>
            <w:noWrap/>
            <w:tcMar>
              <w:left w:w="57" w:type="dxa"/>
              <w:right w:w="28" w:type="dxa"/>
            </w:tcMar>
            <w:vAlign w:val="bottom"/>
            <w:hideMark/>
          </w:tcPr>
          <w:p w:rsidR="007874A2" w:rsidRPr="00C375F2" w:rsidRDefault="007874A2" w:rsidP="007874A2">
            <w:pPr>
              <w:spacing w:before="60" w:line="200" w:lineRule="exact"/>
              <w:jc w:val="right"/>
              <w:rPr>
                <w:sz w:val="16"/>
                <w:szCs w:val="16"/>
              </w:rPr>
            </w:pPr>
            <w:r w:rsidRPr="00C375F2">
              <w:rPr>
                <w:sz w:val="16"/>
                <w:szCs w:val="16"/>
              </w:rPr>
              <w:t>22 205</w:t>
            </w:r>
          </w:p>
        </w:tc>
        <w:tc>
          <w:tcPr>
            <w:tcW w:w="997" w:type="dxa"/>
            <w:noWrap/>
            <w:tcMar>
              <w:left w:w="57" w:type="dxa"/>
              <w:right w:w="28" w:type="dxa"/>
            </w:tcMar>
            <w:vAlign w:val="bottom"/>
            <w:hideMark/>
          </w:tcPr>
          <w:p w:rsidR="007874A2" w:rsidRPr="00C375F2" w:rsidRDefault="001634B9" w:rsidP="007874A2">
            <w:pPr>
              <w:spacing w:before="60" w:line="200" w:lineRule="exact"/>
              <w:jc w:val="right"/>
              <w:rPr>
                <w:sz w:val="16"/>
                <w:szCs w:val="16"/>
              </w:rPr>
            </w:pPr>
            <w:r>
              <w:rPr>
                <w:sz w:val="16"/>
                <w:szCs w:val="16"/>
              </w:rPr>
              <w:t>–</w:t>
            </w:r>
            <w:r w:rsidR="007874A2" w:rsidRPr="00C375F2">
              <w:rPr>
                <w:sz w:val="16"/>
                <w:szCs w:val="16"/>
              </w:rPr>
              <w:t>4 026</w:t>
            </w:r>
          </w:p>
        </w:tc>
      </w:tr>
      <w:tr w:rsidR="007874A2" w:rsidRPr="007874A2" w:rsidTr="007874A2">
        <w:trPr>
          <w:cantSplit/>
        </w:trPr>
        <w:tc>
          <w:tcPr>
            <w:tcW w:w="617" w:type="dxa"/>
            <w:noWrap/>
            <w:tcMar>
              <w:left w:w="57" w:type="dxa"/>
              <w:right w:w="28" w:type="dxa"/>
            </w:tcMar>
            <w:hideMark/>
          </w:tcPr>
          <w:p w:rsidR="007874A2" w:rsidRPr="00C375F2" w:rsidRDefault="007874A2" w:rsidP="00C375F2">
            <w:pPr>
              <w:spacing w:before="60" w:line="200" w:lineRule="exact"/>
              <w:rPr>
                <w:sz w:val="16"/>
                <w:szCs w:val="16"/>
              </w:rPr>
            </w:pPr>
            <w:r w:rsidRPr="00C375F2">
              <w:rPr>
                <w:sz w:val="16"/>
                <w:szCs w:val="16"/>
              </w:rPr>
              <w:t> </w:t>
            </w:r>
          </w:p>
        </w:tc>
        <w:tc>
          <w:tcPr>
            <w:tcW w:w="2497" w:type="dxa"/>
            <w:noWrap/>
            <w:tcMar>
              <w:left w:w="57" w:type="dxa"/>
              <w:right w:w="28" w:type="dxa"/>
            </w:tcMar>
            <w:hideMark/>
          </w:tcPr>
          <w:p w:rsidR="007874A2" w:rsidRPr="007874A2" w:rsidRDefault="007874A2" w:rsidP="007874A2">
            <w:pPr>
              <w:spacing w:before="60" w:line="200" w:lineRule="exact"/>
              <w:jc w:val="left"/>
              <w:rPr>
                <w:b/>
                <w:sz w:val="16"/>
                <w:szCs w:val="16"/>
              </w:rPr>
            </w:pPr>
            <w:r w:rsidRPr="007874A2">
              <w:rPr>
                <w:b/>
                <w:sz w:val="16"/>
                <w:szCs w:val="16"/>
              </w:rPr>
              <w:t>Summa</w:t>
            </w:r>
          </w:p>
        </w:tc>
        <w:tc>
          <w:tcPr>
            <w:tcW w:w="992" w:type="dxa"/>
            <w:noWrap/>
            <w:tcMar>
              <w:left w:w="57" w:type="dxa"/>
              <w:right w:w="28" w:type="dxa"/>
            </w:tcMar>
            <w:vAlign w:val="bottom"/>
            <w:hideMark/>
          </w:tcPr>
          <w:p w:rsidR="007874A2" w:rsidRPr="007874A2" w:rsidRDefault="007874A2" w:rsidP="007874A2">
            <w:pPr>
              <w:spacing w:before="60" w:line="200" w:lineRule="exact"/>
              <w:jc w:val="right"/>
              <w:rPr>
                <w:b/>
                <w:sz w:val="16"/>
                <w:szCs w:val="16"/>
              </w:rPr>
            </w:pPr>
            <w:r w:rsidRPr="007874A2">
              <w:rPr>
                <w:b/>
                <w:sz w:val="16"/>
                <w:szCs w:val="16"/>
              </w:rPr>
              <w:t>3 210 974</w:t>
            </w:r>
          </w:p>
        </w:tc>
        <w:tc>
          <w:tcPr>
            <w:tcW w:w="851" w:type="dxa"/>
            <w:noWrap/>
            <w:tcMar>
              <w:left w:w="57" w:type="dxa"/>
              <w:right w:w="28" w:type="dxa"/>
            </w:tcMar>
            <w:vAlign w:val="bottom"/>
            <w:hideMark/>
          </w:tcPr>
          <w:p w:rsidR="007874A2" w:rsidRPr="007874A2" w:rsidRDefault="007874A2" w:rsidP="007874A2">
            <w:pPr>
              <w:spacing w:before="60" w:line="200" w:lineRule="exact"/>
              <w:jc w:val="right"/>
              <w:rPr>
                <w:b/>
                <w:sz w:val="16"/>
                <w:szCs w:val="16"/>
              </w:rPr>
            </w:pPr>
            <w:r w:rsidRPr="007874A2">
              <w:rPr>
                <w:b/>
                <w:sz w:val="16"/>
                <w:szCs w:val="16"/>
              </w:rPr>
              <w:t>2 858 078</w:t>
            </w:r>
          </w:p>
        </w:tc>
        <w:tc>
          <w:tcPr>
            <w:tcW w:w="997" w:type="dxa"/>
            <w:noWrap/>
            <w:tcMar>
              <w:left w:w="57" w:type="dxa"/>
              <w:right w:w="28" w:type="dxa"/>
            </w:tcMar>
            <w:vAlign w:val="bottom"/>
            <w:hideMark/>
          </w:tcPr>
          <w:p w:rsidR="007874A2" w:rsidRPr="007874A2" w:rsidRDefault="007874A2" w:rsidP="007874A2">
            <w:pPr>
              <w:spacing w:before="60" w:line="200" w:lineRule="exact"/>
              <w:jc w:val="right"/>
              <w:rPr>
                <w:b/>
                <w:sz w:val="16"/>
                <w:szCs w:val="16"/>
              </w:rPr>
            </w:pPr>
            <w:r w:rsidRPr="007874A2">
              <w:rPr>
                <w:b/>
                <w:sz w:val="16"/>
                <w:szCs w:val="16"/>
              </w:rPr>
              <w:t>352 896</w:t>
            </w:r>
          </w:p>
        </w:tc>
      </w:tr>
    </w:tbl>
    <w:p w:rsidR="002916FB" w:rsidRPr="00C375F2" w:rsidRDefault="002916FB" w:rsidP="00C375F2">
      <w:pPr>
        <w:spacing w:before="60" w:line="200" w:lineRule="exact"/>
        <w:rPr>
          <w:sz w:val="16"/>
          <w:szCs w:val="16"/>
        </w:rPr>
      </w:pPr>
      <w:r w:rsidRPr="00C375F2">
        <w:rPr>
          <w:sz w:val="16"/>
          <w:szCs w:val="16"/>
        </w:rPr>
        <w:t>Se även not 25.</w:t>
      </w:r>
    </w:p>
    <w:p w:rsidR="00396604" w:rsidRDefault="00396604"/>
    <w:tbl>
      <w:tblPr>
        <w:tblStyle w:val="Tabellrutnt"/>
        <w:tblW w:w="5958"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11"/>
        <w:gridCol w:w="5347"/>
      </w:tblGrid>
      <w:tr w:rsidR="008A3D9A" w:rsidRPr="00C375F2" w:rsidTr="00127CD9">
        <w:trPr>
          <w:cantSplit/>
        </w:trPr>
        <w:tc>
          <w:tcPr>
            <w:tcW w:w="611" w:type="dxa"/>
            <w:tcBorders>
              <w:top w:val="single" w:sz="4" w:space="0" w:color="auto"/>
              <w:bottom w:val="single" w:sz="4" w:space="0" w:color="auto"/>
            </w:tcBorders>
            <w:noWrap/>
            <w:tcMar>
              <w:left w:w="57" w:type="dxa"/>
              <w:right w:w="28" w:type="dxa"/>
            </w:tcMar>
            <w:hideMark/>
          </w:tcPr>
          <w:p w:rsidR="008A3D9A" w:rsidRPr="00C375F2" w:rsidRDefault="008A3D9A" w:rsidP="00C375F2">
            <w:pPr>
              <w:spacing w:before="60" w:line="200" w:lineRule="exact"/>
              <w:rPr>
                <w:b/>
                <w:bCs/>
                <w:sz w:val="16"/>
                <w:szCs w:val="16"/>
              </w:rPr>
            </w:pPr>
            <w:r w:rsidRPr="00C375F2">
              <w:rPr>
                <w:b/>
                <w:bCs/>
                <w:sz w:val="16"/>
                <w:szCs w:val="16"/>
              </w:rPr>
              <w:t>Not 13</w:t>
            </w:r>
          </w:p>
        </w:tc>
        <w:tc>
          <w:tcPr>
            <w:tcW w:w="5347" w:type="dxa"/>
            <w:tcBorders>
              <w:top w:val="single" w:sz="4" w:space="0" w:color="auto"/>
              <w:bottom w:val="single" w:sz="4" w:space="0" w:color="auto"/>
            </w:tcBorders>
            <w:noWrap/>
            <w:tcMar>
              <w:left w:w="57" w:type="dxa"/>
              <w:right w:w="28" w:type="dxa"/>
            </w:tcMar>
            <w:hideMark/>
          </w:tcPr>
          <w:p w:rsidR="008A3D9A" w:rsidRPr="00C375F2" w:rsidRDefault="008A3D9A" w:rsidP="00C375F2">
            <w:pPr>
              <w:spacing w:before="60" w:line="200" w:lineRule="exact"/>
              <w:rPr>
                <w:b/>
                <w:bCs/>
                <w:sz w:val="16"/>
                <w:szCs w:val="16"/>
              </w:rPr>
            </w:pPr>
            <w:r w:rsidRPr="00C375F2">
              <w:rPr>
                <w:b/>
                <w:bCs/>
                <w:sz w:val="16"/>
                <w:szCs w:val="16"/>
              </w:rPr>
              <w:t>Avsättning för bevarande av realvärden</w:t>
            </w:r>
          </w:p>
        </w:tc>
      </w:tr>
      <w:tr w:rsidR="00AD3FC8" w:rsidRPr="00C375F2" w:rsidTr="00127CD9">
        <w:trPr>
          <w:cantSplit/>
        </w:trPr>
        <w:tc>
          <w:tcPr>
            <w:tcW w:w="611" w:type="dxa"/>
            <w:tcBorders>
              <w:top w:val="single" w:sz="4" w:space="0" w:color="auto"/>
            </w:tcBorders>
            <w:noWrap/>
            <w:tcMar>
              <w:left w:w="57" w:type="dxa"/>
              <w:right w:w="28" w:type="dxa"/>
            </w:tcMar>
            <w:hideMark/>
          </w:tcPr>
          <w:p w:rsidR="00AD3FC8" w:rsidRPr="00C375F2" w:rsidRDefault="00AD3FC8" w:rsidP="00C375F2">
            <w:pPr>
              <w:spacing w:before="60" w:line="200" w:lineRule="exact"/>
              <w:rPr>
                <w:sz w:val="16"/>
                <w:szCs w:val="16"/>
              </w:rPr>
            </w:pPr>
          </w:p>
        </w:tc>
        <w:tc>
          <w:tcPr>
            <w:tcW w:w="5343" w:type="dxa"/>
            <w:tcBorders>
              <w:top w:val="single" w:sz="4" w:space="0" w:color="auto"/>
            </w:tcBorders>
            <w:noWrap/>
            <w:tcMar>
              <w:left w:w="57" w:type="dxa"/>
              <w:right w:w="113" w:type="dxa"/>
            </w:tcMar>
            <w:hideMark/>
          </w:tcPr>
          <w:p w:rsidR="00AD3FC8" w:rsidRPr="00C375F2" w:rsidRDefault="00AD3FC8" w:rsidP="00C375F2">
            <w:pPr>
              <w:spacing w:before="60" w:line="200" w:lineRule="exact"/>
              <w:rPr>
                <w:sz w:val="16"/>
                <w:szCs w:val="16"/>
              </w:rPr>
            </w:pPr>
            <w:r w:rsidRPr="00C375F2">
              <w:rPr>
                <w:sz w:val="16"/>
                <w:szCs w:val="16"/>
              </w:rPr>
              <w:t xml:space="preserve">Genomsnittsvärdet för konsumentprisindex 2016 uppgick till 316,43. Motsvarande indexvärde för 2015 var 313,35. Mellan 2015 och 2016 ökade </w:t>
            </w:r>
            <w:r>
              <w:rPr>
                <w:sz w:val="16"/>
                <w:szCs w:val="16"/>
              </w:rPr>
              <w:br/>
            </w:r>
            <w:r w:rsidRPr="00C375F2">
              <w:rPr>
                <w:sz w:val="16"/>
                <w:szCs w:val="16"/>
              </w:rPr>
              <w:t>således konsumentprisindex</w:t>
            </w:r>
            <w:r>
              <w:rPr>
                <w:sz w:val="16"/>
                <w:szCs w:val="16"/>
              </w:rPr>
              <w:t xml:space="preserve"> </w:t>
            </w:r>
            <w:r w:rsidRPr="00C375F2">
              <w:rPr>
                <w:sz w:val="16"/>
                <w:szCs w:val="16"/>
              </w:rPr>
              <w:t>med 0,9829</w:t>
            </w:r>
            <w:r w:rsidR="00BE22F0">
              <w:rPr>
                <w:sz w:val="16"/>
                <w:szCs w:val="16"/>
              </w:rPr>
              <w:t xml:space="preserve"> </w:t>
            </w:r>
            <w:r w:rsidRPr="00C375F2">
              <w:rPr>
                <w:sz w:val="16"/>
                <w:szCs w:val="16"/>
              </w:rPr>
              <w:t>%. Det indexerade reala stiftelse</w:t>
            </w:r>
            <w:r>
              <w:rPr>
                <w:sz w:val="16"/>
                <w:szCs w:val="16"/>
              </w:rPr>
              <w:t>-</w:t>
            </w:r>
            <w:r w:rsidRPr="00C375F2">
              <w:rPr>
                <w:sz w:val="16"/>
                <w:szCs w:val="16"/>
              </w:rPr>
              <w:t>kapitalet (bundet eget kapital)</w:t>
            </w:r>
            <w:r>
              <w:rPr>
                <w:sz w:val="16"/>
                <w:szCs w:val="16"/>
              </w:rPr>
              <w:t xml:space="preserve"> </w:t>
            </w:r>
            <w:r w:rsidRPr="00C375F2">
              <w:rPr>
                <w:sz w:val="16"/>
                <w:szCs w:val="16"/>
              </w:rPr>
              <w:t>ska därför ökas med 2 673 168 x 0,9829</w:t>
            </w:r>
            <w:r w:rsidR="00BE22F0">
              <w:rPr>
                <w:sz w:val="16"/>
                <w:szCs w:val="16"/>
              </w:rPr>
              <w:t xml:space="preserve"> </w:t>
            </w:r>
            <w:r w:rsidRPr="00C375F2">
              <w:rPr>
                <w:sz w:val="16"/>
                <w:szCs w:val="16"/>
              </w:rPr>
              <w:t>% = 26 275 medan Kulturvetenskapliga</w:t>
            </w:r>
            <w:r>
              <w:rPr>
                <w:sz w:val="16"/>
                <w:szCs w:val="16"/>
              </w:rPr>
              <w:t xml:space="preserve"> </w:t>
            </w:r>
            <w:r w:rsidRPr="00C375F2">
              <w:rPr>
                <w:sz w:val="16"/>
                <w:szCs w:val="16"/>
              </w:rPr>
              <w:t xml:space="preserve">donationen (fritt eget kapital) ökas med </w:t>
            </w:r>
            <w:r>
              <w:rPr>
                <w:sz w:val="16"/>
                <w:szCs w:val="16"/>
              </w:rPr>
              <w:br/>
            </w:r>
            <w:r w:rsidRPr="00C375F2">
              <w:rPr>
                <w:sz w:val="16"/>
                <w:szCs w:val="16"/>
              </w:rPr>
              <w:t>1 933 077 x 0,9829</w:t>
            </w:r>
            <w:r w:rsidR="00BE22F0">
              <w:rPr>
                <w:sz w:val="16"/>
                <w:szCs w:val="16"/>
              </w:rPr>
              <w:t xml:space="preserve"> </w:t>
            </w:r>
            <w:r w:rsidRPr="00C375F2">
              <w:rPr>
                <w:sz w:val="16"/>
                <w:szCs w:val="16"/>
              </w:rPr>
              <w:t>% = 19 000.</w:t>
            </w:r>
          </w:p>
        </w:tc>
      </w:tr>
    </w:tbl>
    <w:p w:rsidR="00AD3FC8" w:rsidRPr="00C375F2" w:rsidRDefault="00BE22F0" w:rsidP="00C375F2">
      <w:pPr>
        <w:spacing w:before="60" w:line="200" w:lineRule="exact"/>
        <w:rPr>
          <w:sz w:val="16"/>
          <w:szCs w:val="16"/>
        </w:rPr>
      </w:pPr>
      <w:r>
        <w:rPr>
          <w:sz w:val="16"/>
          <w:szCs w:val="16"/>
        </w:rPr>
        <w:t>Se vidare not 25 och rapporten S</w:t>
      </w:r>
      <w:r w:rsidR="00AD3FC8" w:rsidRPr="00C375F2">
        <w:rPr>
          <w:sz w:val="16"/>
          <w:szCs w:val="16"/>
        </w:rPr>
        <w:t>pecificering förändring eget kapital.</w:t>
      </w:r>
    </w:p>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17"/>
        <w:gridCol w:w="2780"/>
        <w:gridCol w:w="1134"/>
        <w:gridCol w:w="1423"/>
      </w:tblGrid>
      <w:tr w:rsidR="000F01A0" w:rsidRPr="00C375F2" w:rsidTr="00470A41">
        <w:trPr>
          <w:cantSplit/>
        </w:trPr>
        <w:tc>
          <w:tcPr>
            <w:tcW w:w="617" w:type="dxa"/>
            <w:tcBorders>
              <w:top w:val="single" w:sz="4" w:space="0" w:color="auto"/>
              <w:bottom w:val="single" w:sz="4" w:space="0" w:color="auto"/>
            </w:tcBorders>
            <w:noWrap/>
            <w:tcMar>
              <w:left w:w="57" w:type="dxa"/>
              <w:right w:w="28" w:type="dxa"/>
            </w:tcMar>
            <w:hideMark/>
          </w:tcPr>
          <w:p w:rsidR="000F01A0" w:rsidRPr="00C375F2" w:rsidRDefault="000F01A0" w:rsidP="00C375F2">
            <w:pPr>
              <w:spacing w:before="60" w:line="200" w:lineRule="exact"/>
              <w:rPr>
                <w:b/>
                <w:bCs/>
                <w:sz w:val="16"/>
                <w:szCs w:val="16"/>
              </w:rPr>
            </w:pPr>
            <w:r w:rsidRPr="00C375F2">
              <w:rPr>
                <w:b/>
                <w:bCs/>
                <w:sz w:val="16"/>
                <w:szCs w:val="16"/>
              </w:rPr>
              <w:t>Not 14</w:t>
            </w:r>
          </w:p>
        </w:tc>
        <w:tc>
          <w:tcPr>
            <w:tcW w:w="2780" w:type="dxa"/>
            <w:tcBorders>
              <w:top w:val="single" w:sz="4" w:space="0" w:color="auto"/>
              <w:bottom w:val="single" w:sz="4" w:space="0" w:color="auto"/>
            </w:tcBorders>
            <w:noWrap/>
            <w:tcMar>
              <w:left w:w="57" w:type="dxa"/>
              <w:right w:w="28" w:type="dxa"/>
            </w:tcMar>
            <w:hideMark/>
          </w:tcPr>
          <w:p w:rsidR="000F01A0" w:rsidRPr="00C375F2" w:rsidRDefault="000F01A0" w:rsidP="00C375F2">
            <w:pPr>
              <w:spacing w:before="60" w:line="200" w:lineRule="exact"/>
              <w:rPr>
                <w:b/>
                <w:bCs/>
                <w:sz w:val="16"/>
                <w:szCs w:val="16"/>
              </w:rPr>
            </w:pPr>
            <w:r w:rsidRPr="00C375F2">
              <w:rPr>
                <w:b/>
                <w:bCs/>
                <w:sz w:val="16"/>
                <w:szCs w:val="16"/>
              </w:rPr>
              <w:t>Fastigheter</w:t>
            </w:r>
          </w:p>
        </w:tc>
        <w:tc>
          <w:tcPr>
            <w:tcW w:w="1134" w:type="dxa"/>
            <w:tcBorders>
              <w:top w:val="single" w:sz="4" w:space="0" w:color="auto"/>
              <w:bottom w:val="single" w:sz="4" w:space="0" w:color="auto"/>
            </w:tcBorders>
            <w:noWrap/>
            <w:tcMar>
              <w:left w:w="57" w:type="dxa"/>
              <w:right w:w="28" w:type="dxa"/>
            </w:tcMar>
            <w:vAlign w:val="bottom"/>
            <w:hideMark/>
          </w:tcPr>
          <w:p w:rsidR="000F01A0" w:rsidRPr="00C375F2" w:rsidRDefault="000F01A0" w:rsidP="000F01A0">
            <w:pPr>
              <w:spacing w:before="60" w:line="200" w:lineRule="exact"/>
              <w:jc w:val="right"/>
              <w:rPr>
                <w:b/>
                <w:bCs/>
                <w:sz w:val="16"/>
                <w:szCs w:val="16"/>
              </w:rPr>
            </w:pPr>
            <w:r w:rsidRPr="00C375F2">
              <w:rPr>
                <w:b/>
                <w:bCs/>
                <w:sz w:val="16"/>
                <w:szCs w:val="16"/>
              </w:rPr>
              <w:t>Bokfört värde</w:t>
            </w:r>
          </w:p>
        </w:tc>
        <w:tc>
          <w:tcPr>
            <w:tcW w:w="1423" w:type="dxa"/>
            <w:tcBorders>
              <w:top w:val="single" w:sz="4" w:space="0" w:color="auto"/>
              <w:bottom w:val="single" w:sz="4" w:space="0" w:color="auto"/>
            </w:tcBorders>
            <w:noWrap/>
            <w:tcMar>
              <w:left w:w="57" w:type="dxa"/>
              <w:right w:w="28" w:type="dxa"/>
            </w:tcMar>
            <w:vAlign w:val="bottom"/>
            <w:hideMark/>
          </w:tcPr>
          <w:p w:rsidR="000F01A0" w:rsidRPr="00C375F2" w:rsidRDefault="000F01A0" w:rsidP="000F01A0">
            <w:pPr>
              <w:spacing w:before="60" w:line="200" w:lineRule="exact"/>
              <w:jc w:val="right"/>
              <w:rPr>
                <w:b/>
                <w:bCs/>
                <w:sz w:val="16"/>
                <w:szCs w:val="16"/>
              </w:rPr>
            </w:pPr>
            <w:r w:rsidRPr="00C375F2">
              <w:rPr>
                <w:b/>
                <w:bCs/>
                <w:sz w:val="16"/>
                <w:szCs w:val="16"/>
              </w:rPr>
              <w:t>Marknadsvärde</w:t>
            </w:r>
            <w:r w:rsidRPr="00BE22F0">
              <w:rPr>
                <w:bCs/>
                <w:sz w:val="16"/>
                <w:szCs w:val="16"/>
                <w:vertAlign w:val="superscript"/>
              </w:rPr>
              <w:t>1)</w:t>
            </w:r>
          </w:p>
        </w:tc>
      </w:tr>
      <w:tr w:rsidR="000F01A0" w:rsidRPr="00C375F2" w:rsidTr="00470A41">
        <w:trPr>
          <w:cantSplit/>
        </w:trPr>
        <w:tc>
          <w:tcPr>
            <w:tcW w:w="617" w:type="dxa"/>
            <w:tcBorders>
              <w:top w:val="single" w:sz="4" w:space="0" w:color="auto"/>
            </w:tcBorders>
            <w:noWrap/>
            <w:tcMar>
              <w:left w:w="57" w:type="dxa"/>
              <w:right w:w="28" w:type="dxa"/>
            </w:tcMar>
            <w:hideMark/>
          </w:tcPr>
          <w:p w:rsidR="000F01A0" w:rsidRPr="00C375F2" w:rsidRDefault="000F01A0" w:rsidP="00C375F2">
            <w:pPr>
              <w:spacing w:before="60" w:line="200" w:lineRule="exact"/>
              <w:rPr>
                <w:sz w:val="16"/>
                <w:szCs w:val="16"/>
              </w:rPr>
            </w:pPr>
          </w:p>
        </w:tc>
        <w:tc>
          <w:tcPr>
            <w:tcW w:w="2780" w:type="dxa"/>
            <w:tcBorders>
              <w:top w:val="single" w:sz="4" w:space="0" w:color="auto"/>
            </w:tcBorders>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Styrpinnen 23, Stockholm</w:t>
            </w:r>
          </w:p>
        </w:tc>
        <w:tc>
          <w:tcPr>
            <w:tcW w:w="1134" w:type="dxa"/>
            <w:tcBorders>
              <w:top w:val="single" w:sz="4" w:space="0" w:color="auto"/>
            </w:tcBorders>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115 080</w:t>
            </w:r>
          </w:p>
        </w:tc>
        <w:tc>
          <w:tcPr>
            <w:tcW w:w="1423" w:type="dxa"/>
            <w:tcBorders>
              <w:top w:val="single" w:sz="4" w:space="0" w:color="auto"/>
            </w:tcBorders>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200 000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Brännaren 7,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12 988</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119 000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Sländan 2,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5 975</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90 000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Rekryten 6,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20 504</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249 000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Snöklockan 1,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16 539</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136 000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Jasminen 4,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11 136</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82 000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Apelträdet 5,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11 611</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61 000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Hjorten 17,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13 346</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134 000</w:t>
            </w:r>
          </w:p>
        </w:tc>
      </w:tr>
      <w:tr w:rsidR="000F01A0" w:rsidRPr="00C375F2" w:rsidTr="000F01A0">
        <w:trPr>
          <w:cantSplit/>
        </w:trPr>
        <w:tc>
          <w:tcPr>
            <w:tcW w:w="617" w:type="dxa"/>
            <w:noWrap/>
            <w:tcMar>
              <w:left w:w="57" w:type="dxa"/>
              <w:right w:w="28" w:type="dxa"/>
            </w:tcMar>
            <w:hideMark/>
          </w:tcPr>
          <w:p w:rsidR="000F01A0" w:rsidRPr="00C375F2" w:rsidRDefault="000F01A0" w:rsidP="00C375F2">
            <w:pPr>
              <w:spacing w:before="60" w:line="200" w:lineRule="exact"/>
              <w:rPr>
                <w:sz w:val="16"/>
                <w:szCs w:val="16"/>
              </w:rPr>
            </w:pPr>
          </w:p>
        </w:tc>
        <w:tc>
          <w:tcPr>
            <w:tcW w:w="2780" w:type="dxa"/>
            <w:noWrap/>
            <w:tcMar>
              <w:left w:w="57" w:type="dxa"/>
              <w:right w:w="28" w:type="dxa"/>
            </w:tcMar>
            <w:hideMark/>
          </w:tcPr>
          <w:p w:rsidR="000F01A0" w:rsidRPr="00C375F2" w:rsidRDefault="000F01A0" w:rsidP="00C375F2">
            <w:pPr>
              <w:spacing w:before="60" w:line="200" w:lineRule="exact"/>
              <w:rPr>
                <w:sz w:val="16"/>
                <w:szCs w:val="16"/>
              </w:rPr>
            </w:pPr>
            <w:r w:rsidRPr="00C375F2">
              <w:rPr>
                <w:sz w:val="16"/>
                <w:szCs w:val="16"/>
              </w:rPr>
              <w:t>Sånglärkan 12, Stockholm</w:t>
            </w:r>
          </w:p>
        </w:tc>
        <w:tc>
          <w:tcPr>
            <w:tcW w:w="1134"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55 389</w:t>
            </w:r>
          </w:p>
        </w:tc>
        <w:tc>
          <w:tcPr>
            <w:tcW w:w="1423" w:type="dxa"/>
            <w:noWrap/>
            <w:tcMar>
              <w:left w:w="57" w:type="dxa"/>
              <w:right w:w="28" w:type="dxa"/>
            </w:tcMar>
            <w:vAlign w:val="bottom"/>
            <w:hideMark/>
          </w:tcPr>
          <w:p w:rsidR="000F01A0" w:rsidRPr="00C375F2" w:rsidRDefault="000F01A0" w:rsidP="000F01A0">
            <w:pPr>
              <w:spacing w:before="60" w:line="200" w:lineRule="exact"/>
              <w:jc w:val="right"/>
              <w:rPr>
                <w:sz w:val="16"/>
                <w:szCs w:val="16"/>
              </w:rPr>
            </w:pPr>
            <w:r w:rsidRPr="00C375F2">
              <w:rPr>
                <w:sz w:val="16"/>
                <w:szCs w:val="16"/>
              </w:rPr>
              <w:t>73 000</w:t>
            </w:r>
          </w:p>
        </w:tc>
      </w:tr>
      <w:tr w:rsidR="000F01A0" w:rsidRPr="000F01A0" w:rsidTr="000F01A0">
        <w:trPr>
          <w:cantSplit/>
        </w:trPr>
        <w:tc>
          <w:tcPr>
            <w:tcW w:w="617" w:type="dxa"/>
            <w:noWrap/>
            <w:tcMar>
              <w:left w:w="57" w:type="dxa"/>
              <w:right w:w="28" w:type="dxa"/>
            </w:tcMar>
            <w:hideMark/>
          </w:tcPr>
          <w:p w:rsidR="000F01A0" w:rsidRPr="000F01A0" w:rsidRDefault="000F01A0" w:rsidP="00C375F2">
            <w:pPr>
              <w:spacing w:before="60" w:line="200" w:lineRule="exact"/>
              <w:rPr>
                <w:b/>
                <w:sz w:val="16"/>
                <w:szCs w:val="16"/>
              </w:rPr>
            </w:pPr>
            <w:r w:rsidRPr="000F01A0">
              <w:rPr>
                <w:b/>
                <w:sz w:val="16"/>
                <w:szCs w:val="16"/>
              </w:rPr>
              <w:t> </w:t>
            </w:r>
          </w:p>
        </w:tc>
        <w:tc>
          <w:tcPr>
            <w:tcW w:w="2780" w:type="dxa"/>
            <w:noWrap/>
            <w:tcMar>
              <w:left w:w="57" w:type="dxa"/>
              <w:right w:w="28" w:type="dxa"/>
            </w:tcMar>
            <w:hideMark/>
          </w:tcPr>
          <w:p w:rsidR="000F01A0" w:rsidRPr="000F01A0" w:rsidRDefault="000F01A0" w:rsidP="00C375F2">
            <w:pPr>
              <w:spacing w:before="60" w:line="200" w:lineRule="exact"/>
              <w:rPr>
                <w:b/>
                <w:sz w:val="16"/>
                <w:szCs w:val="16"/>
              </w:rPr>
            </w:pPr>
            <w:r w:rsidRPr="000F01A0">
              <w:rPr>
                <w:b/>
                <w:sz w:val="16"/>
                <w:szCs w:val="16"/>
              </w:rPr>
              <w:t>Summa</w:t>
            </w:r>
          </w:p>
        </w:tc>
        <w:tc>
          <w:tcPr>
            <w:tcW w:w="1134" w:type="dxa"/>
            <w:noWrap/>
            <w:tcMar>
              <w:left w:w="57" w:type="dxa"/>
              <w:right w:w="28" w:type="dxa"/>
            </w:tcMar>
            <w:vAlign w:val="bottom"/>
            <w:hideMark/>
          </w:tcPr>
          <w:p w:rsidR="000F01A0" w:rsidRPr="000F01A0" w:rsidRDefault="000F01A0" w:rsidP="000F01A0">
            <w:pPr>
              <w:spacing w:before="60" w:line="200" w:lineRule="exact"/>
              <w:jc w:val="right"/>
              <w:rPr>
                <w:b/>
                <w:sz w:val="16"/>
                <w:szCs w:val="16"/>
              </w:rPr>
            </w:pPr>
            <w:r w:rsidRPr="000F01A0">
              <w:rPr>
                <w:b/>
                <w:sz w:val="16"/>
                <w:szCs w:val="16"/>
              </w:rPr>
              <w:t>262 568</w:t>
            </w:r>
          </w:p>
        </w:tc>
        <w:tc>
          <w:tcPr>
            <w:tcW w:w="1423" w:type="dxa"/>
            <w:noWrap/>
            <w:tcMar>
              <w:left w:w="57" w:type="dxa"/>
              <w:right w:w="28" w:type="dxa"/>
            </w:tcMar>
            <w:vAlign w:val="bottom"/>
            <w:hideMark/>
          </w:tcPr>
          <w:p w:rsidR="000F01A0" w:rsidRPr="000F01A0" w:rsidRDefault="000F01A0" w:rsidP="000F01A0">
            <w:pPr>
              <w:spacing w:before="60" w:line="200" w:lineRule="exact"/>
              <w:jc w:val="right"/>
              <w:rPr>
                <w:b/>
                <w:sz w:val="16"/>
                <w:szCs w:val="16"/>
              </w:rPr>
            </w:pPr>
            <w:r w:rsidRPr="000F01A0">
              <w:rPr>
                <w:b/>
                <w:sz w:val="16"/>
                <w:szCs w:val="16"/>
              </w:rPr>
              <w:t>1 144 000 </w:t>
            </w:r>
          </w:p>
        </w:tc>
      </w:tr>
    </w:tbl>
    <w:p w:rsidR="002916FB" w:rsidRPr="00C375F2" w:rsidRDefault="00BE22F0" w:rsidP="000F01A0">
      <w:pPr>
        <w:spacing w:before="60" w:line="200" w:lineRule="exact"/>
        <w:jc w:val="left"/>
        <w:rPr>
          <w:sz w:val="16"/>
          <w:szCs w:val="16"/>
        </w:rPr>
      </w:pPr>
      <w:r>
        <w:rPr>
          <w:sz w:val="16"/>
          <w:szCs w:val="16"/>
        </w:rPr>
        <w:t>Fastigheterna ägs till 100 procent</w:t>
      </w:r>
      <w:r w:rsidR="002916FB" w:rsidRPr="00C375F2">
        <w:rPr>
          <w:sz w:val="16"/>
          <w:szCs w:val="16"/>
        </w:rPr>
        <w:t>.</w:t>
      </w:r>
      <w:r w:rsidR="000F01A0">
        <w:rPr>
          <w:sz w:val="16"/>
          <w:szCs w:val="16"/>
        </w:rPr>
        <w:br/>
      </w:r>
      <w:r w:rsidR="002916FB" w:rsidRPr="00BE22F0">
        <w:rPr>
          <w:sz w:val="16"/>
          <w:szCs w:val="16"/>
          <w:vertAlign w:val="superscript"/>
        </w:rPr>
        <w:t>1)</w:t>
      </w:r>
      <w:r w:rsidR="002916FB" w:rsidRPr="00C375F2">
        <w:rPr>
          <w:sz w:val="16"/>
          <w:szCs w:val="16"/>
        </w:rPr>
        <w:t xml:space="preserve"> Marknadsvärdet för fastigheterna baseras på externa värderingar utförda av Cushman &amp; Wakefield (f.d. DTZ). Värderingarna utförs vid varje årsskifte för samtliga fastigheter.</w:t>
      </w:r>
    </w:p>
    <w:p w:rsidR="000F01A0" w:rsidRDefault="000F01A0">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787"/>
        <w:gridCol w:w="756"/>
        <w:gridCol w:w="737"/>
      </w:tblGrid>
      <w:tr w:rsidR="00F07974" w:rsidRPr="00C375F2" w:rsidTr="00C27140">
        <w:trPr>
          <w:cantSplit/>
        </w:trPr>
        <w:tc>
          <w:tcPr>
            <w:tcW w:w="674" w:type="dxa"/>
            <w:tcBorders>
              <w:top w:val="single" w:sz="4" w:space="0" w:color="auto"/>
              <w:bottom w:val="single" w:sz="4" w:space="0" w:color="auto"/>
            </w:tcBorders>
            <w:noWrap/>
            <w:tcMar>
              <w:left w:w="57" w:type="dxa"/>
              <w:right w:w="28" w:type="dxa"/>
            </w:tcMar>
            <w:hideMark/>
          </w:tcPr>
          <w:p w:rsidR="00F07974" w:rsidRPr="00C375F2" w:rsidRDefault="00F07974" w:rsidP="00C375F2">
            <w:pPr>
              <w:spacing w:before="60" w:line="200" w:lineRule="exact"/>
              <w:rPr>
                <w:b/>
                <w:bCs/>
                <w:sz w:val="16"/>
                <w:szCs w:val="16"/>
              </w:rPr>
            </w:pPr>
            <w:r w:rsidRPr="00C375F2">
              <w:rPr>
                <w:b/>
                <w:bCs/>
                <w:sz w:val="16"/>
                <w:szCs w:val="16"/>
              </w:rPr>
              <w:t>Not 15</w:t>
            </w:r>
          </w:p>
        </w:tc>
        <w:tc>
          <w:tcPr>
            <w:tcW w:w="3787" w:type="dxa"/>
            <w:tcBorders>
              <w:top w:val="single" w:sz="4" w:space="0" w:color="auto"/>
              <w:bottom w:val="single" w:sz="4" w:space="0" w:color="auto"/>
            </w:tcBorders>
            <w:noWrap/>
            <w:tcMar>
              <w:left w:w="57" w:type="dxa"/>
              <w:right w:w="28" w:type="dxa"/>
            </w:tcMar>
            <w:hideMark/>
          </w:tcPr>
          <w:p w:rsidR="00F07974" w:rsidRPr="00C375F2" w:rsidRDefault="00F07974" w:rsidP="00470A41">
            <w:pPr>
              <w:spacing w:before="60" w:line="200" w:lineRule="exact"/>
              <w:jc w:val="left"/>
              <w:rPr>
                <w:b/>
                <w:bCs/>
                <w:sz w:val="16"/>
                <w:szCs w:val="16"/>
              </w:rPr>
            </w:pPr>
            <w:r w:rsidRPr="00C375F2">
              <w:rPr>
                <w:b/>
                <w:bCs/>
                <w:sz w:val="16"/>
                <w:szCs w:val="16"/>
              </w:rPr>
              <w:t>Fastigheter</w:t>
            </w:r>
          </w:p>
        </w:tc>
        <w:tc>
          <w:tcPr>
            <w:tcW w:w="756" w:type="dxa"/>
            <w:tcBorders>
              <w:top w:val="single" w:sz="4" w:space="0" w:color="auto"/>
              <w:bottom w:val="single" w:sz="4" w:space="0" w:color="auto"/>
            </w:tcBorders>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2016</w:t>
            </w:r>
          </w:p>
        </w:tc>
        <w:tc>
          <w:tcPr>
            <w:tcW w:w="737" w:type="dxa"/>
            <w:tcBorders>
              <w:top w:val="single" w:sz="4" w:space="0" w:color="auto"/>
              <w:bottom w:val="single" w:sz="4" w:space="0" w:color="auto"/>
            </w:tcBorders>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2015</w:t>
            </w:r>
          </w:p>
        </w:tc>
      </w:tr>
      <w:tr w:rsidR="00F07974" w:rsidRPr="00C375F2" w:rsidTr="00C27140">
        <w:trPr>
          <w:cantSplit/>
        </w:trPr>
        <w:tc>
          <w:tcPr>
            <w:tcW w:w="674" w:type="dxa"/>
            <w:tcBorders>
              <w:top w:val="single" w:sz="4" w:space="0" w:color="auto"/>
            </w:tcBorders>
            <w:noWrap/>
            <w:tcMar>
              <w:left w:w="57" w:type="dxa"/>
              <w:right w:w="28" w:type="dxa"/>
            </w:tcMar>
            <w:hideMark/>
          </w:tcPr>
          <w:p w:rsidR="00F07974" w:rsidRPr="00C375F2" w:rsidRDefault="00F07974" w:rsidP="00C375F2">
            <w:pPr>
              <w:spacing w:before="60" w:line="200" w:lineRule="exact"/>
              <w:rPr>
                <w:sz w:val="16"/>
                <w:szCs w:val="16"/>
              </w:rPr>
            </w:pPr>
          </w:p>
        </w:tc>
        <w:tc>
          <w:tcPr>
            <w:tcW w:w="3787" w:type="dxa"/>
            <w:tcBorders>
              <w:top w:val="single" w:sz="4" w:space="0" w:color="auto"/>
            </w:tcBorders>
            <w:noWrap/>
            <w:tcMar>
              <w:left w:w="57" w:type="dxa"/>
              <w:right w:w="28" w:type="dxa"/>
            </w:tcMar>
            <w:hideMark/>
          </w:tcPr>
          <w:p w:rsidR="00F07974" w:rsidRPr="00C375F2" w:rsidRDefault="00F07974" w:rsidP="00470A41">
            <w:pPr>
              <w:spacing w:before="60" w:line="200" w:lineRule="exact"/>
              <w:jc w:val="left"/>
              <w:rPr>
                <w:i/>
                <w:iCs/>
                <w:sz w:val="16"/>
                <w:szCs w:val="16"/>
              </w:rPr>
            </w:pPr>
            <w:r w:rsidRPr="00C375F2">
              <w:rPr>
                <w:i/>
                <w:iCs/>
                <w:sz w:val="16"/>
                <w:szCs w:val="16"/>
              </w:rPr>
              <w:t>Byggnader</w:t>
            </w:r>
          </w:p>
        </w:tc>
        <w:tc>
          <w:tcPr>
            <w:tcW w:w="756" w:type="dxa"/>
            <w:tcBorders>
              <w:top w:val="single" w:sz="4" w:space="0" w:color="auto"/>
            </w:tcBorders>
            <w:noWrap/>
            <w:tcMar>
              <w:left w:w="57" w:type="dxa"/>
              <w:right w:w="28" w:type="dxa"/>
            </w:tcMar>
            <w:vAlign w:val="bottom"/>
            <w:hideMark/>
          </w:tcPr>
          <w:p w:rsidR="00F07974" w:rsidRPr="00C375F2" w:rsidRDefault="00F07974" w:rsidP="00470A41">
            <w:pPr>
              <w:spacing w:before="60" w:line="200" w:lineRule="exact"/>
              <w:jc w:val="right"/>
              <w:rPr>
                <w:i/>
                <w:iCs/>
                <w:sz w:val="16"/>
                <w:szCs w:val="16"/>
              </w:rPr>
            </w:pPr>
          </w:p>
        </w:tc>
        <w:tc>
          <w:tcPr>
            <w:tcW w:w="737" w:type="dxa"/>
            <w:tcBorders>
              <w:top w:val="single" w:sz="4" w:space="0" w:color="auto"/>
            </w:tcBorders>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Ingående anskaffningsvärden</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276 928</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273 428</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Årets anskaffning</w:t>
            </w:r>
          </w:p>
        </w:tc>
        <w:tc>
          <w:tcPr>
            <w:tcW w:w="756"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 xml:space="preserve">  </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3 500</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b/>
                <w:bCs/>
                <w:sz w:val="16"/>
                <w:szCs w:val="16"/>
              </w:rPr>
            </w:pPr>
            <w:r w:rsidRPr="00C375F2">
              <w:rPr>
                <w:b/>
                <w:bCs/>
                <w:sz w:val="16"/>
                <w:szCs w:val="16"/>
              </w:rPr>
              <w:t>Utgående ackumulerade anskaffningsvärden</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276 928</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276 928</w:t>
            </w:r>
          </w:p>
        </w:tc>
      </w:tr>
      <w:tr w:rsidR="00F07974" w:rsidRPr="00C375F2" w:rsidTr="00C27140">
        <w:trPr>
          <w:cantSplit/>
        </w:trPr>
        <w:tc>
          <w:tcPr>
            <w:tcW w:w="674" w:type="dxa"/>
            <w:noWrap/>
            <w:tcMar>
              <w:left w:w="57" w:type="dxa"/>
              <w:right w:w="28" w:type="dxa"/>
            </w:tcMar>
            <w:hideMark/>
          </w:tcPr>
          <w:p w:rsidR="00F07974" w:rsidRPr="00C375F2" w:rsidRDefault="00C549BC" w:rsidP="00C375F2">
            <w:pPr>
              <w:spacing w:before="60" w:line="200" w:lineRule="exact"/>
              <w:rPr>
                <w:sz w:val="16"/>
                <w:szCs w:val="16"/>
              </w:rPr>
            </w:pPr>
            <w:r>
              <w:rPr>
                <w:sz w:val="16"/>
                <w:szCs w:val="16"/>
              </w:rPr>
              <w:t> </w:t>
            </w: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Ingående avskrivningar</w:t>
            </w:r>
          </w:p>
        </w:tc>
        <w:tc>
          <w:tcPr>
            <w:tcW w:w="756"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105 441</w:t>
            </w:r>
          </w:p>
        </w:tc>
        <w:tc>
          <w:tcPr>
            <w:tcW w:w="737"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99 960</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Årets avskrivningar</w:t>
            </w:r>
          </w:p>
        </w:tc>
        <w:tc>
          <w:tcPr>
            <w:tcW w:w="756"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5 538</w:t>
            </w:r>
          </w:p>
        </w:tc>
        <w:tc>
          <w:tcPr>
            <w:tcW w:w="737"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5 481</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b/>
                <w:bCs/>
                <w:sz w:val="16"/>
                <w:szCs w:val="16"/>
              </w:rPr>
            </w:pPr>
            <w:r w:rsidRPr="00C375F2">
              <w:rPr>
                <w:b/>
                <w:bCs/>
                <w:sz w:val="16"/>
                <w:szCs w:val="16"/>
              </w:rPr>
              <w:t>Utgående ackumulerade avskrivningar</w:t>
            </w:r>
          </w:p>
        </w:tc>
        <w:tc>
          <w:tcPr>
            <w:tcW w:w="756" w:type="dxa"/>
            <w:noWrap/>
            <w:tcMar>
              <w:left w:w="57" w:type="dxa"/>
              <w:right w:w="28" w:type="dxa"/>
            </w:tcMar>
            <w:vAlign w:val="bottom"/>
            <w:hideMark/>
          </w:tcPr>
          <w:p w:rsidR="00F07974" w:rsidRPr="00C375F2" w:rsidRDefault="001634B9" w:rsidP="00470A41">
            <w:pPr>
              <w:spacing w:before="60" w:line="200" w:lineRule="exact"/>
              <w:jc w:val="right"/>
              <w:rPr>
                <w:b/>
                <w:bCs/>
                <w:sz w:val="16"/>
                <w:szCs w:val="16"/>
              </w:rPr>
            </w:pPr>
            <w:r>
              <w:rPr>
                <w:b/>
                <w:bCs/>
                <w:sz w:val="16"/>
                <w:szCs w:val="16"/>
              </w:rPr>
              <w:t>–</w:t>
            </w:r>
            <w:r w:rsidR="00F07974" w:rsidRPr="00C375F2">
              <w:rPr>
                <w:b/>
                <w:bCs/>
                <w:sz w:val="16"/>
                <w:szCs w:val="16"/>
              </w:rPr>
              <w:t>110 979</w:t>
            </w:r>
          </w:p>
        </w:tc>
        <w:tc>
          <w:tcPr>
            <w:tcW w:w="737" w:type="dxa"/>
            <w:noWrap/>
            <w:tcMar>
              <w:left w:w="57" w:type="dxa"/>
              <w:right w:w="28" w:type="dxa"/>
            </w:tcMar>
            <w:vAlign w:val="bottom"/>
            <w:hideMark/>
          </w:tcPr>
          <w:p w:rsidR="00F07974" w:rsidRPr="00C375F2" w:rsidRDefault="001634B9" w:rsidP="00470A41">
            <w:pPr>
              <w:spacing w:before="60" w:line="200" w:lineRule="exact"/>
              <w:jc w:val="right"/>
              <w:rPr>
                <w:b/>
                <w:bCs/>
                <w:sz w:val="16"/>
                <w:szCs w:val="16"/>
              </w:rPr>
            </w:pPr>
            <w:r>
              <w:rPr>
                <w:b/>
                <w:bCs/>
                <w:sz w:val="16"/>
                <w:szCs w:val="16"/>
              </w:rPr>
              <w:t>–</w:t>
            </w:r>
            <w:r w:rsidR="00F07974" w:rsidRPr="00C375F2">
              <w:rPr>
                <w:b/>
                <w:bCs/>
                <w:sz w:val="16"/>
                <w:szCs w:val="16"/>
              </w:rPr>
              <w:t>105 441</w:t>
            </w:r>
          </w:p>
        </w:tc>
      </w:tr>
      <w:tr w:rsidR="00F07974" w:rsidRPr="00C375F2" w:rsidTr="00C27140">
        <w:trPr>
          <w:cantSplit/>
        </w:trPr>
        <w:tc>
          <w:tcPr>
            <w:tcW w:w="674" w:type="dxa"/>
            <w:noWrap/>
            <w:tcMar>
              <w:left w:w="57" w:type="dxa"/>
              <w:right w:w="28" w:type="dxa"/>
            </w:tcMar>
            <w:hideMark/>
          </w:tcPr>
          <w:p w:rsidR="00F07974" w:rsidRPr="00C375F2" w:rsidRDefault="00C549BC" w:rsidP="00C375F2">
            <w:pPr>
              <w:spacing w:before="60" w:line="200" w:lineRule="exact"/>
              <w:rPr>
                <w:sz w:val="16"/>
                <w:szCs w:val="16"/>
              </w:rPr>
            </w:pPr>
            <w:r>
              <w:rPr>
                <w:sz w:val="16"/>
                <w:szCs w:val="16"/>
              </w:rPr>
              <w:t> </w:t>
            </w: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Ingående nedskrivningar</w:t>
            </w:r>
          </w:p>
        </w:tc>
        <w:tc>
          <w:tcPr>
            <w:tcW w:w="756"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10 700</w:t>
            </w:r>
          </w:p>
        </w:tc>
        <w:tc>
          <w:tcPr>
            <w:tcW w:w="737"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10 700</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Återförd nedskrivning</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10 700</w:t>
            </w:r>
          </w:p>
        </w:tc>
        <w:tc>
          <w:tcPr>
            <w:tcW w:w="737" w:type="dxa"/>
            <w:noWrap/>
            <w:tcMar>
              <w:left w:w="57" w:type="dxa"/>
              <w:right w:w="28" w:type="dxa"/>
            </w:tcMar>
            <w:vAlign w:val="bottom"/>
            <w:hideMark/>
          </w:tcPr>
          <w:p w:rsidR="00F07974" w:rsidRPr="00C375F2" w:rsidRDefault="001634B9" w:rsidP="00470A41">
            <w:pPr>
              <w:spacing w:before="60" w:line="200" w:lineRule="exact"/>
              <w:jc w:val="right"/>
              <w:rPr>
                <w:sz w:val="16"/>
                <w:szCs w:val="16"/>
              </w:rPr>
            </w:pPr>
            <w:r>
              <w:rPr>
                <w:sz w:val="16"/>
                <w:szCs w:val="16"/>
              </w:rPr>
              <w:t>–</w:t>
            </w:r>
            <w:r w:rsidR="00F07974" w:rsidRPr="00C375F2">
              <w:rPr>
                <w:sz w:val="16"/>
                <w:szCs w:val="16"/>
              </w:rPr>
              <w:t xml:space="preserve">  </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b/>
                <w:bCs/>
                <w:sz w:val="16"/>
                <w:szCs w:val="16"/>
              </w:rPr>
            </w:pPr>
            <w:r w:rsidRPr="00C375F2">
              <w:rPr>
                <w:b/>
                <w:bCs/>
                <w:sz w:val="16"/>
                <w:szCs w:val="16"/>
              </w:rPr>
              <w:t>Utgående ackumulerade nedskrivningar</w:t>
            </w:r>
          </w:p>
        </w:tc>
        <w:tc>
          <w:tcPr>
            <w:tcW w:w="756" w:type="dxa"/>
            <w:noWrap/>
            <w:tcMar>
              <w:left w:w="57" w:type="dxa"/>
              <w:right w:w="28" w:type="dxa"/>
            </w:tcMar>
            <w:vAlign w:val="bottom"/>
            <w:hideMark/>
          </w:tcPr>
          <w:p w:rsidR="00F07974" w:rsidRPr="00C375F2" w:rsidRDefault="001634B9" w:rsidP="00470A41">
            <w:pPr>
              <w:spacing w:before="60" w:line="200" w:lineRule="exact"/>
              <w:jc w:val="right"/>
              <w:rPr>
                <w:b/>
                <w:bCs/>
                <w:sz w:val="16"/>
                <w:szCs w:val="16"/>
              </w:rPr>
            </w:pPr>
            <w:r>
              <w:rPr>
                <w:b/>
                <w:bCs/>
                <w:sz w:val="16"/>
                <w:szCs w:val="16"/>
              </w:rPr>
              <w:t>–</w:t>
            </w:r>
            <w:r w:rsidR="00F07974" w:rsidRPr="00C375F2">
              <w:rPr>
                <w:b/>
                <w:bCs/>
                <w:sz w:val="16"/>
                <w:szCs w:val="16"/>
              </w:rPr>
              <w:t xml:space="preserve">  </w:t>
            </w:r>
          </w:p>
        </w:tc>
        <w:tc>
          <w:tcPr>
            <w:tcW w:w="737" w:type="dxa"/>
            <w:noWrap/>
            <w:tcMar>
              <w:left w:w="57" w:type="dxa"/>
              <w:right w:w="28" w:type="dxa"/>
            </w:tcMar>
            <w:vAlign w:val="bottom"/>
            <w:hideMark/>
          </w:tcPr>
          <w:p w:rsidR="00F07974" w:rsidRPr="00C375F2" w:rsidRDefault="001634B9" w:rsidP="00470A41">
            <w:pPr>
              <w:spacing w:before="60" w:line="200" w:lineRule="exact"/>
              <w:jc w:val="right"/>
              <w:rPr>
                <w:b/>
                <w:bCs/>
                <w:sz w:val="16"/>
                <w:szCs w:val="16"/>
              </w:rPr>
            </w:pPr>
            <w:r>
              <w:rPr>
                <w:b/>
                <w:bCs/>
                <w:sz w:val="16"/>
                <w:szCs w:val="16"/>
              </w:rPr>
              <w:t>–</w:t>
            </w:r>
            <w:r w:rsidR="00F07974" w:rsidRPr="00C375F2">
              <w:rPr>
                <w:b/>
                <w:bCs/>
                <w:sz w:val="16"/>
                <w:szCs w:val="16"/>
              </w:rPr>
              <w:t>10 700</w:t>
            </w:r>
          </w:p>
        </w:tc>
      </w:tr>
      <w:tr w:rsidR="00F07974" w:rsidRPr="00C375F2" w:rsidTr="00C27140">
        <w:trPr>
          <w:cantSplit/>
        </w:trPr>
        <w:tc>
          <w:tcPr>
            <w:tcW w:w="674" w:type="dxa"/>
            <w:noWrap/>
            <w:tcMar>
              <w:left w:w="57" w:type="dxa"/>
              <w:right w:w="28" w:type="dxa"/>
            </w:tcMar>
            <w:hideMark/>
          </w:tcPr>
          <w:p w:rsidR="00F07974" w:rsidRPr="00C375F2" w:rsidRDefault="00C549BC" w:rsidP="00C375F2">
            <w:pPr>
              <w:spacing w:before="60" w:line="200" w:lineRule="exact"/>
              <w:rPr>
                <w:sz w:val="16"/>
                <w:szCs w:val="16"/>
              </w:rPr>
            </w:pPr>
            <w:r>
              <w:rPr>
                <w:sz w:val="16"/>
                <w:szCs w:val="16"/>
              </w:rPr>
              <w:t> </w:t>
            </w: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i/>
                <w:iCs/>
                <w:sz w:val="16"/>
                <w:szCs w:val="16"/>
              </w:rPr>
            </w:pPr>
            <w:r w:rsidRPr="00C375F2">
              <w:rPr>
                <w:i/>
                <w:iCs/>
                <w:sz w:val="16"/>
                <w:szCs w:val="16"/>
              </w:rPr>
              <w:t>Mark</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i/>
                <w:iCs/>
                <w:sz w:val="16"/>
                <w:szCs w:val="16"/>
              </w:rPr>
            </w:pP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Ingående anskaffningsvärden</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96 619</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96 619</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b/>
                <w:bCs/>
                <w:sz w:val="16"/>
                <w:szCs w:val="16"/>
              </w:rPr>
            </w:pPr>
            <w:r w:rsidRPr="00C375F2">
              <w:rPr>
                <w:b/>
                <w:bCs/>
                <w:sz w:val="16"/>
                <w:szCs w:val="16"/>
              </w:rPr>
              <w:t>Utgående ackumulerade anskaffningsvärden</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96 619</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96 619</w:t>
            </w:r>
          </w:p>
        </w:tc>
      </w:tr>
      <w:tr w:rsidR="00F07974" w:rsidRPr="00C375F2" w:rsidTr="00C27140">
        <w:trPr>
          <w:cantSplit/>
        </w:trPr>
        <w:tc>
          <w:tcPr>
            <w:tcW w:w="674" w:type="dxa"/>
            <w:noWrap/>
            <w:tcMar>
              <w:left w:w="57" w:type="dxa"/>
              <w:right w:w="28" w:type="dxa"/>
            </w:tcMar>
            <w:hideMark/>
          </w:tcPr>
          <w:p w:rsidR="00F07974" w:rsidRPr="00C375F2" w:rsidRDefault="00C549BC" w:rsidP="00C375F2">
            <w:pPr>
              <w:spacing w:before="60" w:line="200" w:lineRule="exact"/>
              <w:rPr>
                <w:sz w:val="16"/>
                <w:szCs w:val="16"/>
              </w:rPr>
            </w:pPr>
            <w:r>
              <w:rPr>
                <w:sz w:val="16"/>
                <w:szCs w:val="16"/>
              </w:rPr>
              <w:t> </w:t>
            </w: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b/>
                <w:bCs/>
                <w:sz w:val="16"/>
                <w:szCs w:val="16"/>
              </w:rPr>
            </w:pPr>
            <w:r w:rsidRPr="00C375F2">
              <w:rPr>
                <w:b/>
                <w:bCs/>
                <w:sz w:val="16"/>
                <w:szCs w:val="16"/>
              </w:rPr>
              <w:t>Utgående restvärden enligt plan byggnader och mark</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262 568</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b/>
                <w:bCs/>
                <w:sz w:val="16"/>
                <w:szCs w:val="16"/>
              </w:rPr>
            </w:pPr>
            <w:r w:rsidRPr="00C375F2">
              <w:rPr>
                <w:b/>
                <w:bCs/>
                <w:sz w:val="16"/>
                <w:szCs w:val="16"/>
              </w:rPr>
              <w:t>257 406</w:t>
            </w:r>
          </w:p>
        </w:tc>
      </w:tr>
      <w:tr w:rsidR="00360D46" w:rsidRPr="00C375F2" w:rsidTr="00C27140">
        <w:trPr>
          <w:cantSplit/>
        </w:trPr>
        <w:tc>
          <w:tcPr>
            <w:tcW w:w="674" w:type="dxa"/>
            <w:noWrap/>
            <w:tcMar>
              <w:left w:w="57" w:type="dxa"/>
              <w:right w:w="28" w:type="dxa"/>
            </w:tcMar>
          </w:tcPr>
          <w:p w:rsidR="00360D46" w:rsidRPr="00C375F2" w:rsidRDefault="00360D46" w:rsidP="00C375F2">
            <w:pPr>
              <w:spacing w:before="60" w:line="200" w:lineRule="exact"/>
              <w:rPr>
                <w:sz w:val="16"/>
                <w:szCs w:val="16"/>
              </w:rPr>
            </w:pPr>
            <w:r>
              <w:rPr>
                <w:sz w:val="16"/>
                <w:szCs w:val="16"/>
              </w:rPr>
              <w:t> </w:t>
            </w:r>
          </w:p>
        </w:tc>
        <w:tc>
          <w:tcPr>
            <w:tcW w:w="3787" w:type="dxa"/>
            <w:noWrap/>
            <w:tcMar>
              <w:left w:w="57" w:type="dxa"/>
              <w:right w:w="28" w:type="dxa"/>
            </w:tcMar>
          </w:tcPr>
          <w:p w:rsidR="00360D46" w:rsidRPr="00C375F2" w:rsidRDefault="00360D46" w:rsidP="00470A41">
            <w:pPr>
              <w:spacing w:before="60" w:line="200" w:lineRule="exact"/>
              <w:jc w:val="left"/>
              <w:rPr>
                <w:sz w:val="16"/>
                <w:szCs w:val="16"/>
              </w:rPr>
            </w:pPr>
          </w:p>
        </w:tc>
        <w:tc>
          <w:tcPr>
            <w:tcW w:w="756" w:type="dxa"/>
            <w:noWrap/>
            <w:tcMar>
              <w:left w:w="57" w:type="dxa"/>
              <w:right w:w="28" w:type="dxa"/>
            </w:tcMar>
            <w:vAlign w:val="bottom"/>
          </w:tcPr>
          <w:p w:rsidR="00360D46" w:rsidRPr="00C375F2" w:rsidRDefault="00360D46" w:rsidP="00470A41">
            <w:pPr>
              <w:spacing w:before="60" w:line="200" w:lineRule="exact"/>
              <w:jc w:val="right"/>
              <w:rPr>
                <w:sz w:val="16"/>
                <w:szCs w:val="16"/>
              </w:rPr>
            </w:pPr>
          </w:p>
        </w:tc>
        <w:tc>
          <w:tcPr>
            <w:tcW w:w="737" w:type="dxa"/>
            <w:noWrap/>
            <w:tcMar>
              <w:left w:w="57" w:type="dxa"/>
              <w:right w:w="28" w:type="dxa"/>
            </w:tcMar>
            <w:vAlign w:val="bottom"/>
          </w:tcPr>
          <w:p w:rsidR="00360D46" w:rsidRPr="00C375F2" w:rsidRDefault="00360D46" w:rsidP="00470A41">
            <w:pPr>
              <w:spacing w:before="60" w:line="200" w:lineRule="exact"/>
              <w:jc w:val="right"/>
              <w:rPr>
                <w:sz w:val="16"/>
                <w:szCs w:val="16"/>
              </w:rPr>
            </w:pP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Taxeringsvärden, byggnader</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272 527</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281 936</w:t>
            </w:r>
          </w:p>
        </w:tc>
      </w:tr>
      <w:tr w:rsidR="00F07974" w:rsidRPr="00C375F2" w:rsidTr="00C27140">
        <w:trPr>
          <w:cantSplit/>
        </w:trPr>
        <w:tc>
          <w:tcPr>
            <w:tcW w:w="674" w:type="dxa"/>
            <w:noWrap/>
            <w:tcMar>
              <w:left w:w="57" w:type="dxa"/>
              <w:right w:w="28" w:type="dxa"/>
            </w:tcMar>
            <w:hideMark/>
          </w:tcPr>
          <w:p w:rsidR="00F07974" w:rsidRPr="00C375F2" w:rsidRDefault="00F07974" w:rsidP="00C375F2">
            <w:pPr>
              <w:spacing w:before="60" w:line="200" w:lineRule="exact"/>
              <w:rPr>
                <w:sz w:val="16"/>
                <w:szCs w:val="16"/>
              </w:rPr>
            </w:pPr>
          </w:p>
        </w:tc>
        <w:tc>
          <w:tcPr>
            <w:tcW w:w="3787" w:type="dxa"/>
            <w:noWrap/>
            <w:tcMar>
              <w:left w:w="57" w:type="dxa"/>
              <w:right w:w="28" w:type="dxa"/>
            </w:tcMar>
            <w:hideMark/>
          </w:tcPr>
          <w:p w:rsidR="00F07974" w:rsidRPr="00C375F2" w:rsidRDefault="00F07974" w:rsidP="00470A41">
            <w:pPr>
              <w:spacing w:before="60" w:line="200" w:lineRule="exact"/>
              <w:jc w:val="left"/>
              <w:rPr>
                <w:sz w:val="16"/>
                <w:szCs w:val="16"/>
              </w:rPr>
            </w:pPr>
            <w:r w:rsidRPr="00C375F2">
              <w:rPr>
                <w:sz w:val="16"/>
                <w:szCs w:val="16"/>
              </w:rPr>
              <w:t>Taxeringsvärden, mark</w:t>
            </w:r>
          </w:p>
        </w:tc>
        <w:tc>
          <w:tcPr>
            <w:tcW w:w="756"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375 776</w:t>
            </w:r>
          </w:p>
        </w:tc>
        <w:tc>
          <w:tcPr>
            <w:tcW w:w="737" w:type="dxa"/>
            <w:noWrap/>
            <w:tcMar>
              <w:left w:w="57" w:type="dxa"/>
              <w:right w:w="28" w:type="dxa"/>
            </w:tcMar>
            <w:vAlign w:val="bottom"/>
            <w:hideMark/>
          </w:tcPr>
          <w:p w:rsidR="00F07974" w:rsidRPr="00C375F2" w:rsidRDefault="00F07974" w:rsidP="00470A41">
            <w:pPr>
              <w:spacing w:before="60" w:line="200" w:lineRule="exact"/>
              <w:jc w:val="right"/>
              <w:rPr>
                <w:sz w:val="16"/>
                <w:szCs w:val="16"/>
              </w:rPr>
            </w:pPr>
            <w:r w:rsidRPr="00C375F2">
              <w:rPr>
                <w:sz w:val="16"/>
                <w:szCs w:val="16"/>
              </w:rPr>
              <w:t>321 151</w:t>
            </w:r>
          </w:p>
        </w:tc>
      </w:tr>
    </w:tbl>
    <w:p w:rsidR="00F07974" w:rsidRPr="00C375F2" w:rsidRDefault="00F07974" w:rsidP="00C375F2">
      <w:pPr>
        <w:spacing w:before="60" w:line="200" w:lineRule="exact"/>
        <w:rPr>
          <w:sz w:val="16"/>
          <w:szCs w:val="16"/>
        </w:rPr>
      </w:pPr>
      <w:r w:rsidRPr="00C375F2">
        <w:rPr>
          <w:sz w:val="16"/>
          <w:szCs w:val="16"/>
        </w:rPr>
        <w:t>Fastigheternas marknadsvärden framgår av not 14. Se även not 3, 6 och 16.</w:t>
      </w:r>
    </w:p>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74"/>
        <w:gridCol w:w="3513"/>
        <w:gridCol w:w="911"/>
        <w:gridCol w:w="856"/>
      </w:tblGrid>
      <w:tr w:rsidR="008A3D9A" w:rsidRPr="00C375F2" w:rsidTr="00005619">
        <w:trPr>
          <w:cantSplit/>
        </w:trPr>
        <w:tc>
          <w:tcPr>
            <w:tcW w:w="674" w:type="dxa"/>
            <w:tcBorders>
              <w:top w:val="single" w:sz="4" w:space="0" w:color="auto"/>
              <w:bottom w:val="single" w:sz="4" w:space="0" w:color="auto"/>
            </w:tcBorders>
            <w:noWrap/>
            <w:tcMar>
              <w:left w:w="57" w:type="dxa"/>
              <w:right w:w="28" w:type="dxa"/>
            </w:tcMar>
            <w:hideMark/>
          </w:tcPr>
          <w:p w:rsidR="008A3D9A" w:rsidRPr="00C375F2" w:rsidRDefault="008A3D9A" w:rsidP="00C375F2">
            <w:pPr>
              <w:spacing w:before="60" w:line="200" w:lineRule="exact"/>
              <w:rPr>
                <w:b/>
                <w:bCs/>
                <w:sz w:val="16"/>
                <w:szCs w:val="16"/>
              </w:rPr>
            </w:pPr>
            <w:r w:rsidRPr="00C375F2">
              <w:rPr>
                <w:b/>
                <w:bCs/>
                <w:sz w:val="16"/>
                <w:szCs w:val="16"/>
              </w:rPr>
              <w:t>Not 16</w:t>
            </w:r>
          </w:p>
        </w:tc>
        <w:tc>
          <w:tcPr>
            <w:tcW w:w="3513" w:type="dxa"/>
            <w:tcBorders>
              <w:top w:val="single" w:sz="4" w:space="0" w:color="auto"/>
              <w:bottom w:val="single" w:sz="4" w:space="0" w:color="auto"/>
            </w:tcBorders>
            <w:noWrap/>
            <w:tcMar>
              <w:left w:w="57" w:type="dxa"/>
              <w:right w:w="28" w:type="dxa"/>
            </w:tcMar>
            <w:hideMark/>
          </w:tcPr>
          <w:p w:rsidR="008A3D9A" w:rsidRPr="00C375F2" w:rsidRDefault="008A3D9A" w:rsidP="00C375F2">
            <w:pPr>
              <w:spacing w:before="60" w:line="200" w:lineRule="exact"/>
              <w:rPr>
                <w:b/>
                <w:bCs/>
                <w:sz w:val="16"/>
                <w:szCs w:val="16"/>
              </w:rPr>
            </w:pPr>
            <w:r w:rsidRPr="00C375F2">
              <w:rPr>
                <w:b/>
                <w:bCs/>
                <w:sz w:val="16"/>
                <w:szCs w:val="16"/>
              </w:rPr>
              <w:t>Pågående nyanläggningar och förskott</w:t>
            </w:r>
          </w:p>
        </w:tc>
        <w:tc>
          <w:tcPr>
            <w:tcW w:w="911" w:type="dxa"/>
            <w:tcBorders>
              <w:top w:val="single" w:sz="4" w:space="0" w:color="auto"/>
              <w:bottom w:val="single" w:sz="4" w:space="0" w:color="auto"/>
            </w:tcBorders>
            <w:noWrap/>
            <w:tcMar>
              <w:left w:w="57" w:type="dxa"/>
              <w:right w:w="28" w:type="dxa"/>
            </w:tcMar>
            <w:vAlign w:val="bottom"/>
            <w:hideMark/>
          </w:tcPr>
          <w:p w:rsidR="008A3D9A" w:rsidRPr="00C375F2" w:rsidRDefault="008A3D9A" w:rsidP="00005619">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8A3D9A" w:rsidRPr="00C375F2" w:rsidRDefault="008A3D9A" w:rsidP="00005619">
            <w:pPr>
              <w:spacing w:before="60" w:line="200" w:lineRule="exact"/>
              <w:jc w:val="right"/>
              <w:rPr>
                <w:b/>
                <w:bCs/>
                <w:sz w:val="16"/>
                <w:szCs w:val="16"/>
              </w:rPr>
            </w:pPr>
            <w:r w:rsidRPr="00C375F2">
              <w:rPr>
                <w:b/>
                <w:bCs/>
                <w:sz w:val="16"/>
                <w:szCs w:val="16"/>
              </w:rPr>
              <w:t>2015</w:t>
            </w:r>
          </w:p>
        </w:tc>
      </w:tr>
      <w:tr w:rsidR="00005619" w:rsidRPr="00C375F2" w:rsidTr="00005619">
        <w:trPr>
          <w:cantSplit/>
        </w:trPr>
        <w:tc>
          <w:tcPr>
            <w:tcW w:w="674" w:type="dxa"/>
            <w:tcBorders>
              <w:top w:val="single" w:sz="4" w:space="0" w:color="auto"/>
            </w:tcBorders>
            <w:noWrap/>
            <w:tcMar>
              <w:left w:w="57" w:type="dxa"/>
              <w:right w:w="28" w:type="dxa"/>
            </w:tcMar>
            <w:hideMark/>
          </w:tcPr>
          <w:p w:rsidR="00005619" w:rsidRPr="00C375F2" w:rsidRDefault="00005619" w:rsidP="00C375F2">
            <w:pPr>
              <w:spacing w:before="60" w:line="200" w:lineRule="exact"/>
              <w:rPr>
                <w:sz w:val="16"/>
                <w:szCs w:val="16"/>
              </w:rPr>
            </w:pPr>
          </w:p>
        </w:tc>
        <w:tc>
          <w:tcPr>
            <w:tcW w:w="3513" w:type="dxa"/>
            <w:tcBorders>
              <w:top w:val="single" w:sz="4" w:space="0" w:color="auto"/>
            </w:tcBorders>
            <w:noWrap/>
            <w:tcMar>
              <w:left w:w="57" w:type="dxa"/>
              <w:right w:w="28" w:type="dxa"/>
            </w:tcMar>
            <w:hideMark/>
          </w:tcPr>
          <w:p w:rsidR="00005619" w:rsidRPr="00C375F2" w:rsidRDefault="00005619" w:rsidP="00C375F2">
            <w:pPr>
              <w:spacing w:before="60" w:line="200" w:lineRule="exact"/>
              <w:rPr>
                <w:sz w:val="16"/>
                <w:szCs w:val="16"/>
              </w:rPr>
            </w:pPr>
            <w:r w:rsidRPr="00C375F2">
              <w:rPr>
                <w:sz w:val="16"/>
                <w:szCs w:val="16"/>
              </w:rPr>
              <w:t>Pågående nyanläggningar och förskott, Rekryten 6</w:t>
            </w:r>
          </w:p>
        </w:tc>
        <w:tc>
          <w:tcPr>
            <w:tcW w:w="911" w:type="dxa"/>
            <w:tcBorders>
              <w:top w:val="single" w:sz="4" w:space="0" w:color="auto"/>
            </w:tcBorders>
            <w:noWrap/>
            <w:tcMar>
              <w:left w:w="57" w:type="dxa"/>
              <w:right w:w="28" w:type="dxa"/>
            </w:tcMar>
            <w:vAlign w:val="bottom"/>
            <w:hideMark/>
          </w:tcPr>
          <w:p w:rsidR="00005619" w:rsidRPr="00C375F2" w:rsidRDefault="00005619" w:rsidP="00005619">
            <w:pPr>
              <w:spacing w:before="60" w:line="200" w:lineRule="exact"/>
              <w:jc w:val="right"/>
              <w:rPr>
                <w:sz w:val="16"/>
                <w:szCs w:val="16"/>
              </w:rPr>
            </w:pPr>
            <w:r w:rsidRPr="00C375F2">
              <w:rPr>
                <w:sz w:val="16"/>
                <w:szCs w:val="16"/>
              </w:rPr>
              <w:t>77 278</w:t>
            </w:r>
          </w:p>
        </w:tc>
        <w:tc>
          <w:tcPr>
            <w:tcW w:w="856" w:type="dxa"/>
            <w:tcBorders>
              <w:top w:val="single" w:sz="4" w:space="0" w:color="auto"/>
            </w:tcBorders>
            <w:noWrap/>
            <w:tcMar>
              <w:left w:w="57" w:type="dxa"/>
              <w:right w:w="28" w:type="dxa"/>
            </w:tcMar>
            <w:vAlign w:val="bottom"/>
            <w:hideMark/>
          </w:tcPr>
          <w:p w:rsidR="00005619" w:rsidRPr="00C375F2" w:rsidRDefault="00005619" w:rsidP="00005619">
            <w:pPr>
              <w:spacing w:before="60" w:line="200" w:lineRule="exact"/>
              <w:jc w:val="right"/>
              <w:rPr>
                <w:sz w:val="16"/>
                <w:szCs w:val="16"/>
              </w:rPr>
            </w:pPr>
            <w:r w:rsidRPr="00C375F2">
              <w:rPr>
                <w:sz w:val="16"/>
                <w:szCs w:val="16"/>
              </w:rPr>
              <w:t>13 402</w:t>
            </w:r>
          </w:p>
        </w:tc>
      </w:tr>
      <w:tr w:rsidR="00005619" w:rsidRPr="00C375F2" w:rsidTr="00005619">
        <w:trPr>
          <w:cantSplit/>
        </w:trPr>
        <w:tc>
          <w:tcPr>
            <w:tcW w:w="674" w:type="dxa"/>
            <w:noWrap/>
            <w:tcMar>
              <w:left w:w="57" w:type="dxa"/>
              <w:right w:w="28" w:type="dxa"/>
            </w:tcMar>
            <w:hideMark/>
          </w:tcPr>
          <w:p w:rsidR="00005619" w:rsidRPr="00C375F2" w:rsidRDefault="00005619" w:rsidP="00C375F2">
            <w:pPr>
              <w:spacing w:before="60" w:line="200" w:lineRule="exact"/>
              <w:rPr>
                <w:sz w:val="16"/>
                <w:szCs w:val="16"/>
              </w:rPr>
            </w:pPr>
            <w:r w:rsidRPr="00C375F2">
              <w:rPr>
                <w:sz w:val="16"/>
                <w:szCs w:val="16"/>
              </w:rPr>
              <w:t> </w:t>
            </w:r>
          </w:p>
        </w:tc>
        <w:tc>
          <w:tcPr>
            <w:tcW w:w="3513" w:type="dxa"/>
            <w:noWrap/>
            <w:tcMar>
              <w:left w:w="57" w:type="dxa"/>
              <w:right w:w="28" w:type="dxa"/>
            </w:tcMar>
            <w:hideMark/>
          </w:tcPr>
          <w:p w:rsidR="00005619" w:rsidRPr="00983819" w:rsidRDefault="00005619" w:rsidP="00C375F2">
            <w:pPr>
              <w:spacing w:before="60" w:line="200" w:lineRule="exact"/>
              <w:rPr>
                <w:b/>
                <w:sz w:val="16"/>
                <w:szCs w:val="16"/>
              </w:rPr>
            </w:pPr>
            <w:r w:rsidRPr="00983819">
              <w:rPr>
                <w:b/>
                <w:sz w:val="16"/>
                <w:szCs w:val="16"/>
              </w:rPr>
              <w:t>Utgående ackumulerade anskaffningsvärden</w:t>
            </w:r>
          </w:p>
        </w:tc>
        <w:tc>
          <w:tcPr>
            <w:tcW w:w="911" w:type="dxa"/>
            <w:noWrap/>
            <w:tcMar>
              <w:left w:w="57" w:type="dxa"/>
              <w:right w:w="28" w:type="dxa"/>
            </w:tcMar>
            <w:vAlign w:val="bottom"/>
            <w:hideMark/>
          </w:tcPr>
          <w:p w:rsidR="00005619" w:rsidRPr="00983819" w:rsidRDefault="00005619" w:rsidP="00005619">
            <w:pPr>
              <w:spacing w:before="60" w:line="200" w:lineRule="exact"/>
              <w:jc w:val="right"/>
              <w:rPr>
                <w:b/>
                <w:sz w:val="16"/>
                <w:szCs w:val="16"/>
              </w:rPr>
            </w:pPr>
            <w:r w:rsidRPr="00983819">
              <w:rPr>
                <w:b/>
                <w:sz w:val="16"/>
                <w:szCs w:val="16"/>
              </w:rPr>
              <w:t>77 278</w:t>
            </w:r>
          </w:p>
        </w:tc>
        <w:tc>
          <w:tcPr>
            <w:tcW w:w="856" w:type="dxa"/>
            <w:noWrap/>
            <w:tcMar>
              <w:left w:w="57" w:type="dxa"/>
              <w:right w:w="28" w:type="dxa"/>
            </w:tcMar>
            <w:vAlign w:val="bottom"/>
            <w:hideMark/>
          </w:tcPr>
          <w:p w:rsidR="00005619" w:rsidRPr="00983819" w:rsidRDefault="00005619" w:rsidP="00005619">
            <w:pPr>
              <w:spacing w:before="60" w:line="200" w:lineRule="exact"/>
              <w:jc w:val="right"/>
              <w:rPr>
                <w:b/>
                <w:sz w:val="16"/>
                <w:szCs w:val="16"/>
              </w:rPr>
            </w:pPr>
            <w:r w:rsidRPr="00983819">
              <w:rPr>
                <w:b/>
                <w:sz w:val="16"/>
                <w:szCs w:val="16"/>
              </w:rPr>
              <w:t>13 402</w:t>
            </w:r>
          </w:p>
        </w:tc>
      </w:tr>
    </w:tbl>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71"/>
        <w:gridCol w:w="2602"/>
        <w:gridCol w:w="1008"/>
        <w:gridCol w:w="910"/>
        <w:gridCol w:w="863"/>
      </w:tblGrid>
      <w:tr w:rsidR="003D5211" w:rsidRPr="00C375F2" w:rsidTr="00FB20F2">
        <w:trPr>
          <w:cantSplit/>
          <w:tblHeader/>
        </w:trPr>
        <w:tc>
          <w:tcPr>
            <w:tcW w:w="571" w:type="dxa"/>
            <w:tcBorders>
              <w:top w:val="single" w:sz="4" w:space="0" w:color="auto"/>
              <w:bottom w:val="single" w:sz="4" w:space="0" w:color="auto"/>
            </w:tcBorders>
            <w:noWrap/>
            <w:tcMar>
              <w:left w:w="57" w:type="dxa"/>
              <w:right w:w="28" w:type="dxa"/>
            </w:tcMar>
            <w:hideMark/>
          </w:tcPr>
          <w:p w:rsidR="003D5211" w:rsidRPr="00C375F2" w:rsidRDefault="003D5211" w:rsidP="00DC1A67">
            <w:pPr>
              <w:spacing w:before="60" w:line="200" w:lineRule="exact"/>
              <w:jc w:val="left"/>
              <w:rPr>
                <w:b/>
                <w:bCs/>
                <w:sz w:val="16"/>
                <w:szCs w:val="16"/>
              </w:rPr>
            </w:pPr>
            <w:r w:rsidRPr="00C375F2">
              <w:rPr>
                <w:b/>
                <w:bCs/>
                <w:sz w:val="16"/>
                <w:szCs w:val="16"/>
              </w:rPr>
              <w:t>Not 17</w:t>
            </w:r>
          </w:p>
        </w:tc>
        <w:tc>
          <w:tcPr>
            <w:tcW w:w="2602" w:type="dxa"/>
            <w:tcBorders>
              <w:top w:val="single" w:sz="4" w:space="0" w:color="auto"/>
              <w:bottom w:val="single" w:sz="4" w:space="0" w:color="auto"/>
            </w:tcBorders>
            <w:noWrap/>
            <w:tcMar>
              <w:left w:w="57" w:type="dxa"/>
              <w:right w:w="28" w:type="dxa"/>
            </w:tcMar>
            <w:hideMark/>
          </w:tcPr>
          <w:p w:rsidR="003D5211" w:rsidRPr="00C375F2" w:rsidRDefault="003D5211" w:rsidP="00360D46">
            <w:pPr>
              <w:spacing w:before="60" w:line="200" w:lineRule="exact"/>
              <w:jc w:val="left"/>
              <w:rPr>
                <w:b/>
                <w:bCs/>
                <w:sz w:val="16"/>
                <w:szCs w:val="16"/>
              </w:rPr>
            </w:pPr>
            <w:r w:rsidRPr="00C375F2">
              <w:rPr>
                <w:b/>
                <w:bCs/>
                <w:sz w:val="16"/>
                <w:szCs w:val="16"/>
              </w:rPr>
              <w:t>Obligationer</w:t>
            </w:r>
            <w:r>
              <w:rPr>
                <w:b/>
                <w:bCs/>
                <w:sz w:val="16"/>
                <w:szCs w:val="16"/>
              </w:rPr>
              <w:t xml:space="preserve"> </w:t>
            </w:r>
          </w:p>
        </w:tc>
        <w:tc>
          <w:tcPr>
            <w:tcW w:w="1008" w:type="dxa"/>
            <w:tcBorders>
              <w:top w:val="single" w:sz="4" w:space="0" w:color="auto"/>
              <w:bottom w:val="single" w:sz="4" w:space="0" w:color="auto"/>
            </w:tcBorders>
            <w:noWrap/>
            <w:tcMar>
              <w:left w:w="57" w:type="dxa"/>
              <w:right w:w="28" w:type="dxa"/>
            </w:tcMar>
            <w:hideMark/>
          </w:tcPr>
          <w:p w:rsidR="003D5211" w:rsidRPr="00C375F2" w:rsidRDefault="003D5211" w:rsidP="00DC1A67">
            <w:pPr>
              <w:spacing w:before="60" w:line="200" w:lineRule="exact"/>
              <w:jc w:val="right"/>
              <w:rPr>
                <w:b/>
                <w:bCs/>
                <w:sz w:val="16"/>
                <w:szCs w:val="16"/>
              </w:rPr>
            </w:pPr>
            <w:r w:rsidRPr="00C375F2">
              <w:rPr>
                <w:b/>
                <w:bCs/>
                <w:sz w:val="16"/>
                <w:szCs w:val="16"/>
              </w:rPr>
              <w:t xml:space="preserve">Nominellt </w:t>
            </w:r>
            <w:r w:rsidR="00005D4A">
              <w:rPr>
                <w:b/>
                <w:bCs/>
                <w:sz w:val="16"/>
                <w:szCs w:val="16"/>
              </w:rPr>
              <w:br/>
            </w:r>
            <w:r w:rsidRPr="00C375F2">
              <w:rPr>
                <w:b/>
                <w:bCs/>
                <w:sz w:val="16"/>
                <w:szCs w:val="16"/>
              </w:rPr>
              <w:t>belopp</w:t>
            </w:r>
          </w:p>
        </w:tc>
        <w:tc>
          <w:tcPr>
            <w:tcW w:w="910" w:type="dxa"/>
            <w:tcBorders>
              <w:top w:val="single" w:sz="4" w:space="0" w:color="auto"/>
              <w:bottom w:val="single" w:sz="4" w:space="0" w:color="auto"/>
            </w:tcBorders>
            <w:noWrap/>
            <w:tcMar>
              <w:left w:w="57" w:type="dxa"/>
              <w:right w:w="28" w:type="dxa"/>
            </w:tcMar>
            <w:hideMark/>
          </w:tcPr>
          <w:p w:rsidR="003D5211" w:rsidRPr="00C375F2" w:rsidRDefault="003D5211" w:rsidP="00DC1A67">
            <w:pPr>
              <w:spacing w:before="60" w:line="200" w:lineRule="exact"/>
              <w:jc w:val="right"/>
              <w:rPr>
                <w:b/>
                <w:bCs/>
                <w:sz w:val="16"/>
                <w:szCs w:val="16"/>
              </w:rPr>
            </w:pPr>
            <w:r w:rsidRPr="00C375F2">
              <w:rPr>
                <w:b/>
                <w:bCs/>
                <w:sz w:val="16"/>
                <w:szCs w:val="16"/>
              </w:rPr>
              <w:t>Bokfört värde</w:t>
            </w:r>
          </w:p>
        </w:tc>
        <w:tc>
          <w:tcPr>
            <w:tcW w:w="863" w:type="dxa"/>
            <w:tcBorders>
              <w:top w:val="single" w:sz="4" w:space="0" w:color="auto"/>
              <w:bottom w:val="single" w:sz="4" w:space="0" w:color="auto"/>
            </w:tcBorders>
            <w:noWrap/>
            <w:tcMar>
              <w:left w:w="57" w:type="dxa"/>
              <w:right w:w="28" w:type="dxa"/>
            </w:tcMar>
            <w:hideMark/>
          </w:tcPr>
          <w:p w:rsidR="003D5211" w:rsidRPr="00C375F2" w:rsidRDefault="003D5211" w:rsidP="00DC1A67">
            <w:pPr>
              <w:spacing w:before="60" w:line="200" w:lineRule="exact"/>
              <w:jc w:val="right"/>
              <w:rPr>
                <w:b/>
                <w:bCs/>
                <w:sz w:val="16"/>
                <w:szCs w:val="16"/>
              </w:rPr>
            </w:pPr>
            <w:r w:rsidRPr="00C375F2">
              <w:rPr>
                <w:b/>
                <w:bCs/>
                <w:sz w:val="16"/>
                <w:szCs w:val="16"/>
              </w:rPr>
              <w:t>Marknadsvärde</w:t>
            </w:r>
            <w:r w:rsidRPr="00983819">
              <w:rPr>
                <w:bCs/>
                <w:sz w:val="16"/>
                <w:szCs w:val="16"/>
                <w:vertAlign w:val="superscript"/>
              </w:rPr>
              <w:t>1)</w:t>
            </w:r>
          </w:p>
        </w:tc>
      </w:tr>
      <w:tr w:rsidR="00360D46" w:rsidRPr="00C375F2" w:rsidTr="00360D46">
        <w:trPr>
          <w:cantSplit/>
        </w:trPr>
        <w:tc>
          <w:tcPr>
            <w:tcW w:w="571" w:type="dxa"/>
            <w:tcBorders>
              <w:top w:val="single" w:sz="4" w:space="0" w:color="auto"/>
            </w:tcBorders>
            <w:noWrap/>
            <w:tcMar>
              <w:left w:w="57" w:type="dxa"/>
              <w:right w:w="28" w:type="dxa"/>
            </w:tcMar>
            <w:hideMark/>
          </w:tcPr>
          <w:p w:rsidR="00360D46" w:rsidRPr="00C375F2" w:rsidRDefault="00360D46" w:rsidP="00C375F2">
            <w:pPr>
              <w:spacing w:before="60" w:line="200" w:lineRule="exact"/>
              <w:rPr>
                <w:sz w:val="16"/>
                <w:szCs w:val="16"/>
              </w:rPr>
            </w:pPr>
          </w:p>
        </w:tc>
        <w:tc>
          <w:tcPr>
            <w:tcW w:w="3610" w:type="dxa"/>
            <w:gridSpan w:val="2"/>
            <w:tcBorders>
              <w:top w:val="single" w:sz="4" w:space="0" w:color="auto"/>
            </w:tcBorders>
            <w:noWrap/>
            <w:tcMar>
              <w:left w:w="57" w:type="dxa"/>
              <w:right w:w="28" w:type="dxa"/>
            </w:tcMar>
            <w:vAlign w:val="bottom"/>
            <w:hideMark/>
          </w:tcPr>
          <w:p w:rsidR="00360D46" w:rsidRPr="00C375F2" w:rsidRDefault="00360D46" w:rsidP="00360D46">
            <w:pPr>
              <w:spacing w:before="60" w:line="200" w:lineRule="exact"/>
              <w:jc w:val="left"/>
              <w:rPr>
                <w:sz w:val="16"/>
                <w:szCs w:val="16"/>
              </w:rPr>
            </w:pPr>
            <w:r w:rsidRPr="00276582">
              <w:rPr>
                <w:b/>
                <w:sz w:val="16"/>
                <w:szCs w:val="16"/>
              </w:rPr>
              <w:t>Svenska nominella obligationer, bostad</w:t>
            </w:r>
          </w:p>
        </w:tc>
        <w:tc>
          <w:tcPr>
            <w:tcW w:w="910" w:type="dxa"/>
            <w:tcBorders>
              <w:top w:val="single" w:sz="4" w:space="0" w:color="auto"/>
            </w:tcBorders>
            <w:noWrap/>
            <w:tcMar>
              <w:left w:w="57" w:type="dxa"/>
              <w:right w:w="28" w:type="dxa"/>
            </w:tcMar>
            <w:vAlign w:val="bottom"/>
            <w:hideMark/>
          </w:tcPr>
          <w:p w:rsidR="00360D46" w:rsidRPr="00C375F2" w:rsidRDefault="00360D46" w:rsidP="00DC1A67">
            <w:pPr>
              <w:spacing w:before="60" w:line="200" w:lineRule="exact"/>
              <w:jc w:val="right"/>
              <w:rPr>
                <w:sz w:val="16"/>
                <w:szCs w:val="16"/>
              </w:rPr>
            </w:pPr>
          </w:p>
        </w:tc>
        <w:tc>
          <w:tcPr>
            <w:tcW w:w="863" w:type="dxa"/>
            <w:tcBorders>
              <w:top w:val="single" w:sz="4" w:space="0" w:color="auto"/>
            </w:tcBorders>
            <w:noWrap/>
            <w:tcMar>
              <w:left w:w="57" w:type="dxa"/>
              <w:right w:w="28" w:type="dxa"/>
            </w:tcMar>
            <w:vAlign w:val="bottom"/>
            <w:hideMark/>
          </w:tcPr>
          <w:p w:rsidR="00360D46" w:rsidRPr="00C375F2" w:rsidRDefault="00360D46" w:rsidP="00DC1A67">
            <w:pPr>
              <w:spacing w:before="60" w:line="200" w:lineRule="exact"/>
              <w:jc w:val="right"/>
              <w:rPr>
                <w:sz w:val="16"/>
                <w:szCs w:val="16"/>
              </w:rPr>
            </w:pPr>
          </w:p>
        </w:tc>
      </w:tr>
      <w:tr w:rsidR="00360D46" w:rsidRPr="00C375F2" w:rsidTr="00DC1A67">
        <w:trPr>
          <w:cantSplit/>
        </w:trPr>
        <w:tc>
          <w:tcPr>
            <w:tcW w:w="571" w:type="dxa"/>
            <w:noWrap/>
            <w:tcMar>
              <w:left w:w="57" w:type="dxa"/>
              <w:right w:w="28" w:type="dxa"/>
            </w:tcMar>
          </w:tcPr>
          <w:p w:rsidR="00360D46" w:rsidRPr="00C375F2" w:rsidRDefault="00360D46" w:rsidP="00C375F2">
            <w:pPr>
              <w:spacing w:before="60" w:line="200" w:lineRule="exact"/>
              <w:rPr>
                <w:sz w:val="16"/>
                <w:szCs w:val="16"/>
              </w:rPr>
            </w:pPr>
          </w:p>
        </w:tc>
        <w:tc>
          <w:tcPr>
            <w:tcW w:w="2602" w:type="dxa"/>
            <w:noWrap/>
            <w:tcMar>
              <w:left w:w="57" w:type="dxa"/>
              <w:right w:w="28" w:type="dxa"/>
            </w:tcMar>
          </w:tcPr>
          <w:p w:rsidR="00360D46" w:rsidRPr="00360D46" w:rsidRDefault="00360D46" w:rsidP="00DC1A67">
            <w:pPr>
              <w:spacing w:before="60" w:line="200" w:lineRule="exact"/>
              <w:jc w:val="left"/>
              <w:rPr>
                <w:i/>
                <w:sz w:val="16"/>
                <w:szCs w:val="16"/>
              </w:rPr>
            </w:pPr>
            <w:r w:rsidRPr="00360D46">
              <w:rPr>
                <w:bCs/>
                <w:i/>
                <w:sz w:val="16"/>
                <w:szCs w:val="16"/>
              </w:rPr>
              <w:t>Förfalloår</w:t>
            </w:r>
          </w:p>
        </w:tc>
        <w:tc>
          <w:tcPr>
            <w:tcW w:w="1008"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c>
          <w:tcPr>
            <w:tcW w:w="910"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c>
          <w:tcPr>
            <w:tcW w:w="863"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2018</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615 000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657 911</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649 842</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2019</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365 000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392 488</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390 122</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2020</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287 000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332 624</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327 025</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2021</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110 000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115 219</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114 824</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2022</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35 000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42 282</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42 012</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r w:rsidRPr="00C375F2">
              <w:rPr>
                <w:sz w:val="16"/>
                <w:szCs w:val="16"/>
              </w:rPr>
              <w:t> </w:t>
            </w:r>
          </w:p>
        </w:tc>
        <w:tc>
          <w:tcPr>
            <w:tcW w:w="2602" w:type="dxa"/>
            <w:noWrap/>
            <w:tcMar>
              <w:left w:w="57" w:type="dxa"/>
              <w:right w:w="28" w:type="dxa"/>
            </w:tcMar>
            <w:hideMark/>
          </w:tcPr>
          <w:p w:rsidR="003D5211" w:rsidRPr="00914495" w:rsidRDefault="003D5211" w:rsidP="00DC1A67">
            <w:pPr>
              <w:spacing w:before="60" w:line="200" w:lineRule="exact"/>
              <w:jc w:val="left"/>
              <w:rPr>
                <w:b/>
                <w:sz w:val="16"/>
                <w:szCs w:val="16"/>
              </w:rPr>
            </w:pPr>
            <w:r w:rsidRPr="00914495">
              <w:rPr>
                <w:b/>
                <w:sz w:val="16"/>
                <w:szCs w:val="16"/>
              </w:rPr>
              <w:t>Summa</w:t>
            </w:r>
          </w:p>
        </w:tc>
        <w:tc>
          <w:tcPr>
            <w:tcW w:w="1008" w:type="dxa"/>
            <w:noWrap/>
            <w:tcMar>
              <w:left w:w="57" w:type="dxa"/>
              <w:right w:w="28" w:type="dxa"/>
            </w:tcMar>
            <w:vAlign w:val="bottom"/>
            <w:hideMark/>
          </w:tcPr>
          <w:p w:rsidR="003D5211" w:rsidRPr="00914495" w:rsidRDefault="003D5211" w:rsidP="00DC1A67">
            <w:pPr>
              <w:spacing w:before="60" w:line="200" w:lineRule="exact"/>
              <w:jc w:val="right"/>
              <w:rPr>
                <w:b/>
                <w:sz w:val="16"/>
                <w:szCs w:val="16"/>
              </w:rPr>
            </w:pPr>
            <w:r w:rsidRPr="00914495">
              <w:rPr>
                <w:b/>
                <w:sz w:val="16"/>
                <w:szCs w:val="16"/>
              </w:rPr>
              <w:t>1 412 000</w:t>
            </w:r>
          </w:p>
        </w:tc>
        <w:tc>
          <w:tcPr>
            <w:tcW w:w="910" w:type="dxa"/>
            <w:noWrap/>
            <w:tcMar>
              <w:left w:w="57" w:type="dxa"/>
              <w:right w:w="28" w:type="dxa"/>
            </w:tcMar>
            <w:vAlign w:val="bottom"/>
            <w:hideMark/>
          </w:tcPr>
          <w:p w:rsidR="003D5211" w:rsidRPr="00914495" w:rsidRDefault="003D5211" w:rsidP="00DC1A67">
            <w:pPr>
              <w:spacing w:before="60" w:line="200" w:lineRule="exact"/>
              <w:jc w:val="right"/>
              <w:rPr>
                <w:b/>
                <w:sz w:val="16"/>
                <w:szCs w:val="16"/>
              </w:rPr>
            </w:pPr>
            <w:r w:rsidRPr="00914495">
              <w:rPr>
                <w:b/>
                <w:sz w:val="16"/>
                <w:szCs w:val="16"/>
              </w:rPr>
              <w:t>1 540 524</w:t>
            </w:r>
          </w:p>
        </w:tc>
        <w:tc>
          <w:tcPr>
            <w:tcW w:w="863" w:type="dxa"/>
            <w:noWrap/>
            <w:tcMar>
              <w:left w:w="57" w:type="dxa"/>
              <w:right w:w="28" w:type="dxa"/>
            </w:tcMar>
            <w:vAlign w:val="bottom"/>
            <w:hideMark/>
          </w:tcPr>
          <w:p w:rsidR="003D5211" w:rsidRPr="00914495" w:rsidRDefault="003D5211" w:rsidP="00DC1A67">
            <w:pPr>
              <w:spacing w:before="60" w:line="200" w:lineRule="exact"/>
              <w:jc w:val="right"/>
              <w:rPr>
                <w:b/>
                <w:sz w:val="16"/>
                <w:szCs w:val="16"/>
              </w:rPr>
            </w:pPr>
            <w:r w:rsidRPr="00914495">
              <w:rPr>
                <w:b/>
                <w:sz w:val="16"/>
                <w:szCs w:val="16"/>
              </w:rPr>
              <w:t>1 523 825</w:t>
            </w:r>
          </w:p>
        </w:tc>
      </w:tr>
      <w:tr w:rsidR="00914495" w:rsidRPr="00C375F2" w:rsidTr="00DC1A67">
        <w:trPr>
          <w:cantSplit/>
        </w:trPr>
        <w:tc>
          <w:tcPr>
            <w:tcW w:w="571" w:type="dxa"/>
            <w:noWrap/>
            <w:tcMar>
              <w:left w:w="57" w:type="dxa"/>
              <w:right w:w="28" w:type="dxa"/>
            </w:tcMar>
          </w:tcPr>
          <w:p w:rsidR="00914495" w:rsidRPr="00C375F2" w:rsidRDefault="00C549BC" w:rsidP="00C375F2">
            <w:pPr>
              <w:spacing w:before="60" w:line="200" w:lineRule="exact"/>
              <w:rPr>
                <w:sz w:val="16"/>
                <w:szCs w:val="16"/>
              </w:rPr>
            </w:pPr>
            <w:r>
              <w:rPr>
                <w:sz w:val="16"/>
                <w:szCs w:val="16"/>
              </w:rPr>
              <w:t> </w:t>
            </w:r>
          </w:p>
        </w:tc>
        <w:tc>
          <w:tcPr>
            <w:tcW w:w="2602" w:type="dxa"/>
            <w:noWrap/>
            <w:tcMar>
              <w:left w:w="57" w:type="dxa"/>
              <w:right w:w="28" w:type="dxa"/>
            </w:tcMar>
          </w:tcPr>
          <w:p w:rsidR="00914495" w:rsidRPr="00C375F2" w:rsidRDefault="00914495" w:rsidP="00DC1A67">
            <w:pPr>
              <w:spacing w:before="60" w:line="200" w:lineRule="exact"/>
              <w:jc w:val="left"/>
              <w:rPr>
                <w:sz w:val="16"/>
                <w:szCs w:val="16"/>
              </w:rPr>
            </w:pPr>
          </w:p>
        </w:tc>
        <w:tc>
          <w:tcPr>
            <w:tcW w:w="1008" w:type="dxa"/>
            <w:noWrap/>
            <w:tcMar>
              <w:left w:w="57" w:type="dxa"/>
              <w:right w:w="28" w:type="dxa"/>
            </w:tcMar>
            <w:vAlign w:val="bottom"/>
          </w:tcPr>
          <w:p w:rsidR="00914495" w:rsidRPr="00C375F2" w:rsidRDefault="00914495" w:rsidP="00DC1A67">
            <w:pPr>
              <w:spacing w:before="60" w:line="200" w:lineRule="exact"/>
              <w:jc w:val="right"/>
              <w:rPr>
                <w:sz w:val="16"/>
                <w:szCs w:val="16"/>
              </w:rPr>
            </w:pPr>
          </w:p>
        </w:tc>
        <w:tc>
          <w:tcPr>
            <w:tcW w:w="910" w:type="dxa"/>
            <w:noWrap/>
            <w:tcMar>
              <w:left w:w="57" w:type="dxa"/>
              <w:right w:w="28" w:type="dxa"/>
            </w:tcMar>
            <w:vAlign w:val="bottom"/>
          </w:tcPr>
          <w:p w:rsidR="00914495" w:rsidRPr="00C375F2" w:rsidRDefault="00914495" w:rsidP="00DC1A67">
            <w:pPr>
              <w:spacing w:before="60" w:line="200" w:lineRule="exact"/>
              <w:jc w:val="right"/>
              <w:rPr>
                <w:sz w:val="16"/>
                <w:szCs w:val="16"/>
              </w:rPr>
            </w:pPr>
          </w:p>
        </w:tc>
        <w:tc>
          <w:tcPr>
            <w:tcW w:w="863" w:type="dxa"/>
            <w:noWrap/>
            <w:tcMar>
              <w:left w:w="57" w:type="dxa"/>
              <w:right w:w="28" w:type="dxa"/>
            </w:tcMar>
            <w:vAlign w:val="bottom"/>
          </w:tcPr>
          <w:p w:rsidR="00914495" w:rsidRPr="00C375F2" w:rsidRDefault="00914495" w:rsidP="00DC1A67">
            <w:pPr>
              <w:spacing w:before="60" w:line="200" w:lineRule="exact"/>
              <w:jc w:val="right"/>
              <w:rPr>
                <w:sz w:val="16"/>
                <w:szCs w:val="16"/>
              </w:rPr>
            </w:pPr>
          </w:p>
        </w:tc>
      </w:tr>
      <w:tr w:rsidR="00360D46" w:rsidRPr="00C375F2" w:rsidTr="00360D46">
        <w:trPr>
          <w:cantSplit/>
        </w:trPr>
        <w:tc>
          <w:tcPr>
            <w:tcW w:w="571" w:type="dxa"/>
            <w:noWrap/>
            <w:tcMar>
              <w:left w:w="57" w:type="dxa"/>
              <w:right w:w="28" w:type="dxa"/>
            </w:tcMar>
            <w:hideMark/>
          </w:tcPr>
          <w:p w:rsidR="00360D46" w:rsidRPr="00C375F2" w:rsidRDefault="00360D46" w:rsidP="00C375F2">
            <w:pPr>
              <w:spacing w:before="60" w:line="200" w:lineRule="exact"/>
              <w:rPr>
                <w:sz w:val="16"/>
                <w:szCs w:val="16"/>
              </w:rPr>
            </w:pPr>
          </w:p>
        </w:tc>
        <w:tc>
          <w:tcPr>
            <w:tcW w:w="3610" w:type="dxa"/>
            <w:gridSpan w:val="2"/>
            <w:noWrap/>
            <w:tcMar>
              <w:left w:w="57" w:type="dxa"/>
              <w:right w:w="28" w:type="dxa"/>
            </w:tcMar>
            <w:vAlign w:val="bottom"/>
            <w:hideMark/>
          </w:tcPr>
          <w:p w:rsidR="00360D46" w:rsidRPr="00C375F2" w:rsidRDefault="00360D46" w:rsidP="00360D46">
            <w:pPr>
              <w:spacing w:before="60" w:line="200" w:lineRule="exact"/>
              <w:jc w:val="left"/>
              <w:rPr>
                <w:sz w:val="16"/>
                <w:szCs w:val="16"/>
              </w:rPr>
            </w:pPr>
            <w:r w:rsidRPr="00276582">
              <w:rPr>
                <w:b/>
                <w:sz w:val="16"/>
                <w:szCs w:val="16"/>
              </w:rPr>
              <w:t>Svenska nominella obligationer, företag</w:t>
            </w:r>
          </w:p>
        </w:tc>
        <w:tc>
          <w:tcPr>
            <w:tcW w:w="910" w:type="dxa"/>
            <w:noWrap/>
            <w:tcMar>
              <w:left w:w="57" w:type="dxa"/>
              <w:right w:w="28" w:type="dxa"/>
            </w:tcMar>
            <w:vAlign w:val="bottom"/>
            <w:hideMark/>
          </w:tcPr>
          <w:p w:rsidR="00360D46" w:rsidRPr="00C375F2" w:rsidRDefault="00360D46" w:rsidP="00DC1A67">
            <w:pPr>
              <w:spacing w:before="60" w:line="200" w:lineRule="exact"/>
              <w:jc w:val="right"/>
              <w:rPr>
                <w:sz w:val="16"/>
                <w:szCs w:val="16"/>
              </w:rPr>
            </w:pPr>
          </w:p>
        </w:tc>
        <w:tc>
          <w:tcPr>
            <w:tcW w:w="863" w:type="dxa"/>
            <w:noWrap/>
            <w:tcMar>
              <w:left w:w="57" w:type="dxa"/>
              <w:right w:w="28" w:type="dxa"/>
            </w:tcMar>
            <w:vAlign w:val="bottom"/>
            <w:hideMark/>
          </w:tcPr>
          <w:p w:rsidR="00360D46" w:rsidRPr="00C375F2" w:rsidRDefault="00360D46" w:rsidP="00DC1A67">
            <w:pPr>
              <w:spacing w:before="60" w:line="200" w:lineRule="exact"/>
              <w:jc w:val="right"/>
              <w:rPr>
                <w:sz w:val="16"/>
                <w:szCs w:val="16"/>
              </w:rPr>
            </w:pPr>
          </w:p>
        </w:tc>
      </w:tr>
      <w:tr w:rsidR="00360D46" w:rsidRPr="00C375F2" w:rsidTr="00DC1A67">
        <w:trPr>
          <w:cantSplit/>
        </w:trPr>
        <w:tc>
          <w:tcPr>
            <w:tcW w:w="571" w:type="dxa"/>
            <w:noWrap/>
            <w:tcMar>
              <w:left w:w="57" w:type="dxa"/>
              <w:right w:w="28" w:type="dxa"/>
            </w:tcMar>
          </w:tcPr>
          <w:p w:rsidR="00360D46" w:rsidRPr="00360D46" w:rsidRDefault="00360D46" w:rsidP="00C375F2">
            <w:pPr>
              <w:spacing w:before="60" w:line="200" w:lineRule="exact"/>
              <w:rPr>
                <w:i/>
                <w:sz w:val="16"/>
                <w:szCs w:val="16"/>
              </w:rPr>
            </w:pPr>
          </w:p>
        </w:tc>
        <w:tc>
          <w:tcPr>
            <w:tcW w:w="2602" w:type="dxa"/>
            <w:noWrap/>
            <w:tcMar>
              <w:left w:w="57" w:type="dxa"/>
              <w:right w:w="28" w:type="dxa"/>
            </w:tcMar>
          </w:tcPr>
          <w:p w:rsidR="00360D46" w:rsidRPr="00360D46" w:rsidRDefault="00360D46" w:rsidP="00DC1A67">
            <w:pPr>
              <w:spacing w:before="60" w:line="200" w:lineRule="exact"/>
              <w:jc w:val="left"/>
              <w:rPr>
                <w:i/>
                <w:sz w:val="16"/>
                <w:szCs w:val="16"/>
              </w:rPr>
            </w:pPr>
            <w:r w:rsidRPr="00360D46">
              <w:rPr>
                <w:bCs/>
                <w:i/>
                <w:sz w:val="16"/>
                <w:szCs w:val="16"/>
              </w:rPr>
              <w:t>Förfalloår</w:t>
            </w:r>
          </w:p>
        </w:tc>
        <w:tc>
          <w:tcPr>
            <w:tcW w:w="1008"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c>
          <w:tcPr>
            <w:tcW w:w="910"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c>
          <w:tcPr>
            <w:tcW w:w="863"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2017</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6 000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6 151</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6 133</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2018</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47 400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50 757</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49 186</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2019</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85 000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84 873</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86 304</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2020</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28 000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27 850</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29 662</w:t>
            </w: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2023</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30 000</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31 588</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31 040</w:t>
            </w:r>
          </w:p>
        </w:tc>
      </w:tr>
      <w:tr w:rsidR="003D5211" w:rsidRPr="00C375F2" w:rsidTr="00DC1A67">
        <w:trPr>
          <w:cantSplit/>
        </w:trPr>
        <w:tc>
          <w:tcPr>
            <w:tcW w:w="571" w:type="dxa"/>
            <w:noWrap/>
            <w:tcMar>
              <w:left w:w="57" w:type="dxa"/>
              <w:right w:w="28" w:type="dxa"/>
            </w:tcMar>
            <w:hideMark/>
          </w:tcPr>
          <w:p w:rsidR="003D5211" w:rsidRPr="00983819" w:rsidRDefault="003D5211" w:rsidP="00C375F2">
            <w:pPr>
              <w:spacing w:before="60" w:line="200" w:lineRule="exact"/>
              <w:rPr>
                <w:b/>
                <w:sz w:val="16"/>
                <w:szCs w:val="16"/>
              </w:rPr>
            </w:pPr>
            <w:r w:rsidRPr="00983819">
              <w:rPr>
                <w:b/>
                <w:sz w:val="16"/>
                <w:szCs w:val="16"/>
              </w:rPr>
              <w:t> </w:t>
            </w:r>
          </w:p>
        </w:tc>
        <w:tc>
          <w:tcPr>
            <w:tcW w:w="2602" w:type="dxa"/>
            <w:noWrap/>
            <w:tcMar>
              <w:left w:w="57" w:type="dxa"/>
              <w:right w:w="28" w:type="dxa"/>
            </w:tcMar>
            <w:hideMark/>
          </w:tcPr>
          <w:p w:rsidR="003D5211" w:rsidRPr="00983819" w:rsidRDefault="003D5211" w:rsidP="00DC1A67">
            <w:pPr>
              <w:spacing w:before="60" w:line="200" w:lineRule="exact"/>
              <w:jc w:val="left"/>
              <w:rPr>
                <w:b/>
                <w:sz w:val="16"/>
                <w:szCs w:val="16"/>
              </w:rPr>
            </w:pPr>
            <w:r w:rsidRPr="00983819">
              <w:rPr>
                <w:b/>
                <w:sz w:val="16"/>
                <w:szCs w:val="16"/>
              </w:rPr>
              <w:t>Summa</w:t>
            </w:r>
          </w:p>
        </w:tc>
        <w:tc>
          <w:tcPr>
            <w:tcW w:w="1008" w:type="dxa"/>
            <w:noWrap/>
            <w:tcMar>
              <w:left w:w="57" w:type="dxa"/>
              <w:right w:w="28" w:type="dxa"/>
            </w:tcMar>
            <w:vAlign w:val="bottom"/>
            <w:hideMark/>
          </w:tcPr>
          <w:p w:rsidR="003D5211" w:rsidRPr="00983819" w:rsidRDefault="003D5211" w:rsidP="00DC1A67">
            <w:pPr>
              <w:spacing w:before="60" w:line="200" w:lineRule="exact"/>
              <w:jc w:val="right"/>
              <w:rPr>
                <w:b/>
                <w:sz w:val="16"/>
                <w:szCs w:val="16"/>
              </w:rPr>
            </w:pPr>
            <w:r w:rsidRPr="00983819">
              <w:rPr>
                <w:b/>
                <w:sz w:val="16"/>
                <w:szCs w:val="16"/>
              </w:rPr>
              <w:t>196 400</w:t>
            </w:r>
          </w:p>
        </w:tc>
        <w:tc>
          <w:tcPr>
            <w:tcW w:w="910" w:type="dxa"/>
            <w:noWrap/>
            <w:tcMar>
              <w:left w:w="57" w:type="dxa"/>
              <w:right w:w="28" w:type="dxa"/>
            </w:tcMar>
            <w:vAlign w:val="bottom"/>
            <w:hideMark/>
          </w:tcPr>
          <w:p w:rsidR="003D5211" w:rsidRPr="00983819" w:rsidRDefault="003D5211" w:rsidP="00DC1A67">
            <w:pPr>
              <w:spacing w:before="60" w:line="200" w:lineRule="exact"/>
              <w:jc w:val="right"/>
              <w:rPr>
                <w:b/>
                <w:sz w:val="16"/>
                <w:szCs w:val="16"/>
              </w:rPr>
            </w:pPr>
            <w:r w:rsidRPr="00983819">
              <w:rPr>
                <w:b/>
                <w:sz w:val="16"/>
                <w:szCs w:val="16"/>
              </w:rPr>
              <w:t>201 219</w:t>
            </w:r>
          </w:p>
        </w:tc>
        <w:tc>
          <w:tcPr>
            <w:tcW w:w="863" w:type="dxa"/>
            <w:noWrap/>
            <w:tcMar>
              <w:left w:w="57" w:type="dxa"/>
              <w:right w:w="28" w:type="dxa"/>
            </w:tcMar>
            <w:vAlign w:val="bottom"/>
            <w:hideMark/>
          </w:tcPr>
          <w:p w:rsidR="003D5211" w:rsidRPr="00983819" w:rsidRDefault="003D5211" w:rsidP="00DC1A67">
            <w:pPr>
              <w:spacing w:before="60" w:line="200" w:lineRule="exact"/>
              <w:jc w:val="right"/>
              <w:rPr>
                <w:b/>
                <w:sz w:val="16"/>
                <w:szCs w:val="16"/>
              </w:rPr>
            </w:pPr>
            <w:r w:rsidRPr="00983819">
              <w:rPr>
                <w:b/>
                <w:sz w:val="16"/>
                <w:szCs w:val="16"/>
              </w:rPr>
              <w:t>202 325</w:t>
            </w:r>
          </w:p>
        </w:tc>
      </w:tr>
      <w:tr w:rsidR="003D5211" w:rsidRPr="00C375F2" w:rsidTr="00DC1A67">
        <w:trPr>
          <w:cantSplit/>
        </w:trPr>
        <w:tc>
          <w:tcPr>
            <w:tcW w:w="571" w:type="dxa"/>
            <w:noWrap/>
            <w:tcMar>
              <w:left w:w="57" w:type="dxa"/>
              <w:right w:w="28" w:type="dxa"/>
            </w:tcMar>
            <w:hideMark/>
          </w:tcPr>
          <w:p w:rsidR="003D5211" w:rsidRPr="00983819" w:rsidRDefault="003D5211" w:rsidP="00C375F2">
            <w:pPr>
              <w:spacing w:before="60" w:line="200" w:lineRule="exact"/>
              <w:rPr>
                <w:b/>
                <w:sz w:val="16"/>
                <w:szCs w:val="16"/>
              </w:rPr>
            </w:pPr>
            <w:r w:rsidRPr="00983819">
              <w:rPr>
                <w:b/>
                <w:sz w:val="16"/>
                <w:szCs w:val="16"/>
              </w:rPr>
              <w:t> </w:t>
            </w:r>
          </w:p>
        </w:tc>
        <w:tc>
          <w:tcPr>
            <w:tcW w:w="2602" w:type="dxa"/>
            <w:noWrap/>
            <w:tcMar>
              <w:left w:w="57" w:type="dxa"/>
              <w:right w:w="28" w:type="dxa"/>
            </w:tcMar>
            <w:hideMark/>
          </w:tcPr>
          <w:p w:rsidR="003D5211" w:rsidRPr="00983819" w:rsidRDefault="003D5211" w:rsidP="00DC1A67">
            <w:pPr>
              <w:spacing w:before="60" w:line="200" w:lineRule="exact"/>
              <w:jc w:val="left"/>
              <w:rPr>
                <w:b/>
                <w:sz w:val="16"/>
                <w:szCs w:val="16"/>
              </w:rPr>
            </w:pPr>
            <w:r w:rsidRPr="00983819">
              <w:rPr>
                <w:b/>
                <w:sz w:val="16"/>
                <w:szCs w:val="16"/>
              </w:rPr>
              <w:t>Summa</w:t>
            </w:r>
            <w:r w:rsidR="00A648C5">
              <w:rPr>
                <w:b/>
                <w:sz w:val="16"/>
                <w:szCs w:val="16"/>
              </w:rPr>
              <w:t xml:space="preserve"> total</w:t>
            </w:r>
          </w:p>
        </w:tc>
        <w:tc>
          <w:tcPr>
            <w:tcW w:w="1008" w:type="dxa"/>
            <w:noWrap/>
            <w:tcMar>
              <w:left w:w="57" w:type="dxa"/>
              <w:right w:w="28" w:type="dxa"/>
            </w:tcMar>
            <w:vAlign w:val="bottom"/>
            <w:hideMark/>
          </w:tcPr>
          <w:p w:rsidR="003D5211" w:rsidRPr="00983819" w:rsidRDefault="003D5211" w:rsidP="00DC1A67">
            <w:pPr>
              <w:spacing w:before="60" w:line="200" w:lineRule="exact"/>
              <w:jc w:val="right"/>
              <w:rPr>
                <w:b/>
                <w:sz w:val="16"/>
                <w:szCs w:val="16"/>
              </w:rPr>
            </w:pPr>
            <w:r w:rsidRPr="00983819">
              <w:rPr>
                <w:b/>
                <w:sz w:val="16"/>
                <w:szCs w:val="16"/>
              </w:rPr>
              <w:t>1 608 400</w:t>
            </w:r>
          </w:p>
        </w:tc>
        <w:tc>
          <w:tcPr>
            <w:tcW w:w="910" w:type="dxa"/>
            <w:noWrap/>
            <w:tcMar>
              <w:left w:w="57" w:type="dxa"/>
              <w:right w:w="28" w:type="dxa"/>
            </w:tcMar>
            <w:vAlign w:val="bottom"/>
            <w:hideMark/>
          </w:tcPr>
          <w:p w:rsidR="003D5211" w:rsidRPr="00983819" w:rsidRDefault="003D5211" w:rsidP="00DC1A67">
            <w:pPr>
              <w:spacing w:before="60" w:line="200" w:lineRule="exact"/>
              <w:jc w:val="right"/>
              <w:rPr>
                <w:b/>
                <w:sz w:val="16"/>
                <w:szCs w:val="16"/>
              </w:rPr>
            </w:pPr>
            <w:r w:rsidRPr="00983819">
              <w:rPr>
                <w:b/>
                <w:sz w:val="16"/>
                <w:szCs w:val="16"/>
              </w:rPr>
              <w:t>1 741 743</w:t>
            </w:r>
          </w:p>
        </w:tc>
        <w:tc>
          <w:tcPr>
            <w:tcW w:w="863" w:type="dxa"/>
            <w:noWrap/>
            <w:tcMar>
              <w:left w:w="57" w:type="dxa"/>
              <w:right w:w="28" w:type="dxa"/>
            </w:tcMar>
            <w:vAlign w:val="bottom"/>
            <w:hideMark/>
          </w:tcPr>
          <w:p w:rsidR="003D5211" w:rsidRPr="00983819" w:rsidRDefault="003D5211" w:rsidP="00DC1A67">
            <w:pPr>
              <w:spacing w:before="60" w:line="200" w:lineRule="exact"/>
              <w:jc w:val="right"/>
              <w:rPr>
                <w:b/>
                <w:sz w:val="16"/>
                <w:szCs w:val="16"/>
              </w:rPr>
            </w:pPr>
            <w:r w:rsidRPr="00983819">
              <w:rPr>
                <w:b/>
                <w:sz w:val="16"/>
                <w:szCs w:val="16"/>
              </w:rPr>
              <w:t>1 726 150</w:t>
            </w:r>
          </w:p>
        </w:tc>
      </w:tr>
      <w:tr w:rsidR="00983819" w:rsidRPr="00C375F2" w:rsidTr="00DC1A67">
        <w:trPr>
          <w:cantSplit/>
        </w:trPr>
        <w:tc>
          <w:tcPr>
            <w:tcW w:w="571" w:type="dxa"/>
            <w:noWrap/>
            <w:tcMar>
              <w:left w:w="57" w:type="dxa"/>
              <w:right w:w="28" w:type="dxa"/>
            </w:tcMar>
          </w:tcPr>
          <w:p w:rsidR="00983819" w:rsidRPr="00C375F2" w:rsidRDefault="00C549BC" w:rsidP="00C375F2">
            <w:pPr>
              <w:spacing w:before="60" w:line="200" w:lineRule="exact"/>
              <w:rPr>
                <w:sz w:val="16"/>
                <w:szCs w:val="16"/>
              </w:rPr>
            </w:pPr>
            <w:r>
              <w:rPr>
                <w:sz w:val="16"/>
                <w:szCs w:val="16"/>
              </w:rPr>
              <w:t> </w:t>
            </w:r>
          </w:p>
        </w:tc>
        <w:tc>
          <w:tcPr>
            <w:tcW w:w="2602" w:type="dxa"/>
            <w:noWrap/>
            <w:tcMar>
              <w:left w:w="57" w:type="dxa"/>
              <w:right w:w="28" w:type="dxa"/>
            </w:tcMar>
          </w:tcPr>
          <w:p w:rsidR="00983819" w:rsidRPr="00C375F2" w:rsidRDefault="00983819" w:rsidP="00DC1A67">
            <w:pPr>
              <w:spacing w:before="60" w:line="200" w:lineRule="exact"/>
              <w:jc w:val="left"/>
              <w:rPr>
                <w:sz w:val="16"/>
                <w:szCs w:val="16"/>
              </w:rPr>
            </w:pPr>
          </w:p>
        </w:tc>
        <w:tc>
          <w:tcPr>
            <w:tcW w:w="1008" w:type="dxa"/>
            <w:noWrap/>
            <w:tcMar>
              <w:left w:w="57" w:type="dxa"/>
              <w:right w:w="28" w:type="dxa"/>
            </w:tcMar>
            <w:vAlign w:val="bottom"/>
          </w:tcPr>
          <w:p w:rsidR="00983819" w:rsidRPr="00C375F2" w:rsidRDefault="00983819" w:rsidP="00DC1A67">
            <w:pPr>
              <w:spacing w:before="60" w:line="200" w:lineRule="exact"/>
              <w:jc w:val="right"/>
              <w:rPr>
                <w:sz w:val="16"/>
                <w:szCs w:val="16"/>
              </w:rPr>
            </w:pPr>
          </w:p>
        </w:tc>
        <w:tc>
          <w:tcPr>
            <w:tcW w:w="910" w:type="dxa"/>
            <w:noWrap/>
            <w:tcMar>
              <w:left w:w="57" w:type="dxa"/>
              <w:right w:w="28" w:type="dxa"/>
            </w:tcMar>
            <w:vAlign w:val="bottom"/>
          </w:tcPr>
          <w:p w:rsidR="00983819" w:rsidRDefault="00983819" w:rsidP="00DC1A67">
            <w:pPr>
              <w:spacing w:before="60" w:line="200" w:lineRule="exact"/>
              <w:jc w:val="right"/>
              <w:rPr>
                <w:sz w:val="16"/>
                <w:szCs w:val="16"/>
              </w:rPr>
            </w:pPr>
          </w:p>
        </w:tc>
        <w:tc>
          <w:tcPr>
            <w:tcW w:w="863" w:type="dxa"/>
            <w:noWrap/>
            <w:tcMar>
              <w:left w:w="57" w:type="dxa"/>
              <w:right w:w="28" w:type="dxa"/>
            </w:tcMar>
            <w:vAlign w:val="bottom"/>
          </w:tcPr>
          <w:p w:rsidR="00983819" w:rsidRPr="00C375F2" w:rsidRDefault="00983819"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Nedskrivning</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c>
          <w:tcPr>
            <w:tcW w:w="910"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15 593</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276582" w:rsidRDefault="003D5211" w:rsidP="00C375F2">
            <w:pPr>
              <w:spacing w:before="60" w:line="200" w:lineRule="exact"/>
              <w:rPr>
                <w:b/>
                <w:sz w:val="16"/>
                <w:szCs w:val="16"/>
              </w:rPr>
            </w:pPr>
            <w:r w:rsidRPr="00276582">
              <w:rPr>
                <w:b/>
                <w:sz w:val="16"/>
                <w:szCs w:val="16"/>
              </w:rPr>
              <w:t> </w:t>
            </w:r>
          </w:p>
        </w:tc>
        <w:tc>
          <w:tcPr>
            <w:tcW w:w="2602" w:type="dxa"/>
            <w:noWrap/>
            <w:tcMar>
              <w:left w:w="57" w:type="dxa"/>
              <w:right w:w="28" w:type="dxa"/>
            </w:tcMar>
            <w:hideMark/>
          </w:tcPr>
          <w:p w:rsidR="003D5211" w:rsidRPr="00276582" w:rsidRDefault="003D5211" w:rsidP="00DC1A67">
            <w:pPr>
              <w:spacing w:before="60" w:line="200" w:lineRule="exact"/>
              <w:jc w:val="left"/>
              <w:rPr>
                <w:b/>
                <w:sz w:val="16"/>
                <w:szCs w:val="16"/>
              </w:rPr>
            </w:pPr>
            <w:r w:rsidRPr="00276582">
              <w:rPr>
                <w:b/>
                <w:sz w:val="16"/>
                <w:szCs w:val="16"/>
              </w:rPr>
              <w:t>Summa</w:t>
            </w:r>
          </w:p>
        </w:tc>
        <w:tc>
          <w:tcPr>
            <w:tcW w:w="1008" w:type="dxa"/>
            <w:noWrap/>
            <w:tcMar>
              <w:left w:w="57" w:type="dxa"/>
              <w:right w:w="28" w:type="dxa"/>
            </w:tcMar>
            <w:vAlign w:val="bottom"/>
            <w:hideMark/>
          </w:tcPr>
          <w:p w:rsidR="003D5211" w:rsidRPr="00276582" w:rsidRDefault="003D5211" w:rsidP="00DC1A67">
            <w:pPr>
              <w:spacing w:before="60" w:line="200" w:lineRule="exact"/>
              <w:jc w:val="right"/>
              <w:rPr>
                <w:b/>
                <w:sz w:val="16"/>
                <w:szCs w:val="16"/>
              </w:rPr>
            </w:pPr>
            <w:r w:rsidRPr="00276582">
              <w:rPr>
                <w:b/>
                <w:sz w:val="16"/>
                <w:szCs w:val="16"/>
              </w:rPr>
              <w:t> </w:t>
            </w:r>
          </w:p>
        </w:tc>
        <w:tc>
          <w:tcPr>
            <w:tcW w:w="910" w:type="dxa"/>
            <w:noWrap/>
            <w:tcMar>
              <w:left w:w="57" w:type="dxa"/>
              <w:right w:w="28" w:type="dxa"/>
            </w:tcMar>
            <w:vAlign w:val="bottom"/>
            <w:hideMark/>
          </w:tcPr>
          <w:p w:rsidR="003D5211" w:rsidRPr="00276582" w:rsidRDefault="003D5211" w:rsidP="00DC1A67">
            <w:pPr>
              <w:spacing w:before="60" w:line="200" w:lineRule="exact"/>
              <w:jc w:val="right"/>
              <w:rPr>
                <w:b/>
                <w:sz w:val="16"/>
                <w:szCs w:val="16"/>
              </w:rPr>
            </w:pPr>
            <w:r w:rsidRPr="00276582">
              <w:rPr>
                <w:b/>
                <w:sz w:val="16"/>
                <w:szCs w:val="16"/>
              </w:rPr>
              <w:t>1 726 150</w:t>
            </w:r>
          </w:p>
        </w:tc>
        <w:tc>
          <w:tcPr>
            <w:tcW w:w="863" w:type="dxa"/>
            <w:noWrap/>
            <w:tcMar>
              <w:left w:w="57" w:type="dxa"/>
              <w:right w:w="28" w:type="dxa"/>
            </w:tcMar>
            <w:vAlign w:val="bottom"/>
            <w:hideMark/>
          </w:tcPr>
          <w:p w:rsidR="003D5211" w:rsidRPr="00276582" w:rsidRDefault="003D5211" w:rsidP="00DC1A67">
            <w:pPr>
              <w:spacing w:before="60" w:line="200" w:lineRule="exact"/>
              <w:jc w:val="right"/>
              <w:rPr>
                <w:b/>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C549BC" w:rsidP="00C375F2">
            <w:pPr>
              <w:spacing w:before="60" w:line="200" w:lineRule="exact"/>
              <w:rPr>
                <w:sz w:val="16"/>
                <w:szCs w:val="16"/>
              </w:rPr>
            </w:pPr>
            <w:r>
              <w:rPr>
                <w:sz w:val="16"/>
                <w:szCs w:val="16"/>
              </w:rPr>
              <w:t> </w:t>
            </w: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b/>
                <w:bCs/>
                <w:sz w:val="16"/>
                <w:szCs w:val="16"/>
              </w:rPr>
            </w:pPr>
            <w:r w:rsidRPr="00C375F2">
              <w:rPr>
                <w:b/>
                <w:bCs/>
                <w:sz w:val="16"/>
                <w:szCs w:val="16"/>
              </w:rPr>
              <w:t>Obligationer</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b/>
                <w:bCs/>
                <w:sz w:val="16"/>
                <w:szCs w:val="16"/>
              </w:rPr>
            </w:pPr>
            <w:r w:rsidRPr="00C375F2">
              <w:rPr>
                <w:b/>
                <w:bCs/>
                <w:sz w:val="16"/>
                <w:szCs w:val="16"/>
              </w:rPr>
              <w:t>2016</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b/>
                <w:bCs/>
                <w:sz w:val="16"/>
                <w:szCs w:val="16"/>
              </w:rPr>
            </w:pPr>
            <w:r w:rsidRPr="00C375F2">
              <w:rPr>
                <w:b/>
                <w:bCs/>
                <w:sz w:val="16"/>
                <w:szCs w:val="16"/>
              </w:rPr>
              <w:t>2015</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Ingående anskaffningsvärden</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1 884 508</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1 672 387</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Investeringar</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860 588</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1 170 943</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Försäljningar</w:t>
            </w:r>
          </w:p>
        </w:tc>
        <w:tc>
          <w:tcPr>
            <w:tcW w:w="1008"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1 003 353</w:t>
            </w:r>
          </w:p>
        </w:tc>
        <w:tc>
          <w:tcPr>
            <w:tcW w:w="910"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958 822</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b/>
                <w:bCs/>
                <w:sz w:val="16"/>
                <w:szCs w:val="16"/>
              </w:rPr>
            </w:pPr>
            <w:r w:rsidRPr="00C375F2">
              <w:rPr>
                <w:b/>
                <w:bCs/>
                <w:sz w:val="16"/>
                <w:szCs w:val="16"/>
              </w:rPr>
              <w:t>Utgående anskaffningsvärden</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b/>
                <w:bCs/>
                <w:sz w:val="16"/>
                <w:szCs w:val="16"/>
              </w:rPr>
            </w:pPr>
            <w:r w:rsidRPr="00C375F2">
              <w:rPr>
                <w:b/>
                <w:bCs/>
                <w:sz w:val="16"/>
                <w:szCs w:val="16"/>
              </w:rPr>
              <w:t>1 741 743</w:t>
            </w:r>
          </w:p>
        </w:tc>
        <w:tc>
          <w:tcPr>
            <w:tcW w:w="910" w:type="dxa"/>
            <w:noWrap/>
            <w:tcMar>
              <w:left w:w="57" w:type="dxa"/>
              <w:right w:w="28" w:type="dxa"/>
            </w:tcMar>
            <w:vAlign w:val="bottom"/>
            <w:hideMark/>
          </w:tcPr>
          <w:p w:rsidR="003D5211" w:rsidRPr="00C375F2" w:rsidRDefault="003D5211" w:rsidP="00DC1A67">
            <w:pPr>
              <w:spacing w:before="60" w:line="200" w:lineRule="exact"/>
              <w:jc w:val="right"/>
              <w:rPr>
                <w:b/>
                <w:bCs/>
                <w:sz w:val="16"/>
                <w:szCs w:val="16"/>
              </w:rPr>
            </w:pPr>
            <w:r w:rsidRPr="00C375F2">
              <w:rPr>
                <w:b/>
                <w:bCs/>
                <w:sz w:val="16"/>
                <w:szCs w:val="16"/>
              </w:rPr>
              <w:t>1 884 508</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C549BC" w:rsidP="00C375F2">
            <w:pPr>
              <w:spacing w:before="60" w:line="200" w:lineRule="exact"/>
              <w:rPr>
                <w:sz w:val="16"/>
                <w:szCs w:val="16"/>
              </w:rPr>
            </w:pPr>
            <w:r>
              <w:rPr>
                <w:sz w:val="16"/>
                <w:szCs w:val="16"/>
              </w:rPr>
              <w:t> </w:t>
            </w: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c>
          <w:tcPr>
            <w:tcW w:w="910"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Ingående nedskrivningar</w:t>
            </w:r>
          </w:p>
        </w:tc>
        <w:tc>
          <w:tcPr>
            <w:tcW w:w="1008"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11 255</w:t>
            </w:r>
          </w:p>
        </w:tc>
        <w:tc>
          <w:tcPr>
            <w:tcW w:w="910"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 xml:space="preserve">  </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Återförd nedskrivning</w:t>
            </w:r>
          </w:p>
        </w:tc>
        <w:tc>
          <w:tcPr>
            <w:tcW w:w="1008"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r w:rsidRPr="00C375F2">
              <w:rPr>
                <w:sz w:val="16"/>
                <w:szCs w:val="16"/>
              </w:rPr>
              <w:t>11 255</w:t>
            </w:r>
          </w:p>
        </w:tc>
        <w:tc>
          <w:tcPr>
            <w:tcW w:w="910"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 xml:space="preserve">  </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sz w:val="16"/>
                <w:szCs w:val="16"/>
              </w:rPr>
            </w:pPr>
            <w:r w:rsidRPr="00C375F2">
              <w:rPr>
                <w:sz w:val="16"/>
                <w:szCs w:val="16"/>
              </w:rPr>
              <w:t>Årets nedskrivning</w:t>
            </w:r>
          </w:p>
        </w:tc>
        <w:tc>
          <w:tcPr>
            <w:tcW w:w="1008"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15 593</w:t>
            </w:r>
          </w:p>
        </w:tc>
        <w:tc>
          <w:tcPr>
            <w:tcW w:w="910" w:type="dxa"/>
            <w:noWrap/>
            <w:tcMar>
              <w:left w:w="57" w:type="dxa"/>
              <w:right w:w="28" w:type="dxa"/>
            </w:tcMar>
            <w:vAlign w:val="bottom"/>
            <w:hideMark/>
          </w:tcPr>
          <w:p w:rsidR="003D5211" w:rsidRPr="00C375F2" w:rsidRDefault="001634B9" w:rsidP="00DC1A67">
            <w:pPr>
              <w:spacing w:before="60" w:line="200" w:lineRule="exact"/>
              <w:jc w:val="right"/>
              <w:rPr>
                <w:sz w:val="16"/>
                <w:szCs w:val="16"/>
              </w:rPr>
            </w:pPr>
            <w:r>
              <w:rPr>
                <w:sz w:val="16"/>
                <w:szCs w:val="16"/>
              </w:rPr>
              <w:t>–</w:t>
            </w:r>
            <w:r w:rsidR="003D5211" w:rsidRPr="00C375F2">
              <w:rPr>
                <w:sz w:val="16"/>
                <w:szCs w:val="16"/>
              </w:rPr>
              <w:t>11 255</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60D46" w:rsidRPr="00C375F2" w:rsidTr="00DC1A67">
        <w:trPr>
          <w:cantSplit/>
        </w:trPr>
        <w:tc>
          <w:tcPr>
            <w:tcW w:w="571" w:type="dxa"/>
            <w:noWrap/>
            <w:tcMar>
              <w:left w:w="57" w:type="dxa"/>
              <w:right w:w="28" w:type="dxa"/>
            </w:tcMar>
          </w:tcPr>
          <w:p w:rsidR="00360D46" w:rsidRPr="00C375F2" w:rsidRDefault="00360D46" w:rsidP="00C375F2">
            <w:pPr>
              <w:spacing w:before="60" w:line="200" w:lineRule="exact"/>
              <w:rPr>
                <w:sz w:val="16"/>
                <w:szCs w:val="16"/>
              </w:rPr>
            </w:pPr>
          </w:p>
        </w:tc>
        <w:tc>
          <w:tcPr>
            <w:tcW w:w="2602" w:type="dxa"/>
            <w:noWrap/>
            <w:tcMar>
              <w:left w:w="57" w:type="dxa"/>
              <w:right w:w="28" w:type="dxa"/>
            </w:tcMar>
          </w:tcPr>
          <w:p w:rsidR="00360D46" w:rsidRPr="00C375F2" w:rsidRDefault="00360D46" w:rsidP="00DC1A67">
            <w:pPr>
              <w:spacing w:before="60" w:line="200" w:lineRule="exact"/>
              <w:jc w:val="left"/>
              <w:rPr>
                <w:b/>
                <w:bCs/>
                <w:sz w:val="16"/>
                <w:szCs w:val="16"/>
              </w:rPr>
            </w:pPr>
          </w:p>
        </w:tc>
        <w:tc>
          <w:tcPr>
            <w:tcW w:w="1008" w:type="dxa"/>
            <w:noWrap/>
            <w:tcMar>
              <w:left w:w="57" w:type="dxa"/>
              <w:right w:w="28" w:type="dxa"/>
            </w:tcMar>
            <w:vAlign w:val="bottom"/>
          </w:tcPr>
          <w:p w:rsidR="00360D46" w:rsidRDefault="00360D46" w:rsidP="00DC1A67">
            <w:pPr>
              <w:spacing w:before="60" w:line="200" w:lineRule="exact"/>
              <w:jc w:val="right"/>
              <w:rPr>
                <w:b/>
                <w:bCs/>
                <w:sz w:val="16"/>
                <w:szCs w:val="16"/>
              </w:rPr>
            </w:pPr>
          </w:p>
        </w:tc>
        <w:tc>
          <w:tcPr>
            <w:tcW w:w="910" w:type="dxa"/>
            <w:noWrap/>
            <w:tcMar>
              <w:left w:w="57" w:type="dxa"/>
              <w:right w:w="28" w:type="dxa"/>
            </w:tcMar>
            <w:vAlign w:val="bottom"/>
          </w:tcPr>
          <w:p w:rsidR="00360D46" w:rsidRDefault="00360D46" w:rsidP="00DC1A67">
            <w:pPr>
              <w:spacing w:before="60" w:line="200" w:lineRule="exact"/>
              <w:jc w:val="right"/>
              <w:rPr>
                <w:b/>
                <w:bCs/>
                <w:sz w:val="16"/>
                <w:szCs w:val="16"/>
              </w:rPr>
            </w:pPr>
          </w:p>
        </w:tc>
        <w:tc>
          <w:tcPr>
            <w:tcW w:w="863" w:type="dxa"/>
            <w:noWrap/>
            <w:tcMar>
              <w:left w:w="57" w:type="dxa"/>
              <w:right w:w="28" w:type="dxa"/>
            </w:tcMar>
            <w:vAlign w:val="bottom"/>
          </w:tcPr>
          <w:p w:rsidR="00360D46" w:rsidRPr="00C375F2" w:rsidRDefault="00360D46"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p>
        </w:tc>
        <w:tc>
          <w:tcPr>
            <w:tcW w:w="2602" w:type="dxa"/>
            <w:noWrap/>
            <w:tcMar>
              <w:left w:w="57" w:type="dxa"/>
              <w:right w:w="28" w:type="dxa"/>
            </w:tcMar>
            <w:hideMark/>
          </w:tcPr>
          <w:p w:rsidR="003D5211" w:rsidRPr="00C375F2" w:rsidRDefault="003D5211" w:rsidP="00DC1A67">
            <w:pPr>
              <w:spacing w:before="60" w:line="200" w:lineRule="exact"/>
              <w:jc w:val="left"/>
              <w:rPr>
                <w:b/>
                <w:bCs/>
                <w:sz w:val="16"/>
                <w:szCs w:val="16"/>
              </w:rPr>
            </w:pPr>
            <w:r w:rsidRPr="00C375F2">
              <w:rPr>
                <w:b/>
                <w:bCs/>
                <w:sz w:val="16"/>
                <w:szCs w:val="16"/>
              </w:rPr>
              <w:t>Utgående nedskrivningar</w:t>
            </w:r>
          </w:p>
        </w:tc>
        <w:tc>
          <w:tcPr>
            <w:tcW w:w="1008" w:type="dxa"/>
            <w:noWrap/>
            <w:tcMar>
              <w:left w:w="57" w:type="dxa"/>
              <w:right w:w="28" w:type="dxa"/>
            </w:tcMar>
            <w:vAlign w:val="bottom"/>
            <w:hideMark/>
          </w:tcPr>
          <w:p w:rsidR="003D5211" w:rsidRPr="00C375F2" w:rsidRDefault="001634B9" w:rsidP="00DC1A67">
            <w:pPr>
              <w:spacing w:before="60" w:line="200" w:lineRule="exact"/>
              <w:jc w:val="right"/>
              <w:rPr>
                <w:b/>
                <w:bCs/>
                <w:sz w:val="16"/>
                <w:szCs w:val="16"/>
              </w:rPr>
            </w:pPr>
            <w:r>
              <w:rPr>
                <w:b/>
                <w:bCs/>
                <w:sz w:val="16"/>
                <w:szCs w:val="16"/>
              </w:rPr>
              <w:t>–</w:t>
            </w:r>
            <w:r w:rsidR="003D5211" w:rsidRPr="00C375F2">
              <w:rPr>
                <w:b/>
                <w:bCs/>
                <w:sz w:val="16"/>
                <w:szCs w:val="16"/>
              </w:rPr>
              <w:t>15 593</w:t>
            </w:r>
          </w:p>
        </w:tc>
        <w:tc>
          <w:tcPr>
            <w:tcW w:w="910" w:type="dxa"/>
            <w:noWrap/>
            <w:tcMar>
              <w:left w:w="57" w:type="dxa"/>
              <w:right w:w="28" w:type="dxa"/>
            </w:tcMar>
            <w:vAlign w:val="bottom"/>
            <w:hideMark/>
          </w:tcPr>
          <w:p w:rsidR="003D5211" w:rsidRPr="00C375F2" w:rsidRDefault="001634B9" w:rsidP="00DC1A67">
            <w:pPr>
              <w:spacing w:before="60" w:line="200" w:lineRule="exact"/>
              <w:jc w:val="right"/>
              <w:rPr>
                <w:b/>
                <w:bCs/>
                <w:sz w:val="16"/>
                <w:szCs w:val="16"/>
              </w:rPr>
            </w:pPr>
            <w:r>
              <w:rPr>
                <w:b/>
                <w:bCs/>
                <w:sz w:val="16"/>
                <w:szCs w:val="16"/>
              </w:rPr>
              <w:t>–</w:t>
            </w:r>
            <w:r w:rsidR="003D5211" w:rsidRPr="00C375F2">
              <w:rPr>
                <w:b/>
                <w:bCs/>
                <w:sz w:val="16"/>
                <w:szCs w:val="16"/>
              </w:rPr>
              <w:t>11 255</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r w:rsidR="003D5211" w:rsidRPr="00C375F2" w:rsidTr="00DC1A67">
        <w:trPr>
          <w:cantSplit/>
        </w:trPr>
        <w:tc>
          <w:tcPr>
            <w:tcW w:w="571" w:type="dxa"/>
            <w:noWrap/>
            <w:tcMar>
              <w:left w:w="57" w:type="dxa"/>
              <w:right w:w="28" w:type="dxa"/>
            </w:tcMar>
            <w:hideMark/>
          </w:tcPr>
          <w:p w:rsidR="003D5211" w:rsidRPr="00C375F2" w:rsidRDefault="003D5211" w:rsidP="00C375F2">
            <w:pPr>
              <w:spacing w:before="60" w:line="200" w:lineRule="exact"/>
              <w:rPr>
                <w:sz w:val="16"/>
                <w:szCs w:val="16"/>
              </w:rPr>
            </w:pPr>
            <w:r w:rsidRPr="00C375F2">
              <w:rPr>
                <w:sz w:val="16"/>
                <w:szCs w:val="16"/>
              </w:rPr>
              <w:t> </w:t>
            </w:r>
          </w:p>
        </w:tc>
        <w:tc>
          <w:tcPr>
            <w:tcW w:w="2602" w:type="dxa"/>
            <w:noWrap/>
            <w:tcMar>
              <w:left w:w="57" w:type="dxa"/>
              <w:right w:w="28" w:type="dxa"/>
            </w:tcMar>
            <w:hideMark/>
          </w:tcPr>
          <w:p w:rsidR="003D5211" w:rsidRPr="00C80C03" w:rsidRDefault="003D5211" w:rsidP="00DC1A67">
            <w:pPr>
              <w:spacing w:before="60" w:line="200" w:lineRule="exact"/>
              <w:jc w:val="left"/>
              <w:rPr>
                <w:b/>
                <w:sz w:val="16"/>
                <w:szCs w:val="16"/>
              </w:rPr>
            </w:pPr>
            <w:r w:rsidRPr="00C80C03">
              <w:rPr>
                <w:b/>
                <w:sz w:val="16"/>
                <w:szCs w:val="16"/>
              </w:rPr>
              <w:t>Redovisat värde</w:t>
            </w:r>
          </w:p>
        </w:tc>
        <w:tc>
          <w:tcPr>
            <w:tcW w:w="1008" w:type="dxa"/>
            <w:noWrap/>
            <w:tcMar>
              <w:left w:w="57" w:type="dxa"/>
              <w:right w:w="28" w:type="dxa"/>
            </w:tcMar>
            <w:vAlign w:val="bottom"/>
            <w:hideMark/>
          </w:tcPr>
          <w:p w:rsidR="003D5211" w:rsidRPr="00C80C03" w:rsidRDefault="003D5211" w:rsidP="00DC1A67">
            <w:pPr>
              <w:spacing w:before="60" w:line="200" w:lineRule="exact"/>
              <w:jc w:val="right"/>
              <w:rPr>
                <w:b/>
                <w:sz w:val="16"/>
                <w:szCs w:val="16"/>
              </w:rPr>
            </w:pPr>
            <w:r w:rsidRPr="00C80C03">
              <w:rPr>
                <w:b/>
                <w:sz w:val="16"/>
                <w:szCs w:val="16"/>
              </w:rPr>
              <w:t>1 726 150</w:t>
            </w:r>
          </w:p>
        </w:tc>
        <w:tc>
          <w:tcPr>
            <w:tcW w:w="910" w:type="dxa"/>
            <w:noWrap/>
            <w:tcMar>
              <w:left w:w="57" w:type="dxa"/>
              <w:right w:w="28" w:type="dxa"/>
            </w:tcMar>
            <w:vAlign w:val="bottom"/>
            <w:hideMark/>
          </w:tcPr>
          <w:p w:rsidR="003D5211" w:rsidRPr="00C80C03" w:rsidRDefault="003D5211" w:rsidP="00DC1A67">
            <w:pPr>
              <w:spacing w:before="60" w:line="200" w:lineRule="exact"/>
              <w:jc w:val="right"/>
              <w:rPr>
                <w:b/>
                <w:sz w:val="16"/>
                <w:szCs w:val="16"/>
              </w:rPr>
            </w:pPr>
            <w:r w:rsidRPr="00C80C03">
              <w:rPr>
                <w:b/>
                <w:sz w:val="16"/>
                <w:szCs w:val="16"/>
              </w:rPr>
              <w:t>1 873 253</w:t>
            </w:r>
          </w:p>
        </w:tc>
        <w:tc>
          <w:tcPr>
            <w:tcW w:w="863" w:type="dxa"/>
            <w:noWrap/>
            <w:tcMar>
              <w:left w:w="57" w:type="dxa"/>
              <w:right w:w="28" w:type="dxa"/>
            </w:tcMar>
            <w:vAlign w:val="bottom"/>
            <w:hideMark/>
          </w:tcPr>
          <w:p w:rsidR="003D5211" w:rsidRPr="00C375F2" w:rsidRDefault="003D5211" w:rsidP="00DC1A67">
            <w:pPr>
              <w:spacing w:before="60" w:line="200" w:lineRule="exact"/>
              <w:jc w:val="right"/>
              <w:rPr>
                <w:sz w:val="16"/>
                <w:szCs w:val="16"/>
              </w:rPr>
            </w:pPr>
          </w:p>
        </w:tc>
      </w:tr>
    </w:tbl>
    <w:p w:rsidR="002916FB" w:rsidRDefault="002916FB" w:rsidP="00C375F2">
      <w:pPr>
        <w:spacing w:before="60" w:line="200" w:lineRule="exact"/>
        <w:rPr>
          <w:sz w:val="16"/>
          <w:szCs w:val="16"/>
        </w:rPr>
      </w:pPr>
      <w:r w:rsidRPr="00C80C03">
        <w:rPr>
          <w:sz w:val="16"/>
          <w:szCs w:val="16"/>
          <w:vertAlign w:val="superscript"/>
        </w:rPr>
        <w:t>1)</w:t>
      </w:r>
      <w:r w:rsidRPr="00C375F2">
        <w:rPr>
          <w:sz w:val="16"/>
          <w:szCs w:val="16"/>
        </w:rPr>
        <w:t xml:space="preserve"> Obligationer marknadsvärderas till verkligt värde. Med verkligt värde avses s</w:t>
      </w:r>
      <w:r>
        <w:rPr>
          <w:sz w:val="16"/>
          <w:szCs w:val="16"/>
        </w:rPr>
        <w:t>enaste betalkurs på balansdagen</w:t>
      </w:r>
      <w:r w:rsidRPr="00C375F2">
        <w:rPr>
          <w:sz w:val="16"/>
          <w:szCs w:val="16"/>
        </w:rPr>
        <w:t xml:space="preserve"> eller, om sådan saknas, senaste köpkurs eller indikativt pris beräknat på ett genomsnitt av tre marknadsaktörer. För tillfället används det tredje alternativet på majoriteten av företagsobligationer.</w:t>
      </w:r>
    </w:p>
    <w:p w:rsidR="00DB640F" w:rsidRPr="00DB640F" w:rsidRDefault="00DB640F" w:rsidP="00DB640F"/>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88"/>
        <w:gridCol w:w="2389"/>
        <w:gridCol w:w="985"/>
        <w:gridCol w:w="1022"/>
        <w:gridCol w:w="970"/>
      </w:tblGrid>
      <w:tr w:rsidR="00E860C4" w:rsidRPr="001D4725" w:rsidTr="00783E43">
        <w:trPr>
          <w:cantSplit/>
          <w:tblHeader/>
        </w:trPr>
        <w:tc>
          <w:tcPr>
            <w:tcW w:w="588" w:type="dxa"/>
            <w:tcBorders>
              <w:top w:val="single" w:sz="4" w:space="0" w:color="auto"/>
              <w:left w:val="single" w:sz="4" w:space="0" w:color="auto"/>
              <w:bottom w:val="single" w:sz="4" w:space="0" w:color="auto"/>
            </w:tcBorders>
            <w:noWrap/>
            <w:hideMark/>
          </w:tcPr>
          <w:p w:rsidR="00E860C4" w:rsidRPr="00E860C4" w:rsidRDefault="00E860C4" w:rsidP="001D4725">
            <w:pPr>
              <w:spacing w:before="60" w:line="200" w:lineRule="exact"/>
              <w:rPr>
                <w:b/>
                <w:sz w:val="16"/>
                <w:szCs w:val="16"/>
              </w:rPr>
            </w:pPr>
            <w:r w:rsidRPr="00E860C4">
              <w:rPr>
                <w:b/>
                <w:sz w:val="16"/>
                <w:szCs w:val="16"/>
              </w:rPr>
              <w:t>Not 18</w:t>
            </w:r>
          </w:p>
        </w:tc>
        <w:tc>
          <w:tcPr>
            <w:tcW w:w="2389" w:type="dxa"/>
            <w:tcBorders>
              <w:top w:val="single" w:sz="4" w:space="0" w:color="auto"/>
              <w:bottom w:val="single" w:sz="4" w:space="0" w:color="auto"/>
            </w:tcBorders>
            <w:noWrap/>
            <w:hideMark/>
          </w:tcPr>
          <w:p w:rsidR="00E860C4" w:rsidRPr="00E860C4" w:rsidRDefault="00E860C4" w:rsidP="001D4725">
            <w:pPr>
              <w:spacing w:before="60" w:line="200" w:lineRule="exact"/>
              <w:rPr>
                <w:b/>
                <w:sz w:val="16"/>
                <w:szCs w:val="16"/>
              </w:rPr>
            </w:pPr>
            <w:r w:rsidRPr="00E860C4">
              <w:rPr>
                <w:b/>
                <w:sz w:val="16"/>
                <w:szCs w:val="16"/>
              </w:rPr>
              <w:t>Floating-rate notes</w:t>
            </w:r>
          </w:p>
        </w:tc>
        <w:tc>
          <w:tcPr>
            <w:tcW w:w="985" w:type="dxa"/>
            <w:tcBorders>
              <w:top w:val="single" w:sz="4" w:space="0" w:color="auto"/>
              <w:bottom w:val="single" w:sz="4" w:space="0" w:color="auto"/>
            </w:tcBorders>
            <w:noWrap/>
            <w:hideMark/>
          </w:tcPr>
          <w:p w:rsidR="00E860C4" w:rsidRPr="00E860C4" w:rsidRDefault="00E860C4" w:rsidP="00E860C4">
            <w:pPr>
              <w:spacing w:before="60" w:line="200" w:lineRule="exact"/>
              <w:jc w:val="right"/>
              <w:rPr>
                <w:b/>
                <w:sz w:val="16"/>
                <w:szCs w:val="16"/>
              </w:rPr>
            </w:pPr>
            <w:r w:rsidRPr="00E860C4">
              <w:rPr>
                <w:b/>
                <w:sz w:val="16"/>
                <w:szCs w:val="16"/>
              </w:rPr>
              <w:t>Nominellt belopp</w:t>
            </w:r>
          </w:p>
        </w:tc>
        <w:tc>
          <w:tcPr>
            <w:tcW w:w="1022" w:type="dxa"/>
            <w:tcBorders>
              <w:top w:val="single" w:sz="4" w:space="0" w:color="auto"/>
              <w:bottom w:val="single" w:sz="4" w:space="0" w:color="auto"/>
            </w:tcBorders>
            <w:noWrap/>
            <w:vAlign w:val="bottom"/>
            <w:hideMark/>
          </w:tcPr>
          <w:p w:rsidR="00E860C4" w:rsidRPr="00E860C4" w:rsidRDefault="00E860C4" w:rsidP="00E860C4">
            <w:pPr>
              <w:spacing w:before="60" w:line="200" w:lineRule="exact"/>
              <w:jc w:val="right"/>
              <w:rPr>
                <w:b/>
                <w:sz w:val="16"/>
                <w:szCs w:val="16"/>
              </w:rPr>
            </w:pPr>
            <w:r w:rsidRPr="00E860C4">
              <w:rPr>
                <w:b/>
                <w:sz w:val="16"/>
                <w:szCs w:val="16"/>
              </w:rPr>
              <w:t>Bokfört värde</w:t>
            </w:r>
          </w:p>
        </w:tc>
        <w:tc>
          <w:tcPr>
            <w:tcW w:w="970" w:type="dxa"/>
            <w:tcBorders>
              <w:top w:val="single" w:sz="4" w:space="0" w:color="auto"/>
              <w:bottom w:val="single" w:sz="4" w:space="0" w:color="auto"/>
              <w:right w:val="single" w:sz="4" w:space="0" w:color="auto"/>
            </w:tcBorders>
            <w:noWrap/>
            <w:vAlign w:val="bottom"/>
            <w:hideMark/>
          </w:tcPr>
          <w:p w:rsidR="00E860C4" w:rsidRPr="00E860C4" w:rsidRDefault="00E860C4" w:rsidP="00E860C4">
            <w:pPr>
              <w:spacing w:before="60" w:line="200" w:lineRule="exact"/>
              <w:jc w:val="right"/>
              <w:rPr>
                <w:b/>
                <w:sz w:val="16"/>
                <w:szCs w:val="16"/>
              </w:rPr>
            </w:pPr>
            <w:r w:rsidRPr="00E860C4">
              <w:rPr>
                <w:b/>
                <w:sz w:val="16"/>
                <w:szCs w:val="16"/>
              </w:rPr>
              <w:t>Marknadsvärde</w:t>
            </w:r>
            <w:r w:rsidRPr="00DB640F">
              <w:rPr>
                <w:sz w:val="16"/>
                <w:szCs w:val="16"/>
                <w:vertAlign w:val="superscript"/>
              </w:rPr>
              <w:t>1)</w:t>
            </w:r>
          </w:p>
        </w:tc>
      </w:tr>
      <w:tr w:rsidR="00E860C4" w:rsidRPr="001D4725" w:rsidTr="00783E43">
        <w:trPr>
          <w:cantSplit/>
        </w:trPr>
        <w:tc>
          <w:tcPr>
            <w:tcW w:w="588" w:type="dxa"/>
            <w:tcBorders>
              <w:top w:val="single" w:sz="4" w:space="0" w:color="auto"/>
              <w:left w:val="single" w:sz="4" w:space="0" w:color="auto"/>
            </w:tcBorders>
            <w:noWrap/>
          </w:tcPr>
          <w:p w:rsidR="00E860C4" w:rsidRPr="001D4725" w:rsidRDefault="00E860C4" w:rsidP="001D4725">
            <w:pPr>
              <w:spacing w:before="60" w:line="200" w:lineRule="exact"/>
              <w:rPr>
                <w:sz w:val="16"/>
                <w:szCs w:val="16"/>
              </w:rPr>
            </w:pPr>
          </w:p>
        </w:tc>
        <w:tc>
          <w:tcPr>
            <w:tcW w:w="2389" w:type="dxa"/>
            <w:tcBorders>
              <w:top w:val="single" w:sz="4" w:space="0" w:color="auto"/>
            </w:tcBorders>
            <w:noWrap/>
          </w:tcPr>
          <w:p w:rsidR="00E860C4" w:rsidRPr="00223340" w:rsidRDefault="00223340" w:rsidP="001D4725">
            <w:pPr>
              <w:spacing w:before="60" w:line="200" w:lineRule="exact"/>
              <w:rPr>
                <w:b/>
                <w:sz w:val="16"/>
                <w:szCs w:val="16"/>
              </w:rPr>
            </w:pPr>
            <w:r w:rsidRPr="00223340">
              <w:rPr>
                <w:b/>
                <w:sz w:val="16"/>
                <w:szCs w:val="16"/>
              </w:rPr>
              <w:t xml:space="preserve">Svenska floating-rate notes </w:t>
            </w:r>
          </w:p>
        </w:tc>
        <w:tc>
          <w:tcPr>
            <w:tcW w:w="985" w:type="dxa"/>
            <w:tcBorders>
              <w:top w:val="single" w:sz="4" w:space="0" w:color="auto"/>
            </w:tcBorders>
            <w:noWrap/>
          </w:tcPr>
          <w:p w:rsidR="00E860C4" w:rsidRPr="001D4725" w:rsidRDefault="00E860C4" w:rsidP="00E860C4">
            <w:pPr>
              <w:spacing w:before="60" w:line="200" w:lineRule="exact"/>
              <w:jc w:val="right"/>
              <w:rPr>
                <w:sz w:val="16"/>
                <w:szCs w:val="16"/>
              </w:rPr>
            </w:pPr>
          </w:p>
        </w:tc>
        <w:tc>
          <w:tcPr>
            <w:tcW w:w="1022" w:type="dxa"/>
            <w:tcBorders>
              <w:top w:val="single" w:sz="4" w:space="0" w:color="auto"/>
            </w:tcBorders>
            <w:noWrap/>
            <w:vAlign w:val="bottom"/>
          </w:tcPr>
          <w:p w:rsidR="00E860C4" w:rsidRPr="001D4725" w:rsidRDefault="00E860C4" w:rsidP="00E860C4">
            <w:pPr>
              <w:spacing w:before="60" w:line="200" w:lineRule="exact"/>
              <w:jc w:val="right"/>
              <w:rPr>
                <w:sz w:val="16"/>
                <w:szCs w:val="16"/>
              </w:rPr>
            </w:pPr>
          </w:p>
        </w:tc>
        <w:tc>
          <w:tcPr>
            <w:tcW w:w="970" w:type="dxa"/>
            <w:tcBorders>
              <w:top w:val="single" w:sz="4" w:space="0" w:color="auto"/>
              <w:right w:val="single" w:sz="4" w:space="0" w:color="auto"/>
            </w:tcBorders>
            <w:noWrap/>
            <w:vAlign w:val="bottom"/>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223340" w:rsidRDefault="00223340" w:rsidP="001D4725">
            <w:pPr>
              <w:spacing w:before="60" w:line="200" w:lineRule="exact"/>
              <w:rPr>
                <w:i/>
                <w:sz w:val="16"/>
                <w:szCs w:val="16"/>
              </w:rPr>
            </w:pPr>
            <w:r w:rsidRPr="00223340">
              <w:rPr>
                <w:i/>
                <w:sz w:val="16"/>
                <w:szCs w:val="16"/>
              </w:rPr>
              <w:t>Förfalloår</w:t>
            </w:r>
          </w:p>
        </w:tc>
        <w:tc>
          <w:tcPr>
            <w:tcW w:w="985" w:type="dxa"/>
            <w:noWrap/>
            <w:hideMark/>
          </w:tcPr>
          <w:p w:rsidR="00E860C4" w:rsidRPr="001D4725" w:rsidRDefault="00E860C4" w:rsidP="00E860C4">
            <w:pPr>
              <w:spacing w:before="60" w:line="200" w:lineRule="exact"/>
              <w:jc w:val="right"/>
              <w:rPr>
                <w:sz w:val="16"/>
                <w:szCs w:val="16"/>
              </w:rPr>
            </w:pPr>
          </w:p>
        </w:tc>
        <w:tc>
          <w:tcPr>
            <w:tcW w:w="1022" w:type="dxa"/>
            <w:noWrap/>
            <w:vAlign w:val="bottom"/>
            <w:hideMark/>
          </w:tcPr>
          <w:p w:rsidR="00E860C4" w:rsidRPr="001D4725" w:rsidRDefault="00E860C4" w:rsidP="00E860C4">
            <w:pPr>
              <w:spacing w:before="60" w:line="200" w:lineRule="exact"/>
              <w:jc w:val="right"/>
              <w:rPr>
                <w:sz w:val="16"/>
                <w:szCs w:val="16"/>
              </w:rPr>
            </w:pP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2017</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38 000</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38 105</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r w:rsidRPr="001D4725">
              <w:rPr>
                <w:sz w:val="16"/>
                <w:szCs w:val="16"/>
              </w:rPr>
              <w:t>38 196</w:t>
            </w: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2018</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300 000</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302 074</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r w:rsidRPr="001D4725">
              <w:rPr>
                <w:sz w:val="16"/>
                <w:szCs w:val="16"/>
              </w:rPr>
              <w:t>300 974</w:t>
            </w: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2019</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224 000</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226 437</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r w:rsidRPr="001D4725">
              <w:rPr>
                <w:sz w:val="16"/>
                <w:szCs w:val="16"/>
              </w:rPr>
              <w:t>224 475</w:t>
            </w: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2020</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163 000</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164 590</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r w:rsidRPr="001D4725">
              <w:rPr>
                <w:sz w:val="16"/>
                <w:szCs w:val="16"/>
              </w:rPr>
              <w:t>163 801</w:t>
            </w: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2021</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32 000</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32 000</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r w:rsidRPr="001D4725">
              <w:rPr>
                <w:sz w:val="16"/>
                <w:szCs w:val="16"/>
              </w:rPr>
              <w:t>32 221</w:t>
            </w:r>
          </w:p>
        </w:tc>
      </w:tr>
      <w:tr w:rsidR="00E860C4" w:rsidRPr="00223340" w:rsidTr="00783E43">
        <w:trPr>
          <w:cantSplit/>
        </w:trPr>
        <w:tc>
          <w:tcPr>
            <w:tcW w:w="588" w:type="dxa"/>
            <w:tcBorders>
              <w:left w:val="single" w:sz="4" w:space="0" w:color="auto"/>
            </w:tcBorders>
            <w:noWrap/>
            <w:hideMark/>
          </w:tcPr>
          <w:p w:rsidR="00E860C4" w:rsidRPr="00223340" w:rsidRDefault="00E860C4" w:rsidP="001D4725">
            <w:pPr>
              <w:spacing w:before="60" w:line="200" w:lineRule="exact"/>
              <w:rPr>
                <w:b/>
                <w:sz w:val="16"/>
                <w:szCs w:val="16"/>
              </w:rPr>
            </w:pPr>
            <w:r w:rsidRPr="00223340">
              <w:rPr>
                <w:b/>
                <w:sz w:val="16"/>
                <w:szCs w:val="16"/>
              </w:rPr>
              <w:t> </w:t>
            </w:r>
          </w:p>
        </w:tc>
        <w:tc>
          <w:tcPr>
            <w:tcW w:w="2389" w:type="dxa"/>
            <w:noWrap/>
            <w:hideMark/>
          </w:tcPr>
          <w:p w:rsidR="00E860C4" w:rsidRPr="00223340" w:rsidRDefault="00E860C4" w:rsidP="001D4725">
            <w:pPr>
              <w:spacing w:before="60" w:line="200" w:lineRule="exact"/>
              <w:rPr>
                <w:b/>
                <w:sz w:val="16"/>
                <w:szCs w:val="16"/>
              </w:rPr>
            </w:pPr>
            <w:r w:rsidRPr="00223340">
              <w:rPr>
                <w:b/>
                <w:sz w:val="16"/>
                <w:szCs w:val="16"/>
              </w:rPr>
              <w:t>Summa</w:t>
            </w:r>
          </w:p>
        </w:tc>
        <w:tc>
          <w:tcPr>
            <w:tcW w:w="985" w:type="dxa"/>
            <w:noWrap/>
            <w:hideMark/>
          </w:tcPr>
          <w:p w:rsidR="00E860C4" w:rsidRPr="00223340" w:rsidRDefault="00E860C4" w:rsidP="00E860C4">
            <w:pPr>
              <w:spacing w:before="60" w:line="200" w:lineRule="exact"/>
              <w:jc w:val="right"/>
              <w:rPr>
                <w:b/>
                <w:sz w:val="16"/>
                <w:szCs w:val="16"/>
              </w:rPr>
            </w:pPr>
            <w:r w:rsidRPr="00223340">
              <w:rPr>
                <w:b/>
                <w:sz w:val="16"/>
                <w:szCs w:val="16"/>
              </w:rPr>
              <w:t>757 000</w:t>
            </w:r>
          </w:p>
        </w:tc>
        <w:tc>
          <w:tcPr>
            <w:tcW w:w="1022" w:type="dxa"/>
            <w:noWrap/>
            <w:vAlign w:val="bottom"/>
            <w:hideMark/>
          </w:tcPr>
          <w:p w:rsidR="00E860C4" w:rsidRPr="00223340" w:rsidRDefault="00E860C4" w:rsidP="00E860C4">
            <w:pPr>
              <w:spacing w:before="60" w:line="200" w:lineRule="exact"/>
              <w:jc w:val="right"/>
              <w:rPr>
                <w:b/>
                <w:sz w:val="16"/>
                <w:szCs w:val="16"/>
              </w:rPr>
            </w:pPr>
            <w:r w:rsidRPr="00223340">
              <w:rPr>
                <w:b/>
                <w:sz w:val="16"/>
                <w:szCs w:val="16"/>
              </w:rPr>
              <w:t>763 206</w:t>
            </w:r>
          </w:p>
        </w:tc>
        <w:tc>
          <w:tcPr>
            <w:tcW w:w="970" w:type="dxa"/>
            <w:tcBorders>
              <w:right w:val="single" w:sz="4" w:space="0" w:color="auto"/>
            </w:tcBorders>
            <w:noWrap/>
            <w:vAlign w:val="bottom"/>
            <w:hideMark/>
          </w:tcPr>
          <w:p w:rsidR="00E860C4" w:rsidRPr="00223340" w:rsidRDefault="00E860C4" w:rsidP="00E860C4">
            <w:pPr>
              <w:spacing w:before="60" w:line="200" w:lineRule="exact"/>
              <w:jc w:val="right"/>
              <w:rPr>
                <w:b/>
                <w:sz w:val="16"/>
                <w:szCs w:val="16"/>
              </w:rPr>
            </w:pPr>
            <w:r w:rsidRPr="00223340">
              <w:rPr>
                <w:b/>
                <w:sz w:val="16"/>
                <w:szCs w:val="16"/>
              </w:rPr>
              <w:t>759 667</w:t>
            </w: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Nedskrivning</w:t>
            </w:r>
          </w:p>
        </w:tc>
        <w:tc>
          <w:tcPr>
            <w:tcW w:w="985" w:type="dxa"/>
            <w:noWrap/>
            <w:hideMark/>
          </w:tcPr>
          <w:p w:rsidR="00E860C4" w:rsidRPr="001D4725" w:rsidRDefault="00E860C4" w:rsidP="00E860C4">
            <w:pPr>
              <w:spacing w:before="60" w:line="200" w:lineRule="exact"/>
              <w:jc w:val="right"/>
              <w:rPr>
                <w:sz w:val="16"/>
                <w:szCs w:val="16"/>
              </w:rPr>
            </w:pPr>
          </w:p>
        </w:tc>
        <w:tc>
          <w:tcPr>
            <w:tcW w:w="1022" w:type="dxa"/>
            <w:noWrap/>
            <w:vAlign w:val="bottom"/>
            <w:hideMark/>
          </w:tcPr>
          <w:p w:rsidR="00E860C4" w:rsidRPr="001D4725" w:rsidRDefault="00223340" w:rsidP="00E860C4">
            <w:pPr>
              <w:spacing w:before="60" w:line="200" w:lineRule="exact"/>
              <w:jc w:val="right"/>
              <w:rPr>
                <w:sz w:val="16"/>
                <w:szCs w:val="16"/>
              </w:rPr>
            </w:pPr>
            <w:r>
              <w:rPr>
                <w:sz w:val="16"/>
                <w:szCs w:val="16"/>
              </w:rPr>
              <w:t>–</w:t>
            </w:r>
            <w:r w:rsidR="00E860C4" w:rsidRPr="001D4725">
              <w:rPr>
                <w:sz w:val="16"/>
                <w:szCs w:val="16"/>
              </w:rPr>
              <w:t>3 539</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DB640F" w:rsidRDefault="00E860C4" w:rsidP="001D4725">
            <w:pPr>
              <w:spacing w:before="60" w:line="200" w:lineRule="exact"/>
              <w:rPr>
                <w:b/>
                <w:sz w:val="16"/>
                <w:szCs w:val="16"/>
              </w:rPr>
            </w:pPr>
            <w:r w:rsidRPr="00DB640F">
              <w:rPr>
                <w:b/>
                <w:sz w:val="16"/>
                <w:szCs w:val="16"/>
              </w:rPr>
              <w:t> </w:t>
            </w:r>
          </w:p>
        </w:tc>
        <w:tc>
          <w:tcPr>
            <w:tcW w:w="2389" w:type="dxa"/>
            <w:noWrap/>
            <w:hideMark/>
          </w:tcPr>
          <w:p w:rsidR="00E860C4" w:rsidRPr="00DB640F" w:rsidRDefault="00E860C4" w:rsidP="001D4725">
            <w:pPr>
              <w:spacing w:before="60" w:line="200" w:lineRule="exact"/>
              <w:rPr>
                <w:b/>
                <w:sz w:val="16"/>
                <w:szCs w:val="16"/>
              </w:rPr>
            </w:pPr>
            <w:r w:rsidRPr="00DB640F">
              <w:rPr>
                <w:b/>
                <w:sz w:val="16"/>
                <w:szCs w:val="16"/>
              </w:rPr>
              <w:t>Summa</w:t>
            </w:r>
          </w:p>
        </w:tc>
        <w:tc>
          <w:tcPr>
            <w:tcW w:w="985" w:type="dxa"/>
            <w:noWrap/>
            <w:hideMark/>
          </w:tcPr>
          <w:p w:rsidR="00E860C4" w:rsidRPr="00DB640F" w:rsidRDefault="00E860C4" w:rsidP="00E860C4">
            <w:pPr>
              <w:spacing w:before="60" w:line="200" w:lineRule="exact"/>
              <w:jc w:val="right"/>
              <w:rPr>
                <w:b/>
                <w:sz w:val="16"/>
                <w:szCs w:val="16"/>
              </w:rPr>
            </w:pPr>
            <w:r w:rsidRPr="00DB640F">
              <w:rPr>
                <w:b/>
                <w:sz w:val="16"/>
                <w:szCs w:val="16"/>
              </w:rPr>
              <w:t> </w:t>
            </w:r>
          </w:p>
        </w:tc>
        <w:tc>
          <w:tcPr>
            <w:tcW w:w="1022" w:type="dxa"/>
            <w:noWrap/>
            <w:vAlign w:val="bottom"/>
            <w:hideMark/>
          </w:tcPr>
          <w:p w:rsidR="00E860C4" w:rsidRPr="00DB640F" w:rsidRDefault="00E860C4" w:rsidP="00E860C4">
            <w:pPr>
              <w:spacing w:before="60" w:line="200" w:lineRule="exact"/>
              <w:jc w:val="right"/>
              <w:rPr>
                <w:b/>
                <w:sz w:val="16"/>
                <w:szCs w:val="16"/>
              </w:rPr>
            </w:pPr>
            <w:r w:rsidRPr="00DB640F">
              <w:rPr>
                <w:b/>
                <w:sz w:val="16"/>
                <w:szCs w:val="16"/>
              </w:rPr>
              <w:t>759 667</w:t>
            </w:r>
          </w:p>
        </w:tc>
        <w:tc>
          <w:tcPr>
            <w:tcW w:w="970" w:type="dxa"/>
            <w:tcBorders>
              <w:right w:val="single" w:sz="4" w:space="0" w:color="auto"/>
            </w:tcBorders>
            <w:noWrap/>
            <w:vAlign w:val="bottom"/>
            <w:hideMark/>
          </w:tcPr>
          <w:p w:rsidR="00E860C4" w:rsidRPr="00DB640F" w:rsidRDefault="00E860C4" w:rsidP="00E860C4">
            <w:pPr>
              <w:spacing w:before="60" w:line="200" w:lineRule="exact"/>
              <w:jc w:val="right"/>
              <w:rPr>
                <w:b/>
                <w:sz w:val="16"/>
                <w:szCs w:val="16"/>
              </w:rPr>
            </w:pPr>
            <w:r w:rsidRPr="00DB640F">
              <w:rPr>
                <w:b/>
                <w:sz w:val="16"/>
                <w:szCs w:val="16"/>
              </w:rPr>
              <w:t> </w:t>
            </w:r>
          </w:p>
        </w:tc>
      </w:tr>
      <w:tr w:rsidR="00E860C4" w:rsidRPr="001D4725" w:rsidTr="00783E43">
        <w:trPr>
          <w:cantSplit/>
        </w:trPr>
        <w:tc>
          <w:tcPr>
            <w:tcW w:w="588" w:type="dxa"/>
            <w:tcBorders>
              <w:left w:val="single" w:sz="4" w:space="0" w:color="auto"/>
            </w:tcBorders>
            <w:noWrap/>
            <w:hideMark/>
          </w:tcPr>
          <w:p w:rsidR="00E860C4" w:rsidRPr="001D4725" w:rsidRDefault="00C549BC" w:rsidP="001D4725">
            <w:pPr>
              <w:spacing w:before="60" w:line="200" w:lineRule="exact"/>
              <w:rPr>
                <w:sz w:val="16"/>
                <w:szCs w:val="16"/>
              </w:rPr>
            </w:pPr>
            <w:r>
              <w:rPr>
                <w:sz w:val="16"/>
                <w:szCs w:val="16"/>
              </w:rPr>
              <w:t> </w:t>
            </w:r>
          </w:p>
        </w:tc>
        <w:tc>
          <w:tcPr>
            <w:tcW w:w="2389" w:type="dxa"/>
            <w:noWrap/>
            <w:hideMark/>
          </w:tcPr>
          <w:p w:rsidR="00E860C4" w:rsidRPr="001D4725" w:rsidRDefault="00E860C4" w:rsidP="001D4725">
            <w:pPr>
              <w:spacing w:before="60" w:line="200" w:lineRule="exact"/>
              <w:rPr>
                <w:sz w:val="16"/>
                <w:szCs w:val="16"/>
              </w:rPr>
            </w:pPr>
          </w:p>
        </w:tc>
        <w:tc>
          <w:tcPr>
            <w:tcW w:w="985" w:type="dxa"/>
            <w:noWrap/>
            <w:hideMark/>
          </w:tcPr>
          <w:p w:rsidR="00E860C4" w:rsidRPr="001D4725" w:rsidRDefault="00E860C4" w:rsidP="00E860C4">
            <w:pPr>
              <w:spacing w:before="60" w:line="200" w:lineRule="exact"/>
              <w:jc w:val="right"/>
              <w:rPr>
                <w:sz w:val="16"/>
                <w:szCs w:val="16"/>
              </w:rPr>
            </w:pPr>
          </w:p>
        </w:tc>
        <w:tc>
          <w:tcPr>
            <w:tcW w:w="1022" w:type="dxa"/>
            <w:noWrap/>
            <w:vAlign w:val="bottom"/>
            <w:hideMark/>
          </w:tcPr>
          <w:p w:rsidR="00E860C4" w:rsidRPr="001D4725" w:rsidRDefault="00E860C4" w:rsidP="00E860C4">
            <w:pPr>
              <w:spacing w:before="60" w:line="200" w:lineRule="exact"/>
              <w:jc w:val="right"/>
              <w:rPr>
                <w:sz w:val="16"/>
                <w:szCs w:val="16"/>
              </w:rPr>
            </w:pP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B10F81" w:rsidRDefault="00E860C4" w:rsidP="001D4725">
            <w:pPr>
              <w:spacing w:before="60" w:line="200" w:lineRule="exact"/>
              <w:rPr>
                <w:b/>
                <w:sz w:val="16"/>
                <w:szCs w:val="16"/>
              </w:rPr>
            </w:pPr>
            <w:r w:rsidRPr="00B10F81">
              <w:rPr>
                <w:b/>
                <w:sz w:val="16"/>
                <w:szCs w:val="16"/>
              </w:rPr>
              <w:t>Floating-rate notes</w:t>
            </w:r>
          </w:p>
        </w:tc>
        <w:tc>
          <w:tcPr>
            <w:tcW w:w="985" w:type="dxa"/>
            <w:noWrap/>
            <w:hideMark/>
          </w:tcPr>
          <w:p w:rsidR="00E860C4" w:rsidRPr="00B10F81" w:rsidRDefault="00E860C4" w:rsidP="00E860C4">
            <w:pPr>
              <w:spacing w:before="60" w:line="200" w:lineRule="exact"/>
              <w:jc w:val="right"/>
              <w:rPr>
                <w:b/>
                <w:sz w:val="16"/>
                <w:szCs w:val="16"/>
              </w:rPr>
            </w:pPr>
            <w:r w:rsidRPr="00B10F81">
              <w:rPr>
                <w:b/>
                <w:sz w:val="16"/>
                <w:szCs w:val="16"/>
              </w:rPr>
              <w:t>2016</w:t>
            </w:r>
          </w:p>
        </w:tc>
        <w:tc>
          <w:tcPr>
            <w:tcW w:w="1022" w:type="dxa"/>
            <w:noWrap/>
            <w:vAlign w:val="bottom"/>
            <w:hideMark/>
          </w:tcPr>
          <w:p w:rsidR="00E860C4" w:rsidRPr="00B10F81" w:rsidRDefault="00E860C4" w:rsidP="00E860C4">
            <w:pPr>
              <w:spacing w:before="60" w:line="200" w:lineRule="exact"/>
              <w:jc w:val="right"/>
              <w:rPr>
                <w:b/>
                <w:sz w:val="16"/>
                <w:szCs w:val="16"/>
              </w:rPr>
            </w:pPr>
            <w:r w:rsidRPr="00B10F81">
              <w:rPr>
                <w:b/>
                <w:sz w:val="16"/>
                <w:szCs w:val="16"/>
              </w:rPr>
              <w:t>2015</w:t>
            </w:r>
          </w:p>
        </w:tc>
        <w:tc>
          <w:tcPr>
            <w:tcW w:w="970" w:type="dxa"/>
            <w:tcBorders>
              <w:right w:val="single" w:sz="4" w:space="0" w:color="auto"/>
            </w:tcBorders>
            <w:noWrap/>
            <w:vAlign w:val="bottom"/>
            <w:hideMark/>
          </w:tcPr>
          <w:p w:rsidR="00E860C4" w:rsidRPr="00B10F81" w:rsidRDefault="00E860C4" w:rsidP="00E860C4">
            <w:pPr>
              <w:spacing w:before="60" w:line="200" w:lineRule="exact"/>
              <w:jc w:val="right"/>
              <w:rPr>
                <w:b/>
                <w:sz w:val="16"/>
                <w:szCs w:val="16"/>
              </w:rPr>
            </w:pPr>
          </w:p>
        </w:tc>
      </w:tr>
      <w:tr w:rsidR="00E860C4" w:rsidRPr="001D4725" w:rsidTr="00270069">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Ingående anskaffningsvärden</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748 897</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522 164</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270069">
        <w:trPr>
          <w:cantSplit/>
        </w:trPr>
        <w:tc>
          <w:tcPr>
            <w:tcW w:w="588" w:type="dxa"/>
            <w:tcBorders>
              <w:left w:val="single" w:sz="4" w:space="0" w:color="auto"/>
              <w:bottom w:val="single" w:sz="4" w:space="0" w:color="auto"/>
            </w:tcBorders>
            <w:noWrap/>
            <w:hideMark/>
          </w:tcPr>
          <w:p w:rsidR="00E860C4" w:rsidRPr="001D4725" w:rsidRDefault="00E860C4" w:rsidP="001D4725">
            <w:pPr>
              <w:spacing w:before="60" w:line="200" w:lineRule="exact"/>
              <w:rPr>
                <w:sz w:val="16"/>
                <w:szCs w:val="16"/>
              </w:rPr>
            </w:pPr>
          </w:p>
        </w:tc>
        <w:tc>
          <w:tcPr>
            <w:tcW w:w="2389" w:type="dxa"/>
            <w:tcBorders>
              <w:bottom w:val="single" w:sz="4" w:space="0" w:color="auto"/>
            </w:tcBorders>
            <w:noWrap/>
            <w:hideMark/>
          </w:tcPr>
          <w:p w:rsidR="00E860C4" w:rsidRPr="001D4725" w:rsidRDefault="00E860C4" w:rsidP="001D4725">
            <w:pPr>
              <w:spacing w:before="60" w:line="200" w:lineRule="exact"/>
              <w:rPr>
                <w:sz w:val="16"/>
                <w:szCs w:val="16"/>
              </w:rPr>
            </w:pPr>
            <w:r w:rsidRPr="001D4725">
              <w:rPr>
                <w:sz w:val="16"/>
                <w:szCs w:val="16"/>
              </w:rPr>
              <w:t>Investeringar</w:t>
            </w:r>
          </w:p>
        </w:tc>
        <w:tc>
          <w:tcPr>
            <w:tcW w:w="985" w:type="dxa"/>
            <w:tcBorders>
              <w:bottom w:val="single" w:sz="4" w:space="0" w:color="auto"/>
            </w:tcBorders>
            <w:noWrap/>
            <w:hideMark/>
          </w:tcPr>
          <w:p w:rsidR="00E860C4" w:rsidRPr="001D4725" w:rsidRDefault="00E860C4" w:rsidP="00E860C4">
            <w:pPr>
              <w:spacing w:before="60" w:line="200" w:lineRule="exact"/>
              <w:jc w:val="right"/>
              <w:rPr>
                <w:sz w:val="16"/>
                <w:szCs w:val="16"/>
              </w:rPr>
            </w:pPr>
            <w:r w:rsidRPr="001D4725">
              <w:rPr>
                <w:sz w:val="16"/>
                <w:szCs w:val="16"/>
              </w:rPr>
              <w:t>100 135</w:t>
            </w:r>
          </w:p>
        </w:tc>
        <w:tc>
          <w:tcPr>
            <w:tcW w:w="1022" w:type="dxa"/>
            <w:tcBorders>
              <w:bottom w:val="single" w:sz="4" w:space="0" w:color="auto"/>
            </w:tcBorders>
            <w:noWrap/>
            <w:vAlign w:val="bottom"/>
            <w:hideMark/>
          </w:tcPr>
          <w:p w:rsidR="00E860C4" w:rsidRPr="001D4725" w:rsidRDefault="00E860C4" w:rsidP="00E860C4">
            <w:pPr>
              <w:spacing w:before="60" w:line="200" w:lineRule="exact"/>
              <w:jc w:val="right"/>
              <w:rPr>
                <w:sz w:val="16"/>
                <w:szCs w:val="16"/>
              </w:rPr>
            </w:pPr>
            <w:r w:rsidRPr="001D4725">
              <w:rPr>
                <w:sz w:val="16"/>
                <w:szCs w:val="16"/>
              </w:rPr>
              <w:t>439 069</w:t>
            </w:r>
          </w:p>
        </w:tc>
        <w:tc>
          <w:tcPr>
            <w:tcW w:w="970" w:type="dxa"/>
            <w:tcBorders>
              <w:bottom w:val="single" w:sz="4" w:space="0" w:color="auto"/>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270069">
        <w:trPr>
          <w:cantSplit/>
        </w:trPr>
        <w:tc>
          <w:tcPr>
            <w:tcW w:w="588" w:type="dxa"/>
            <w:tcBorders>
              <w:top w:val="single" w:sz="4" w:space="0" w:color="auto"/>
              <w:left w:val="single" w:sz="4" w:space="0" w:color="auto"/>
            </w:tcBorders>
            <w:noWrap/>
            <w:hideMark/>
          </w:tcPr>
          <w:p w:rsidR="00E860C4" w:rsidRPr="001D4725" w:rsidRDefault="00E860C4" w:rsidP="001D4725">
            <w:pPr>
              <w:spacing w:before="60" w:line="200" w:lineRule="exact"/>
              <w:rPr>
                <w:sz w:val="16"/>
                <w:szCs w:val="16"/>
              </w:rPr>
            </w:pPr>
          </w:p>
        </w:tc>
        <w:tc>
          <w:tcPr>
            <w:tcW w:w="2389" w:type="dxa"/>
            <w:tcBorders>
              <w:top w:val="single" w:sz="4" w:space="0" w:color="auto"/>
            </w:tcBorders>
            <w:noWrap/>
            <w:hideMark/>
          </w:tcPr>
          <w:p w:rsidR="00E860C4" w:rsidRPr="001D4725" w:rsidRDefault="00E860C4" w:rsidP="001D4725">
            <w:pPr>
              <w:spacing w:before="60" w:line="200" w:lineRule="exact"/>
              <w:rPr>
                <w:sz w:val="16"/>
                <w:szCs w:val="16"/>
              </w:rPr>
            </w:pPr>
            <w:r w:rsidRPr="001D4725">
              <w:rPr>
                <w:sz w:val="16"/>
                <w:szCs w:val="16"/>
              </w:rPr>
              <w:t>Försäljningar</w:t>
            </w:r>
          </w:p>
        </w:tc>
        <w:tc>
          <w:tcPr>
            <w:tcW w:w="985" w:type="dxa"/>
            <w:tcBorders>
              <w:top w:val="single" w:sz="4" w:space="0" w:color="auto"/>
            </w:tcBorders>
            <w:noWrap/>
            <w:hideMark/>
          </w:tcPr>
          <w:p w:rsidR="00E860C4" w:rsidRPr="001D4725" w:rsidRDefault="00223340" w:rsidP="00E860C4">
            <w:pPr>
              <w:spacing w:before="60" w:line="200" w:lineRule="exact"/>
              <w:jc w:val="right"/>
              <w:rPr>
                <w:sz w:val="16"/>
                <w:szCs w:val="16"/>
              </w:rPr>
            </w:pPr>
            <w:r>
              <w:rPr>
                <w:sz w:val="16"/>
                <w:szCs w:val="16"/>
              </w:rPr>
              <w:t>–</w:t>
            </w:r>
            <w:r w:rsidR="00E860C4" w:rsidRPr="001D4725">
              <w:rPr>
                <w:sz w:val="16"/>
                <w:szCs w:val="16"/>
              </w:rPr>
              <w:t>85 826</w:t>
            </w:r>
          </w:p>
        </w:tc>
        <w:tc>
          <w:tcPr>
            <w:tcW w:w="1022" w:type="dxa"/>
            <w:tcBorders>
              <w:top w:val="single" w:sz="4" w:space="0" w:color="auto"/>
            </w:tcBorders>
            <w:noWrap/>
            <w:vAlign w:val="bottom"/>
            <w:hideMark/>
          </w:tcPr>
          <w:p w:rsidR="00E860C4" w:rsidRPr="001D4725" w:rsidRDefault="00223340" w:rsidP="00E860C4">
            <w:pPr>
              <w:spacing w:before="60" w:line="200" w:lineRule="exact"/>
              <w:jc w:val="right"/>
              <w:rPr>
                <w:sz w:val="16"/>
                <w:szCs w:val="16"/>
              </w:rPr>
            </w:pPr>
            <w:r>
              <w:rPr>
                <w:sz w:val="16"/>
                <w:szCs w:val="16"/>
              </w:rPr>
              <w:t>–</w:t>
            </w:r>
            <w:r w:rsidR="00E860C4" w:rsidRPr="001D4725">
              <w:rPr>
                <w:sz w:val="16"/>
                <w:szCs w:val="16"/>
              </w:rPr>
              <w:t>212 336</w:t>
            </w:r>
          </w:p>
        </w:tc>
        <w:tc>
          <w:tcPr>
            <w:tcW w:w="970" w:type="dxa"/>
            <w:tcBorders>
              <w:top w:val="single" w:sz="4" w:space="0" w:color="auto"/>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270069">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Utgående anskaffningsvärden</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763 206</w:t>
            </w:r>
          </w:p>
        </w:tc>
        <w:tc>
          <w:tcPr>
            <w:tcW w:w="1022" w:type="dxa"/>
            <w:noWrap/>
            <w:vAlign w:val="bottom"/>
            <w:hideMark/>
          </w:tcPr>
          <w:p w:rsidR="00E860C4" w:rsidRPr="001D4725" w:rsidRDefault="00E860C4" w:rsidP="00E860C4">
            <w:pPr>
              <w:spacing w:before="60" w:line="200" w:lineRule="exact"/>
              <w:jc w:val="right"/>
              <w:rPr>
                <w:sz w:val="16"/>
                <w:szCs w:val="16"/>
              </w:rPr>
            </w:pPr>
            <w:r w:rsidRPr="001D4725">
              <w:rPr>
                <w:sz w:val="16"/>
                <w:szCs w:val="16"/>
              </w:rPr>
              <w:t>748 897</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270069">
        <w:trPr>
          <w:cantSplit/>
        </w:trPr>
        <w:tc>
          <w:tcPr>
            <w:tcW w:w="588" w:type="dxa"/>
            <w:tcBorders>
              <w:left w:val="single" w:sz="4" w:space="0" w:color="auto"/>
            </w:tcBorders>
            <w:noWrap/>
            <w:hideMark/>
          </w:tcPr>
          <w:p w:rsidR="00E860C4" w:rsidRPr="001D4725" w:rsidRDefault="00C549BC" w:rsidP="001D4725">
            <w:pPr>
              <w:spacing w:before="60" w:line="200" w:lineRule="exact"/>
              <w:rPr>
                <w:sz w:val="16"/>
                <w:szCs w:val="16"/>
              </w:rPr>
            </w:pPr>
            <w:r>
              <w:rPr>
                <w:sz w:val="16"/>
                <w:szCs w:val="16"/>
              </w:rPr>
              <w:t> </w:t>
            </w:r>
          </w:p>
        </w:tc>
        <w:tc>
          <w:tcPr>
            <w:tcW w:w="2389" w:type="dxa"/>
            <w:noWrap/>
            <w:hideMark/>
          </w:tcPr>
          <w:p w:rsidR="00E860C4" w:rsidRPr="001D4725" w:rsidRDefault="00E860C4" w:rsidP="001D4725">
            <w:pPr>
              <w:spacing w:before="60" w:line="200" w:lineRule="exact"/>
              <w:rPr>
                <w:sz w:val="16"/>
                <w:szCs w:val="16"/>
              </w:rPr>
            </w:pPr>
          </w:p>
        </w:tc>
        <w:tc>
          <w:tcPr>
            <w:tcW w:w="985" w:type="dxa"/>
            <w:noWrap/>
            <w:hideMark/>
          </w:tcPr>
          <w:p w:rsidR="00E860C4" w:rsidRPr="001D4725" w:rsidRDefault="00E860C4" w:rsidP="00E860C4">
            <w:pPr>
              <w:spacing w:before="60" w:line="200" w:lineRule="exact"/>
              <w:jc w:val="right"/>
              <w:rPr>
                <w:sz w:val="16"/>
                <w:szCs w:val="16"/>
              </w:rPr>
            </w:pPr>
          </w:p>
        </w:tc>
        <w:tc>
          <w:tcPr>
            <w:tcW w:w="1022" w:type="dxa"/>
            <w:noWrap/>
            <w:vAlign w:val="bottom"/>
            <w:hideMark/>
          </w:tcPr>
          <w:p w:rsidR="00E860C4" w:rsidRPr="001D4725" w:rsidRDefault="00E860C4" w:rsidP="00E860C4">
            <w:pPr>
              <w:spacing w:before="60" w:line="200" w:lineRule="exact"/>
              <w:jc w:val="right"/>
              <w:rPr>
                <w:sz w:val="16"/>
                <w:szCs w:val="16"/>
              </w:rPr>
            </w:pP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Ingående nedskrivningar</w:t>
            </w:r>
          </w:p>
        </w:tc>
        <w:tc>
          <w:tcPr>
            <w:tcW w:w="985" w:type="dxa"/>
            <w:noWrap/>
            <w:hideMark/>
          </w:tcPr>
          <w:p w:rsidR="00E860C4" w:rsidRPr="001D4725" w:rsidRDefault="00783E43" w:rsidP="00E860C4">
            <w:pPr>
              <w:spacing w:before="60" w:line="200" w:lineRule="exact"/>
              <w:jc w:val="right"/>
              <w:rPr>
                <w:sz w:val="16"/>
                <w:szCs w:val="16"/>
              </w:rPr>
            </w:pPr>
            <w:r>
              <w:rPr>
                <w:sz w:val="16"/>
                <w:szCs w:val="16"/>
              </w:rPr>
              <w:t>–</w:t>
            </w:r>
            <w:r w:rsidR="00E860C4" w:rsidRPr="001D4725">
              <w:rPr>
                <w:sz w:val="16"/>
                <w:szCs w:val="16"/>
              </w:rPr>
              <w:t>7 636</w:t>
            </w:r>
          </w:p>
        </w:tc>
        <w:tc>
          <w:tcPr>
            <w:tcW w:w="1022" w:type="dxa"/>
            <w:noWrap/>
            <w:vAlign w:val="bottom"/>
            <w:hideMark/>
          </w:tcPr>
          <w:p w:rsidR="00E860C4" w:rsidRPr="001D4725" w:rsidRDefault="00627419" w:rsidP="00E860C4">
            <w:pPr>
              <w:spacing w:before="60" w:line="200" w:lineRule="exact"/>
              <w:jc w:val="right"/>
              <w:rPr>
                <w:sz w:val="16"/>
                <w:szCs w:val="16"/>
              </w:rPr>
            </w:pPr>
            <w:r>
              <w:rPr>
                <w:sz w:val="16"/>
                <w:szCs w:val="16"/>
              </w:rPr>
              <w:t>–</w:t>
            </w:r>
            <w:r w:rsidR="00E860C4" w:rsidRPr="001D4725">
              <w:rPr>
                <w:sz w:val="16"/>
                <w:szCs w:val="16"/>
              </w:rPr>
              <w:t xml:space="preserve">  </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Återförd nedskrivning</w:t>
            </w:r>
          </w:p>
        </w:tc>
        <w:tc>
          <w:tcPr>
            <w:tcW w:w="985" w:type="dxa"/>
            <w:noWrap/>
            <w:hideMark/>
          </w:tcPr>
          <w:p w:rsidR="00E860C4" w:rsidRPr="001D4725" w:rsidRDefault="00E860C4" w:rsidP="00E860C4">
            <w:pPr>
              <w:spacing w:before="60" w:line="200" w:lineRule="exact"/>
              <w:jc w:val="right"/>
              <w:rPr>
                <w:sz w:val="16"/>
                <w:szCs w:val="16"/>
              </w:rPr>
            </w:pPr>
            <w:r w:rsidRPr="001D4725">
              <w:rPr>
                <w:sz w:val="16"/>
                <w:szCs w:val="16"/>
              </w:rPr>
              <w:t>7 636</w:t>
            </w:r>
          </w:p>
        </w:tc>
        <w:tc>
          <w:tcPr>
            <w:tcW w:w="1022" w:type="dxa"/>
            <w:noWrap/>
            <w:vAlign w:val="bottom"/>
            <w:hideMark/>
          </w:tcPr>
          <w:p w:rsidR="00E860C4" w:rsidRPr="001D4725" w:rsidRDefault="00627419" w:rsidP="00E860C4">
            <w:pPr>
              <w:spacing w:before="60" w:line="200" w:lineRule="exact"/>
              <w:jc w:val="right"/>
              <w:rPr>
                <w:sz w:val="16"/>
                <w:szCs w:val="16"/>
              </w:rPr>
            </w:pPr>
            <w:r>
              <w:rPr>
                <w:sz w:val="16"/>
                <w:szCs w:val="16"/>
              </w:rPr>
              <w:t>–</w:t>
            </w:r>
            <w:r w:rsidR="00E860C4" w:rsidRPr="001D4725">
              <w:rPr>
                <w:sz w:val="16"/>
                <w:szCs w:val="16"/>
              </w:rPr>
              <w:t xml:space="preserve">  </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Årets nedskrivning</w:t>
            </w:r>
          </w:p>
        </w:tc>
        <w:tc>
          <w:tcPr>
            <w:tcW w:w="985" w:type="dxa"/>
            <w:noWrap/>
            <w:hideMark/>
          </w:tcPr>
          <w:p w:rsidR="00E860C4" w:rsidRPr="001D4725" w:rsidRDefault="00783E43" w:rsidP="00E860C4">
            <w:pPr>
              <w:spacing w:before="60" w:line="200" w:lineRule="exact"/>
              <w:jc w:val="right"/>
              <w:rPr>
                <w:sz w:val="16"/>
                <w:szCs w:val="16"/>
              </w:rPr>
            </w:pPr>
            <w:r>
              <w:rPr>
                <w:sz w:val="16"/>
                <w:szCs w:val="16"/>
              </w:rPr>
              <w:t>–</w:t>
            </w:r>
            <w:r w:rsidR="00E860C4" w:rsidRPr="001D4725">
              <w:rPr>
                <w:sz w:val="16"/>
                <w:szCs w:val="16"/>
              </w:rPr>
              <w:t>3 539</w:t>
            </w:r>
          </w:p>
        </w:tc>
        <w:tc>
          <w:tcPr>
            <w:tcW w:w="1022" w:type="dxa"/>
            <w:noWrap/>
            <w:vAlign w:val="bottom"/>
            <w:hideMark/>
          </w:tcPr>
          <w:p w:rsidR="00E860C4" w:rsidRPr="001D4725" w:rsidRDefault="00783E43" w:rsidP="00E860C4">
            <w:pPr>
              <w:spacing w:before="60" w:line="200" w:lineRule="exact"/>
              <w:jc w:val="right"/>
              <w:rPr>
                <w:sz w:val="16"/>
                <w:szCs w:val="16"/>
              </w:rPr>
            </w:pPr>
            <w:r>
              <w:rPr>
                <w:sz w:val="16"/>
                <w:szCs w:val="16"/>
              </w:rPr>
              <w:t>–</w:t>
            </w:r>
            <w:r w:rsidR="00E860C4" w:rsidRPr="001D4725">
              <w:rPr>
                <w:sz w:val="16"/>
                <w:szCs w:val="16"/>
              </w:rPr>
              <w:t>7 636</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1D4725" w:rsidTr="00783E43">
        <w:trPr>
          <w:cantSplit/>
        </w:trPr>
        <w:tc>
          <w:tcPr>
            <w:tcW w:w="588" w:type="dxa"/>
            <w:tcBorders>
              <w:left w:val="single" w:sz="4" w:space="0" w:color="auto"/>
            </w:tcBorders>
            <w:noWrap/>
            <w:hideMark/>
          </w:tcPr>
          <w:p w:rsidR="00E860C4" w:rsidRPr="001D4725" w:rsidRDefault="00E860C4" w:rsidP="001D4725">
            <w:pPr>
              <w:spacing w:before="60" w:line="200" w:lineRule="exact"/>
              <w:rPr>
                <w:sz w:val="16"/>
                <w:szCs w:val="16"/>
              </w:rPr>
            </w:pPr>
          </w:p>
        </w:tc>
        <w:tc>
          <w:tcPr>
            <w:tcW w:w="2389" w:type="dxa"/>
            <w:noWrap/>
            <w:hideMark/>
          </w:tcPr>
          <w:p w:rsidR="00E860C4" w:rsidRPr="001D4725" w:rsidRDefault="00E860C4" w:rsidP="001D4725">
            <w:pPr>
              <w:spacing w:before="60" w:line="200" w:lineRule="exact"/>
              <w:rPr>
                <w:sz w:val="16"/>
                <w:szCs w:val="16"/>
              </w:rPr>
            </w:pPr>
            <w:r w:rsidRPr="001D4725">
              <w:rPr>
                <w:sz w:val="16"/>
                <w:szCs w:val="16"/>
              </w:rPr>
              <w:t>Utgående nedskrivningar</w:t>
            </w:r>
          </w:p>
        </w:tc>
        <w:tc>
          <w:tcPr>
            <w:tcW w:w="985" w:type="dxa"/>
            <w:noWrap/>
            <w:hideMark/>
          </w:tcPr>
          <w:p w:rsidR="00E860C4" w:rsidRPr="001D4725" w:rsidRDefault="00783E43" w:rsidP="00E860C4">
            <w:pPr>
              <w:spacing w:before="60" w:line="200" w:lineRule="exact"/>
              <w:jc w:val="right"/>
              <w:rPr>
                <w:sz w:val="16"/>
                <w:szCs w:val="16"/>
              </w:rPr>
            </w:pPr>
            <w:r>
              <w:rPr>
                <w:sz w:val="16"/>
                <w:szCs w:val="16"/>
              </w:rPr>
              <w:t>–</w:t>
            </w:r>
            <w:r w:rsidR="00E860C4" w:rsidRPr="001D4725">
              <w:rPr>
                <w:sz w:val="16"/>
                <w:szCs w:val="16"/>
              </w:rPr>
              <w:t>3 539</w:t>
            </w:r>
          </w:p>
        </w:tc>
        <w:tc>
          <w:tcPr>
            <w:tcW w:w="1022" w:type="dxa"/>
            <w:noWrap/>
            <w:vAlign w:val="bottom"/>
            <w:hideMark/>
          </w:tcPr>
          <w:p w:rsidR="00E860C4" w:rsidRPr="001D4725" w:rsidRDefault="00783E43" w:rsidP="00E860C4">
            <w:pPr>
              <w:spacing w:before="60" w:line="200" w:lineRule="exact"/>
              <w:jc w:val="right"/>
              <w:rPr>
                <w:sz w:val="16"/>
                <w:szCs w:val="16"/>
              </w:rPr>
            </w:pPr>
            <w:r>
              <w:rPr>
                <w:sz w:val="16"/>
                <w:szCs w:val="16"/>
              </w:rPr>
              <w:t>–</w:t>
            </w:r>
            <w:r w:rsidR="00E860C4" w:rsidRPr="001D4725">
              <w:rPr>
                <w:sz w:val="16"/>
                <w:szCs w:val="16"/>
              </w:rPr>
              <w:t>7 636</w:t>
            </w:r>
          </w:p>
        </w:tc>
        <w:tc>
          <w:tcPr>
            <w:tcW w:w="970" w:type="dxa"/>
            <w:tcBorders>
              <w:right w:val="single" w:sz="4" w:space="0" w:color="auto"/>
            </w:tcBorders>
            <w:noWrap/>
            <w:vAlign w:val="bottom"/>
            <w:hideMark/>
          </w:tcPr>
          <w:p w:rsidR="00E860C4" w:rsidRPr="001D4725" w:rsidRDefault="00E860C4" w:rsidP="00E860C4">
            <w:pPr>
              <w:spacing w:before="60" w:line="200" w:lineRule="exact"/>
              <w:jc w:val="right"/>
              <w:rPr>
                <w:sz w:val="16"/>
                <w:szCs w:val="16"/>
              </w:rPr>
            </w:pPr>
          </w:p>
        </w:tc>
      </w:tr>
      <w:tr w:rsidR="00E860C4" w:rsidRPr="00DB640F" w:rsidTr="00270069">
        <w:trPr>
          <w:cantSplit/>
        </w:trPr>
        <w:tc>
          <w:tcPr>
            <w:tcW w:w="588" w:type="dxa"/>
            <w:tcBorders>
              <w:left w:val="single" w:sz="4" w:space="0" w:color="auto"/>
              <w:bottom w:val="single" w:sz="4" w:space="0" w:color="auto"/>
            </w:tcBorders>
            <w:noWrap/>
            <w:hideMark/>
          </w:tcPr>
          <w:p w:rsidR="00E860C4" w:rsidRPr="00DB640F" w:rsidRDefault="00E860C4" w:rsidP="001D4725">
            <w:pPr>
              <w:spacing w:before="60" w:line="200" w:lineRule="exact"/>
              <w:rPr>
                <w:b/>
                <w:sz w:val="16"/>
                <w:szCs w:val="16"/>
              </w:rPr>
            </w:pPr>
            <w:r w:rsidRPr="00DB640F">
              <w:rPr>
                <w:b/>
                <w:sz w:val="16"/>
                <w:szCs w:val="16"/>
              </w:rPr>
              <w:t> </w:t>
            </w:r>
          </w:p>
        </w:tc>
        <w:tc>
          <w:tcPr>
            <w:tcW w:w="2389" w:type="dxa"/>
            <w:tcBorders>
              <w:bottom w:val="single" w:sz="4" w:space="0" w:color="auto"/>
            </w:tcBorders>
            <w:noWrap/>
            <w:hideMark/>
          </w:tcPr>
          <w:p w:rsidR="00E860C4" w:rsidRPr="00DB640F" w:rsidRDefault="00E860C4" w:rsidP="001D4725">
            <w:pPr>
              <w:spacing w:before="60" w:line="200" w:lineRule="exact"/>
              <w:rPr>
                <w:b/>
                <w:sz w:val="16"/>
                <w:szCs w:val="16"/>
              </w:rPr>
            </w:pPr>
            <w:r w:rsidRPr="00DB640F">
              <w:rPr>
                <w:b/>
                <w:sz w:val="16"/>
                <w:szCs w:val="16"/>
              </w:rPr>
              <w:t>Redovisat värde</w:t>
            </w:r>
          </w:p>
        </w:tc>
        <w:tc>
          <w:tcPr>
            <w:tcW w:w="985" w:type="dxa"/>
            <w:tcBorders>
              <w:bottom w:val="single" w:sz="4" w:space="0" w:color="auto"/>
            </w:tcBorders>
            <w:noWrap/>
            <w:hideMark/>
          </w:tcPr>
          <w:p w:rsidR="00E860C4" w:rsidRPr="00DB640F" w:rsidRDefault="00E860C4" w:rsidP="00E860C4">
            <w:pPr>
              <w:spacing w:before="60" w:line="200" w:lineRule="exact"/>
              <w:jc w:val="right"/>
              <w:rPr>
                <w:b/>
                <w:sz w:val="16"/>
                <w:szCs w:val="16"/>
              </w:rPr>
            </w:pPr>
            <w:r w:rsidRPr="00DB640F">
              <w:rPr>
                <w:b/>
                <w:sz w:val="16"/>
                <w:szCs w:val="16"/>
              </w:rPr>
              <w:t>759 667</w:t>
            </w:r>
          </w:p>
        </w:tc>
        <w:tc>
          <w:tcPr>
            <w:tcW w:w="1022" w:type="dxa"/>
            <w:tcBorders>
              <w:bottom w:val="single" w:sz="4" w:space="0" w:color="auto"/>
            </w:tcBorders>
            <w:noWrap/>
            <w:vAlign w:val="bottom"/>
            <w:hideMark/>
          </w:tcPr>
          <w:p w:rsidR="00E860C4" w:rsidRPr="00DB640F" w:rsidRDefault="00E860C4" w:rsidP="00E860C4">
            <w:pPr>
              <w:spacing w:before="60" w:line="200" w:lineRule="exact"/>
              <w:jc w:val="right"/>
              <w:rPr>
                <w:b/>
                <w:sz w:val="16"/>
                <w:szCs w:val="16"/>
              </w:rPr>
            </w:pPr>
            <w:r w:rsidRPr="00DB640F">
              <w:rPr>
                <w:b/>
                <w:sz w:val="16"/>
                <w:szCs w:val="16"/>
              </w:rPr>
              <w:t>741 261</w:t>
            </w:r>
          </w:p>
        </w:tc>
        <w:tc>
          <w:tcPr>
            <w:tcW w:w="970" w:type="dxa"/>
            <w:tcBorders>
              <w:bottom w:val="single" w:sz="4" w:space="0" w:color="auto"/>
              <w:right w:val="single" w:sz="4" w:space="0" w:color="auto"/>
            </w:tcBorders>
            <w:noWrap/>
            <w:vAlign w:val="bottom"/>
            <w:hideMark/>
          </w:tcPr>
          <w:p w:rsidR="00E860C4" w:rsidRPr="00DB640F" w:rsidRDefault="00E860C4" w:rsidP="00E860C4">
            <w:pPr>
              <w:spacing w:before="60" w:line="200" w:lineRule="exact"/>
              <w:jc w:val="right"/>
              <w:rPr>
                <w:b/>
                <w:sz w:val="16"/>
                <w:szCs w:val="16"/>
              </w:rPr>
            </w:pPr>
            <w:r w:rsidRPr="00DB640F">
              <w:rPr>
                <w:b/>
                <w:sz w:val="16"/>
                <w:szCs w:val="16"/>
              </w:rPr>
              <w:t> </w:t>
            </w:r>
          </w:p>
        </w:tc>
      </w:tr>
    </w:tbl>
    <w:p w:rsidR="00396604" w:rsidRPr="001D4725" w:rsidRDefault="001D4725" w:rsidP="001D4725">
      <w:pPr>
        <w:spacing w:before="60" w:line="200" w:lineRule="exact"/>
        <w:rPr>
          <w:sz w:val="16"/>
          <w:szCs w:val="16"/>
        </w:rPr>
      </w:pPr>
      <w:r w:rsidRPr="001D4725">
        <w:rPr>
          <w:sz w:val="16"/>
          <w:szCs w:val="16"/>
          <w:vertAlign w:val="superscript"/>
        </w:rPr>
        <w:t>1)</w:t>
      </w:r>
      <w:r w:rsidRPr="001D4725">
        <w:rPr>
          <w:sz w:val="16"/>
          <w:szCs w:val="16"/>
        </w:rPr>
        <w:t xml:space="preserve"> Floating-rate notes marknadsvärderas till verkligt värde. Med verkligt värde avses senaste </w:t>
      </w:r>
      <w:r>
        <w:rPr>
          <w:sz w:val="16"/>
          <w:szCs w:val="16"/>
        </w:rPr>
        <w:t>betalkurs på balansdagen</w:t>
      </w:r>
      <w:r w:rsidRPr="001D4725">
        <w:rPr>
          <w:sz w:val="16"/>
          <w:szCs w:val="16"/>
        </w:rPr>
        <w:t xml:space="preserve"> eller, om sådan saknas, senaste köpkurs eller indikativt pris beräknat på ett genomsnitt av tre marknadsaktörer. För tillfället används det tredje alternativet på majoriteten av floating-rate notes.</w:t>
      </w:r>
    </w:p>
    <w:p w:rsidR="001D4725" w:rsidRPr="001D4725" w:rsidRDefault="001D4725" w:rsidP="001D4725"/>
    <w:tbl>
      <w:tblPr>
        <w:tblStyle w:val="Tabellrutnt"/>
        <w:tblW w:w="5949"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9"/>
        <w:gridCol w:w="2128"/>
        <w:gridCol w:w="1064"/>
        <w:gridCol w:w="1092"/>
        <w:gridCol w:w="1096"/>
      </w:tblGrid>
      <w:tr w:rsidR="00D622FC" w:rsidRPr="00C375F2" w:rsidTr="007D23B8">
        <w:trPr>
          <w:cantSplit/>
          <w:tblHeader/>
        </w:trPr>
        <w:tc>
          <w:tcPr>
            <w:tcW w:w="569" w:type="dxa"/>
            <w:tcBorders>
              <w:top w:val="single" w:sz="4" w:space="0" w:color="auto"/>
              <w:bottom w:val="single" w:sz="4" w:space="0" w:color="auto"/>
            </w:tcBorders>
            <w:noWrap/>
            <w:tcMar>
              <w:left w:w="57" w:type="dxa"/>
              <w:right w:w="28" w:type="dxa"/>
            </w:tcMar>
            <w:hideMark/>
          </w:tcPr>
          <w:p w:rsidR="00D622FC" w:rsidRPr="00C375F2" w:rsidRDefault="00D622FC" w:rsidP="00C375F2">
            <w:pPr>
              <w:spacing w:before="60" w:line="200" w:lineRule="exact"/>
              <w:rPr>
                <w:b/>
                <w:bCs/>
                <w:sz w:val="16"/>
                <w:szCs w:val="16"/>
              </w:rPr>
            </w:pPr>
            <w:r w:rsidRPr="00C375F2">
              <w:rPr>
                <w:b/>
                <w:bCs/>
                <w:sz w:val="16"/>
                <w:szCs w:val="16"/>
              </w:rPr>
              <w:t>Not 19</w:t>
            </w:r>
          </w:p>
        </w:tc>
        <w:tc>
          <w:tcPr>
            <w:tcW w:w="2128" w:type="dxa"/>
            <w:tcBorders>
              <w:top w:val="single" w:sz="4" w:space="0" w:color="auto"/>
              <w:bottom w:val="single" w:sz="4" w:space="0" w:color="auto"/>
            </w:tcBorders>
            <w:noWrap/>
            <w:tcMar>
              <w:left w:w="57" w:type="dxa"/>
              <w:right w:w="28" w:type="dxa"/>
            </w:tcMar>
            <w:hideMark/>
          </w:tcPr>
          <w:p w:rsidR="00D622FC" w:rsidRPr="00C375F2" w:rsidRDefault="00D622FC" w:rsidP="00733B46">
            <w:pPr>
              <w:spacing w:before="60" w:line="200" w:lineRule="exact"/>
              <w:jc w:val="left"/>
              <w:rPr>
                <w:b/>
                <w:bCs/>
                <w:sz w:val="16"/>
                <w:szCs w:val="16"/>
              </w:rPr>
            </w:pPr>
            <w:r w:rsidRPr="00C375F2">
              <w:rPr>
                <w:b/>
                <w:bCs/>
                <w:sz w:val="16"/>
                <w:szCs w:val="16"/>
              </w:rPr>
              <w:t>Aktier</w:t>
            </w:r>
            <w:r>
              <w:rPr>
                <w:b/>
                <w:bCs/>
                <w:sz w:val="16"/>
                <w:szCs w:val="16"/>
              </w:rPr>
              <w:t xml:space="preserve"> </w:t>
            </w:r>
          </w:p>
        </w:tc>
        <w:tc>
          <w:tcPr>
            <w:tcW w:w="1064" w:type="dxa"/>
            <w:tcBorders>
              <w:top w:val="single" w:sz="4" w:space="0" w:color="auto"/>
              <w:bottom w:val="single" w:sz="4" w:space="0" w:color="auto"/>
            </w:tcBorders>
            <w:noWrap/>
            <w:tcMar>
              <w:left w:w="57" w:type="dxa"/>
              <w:right w:w="28" w:type="dxa"/>
            </w:tcMar>
            <w:hideMark/>
          </w:tcPr>
          <w:p w:rsidR="00D622FC" w:rsidRPr="00C375F2" w:rsidRDefault="00D622FC" w:rsidP="00733B46">
            <w:pPr>
              <w:spacing w:before="60" w:line="200" w:lineRule="exact"/>
              <w:jc w:val="right"/>
              <w:rPr>
                <w:b/>
                <w:bCs/>
                <w:sz w:val="16"/>
                <w:szCs w:val="16"/>
              </w:rPr>
            </w:pPr>
            <w:r w:rsidRPr="00C375F2">
              <w:rPr>
                <w:b/>
                <w:bCs/>
                <w:sz w:val="16"/>
                <w:szCs w:val="16"/>
              </w:rPr>
              <w:t>Antal</w:t>
            </w:r>
          </w:p>
        </w:tc>
        <w:tc>
          <w:tcPr>
            <w:tcW w:w="1092" w:type="dxa"/>
            <w:tcBorders>
              <w:top w:val="single" w:sz="4" w:space="0" w:color="auto"/>
              <w:bottom w:val="single" w:sz="4" w:space="0" w:color="auto"/>
            </w:tcBorders>
            <w:noWrap/>
            <w:tcMar>
              <w:left w:w="57" w:type="dxa"/>
              <w:right w:w="28" w:type="dxa"/>
            </w:tcMar>
            <w:hideMark/>
          </w:tcPr>
          <w:p w:rsidR="00D622FC" w:rsidRPr="00C375F2" w:rsidRDefault="00D622FC" w:rsidP="00733B46">
            <w:pPr>
              <w:spacing w:before="60" w:line="200" w:lineRule="exact"/>
              <w:jc w:val="right"/>
              <w:rPr>
                <w:b/>
                <w:bCs/>
                <w:sz w:val="16"/>
                <w:szCs w:val="16"/>
              </w:rPr>
            </w:pPr>
            <w:r w:rsidRPr="00C375F2">
              <w:rPr>
                <w:b/>
                <w:bCs/>
                <w:sz w:val="16"/>
                <w:szCs w:val="16"/>
              </w:rPr>
              <w:t xml:space="preserve">Bokfört </w:t>
            </w:r>
            <w:r w:rsidR="00DF22FA">
              <w:rPr>
                <w:b/>
                <w:bCs/>
                <w:sz w:val="16"/>
                <w:szCs w:val="16"/>
              </w:rPr>
              <w:br/>
            </w:r>
            <w:r w:rsidRPr="00C375F2">
              <w:rPr>
                <w:b/>
                <w:bCs/>
                <w:sz w:val="16"/>
                <w:szCs w:val="16"/>
              </w:rPr>
              <w:t>värde</w:t>
            </w:r>
          </w:p>
        </w:tc>
        <w:tc>
          <w:tcPr>
            <w:tcW w:w="1096" w:type="dxa"/>
            <w:tcBorders>
              <w:top w:val="single" w:sz="4" w:space="0" w:color="auto"/>
              <w:bottom w:val="single" w:sz="4" w:space="0" w:color="auto"/>
            </w:tcBorders>
            <w:noWrap/>
            <w:tcMar>
              <w:left w:w="0" w:type="dxa"/>
              <w:right w:w="28" w:type="dxa"/>
            </w:tcMar>
            <w:hideMark/>
          </w:tcPr>
          <w:p w:rsidR="00D622FC" w:rsidRPr="00C375F2" w:rsidRDefault="00D622FC" w:rsidP="00733B46">
            <w:pPr>
              <w:spacing w:before="60" w:line="200" w:lineRule="exact"/>
              <w:jc w:val="right"/>
              <w:rPr>
                <w:b/>
                <w:bCs/>
                <w:sz w:val="16"/>
                <w:szCs w:val="16"/>
              </w:rPr>
            </w:pPr>
            <w:r w:rsidRPr="00C375F2">
              <w:rPr>
                <w:b/>
                <w:bCs/>
                <w:sz w:val="16"/>
                <w:szCs w:val="16"/>
              </w:rPr>
              <w:t>Marknadsvärde</w:t>
            </w:r>
            <w:r w:rsidRPr="00C80C03">
              <w:rPr>
                <w:bCs/>
                <w:sz w:val="16"/>
                <w:szCs w:val="16"/>
                <w:vertAlign w:val="superscript"/>
              </w:rPr>
              <w:t>1)</w:t>
            </w:r>
          </w:p>
        </w:tc>
      </w:tr>
      <w:tr w:rsidR="00D622FC" w:rsidRPr="00C375F2" w:rsidTr="007D23B8">
        <w:trPr>
          <w:cantSplit/>
        </w:trPr>
        <w:tc>
          <w:tcPr>
            <w:tcW w:w="569" w:type="dxa"/>
            <w:tcBorders>
              <w:top w:val="single" w:sz="4" w:space="0" w:color="auto"/>
            </w:tcBorders>
            <w:noWrap/>
            <w:tcMar>
              <w:left w:w="57" w:type="dxa"/>
              <w:right w:w="28" w:type="dxa"/>
            </w:tcMar>
          </w:tcPr>
          <w:p w:rsidR="00D622FC" w:rsidRPr="00C375F2" w:rsidRDefault="00D622FC" w:rsidP="00C375F2">
            <w:pPr>
              <w:spacing w:before="60" w:line="200" w:lineRule="exact"/>
              <w:rPr>
                <w:sz w:val="16"/>
                <w:szCs w:val="16"/>
              </w:rPr>
            </w:pPr>
          </w:p>
        </w:tc>
        <w:tc>
          <w:tcPr>
            <w:tcW w:w="2128" w:type="dxa"/>
            <w:tcBorders>
              <w:top w:val="single" w:sz="4" w:space="0" w:color="auto"/>
            </w:tcBorders>
            <w:noWrap/>
            <w:tcMar>
              <w:left w:w="57" w:type="dxa"/>
              <w:right w:w="28" w:type="dxa"/>
            </w:tcMar>
            <w:vAlign w:val="bottom"/>
          </w:tcPr>
          <w:p w:rsidR="00D622FC" w:rsidRPr="00C375F2" w:rsidRDefault="00D622FC" w:rsidP="00733B46">
            <w:pPr>
              <w:spacing w:before="60" w:line="200" w:lineRule="exact"/>
              <w:jc w:val="left"/>
              <w:rPr>
                <w:sz w:val="16"/>
                <w:szCs w:val="16"/>
              </w:rPr>
            </w:pPr>
            <w:r w:rsidRPr="00C375F2">
              <w:rPr>
                <w:b/>
                <w:bCs/>
                <w:sz w:val="16"/>
                <w:szCs w:val="16"/>
              </w:rPr>
              <w:t>Svenska aktier</w:t>
            </w:r>
          </w:p>
        </w:tc>
        <w:tc>
          <w:tcPr>
            <w:tcW w:w="1064" w:type="dxa"/>
            <w:tcBorders>
              <w:top w:val="single" w:sz="4" w:space="0" w:color="auto"/>
            </w:tcBorders>
            <w:noWrap/>
            <w:tcMar>
              <w:left w:w="57" w:type="dxa"/>
              <w:right w:w="28" w:type="dxa"/>
            </w:tcMar>
            <w:vAlign w:val="bottom"/>
          </w:tcPr>
          <w:p w:rsidR="00D622FC" w:rsidRPr="00C375F2" w:rsidRDefault="00D622FC" w:rsidP="00733B46">
            <w:pPr>
              <w:spacing w:before="60" w:line="200" w:lineRule="exact"/>
              <w:jc w:val="right"/>
              <w:rPr>
                <w:sz w:val="16"/>
                <w:szCs w:val="16"/>
              </w:rPr>
            </w:pPr>
          </w:p>
        </w:tc>
        <w:tc>
          <w:tcPr>
            <w:tcW w:w="1092" w:type="dxa"/>
            <w:tcBorders>
              <w:top w:val="single" w:sz="4" w:space="0" w:color="auto"/>
            </w:tcBorders>
            <w:noWrap/>
            <w:tcMar>
              <w:left w:w="57" w:type="dxa"/>
              <w:right w:w="28" w:type="dxa"/>
            </w:tcMar>
            <w:vAlign w:val="bottom"/>
          </w:tcPr>
          <w:p w:rsidR="00D622FC" w:rsidRPr="00C375F2" w:rsidRDefault="00D622FC" w:rsidP="00733B46">
            <w:pPr>
              <w:spacing w:before="60" w:line="200" w:lineRule="exact"/>
              <w:jc w:val="right"/>
              <w:rPr>
                <w:sz w:val="16"/>
                <w:szCs w:val="16"/>
              </w:rPr>
            </w:pPr>
          </w:p>
        </w:tc>
        <w:tc>
          <w:tcPr>
            <w:tcW w:w="1096" w:type="dxa"/>
            <w:tcBorders>
              <w:top w:val="single" w:sz="4" w:space="0" w:color="auto"/>
            </w:tcBorders>
            <w:noWrap/>
            <w:tcMar>
              <w:left w:w="57" w:type="dxa"/>
              <w:right w:w="28" w:type="dxa"/>
            </w:tcMar>
            <w:vAlign w:val="bottom"/>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Alfa Laval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50 759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52 780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Assa Abloy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69 846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118 370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AstraZeneca SDB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54 681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54 681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Atlas Copco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144 366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228 712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Atrium Ljungberg AB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42 690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42 690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Autoliv SDB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58 245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82 240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Beijer Alma AB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130 135</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20 632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30 321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Betsson AB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52 740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52 740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BillerudKorsnäs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450 797</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55 219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68 972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Bonava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24 076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28 240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Coor Service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722 672</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26 679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36 676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Dometic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31 839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33 475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Electrolux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30 732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39 603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Elekta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50 677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56 420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Ericsson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1 900 000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101 650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101 650</w:t>
            </w:r>
          </w:p>
        </w:tc>
      </w:tr>
      <w:tr w:rsidR="00D622FC" w:rsidRPr="00C375F2" w:rsidTr="007D23B8">
        <w:trPr>
          <w:cantSplit/>
        </w:trPr>
        <w:tc>
          <w:tcPr>
            <w:tcW w:w="569" w:type="dxa"/>
            <w:tcBorders>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Fabege</w:t>
            </w:r>
          </w:p>
        </w:tc>
        <w:tc>
          <w:tcPr>
            <w:tcW w:w="1064"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350 000</w:t>
            </w:r>
          </w:p>
        </w:tc>
        <w:tc>
          <w:tcPr>
            <w:tcW w:w="1092"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38 937</w:t>
            </w:r>
          </w:p>
        </w:tc>
        <w:tc>
          <w:tcPr>
            <w:tcW w:w="1096"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52 115</w:t>
            </w:r>
          </w:p>
        </w:tc>
      </w:tr>
      <w:tr w:rsidR="00D622FC" w:rsidRPr="00C375F2" w:rsidTr="007D23B8">
        <w:trPr>
          <w:cantSplit/>
        </w:trPr>
        <w:tc>
          <w:tcPr>
            <w:tcW w:w="569" w:type="dxa"/>
            <w:tcBorders>
              <w:top w:val="nil"/>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Fenix Outdoor International B</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88 008</w:t>
            </w: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6 269</w:t>
            </w: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59 405</w:t>
            </w:r>
          </w:p>
        </w:tc>
      </w:tr>
      <w:tr w:rsidR="00D622FC" w:rsidRPr="00C375F2" w:rsidTr="007D23B8">
        <w:trPr>
          <w:cantSplit/>
        </w:trPr>
        <w:tc>
          <w:tcPr>
            <w:tcW w:w="569" w:type="dxa"/>
            <w:tcBorders>
              <w:top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Gränges</w:t>
            </w:r>
          </w:p>
        </w:tc>
        <w:tc>
          <w:tcPr>
            <w:tcW w:w="1064"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223 336</w:t>
            </w:r>
          </w:p>
        </w:tc>
        <w:tc>
          <w:tcPr>
            <w:tcW w:w="1092"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18 803</w:t>
            </w:r>
          </w:p>
        </w:tc>
        <w:tc>
          <w:tcPr>
            <w:tcW w:w="1096"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19 207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Hennes &amp; Mauritz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860 000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202 439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217 924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Hexagon AB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60 679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81 375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Hexpol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20 415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21 088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Holmen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21 435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22 876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ICA Gruppen</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55 085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58 359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Industrivärden 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9 209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10 812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Industrivärden 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330 000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50 991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56 034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Indutrade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121 000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12 291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22 143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Intrum Justitia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21 608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30 740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Investor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560 000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101 622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190 680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Inwido AB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30 648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37 800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JM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26 511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31 584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 xml:space="preserve">Kinnevik B </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340 000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74 222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74 222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Kungsleden</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36 864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46 200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Net Entertainment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345 834</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21 925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24 312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Nolato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18 155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26 300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Nordea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2 500 000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159 865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253 249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Pandox AB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32 068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36 764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Sandvik</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1 200 000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103 462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135 240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SCA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136 089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180 110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SEB 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1 450 000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94 004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138 548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Skanska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47 172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64 530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SKF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36 585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40 224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SOBI</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41 696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42 680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Svenska Handelsbanken 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73 806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113 940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Swedbank 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760 000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105 380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167 428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Telia Co.</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1 600 000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58 736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58 736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Trelleborg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47 126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53 790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Troax</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270 000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21 849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52 380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Volvo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1 700 000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139 580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180 880</w:t>
            </w:r>
          </w:p>
        </w:tc>
      </w:tr>
      <w:tr w:rsidR="00D622FC" w:rsidRPr="00C375F2" w:rsidTr="007D23B8">
        <w:trPr>
          <w:cantSplit/>
        </w:trPr>
        <w:tc>
          <w:tcPr>
            <w:tcW w:w="569" w:type="dxa"/>
            <w:tcBorders>
              <w:bottom w:val="single" w:sz="4" w:space="0" w:color="auto"/>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single" w:sz="4" w:space="0" w:color="auto"/>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ÅF B</w:t>
            </w:r>
          </w:p>
        </w:tc>
        <w:tc>
          <w:tcPr>
            <w:tcW w:w="1064" w:type="dxa"/>
            <w:tcBorders>
              <w:bottom w:val="single" w:sz="4" w:space="0" w:color="auto"/>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280 000</w:t>
            </w:r>
          </w:p>
        </w:tc>
        <w:tc>
          <w:tcPr>
            <w:tcW w:w="1092" w:type="dxa"/>
            <w:tcBorders>
              <w:bottom w:val="single" w:sz="4" w:space="0" w:color="auto"/>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34 513</w:t>
            </w:r>
          </w:p>
        </w:tc>
        <w:tc>
          <w:tcPr>
            <w:tcW w:w="1096" w:type="dxa"/>
            <w:tcBorders>
              <w:bottom w:val="single" w:sz="4" w:space="0" w:color="auto"/>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46 760</w:t>
            </w:r>
          </w:p>
        </w:tc>
      </w:tr>
      <w:tr w:rsidR="00D622FC" w:rsidRPr="00D60C32" w:rsidTr="007D23B8">
        <w:trPr>
          <w:cantSplit/>
        </w:trPr>
        <w:tc>
          <w:tcPr>
            <w:tcW w:w="569" w:type="dxa"/>
            <w:tcBorders>
              <w:top w:val="single" w:sz="4" w:space="0" w:color="auto"/>
              <w:bottom w:val="nil"/>
            </w:tcBorders>
            <w:noWrap/>
            <w:tcMar>
              <w:left w:w="57" w:type="dxa"/>
              <w:right w:w="28" w:type="dxa"/>
            </w:tcMar>
            <w:hideMark/>
          </w:tcPr>
          <w:p w:rsidR="00D622FC" w:rsidRPr="00D60C32" w:rsidRDefault="00D622FC" w:rsidP="00C375F2">
            <w:pPr>
              <w:spacing w:before="60" w:line="200" w:lineRule="exact"/>
              <w:rPr>
                <w:b/>
                <w:sz w:val="16"/>
                <w:szCs w:val="16"/>
              </w:rPr>
            </w:pPr>
            <w:r w:rsidRPr="00D60C32">
              <w:rPr>
                <w:b/>
                <w:sz w:val="16"/>
                <w:szCs w:val="16"/>
              </w:rPr>
              <w:t> </w:t>
            </w:r>
          </w:p>
        </w:tc>
        <w:tc>
          <w:tcPr>
            <w:tcW w:w="2128" w:type="dxa"/>
            <w:tcBorders>
              <w:top w:val="single" w:sz="4" w:space="0" w:color="auto"/>
              <w:bottom w:val="nil"/>
            </w:tcBorders>
            <w:noWrap/>
            <w:tcMar>
              <w:left w:w="57" w:type="dxa"/>
              <w:right w:w="28" w:type="dxa"/>
            </w:tcMar>
            <w:vAlign w:val="bottom"/>
            <w:hideMark/>
          </w:tcPr>
          <w:p w:rsidR="00D622FC" w:rsidRPr="00D60C32" w:rsidRDefault="00D622FC" w:rsidP="00733B46">
            <w:pPr>
              <w:spacing w:before="60" w:line="200" w:lineRule="exact"/>
              <w:jc w:val="left"/>
              <w:rPr>
                <w:b/>
                <w:sz w:val="16"/>
                <w:szCs w:val="16"/>
              </w:rPr>
            </w:pPr>
            <w:r w:rsidRPr="00D60C32">
              <w:rPr>
                <w:b/>
                <w:sz w:val="16"/>
                <w:szCs w:val="16"/>
              </w:rPr>
              <w:t>Summa svenska aktier</w:t>
            </w:r>
          </w:p>
        </w:tc>
        <w:tc>
          <w:tcPr>
            <w:tcW w:w="1064" w:type="dxa"/>
            <w:tcBorders>
              <w:top w:val="single" w:sz="4" w:space="0" w:color="auto"/>
              <w:bottom w:val="nil"/>
            </w:tcBorders>
            <w:noWrap/>
            <w:tcMar>
              <w:left w:w="57" w:type="dxa"/>
              <w:right w:w="28" w:type="dxa"/>
            </w:tcMar>
            <w:vAlign w:val="bottom"/>
            <w:hideMark/>
          </w:tcPr>
          <w:p w:rsidR="00D622FC" w:rsidRPr="00D60C32" w:rsidRDefault="00D622FC" w:rsidP="00733B46">
            <w:pPr>
              <w:spacing w:before="60" w:line="200" w:lineRule="exact"/>
              <w:jc w:val="right"/>
              <w:rPr>
                <w:b/>
                <w:sz w:val="16"/>
                <w:szCs w:val="16"/>
              </w:rPr>
            </w:pPr>
            <w:r w:rsidRPr="00D60C32">
              <w:rPr>
                <w:b/>
                <w:sz w:val="16"/>
                <w:szCs w:val="16"/>
              </w:rPr>
              <w:t> </w:t>
            </w:r>
          </w:p>
        </w:tc>
        <w:tc>
          <w:tcPr>
            <w:tcW w:w="1092" w:type="dxa"/>
            <w:tcBorders>
              <w:top w:val="single" w:sz="4" w:space="0" w:color="auto"/>
              <w:bottom w:val="nil"/>
            </w:tcBorders>
            <w:noWrap/>
            <w:tcMar>
              <w:left w:w="57" w:type="dxa"/>
              <w:right w:w="28" w:type="dxa"/>
            </w:tcMar>
            <w:vAlign w:val="bottom"/>
            <w:hideMark/>
          </w:tcPr>
          <w:p w:rsidR="00D622FC" w:rsidRPr="00D60C32" w:rsidRDefault="00D622FC" w:rsidP="00733B46">
            <w:pPr>
              <w:spacing w:before="60" w:line="200" w:lineRule="exact"/>
              <w:jc w:val="right"/>
              <w:rPr>
                <w:b/>
                <w:sz w:val="16"/>
                <w:szCs w:val="16"/>
              </w:rPr>
            </w:pPr>
            <w:r w:rsidRPr="00D60C32">
              <w:rPr>
                <w:b/>
                <w:sz w:val="16"/>
                <w:szCs w:val="16"/>
              </w:rPr>
              <w:t>2 774 870</w:t>
            </w:r>
          </w:p>
        </w:tc>
        <w:tc>
          <w:tcPr>
            <w:tcW w:w="1096" w:type="dxa"/>
            <w:tcBorders>
              <w:top w:val="single" w:sz="4" w:space="0" w:color="auto"/>
              <w:bottom w:val="nil"/>
            </w:tcBorders>
            <w:noWrap/>
            <w:tcMar>
              <w:left w:w="57" w:type="dxa"/>
              <w:right w:w="28" w:type="dxa"/>
            </w:tcMar>
            <w:vAlign w:val="bottom"/>
            <w:hideMark/>
          </w:tcPr>
          <w:p w:rsidR="00D622FC" w:rsidRPr="00D60C32" w:rsidRDefault="00D622FC" w:rsidP="00733B46">
            <w:pPr>
              <w:spacing w:before="60" w:line="200" w:lineRule="exact"/>
              <w:jc w:val="right"/>
              <w:rPr>
                <w:b/>
                <w:sz w:val="16"/>
                <w:szCs w:val="16"/>
              </w:rPr>
            </w:pPr>
            <w:r w:rsidRPr="00D60C32">
              <w:rPr>
                <w:b/>
                <w:sz w:val="16"/>
                <w:szCs w:val="16"/>
              </w:rPr>
              <w:t>3 676 005</w:t>
            </w:r>
          </w:p>
        </w:tc>
      </w:tr>
      <w:tr w:rsidR="00D622FC" w:rsidRPr="00C375F2" w:rsidTr="007D23B8">
        <w:trPr>
          <w:cantSplit/>
        </w:trPr>
        <w:tc>
          <w:tcPr>
            <w:tcW w:w="569" w:type="dxa"/>
            <w:tcBorders>
              <w:top w:val="nil"/>
            </w:tcBorders>
            <w:noWrap/>
            <w:tcMar>
              <w:left w:w="57" w:type="dxa"/>
              <w:right w:w="28" w:type="dxa"/>
            </w:tcMar>
            <w:hideMark/>
          </w:tcPr>
          <w:p w:rsidR="00D622FC" w:rsidRPr="00C375F2" w:rsidRDefault="00C549BC" w:rsidP="00C375F2">
            <w:pPr>
              <w:spacing w:before="60" w:line="200" w:lineRule="exact"/>
              <w:rPr>
                <w:sz w:val="16"/>
                <w:szCs w:val="16"/>
              </w:rPr>
            </w:pPr>
            <w:r>
              <w:rPr>
                <w:sz w:val="16"/>
                <w:szCs w:val="16"/>
              </w:rPr>
              <w:t> </w:t>
            </w:r>
          </w:p>
        </w:tc>
        <w:tc>
          <w:tcPr>
            <w:tcW w:w="2128" w:type="dxa"/>
            <w:tcBorders>
              <w:top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p>
        </w:tc>
        <w:tc>
          <w:tcPr>
            <w:tcW w:w="1064"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tcBorders>
              <w:top w:val="nil"/>
              <w:bottom w:val="single" w:sz="4" w:space="0" w:color="auto"/>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single" w:sz="4" w:space="0" w:color="auto"/>
            </w:tcBorders>
            <w:noWrap/>
            <w:tcMar>
              <w:left w:w="57" w:type="dxa"/>
              <w:right w:w="28" w:type="dxa"/>
            </w:tcMar>
            <w:hideMark/>
          </w:tcPr>
          <w:p w:rsidR="00D622FC" w:rsidRPr="00C375F2" w:rsidRDefault="00D622FC" w:rsidP="008C0CA5">
            <w:pPr>
              <w:spacing w:before="60" w:line="200" w:lineRule="exact"/>
              <w:jc w:val="left"/>
              <w:rPr>
                <w:b/>
                <w:bCs/>
                <w:sz w:val="16"/>
                <w:szCs w:val="16"/>
              </w:rPr>
            </w:pPr>
            <w:r w:rsidRPr="00C375F2">
              <w:rPr>
                <w:b/>
                <w:bCs/>
                <w:sz w:val="16"/>
                <w:szCs w:val="16"/>
              </w:rPr>
              <w:t>Utländska aktier</w:t>
            </w:r>
          </w:p>
        </w:tc>
        <w:tc>
          <w:tcPr>
            <w:tcW w:w="1064" w:type="dxa"/>
            <w:tcBorders>
              <w:top w:val="nil"/>
              <w:bottom w:val="single" w:sz="4" w:space="0" w:color="auto"/>
            </w:tcBorders>
            <w:noWrap/>
            <w:tcMar>
              <w:left w:w="57" w:type="dxa"/>
              <w:right w:w="28" w:type="dxa"/>
            </w:tcMar>
            <w:hideMark/>
          </w:tcPr>
          <w:p w:rsidR="00D622FC" w:rsidRPr="00C375F2" w:rsidRDefault="00D622FC" w:rsidP="008C0CA5">
            <w:pPr>
              <w:spacing w:before="60" w:line="200" w:lineRule="exact"/>
              <w:jc w:val="right"/>
              <w:rPr>
                <w:b/>
                <w:bCs/>
                <w:sz w:val="16"/>
                <w:szCs w:val="16"/>
              </w:rPr>
            </w:pPr>
            <w:r w:rsidRPr="00C375F2">
              <w:rPr>
                <w:b/>
                <w:bCs/>
                <w:sz w:val="16"/>
                <w:szCs w:val="16"/>
              </w:rPr>
              <w:t>Antal</w:t>
            </w:r>
          </w:p>
        </w:tc>
        <w:tc>
          <w:tcPr>
            <w:tcW w:w="1092" w:type="dxa"/>
            <w:tcBorders>
              <w:top w:val="nil"/>
              <w:bottom w:val="single" w:sz="4" w:space="0" w:color="auto"/>
            </w:tcBorders>
            <w:noWrap/>
            <w:tcMar>
              <w:left w:w="57" w:type="dxa"/>
              <w:right w:w="28" w:type="dxa"/>
            </w:tcMar>
            <w:hideMark/>
          </w:tcPr>
          <w:p w:rsidR="00D622FC" w:rsidRPr="00C375F2" w:rsidRDefault="00D622FC" w:rsidP="008C0CA5">
            <w:pPr>
              <w:spacing w:before="60" w:line="200" w:lineRule="exact"/>
              <w:jc w:val="right"/>
              <w:rPr>
                <w:b/>
                <w:bCs/>
                <w:sz w:val="16"/>
                <w:szCs w:val="16"/>
              </w:rPr>
            </w:pPr>
            <w:r w:rsidRPr="00C375F2">
              <w:rPr>
                <w:b/>
                <w:bCs/>
                <w:sz w:val="16"/>
                <w:szCs w:val="16"/>
              </w:rPr>
              <w:t xml:space="preserve">Bokfört </w:t>
            </w:r>
            <w:r w:rsidR="00DF22FA">
              <w:rPr>
                <w:b/>
                <w:bCs/>
                <w:sz w:val="16"/>
                <w:szCs w:val="16"/>
              </w:rPr>
              <w:br/>
            </w:r>
            <w:r w:rsidRPr="00C375F2">
              <w:rPr>
                <w:b/>
                <w:bCs/>
                <w:sz w:val="16"/>
                <w:szCs w:val="16"/>
              </w:rPr>
              <w:t>värde</w:t>
            </w:r>
          </w:p>
        </w:tc>
        <w:tc>
          <w:tcPr>
            <w:tcW w:w="1096" w:type="dxa"/>
            <w:tcBorders>
              <w:top w:val="nil"/>
              <w:bottom w:val="single" w:sz="4" w:space="0" w:color="auto"/>
            </w:tcBorders>
            <w:noWrap/>
            <w:tcMar>
              <w:left w:w="0" w:type="dxa"/>
              <w:right w:w="28" w:type="dxa"/>
            </w:tcMar>
            <w:hideMark/>
          </w:tcPr>
          <w:p w:rsidR="00D622FC" w:rsidRPr="00C375F2" w:rsidRDefault="00D622FC" w:rsidP="007D23B8">
            <w:pPr>
              <w:spacing w:before="60" w:line="200" w:lineRule="exact"/>
              <w:jc w:val="right"/>
              <w:rPr>
                <w:b/>
                <w:bCs/>
                <w:sz w:val="16"/>
                <w:szCs w:val="16"/>
              </w:rPr>
            </w:pPr>
            <w:r w:rsidRPr="00C375F2">
              <w:rPr>
                <w:b/>
                <w:bCs/>
                <w:sz w:val="16"/>
                <w:szCs w:val="16"/>
              </w:rPr>
              <w:t>Marknadsvärde</w:t>
            </w:r>
            <w:r w:rsidRPr="00C80C03">
              <w:rPr>
                <w:bCs/>
                <w:sz w:val="16"/>
                <w:szCs w:val="16"/>
                <w:vertAlign w:val="superscript"/>
              </w:rPr>
              <w:t>1)</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Australien</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Iluka Resources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18 132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19 078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Westpac Banking Corp.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24 046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25 665</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Brasilien</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lang w:val="en-GB"/>
              </w:rPr>
            </w:pPr>
            <w:r w:rsidRPr="00C375F2">
              <w:rPr>
                <w:sz w:val="16"/>
                <w:szCs w:val="16"/>
                <w:lang w:val="en-GB"/>
              </w:rPr>
              <w:t>ITAU Unibanco (American Deposit Receipts)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28 707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38 100</w:t>
            </w:r>
          </w:p>
        </w:tc>
      </w:tr>
      <w:tr w:rsidR="00D622FC" w:rsidRPr="00C375F2" w:rsidTr="007D23B8">
        <w:trPr>
          <w:cantSplit/>
        </w:trPr>
        <w:tc>
          <w:tcPr>
            <w:tcW w:w="569" w:type="dxa"/>
            <w:tcBorders>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nil"/>
            </w:tcBorders>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Danmark</w:t>
            </w:r>
          </w:p>
        </w:tc>
        <w:tc>
          <w:tcPr>
            <w:tcW w:w="1064"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tcBorders>
              <w:top w:val="nil"/>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Danske Bank</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90 000</w:t>
            </w: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21 298</w:t>
            </w: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24 838</w:t>
            </w:r>
          </w:p>
        </w:tc>
      </w:tr>
      <w:tr w:rsidR="00D622FC" w:rsidRPr="00C375F2" w:rsidTr="007D23B8">
        <w:trPr>
          <w:cantSplit/>
        </w:trPr>
        <w:tc>
          <w:tcPr>
            <w:tcW w:w="569" w:type="dxa"/>
            <w:tcBorders>
              <w:top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Novo Nordisk B</w:t>
            </w:r>
          </w:p>
        </w:tc>
        <w:tc>
          <w:tcPr>
            <w:tcW w:w="1064"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38 000</w:t>
            </w:r>
          </w:p>
        </w:tc>
        <w:tc>
          <w:tcPr>
            <w:tcW w:w="1092"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12 470</w:t>
            </w:r>
          </w:p>
        </w:tc>
        <w:tc>
          <w:tcPr>
            <w:tcW w:w="1096"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12 470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Frankrike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BNP Paribas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31 487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47 541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LVMH</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15 444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26 054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Schneider Electric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41 215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44 311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Total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49 489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62 977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Vivendi Universal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5 186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5 186</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Holland</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ING Groep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44 077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51 208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Unilever NL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22 472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22 472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Hong Kong</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AIA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19 135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30 812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Cheung Kong Property Holdings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12 837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12 837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China Mobile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449 500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43 371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43 371</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Japan</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Itochu</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36 661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50 719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Keyence Corp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24 961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24 961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Mizuho Financial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1 800 000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29 384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29 384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Nidec Corp.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23 293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28 249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Panasonic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430 000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36 752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39 798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Seven &amp; I Holdings Co.</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108 000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30 543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37 420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Toyota Motor</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130 700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57 815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69 947</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Kanada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Canadian Natural Resources Ltd</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9 280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9 280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Enbridge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36 704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42 887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Rogers Communications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6 582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8 073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Toronto-Dominion Bank</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40 488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60 587</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Kina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Alibaba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33 000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22 901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26 387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China Construction Bank</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4 000 000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23 852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28 030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Norge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Yara International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17 233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17 918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Schweiz</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Nestlé</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46 047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82 828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Novartis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17 218</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7 331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11 391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Roche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27 400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49 518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56 900</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Singapore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DBS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25 109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32 720</w:t>
            </w:r>
          </w:p>
        </w:tc>
      </w:tr>
      <w:tr w:rsidR="00D622FC" w:rsidRPr="00C375F2" w:rsidTr="007D23B8">
        <w:trPr>
          <w:cantSplit/>
        </w:trPr>
        <w:tc>
          <w:tcPr>
            <w:tcW w:w="569" w:type="dxa"/>
            <w:tcBorders>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nil"/>
            </w:tcBorders>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Spanien</w:t>
            </w:r>
          </w:p>
        </w:tc>
        <w:tc>
          <w:tcPr>
            <w:tcW w:w="1064"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tcBorders>
              <w:top w:val="nil"/>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Banco Santander</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570 000</w:t>
            </w: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25 612</w:t>
            </w: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27 065</w:t>
            </w:r>
          </w:p>
        </w:tc>
      </w:tr>
      <w:tr w:rsidR="00D622FC" w:rsidRPr="00C375F2" w:rsidTr="007D23B8">
        <w:trPr>
          <w:cantSplit/>
        </w:trPr>
        <w:tc>
          <w:tcPr>
            <w:tcW w:w="569" w:type="dxa"/>
            <w:tcBorders>
              <w:top w:val="nil"/>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Red Eléctrica</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228 000</w:t>
            </w: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37 304</w:t>
            </w: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39 132</w:t>
            </w:r>
          </w:p>
        </w:tc>
      </w:tr>
      <w:tr w:rsidR="00D622FC" w:rsidRPr="00C375F2" w:rsidTr="007D23B8">
        <w:trPr>
          <w:cantSplit/>
        </w:trPr>
        <w:tc>
          <w:tcPr>
            <w:tcW w:w="569" w:type="dxa"/>
            <w:tcBorders>
              <w:top w:val="nil"/>
              <w:bottom w:val="nil"/>
            </w:tcBorders>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tcBorders>
              <w:top w:val="nil"/>
              <w:bottom w:val="nil"/>
            </w:tcBorders>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Storbritannien</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tcBorders>
              <w:top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AstraZeneca</w:t>
            </w:r>
          </w:p>
        </w:tc>
        <w:tc>
          <w:tcPr>
            <w:tcW w:w="1064"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57 000</w:t>
            </w:r>
          </w:p>
        </w:tc>
        <w:tc>
          <w:tcPr>
            <w:tcW w:w="1092"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28 520</w:t>
            </w:r>
          </w:p>
        </w:tc>
        <w:tc>
          <w:tcPr>
            <w:tcW w:w="1096"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28 520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BT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535 000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22 133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22 133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GlaxoSmithKline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13 953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14 090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Prudential</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25 278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38 536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Reckitt Benckiser</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49 000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23 706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38 045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Royal Dutch Shell 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47 567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62 905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Vodafone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1 400 000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31 547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31 547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Whitbread Plc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21 288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21 288</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Sydkorea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Hyundai Motor</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35 158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38 325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Samsung</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2 534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6 758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lang w:val="en-GB"/>
              </w:rPr>
            </w:pPr>
            <w:r w:rsidRPr="00C375F2">
              <w:rPr>
                <w:sz w:val="16"/>
                <w:szCs w:val="16"/>
                <w:lang w:val="en-GB"/>
              </w:rPr>
              <w:t>Samsung Electronics (Global Deposit Receipts)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13 975</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56 802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95 063</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Tyskland</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Bayer AG NPV</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21 831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21 831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Daimler</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20 458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24 377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Kion Group AG</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26 280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35 430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Linde AG</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25 366</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36 174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37 914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Siemens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22 292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26 841</w:t>
            </w:r>
          </w:p>
        </w:tc>
      </w:tr>
      <w:tr w:rsidR="00D622FC" w:rsidRPr="00C375F2" w:rsidTr="007D23B8">
        <w:trPr>
          <w:cantSplit/>
        </w:trPr>
        <w:tc>
          <w:tcPr>
            <w:tcW w:w="569" w:type="dxa"/>
            <w:noWrap/>
            <w:tcMar>
              <w:left w:w="57" w:type="dxa"/>
              <w:right w:w="28" w:type="dxa"/>
            </w:tcMar>
            <w:hideMark/>
          </w:tcPr>
          <w:p w:rsidR="00D622FC" w:rsidRPr="00C80C03" w:rsidRDefault="00D622FC" w:rsidP="00C375F2">
            <w:pPr>
              <w:spacing w:before="60" w:line="200" w:lineRule="exact"/>
              <w:rPr>
                <w:i/>
                <w:sz w:val="16"/>
                <w:szCs w:val="16"/>
              </w:rPr>
            </w:pPr>
          </w:p>
        </w:tc>
        <w:tc>
          <w:tcPr>
            <w:tcW w:w="2128" w:type="dxa"/>
            <w:noWrap/>
            <w:tcMar>
              <w:left w:w="57" w:type="dxa"/>
              <w:right w:w="28" w:type="dxa"/>
            </w:tcMar>
            <w:vAlign w:val="bottom"/>
            <w:hideMark/>
          </w:tcPr>
          <w:p w:rsidR="00D622FC" w:rsidRPr="00C80C03" w:rsidRDefault="00D622FC" w:rsidP="00733B46">
            <w:pPr>
              <w:spacing w:before="60" w:line="200" w:lineRule="exact"/>
              <w:jc w:val="left"/>
              <w:rPr>
                <w:i/>
                <w:sz w:val="16"/>
                <w:szCs w:val="16"/>
              </w:rPr>
            </w:pPr>
            <w:r w:rsidRPr="00C80C03">
              <w:rPr>
                <w:i/>
                <w:sz w:val="16"/>
                <w:szCs w:val="16"/>
              </w:rPr>
              <w:t>USA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3M</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16 957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39 026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Abbvie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11 150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11 404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Accenture Plc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7 411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19 199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Alexion Pharmaceuticals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7 661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7 799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2922A8" w:rsidP="00733B46">
            <w:pPr>
              <w:spacing w:before="60" w:line="200" w:lineRule="exact"/>
              <w:jc w:val="left"/>
              <w:rPr>
                <w:sz w:val="16"/>
                <w:szCs w:val="16"/>
              </w:rPr>
            </w:pPr>
            <w:r>
              <w:rPr>
                <w:sz w:val="16"/>
                <w:szCs w:val="16"/>
              </w:rPr>
              <w:t>Allergan Plc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15 135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34 423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Alphabet Inc. Class 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2 500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5 367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18 040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Alphabet Inc. Class 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2 607</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7 120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18 323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2922A8" w:rsidP="00733B46">
            <w:pPr>
              <w:spacing w:before="60" w:line="200" w:lineRule="exact"/>
              <w:jc w:val="left"/>
              <w:rPr>
                <w:sz w:val="16"/>
                <w:szCs w:val="16"/>
              </w:rPr>
            </w:pPr>
            <w:r>
              <w:rPr>
                <w:sz w:val="16"/>
                <w:szCs w:val="16"/>
              </w:rPr>
              <w:t>Ambev SA</w:t>
            </w:r>
            <w:r w:rsidR="00D622FC" w:rsidRPr="00C375F2">
              <w:rPr>
                <w:sz w:val="16"/>
                <w:szCs w:val="16"/>
              </w:rPr>
              <w:t xml:space="preserve"> </w:t>
            </w:r>
            <w:r>
              <w:rPr>
                <w:sz w:val="16"/>
                <w:szCs w:val="16"/>
              </w:rPr>
              <w:t>(</w:t>
            </w:r>
            <w:r w:rsidR="00D622FC" w:rsidRPr="00C375F2">
              <w:rPr>
                <w:sz w:val="16"/>
                <w:szCs w:val="16"/>
              </w:rPr>
              <w:t>ADR</w:t>
            </w:r>
            <w:r>
              <w:rPr>
                <w:sz w:val="16"/>
                <w:szCs w:val="16"/>
              </w:rPr>
              <w:t>)</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22 287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22 355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Anadarko Petroleum</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14 504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17 779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Apple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126 000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117 714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132 889</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AT&amp;T Inc</w:t>
            </w:r>
            <w:r w:rsidR="002922A8">
              <w:rPr>
                <w:sz w:val="16"/>
                <w:szCs w:val="16"/>
              </w:rPr>
              <w:t>.</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78 000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24 691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30 208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Bank of America</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34 886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50 311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Blackstone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20 673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41 843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Bristol Myers Squibb</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74 000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38 882</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39 380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CBRE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15 771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15 771</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Centene Corp.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19 040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19 040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Cisco Systems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34 266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59 715</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Citigroup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41 365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81 176</w:t>
            </w:r>
          </w:p>
        </w:tc>
      </w:tr>
      <w:tr w:rsidR="00D622FC" w:rsidRPr="00C375F2" w:rsidTr="007D23B8">
        <w:trPr>
          <w:cantSplit/>
        </w:trPr>
        <w:tc>
          <w:tcPr>
            <w:tcW w:w="569" w:type="dxa"/>
            <w:tcBorders>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Comcast Corp.</w:t>
            </w:r>
          </w:p>
        </w:tc>
        <w:tc>
          <w:tcPr>
            <w:tcW w:w="1064"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57 000</w:t>
            </w:r>
          </w:p>
        </w:tc>
        <w:tc>
          <w:tcPr>
            <w:tcW w:w="1092"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12 626</w:t>
            </w:r>
          </w:p>
        </w:tc>
        <w:tc>
          <w:tcPr>
            <w:tcW w:w="1096"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35 840</w:t>
            </w:r>
          </w:p>
        </w:tc>
      </w:tr>
      <w:tr w:rsidR="00D622FC" w:rsidRPr="00C375F2" w:rsidTr="007D23B8">
        <w:trPr>
          <w:cantSplit/>
        </w:trPr>
        <w:tc>
          <w:tcPr>
            <w:tcW w:w="569" w:type="dxa"/>
            <w:tcBorders>
              <w:top w:val="nil"/>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Delta Air Line</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40 000</w:t>
            </w: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17 917</w:t>
            </w: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17 917</w:t>
            </w:r>
          </w:p>
        </w:tc>
      </w:tr>
      <w:tr w:rsidR="00D622FC" w:rsidRPr="00C375F2" w:rsidTr="007D23B8">
        <w:trPr>
          <w:cantSplit/>
        </w:trPr>
        <w:tc>
          <w:tcPr>
            <w:tcW w:w="569" w:type="dxa"/>
            <w:tcBorders>
              <w:top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 xml:space="preserve">DOW Chemical </w:t>
            </w:r>
          </w:p>
        </w:tc>
        <w:tc>
          <w:tcPr>
            <w:tcW w:w="1064"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124 000</w:t>
            </w:r>
          </w:p>
        </w:tc>
        <w:tc>
          <w:tcPr>
            <w:tcW w:w="1092"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55 535</w:t>
            </w:r>
          </w:p>
        </w:tc>
        <w:tc>
          <w:tcPr>
            <w:tcW w:w="1096"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64 610</w:t>
            </w:r>
          </w:p>
        </w:tc>
      </w:tr>
      <w:tr w:rsidR="00D622FC" w:rsidRPr="00C375F2" w:rsidTr="007D23B8">
        <w:trPr>
          <w:cantSplit/>
        </w:trPr>
        <w:tc>
          <w:tcPr>
            <w:tcW w:w="569" w:type="dxa"/>
            <w:tcBorders>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Edison International</w:t>
            </w:r>
          </w:p>
        </w:tc>
        <w:tc>
          <w:tcPr>
            <w:tcW w:w="1064"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43 000</w:t>
            </w:r>
          </w:p>
        </w:tc>
        <w:tc>
          <w:tcPr>
            <w:tcW w:w="1092"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16 276</w:t>
            </w:r>
          </w:p>
        </w:tc>
        <w:tc>
          <w:tcPr>
            <w:tcW w:w="1096"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28 189</w:t>
            </w:r>
          </w:p>
        </w:tc>
      </w:tr>
      <w:tr w:rsidR="00D622FC" w:rsidRPr="00C375F2" w:rsidTr="007D23B8">
        <w:trPr>
          <w:cantSplit/>
        </w:trPr>
        <w:tc>
          <w:tcPr>
            <w:tcW w:w="569" w:type="dxa"/>
            <w:tcBorders>
              <w:top w:val="nil"/>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Electronic Arts</w:t>
            </w:r>
          </w:p>
        </w:tc>
        <w:tc>
          <w:tcPr>
            <w:tcW w:w="1064"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32 000</w:t>
            </w:r>
          </w:p>
        </w:tc>
        <w:tc>
          <w:tcPr>
            <w:tcW w:w="1092"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18 105</w:t>
            </w:r>
          </w:p>
        </w:tc>
        <w:tc>
          <w:tcPr>
            <w:tcW w:w="1096" w:type="dxa"/>
            <w:tcBorders>
              <w:top w:val="nil"/>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22 950</w:t>
            </w:r>
          </w:p>
        </w:tc>
      </w:tr>
      <w:tr w:rsidR="00D622FC" w:rsidRPr="00C375F2" w:rsidTr="007D23B8">
        <w:trPr>
          <w:cantSplit/>
        </w:trPr>
        <w:tc>
          <w:tcPr>
            <w:tcW w:w="569" w:type="dxa"/>
            <w:tcBorders>
              <w:top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top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Exxon Mobil</w:t>
            </w:r>
          </w:p>
        </w:tc>
        <w:tc>
          <w:tcPr>
            <w:tcW w:w="1064"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27 000</w:t>
            </w:r>
          </w:p>
        </w:tc>
        <w:tc>
          <w:tcPr>
            <w:tcW w:w="1092"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17 045</w:t>
            </w:r>
          </w:p>
        </w:tc>
        <w:tc>
          <w:tcPr>
            <w:tcW w:w="1096" w:type="dxa"/>
            <w:tcBorders>
              <w:top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22 192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Fedex Corp.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29 957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37 302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General Electric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47 020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71 938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Hewlett Packard Enterpris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16 857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16 857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Home Depot</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18 405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20 756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Ingersoll Rand</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44 000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23 880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30 066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 xml:space="preserve">Intel </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9 308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21 468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International Flavors &amp; Fragrances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19 129</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20 386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Johnson &amp; Johnson</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10 178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20 982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JPMorgan Chase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145 000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46 603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113 937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Macy's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5 018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6 522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Medtronic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72 020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38 401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46 714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Merck US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118 670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45 250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63 616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Microsoft Corp.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45 024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125 620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 xml:space="preserve">Mondelez International </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22 455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49 248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NCR Corp</w:t>
            </w:r>
            <w:r w:rsidR="002922A8">
              <w:rPr>
                <w:sz w:val="16"/>
                <w:szCs w:val="16"/>
              </w:rPr>
              <w:t>.</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3 576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3 693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Nike</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10 548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31 012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 xml:space="preserve">Oracle </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65 000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22 688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22 758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Pepsi Co.</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77 000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41 994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73 363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Praxair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19 000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17 866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20 276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Procter &amp; Gamble Co.</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22 681</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30 626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Rockwell Automation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24 000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13 877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29 373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Schlumberger</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43 000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28 943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32 872</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Starbucks</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101 000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29 145</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51 063</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United Health Group</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15 000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21 380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21 860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Valero</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12 000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7 466</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7 466</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Verizon Communications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14 401</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4 818</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7 000</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Visa Inc.</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38 000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13 140</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26 997</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Walt Disney</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79 000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27 834</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74 974</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Wells Fargo</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86 000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25 827</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43 158</w:t>
            </w:r>
          </w:p>
        </w:tc>
      </w:tr>
      <w:tr w:rsidR="00D622FC" w:rsidRPr="00C375F2" w:rsidTr="007D23B8">
        <w:trPr>
          <w:cantSplit/>
        </w:trPr>
        <w:tc>
          <w:tcPr>
            <w:tcW w:w="569" w:type="dxa"/>
            <w:noWrap/>
            <w:tcMar>
              <w:left w:w="57" w:type="dxa"/>
              <w:right w:w="28" w:type="dxa"/>
            </w:tcMar>
            <w:hideMark/>
          </w:tcPr>
          <w:p w:rsidR="00D622FC" w:rsidRPr="00C375F2" w:rsidRDefault="00D622FC" w:rsidP="00C375F2">
            <w:pPr>
              <w:spacing w:before="60" w:line="200" w:lineRule="exact"/>
              <w:rPr>
                <w:sz w:val="16"/>
                <w:szCs w:val="16"/>
              </w:rPr>
            </w:pPr>
          </w:p>
        </w:tc>
        <w:tc>
          <w:tcPr>
            <w:tcW w:w="2128" w:type="dxa"/>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WestRock</w:t>
            </w:r>
          </w:p>
        </w:tc>
        <w:tc>
          <w:tcPr>
            <w:tcW w:w="1064"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10 000</w:t>
            </w:r>
          </w:p>
        </w:tc>
        <w:tc>
          <w:tcPr>
            <w:tcW w:w="1092"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4 623</w:t>
            </w:r>
          </w:p>
        </w:tc>
        <w:tc>
          <w:tcPr>
            <w:tcW w:w="1096" w:type="dxa"/>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4 623</w:t>
            </w:r>
          </w:p>
        </w:tc>
      </w:tr>
      <w:tr w:rsidR="00D622FC" w:rsidRPr="00C375F2" w:rsidTr="007D23B8">
        <w:trPr>
          <w:cantSplit/>
        </w:trPr>
        <w:tc>
          <w:tcPr>
            <w:tcW w:w="569" w:type="dxa"/>
            <w:tcBorders>
              <w:bottom w:val="nil"/>
            </w:tcBorders>
            <w:noWrap/>
            <w:tcMar>
              <w:left w:w="57" w:type="dxa"/>
              <w:right w:w="28" w:type="dxa"/>
            </w:tcMar>
            <w:hideMark/>
          </w:tcPr>
          <w:p w:rsidR="00D622FC" w:rsidRPr="00C375F2" w:rsidRDefault="00D622FC" w:rsidP="00C375F2">
            <w:pPr>
              <w:spacing w:before="60" w:line="200" w:lineRule="exact"/>
              <w:rPr>
                <w:sz w:val="16"/>
                <w:szCs w:val="16"/>
              </w:rPr>
            </w:pPr>
          </w:p>
        </w:tc>
        <w:tc>
          <w:tcPr>
            <w:tcW w:w="2128" w:type="dxa"/>
            <w:tcBorders>
              <w:bottom w:val="nil"/>
            </w:tcBorders>
            <w:noWrap/>
            <w:tcMar>
              <w:left w:w="57" w:type="dxa"/>
              <w:right w:w="28" w:type="dxa"/>
            </w:tcMar>
            <w:vAlign w:val="bottom"/>
            <w:hideMark/>
          </w:tcPr>
          <w:p w:rsidR="00D622FC" w:rsidRPr="00C375F2" w:rsidRDefault="00D622FC" w:rsidP="00733B46">
            <w:pPr>
              <w:spacing w:before="60" w:line="200" w:lineRule="exact"/>
              <w:jc w:val="left"/>
              <w:rPr>
                <w:sz w:val="16"/>
                <w:szCs w:val="16"/>
              </w:rPr>
            </w:pPr>
            <w:r w:rsidRPr="00C375F2">
              <w:rPr>
                <w:sz w:val="16"/>
                <w:szCs w:val="16"/>
              </w:rPr>
              <w:t>Zoetis</w:t>
            </w:r>
          </w:p>
        </w:tc>
        <w:tc>
          <w:tcPr>
            <w:tcW w:w="1064"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21 982</w:t>
            </w:r>
          </w:p>
        </w:tc>
        <w:tc>
          <w:tcPr>
            <w:tcW w:w="1092"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3 958</w:t>
            </w:r>
          </w:p>
        </w:tc>
        <w:tc>
          <w:tcPr>
            <w:tcW w:w="1096" w:type="dxa"/>
            <w:tcBorders>
              <w:bottom w:val="nil"/>
            </w:tcBorders>
            <w:noWrap/>
            <w:tcMar>
              <w:left w:w="57" w:type="dxa"/>
              <w:right w:w="28" w:type="dxa"/>
            </w:tcMar>
            <w:vAlign w:val="bottom"/>
            <w:hideMark/>
          </w:tcPr>
          <w:p w:rsidR="00D622FC" w:rsidRPr="00C375F2" w:rsidRDefault="00D622FC" w:rsidP="00733B46">
            <w:pPr>
              <w:spacing w:before="60" w:line="200" w:lineRule="exact"/>
              <w:jc w:val="right"/>
              <w:rPr>
                <w:sz w:val="16"/>
                <w:szCs w:val="16"/>
              </w:rPr>
            </w:pPr>
            <w:r w:rsidRPr="00C375F2">
              <w:rPr>
                <w:sz w:val="16"/>
                <w:szCs w:val="16"/>
              </w:rPr>
              <w:t>10 715</w:t>
            </w:r>
          </w:p>
        </w:tc>
      </w:tr>
      <w:tr w:rsidR="00D622FC" w:rsidRPr="00C375F2" w:rsidTr="007D23B8">
        <w:trPr>
          <w:cantSplit/>
        </w:trPr>
        <w:tc>
          <w:tcPr>
            <w:tcW w:w="569" w:type="dxa"/>
            <w:tcBorders>
              <w:top w:val="nil"/>
              <w:bottom w:val="nil"/>
            </w:tcBorders>
            <w:noWrap/>
            <w:tcMar>
              <w:left w:w="57" w:type="dxa"/>
              <w:right w:w="28" w:type="dxa"/>
            </w:tcMar>
            <w:hideMark/>
          </w:tcPr>
          <w:p w:rsidR="00D622FC" w:rsidRPr="008E5AFD" w:rsidRDefault="00D622FC" w:rsidP="00C375F2">
            <w:pPr>
              <w:spacing w:before="60" w:line="200" w:lineRule="exact"/>
              <w:rPr>
                <w:b/>
                <w:sz w:val="16"/>
                <w:szCs w:val="16"/>
              </w:rPr>
            </w:pPr>
            <w:r w:rsidRPr="008E5AFD">
              <w:rPr>
                <w:b/>
                <w:sz w:val="16"/>
                <w:szCs w:val="16"/>
              </w:rPr>
              <w:t> </w:t>
            </w:r>
          </w:p>
        </w:tc>
        <w:tc>
          <w:tcPr>
            <w:tcW w:w="2128" w:type="dxa"/>
            <w:tcBorders>
              <w:top w:val="nil"/>
              <w:bottom w:val="nil"/>
            </w:tcBorders>
            <w:noWrap/>
            <w:tcMar>
              <w:left w:w="57" w:type="dxa"/>
              <w:right w:w="28" w:type="dxa"/>
            </w:tcMar>
            <w:vAlign w:val="bottom"/>
            <w:hideMark/>
          </w:tcPr>
          <w:p w:rsidR="00D622FC" w:rsidRPr="008E5AFD" w:rsidRDefault="00D622FC" w:rsidP="00733B46">
            <w:pPr>
              <w:spacing w:before="60" w:line="200" w:lineRule="exact"/>
              <w:jc w:val="left"/>
              <w:rPr>
                <w:b/>
                <w:sz w:val="16"/>
                <w:szCs w:val="16"/>
              </w:rPr>
            </w:pPr>
            <w:r w:rsidRPr="008E5AFD">
              <w:rPr>
                <w:b/>
                <w:sz w:val="16"/>
                <w:szCs w:val="16"/>
              </w:rPr>
              <w:t>Summa utländska aktier</w:t>
            </w:r>
          </w:p>
        </w:tc>
        <w:tc>
          <w:tcPr>
            <w:tcW w:w="1064" w:type="dxa"/>
            <w:tcBorders>
              <w:top w:val="nil"/>
              <w:bottom w:val="nil"/>
            </w:tcBorders>
            <w:noWrap/>
            <w:tcMar>
              <w:left w:w="57" w:type="dxa"/>
              <w:right w:w="28" w:type="dxa"/>
            </w:tcMar>
            <w:vAlign w:val="bottom"/>
            <w:hideMark/>
          </w:tcPr>
          <w:p w:rsidR="00D622FC" w:rsidRPr="008E5AFD" w:rsidRDefault="00D622FC" w:rsidP="00733B46">
            <w:pPr>
              <w:spacing w:before="60" w:line="200" w:lineRule="exact"/>
              <w:jc w:val="right"/>
              <w:rPr>
                <w:b/>
                <w:sz w:val="16"/>
                <w:szCs w:val="16"/>
              </w:rPr>
            </w:pPr>
            <w:r w:rsidRPr="008E5AFD">
              <w:rPr>
                <w:b/>
                <w:sz w:val="16"/>
                <w:szCs w:val="16"/>
              </w:rPr>
              <w:t> </w:t>
            </w:r>
          </w:p>
        </w:tc>
        <w:tc>
          <w:tcPr>
            <w:tcW w:w="1092" w:type="dxa"/>
            <w:tcBorders>
              <w:top w:val="nil"/>
              <w:bottom w:val="nil"/>
            </w:tcBorders>
            <w:noWrap/>
            <w:tcMar>
              <w:left w:w="57" w:type="dxa"/>
              <w:right w:w="28" w:type="dxa"/>
            </w:tcMar>
            <w:vAlign w:val="bottom"/>
            <w:hideMark/>
          </w:tcPr>
          <w:p w:rsidR="00D622FC" w:rsidRPr="008E5AFD" w:rsidRDefault="00D622FC" w:rsidP="00733B46">
            <w:pPr>
              <w:spacing w:before="60" w:line="200" w:lineRule="exact"/>
              <w:jc w:val="right"/>
              <w:rPr>
                <w:b/>
                <w:sz w:val="16"/>
                <w:szCs w:val="16"/>
              </w:rPr>
            </w:pPr>
            <w:r w:rsidRPr="008E5AFD">
              <w:rPr>
                <w:b/>
                <w:sz w:val="16"/>
                <w:szCs w:val="16"/>
              </w:rPr>
              <w:t>2 682 490</w:t>
            </w:r>
          </w:p>
        </w:tc>
        <w:tc>
          <w:tcPr>
            <w:tcW w:w="1096" w:type="dxa"/>
            <w:tcBorders>
              <w:top w:val="nil"/>
              <w:bottom w:val="nil"/>
            </w:tcBorders>
            <w:noWrap/>
            <w:tcMar>
              <w:left w:w="57" w:type="dxa"/>
              <w:right w:w="28" w:type="dxa"/>
            </w:tcMar>
            <w:vAlign w:val="bottom"/>
            <w:hideMark/>
          </w:tcPr>
          <w:p w:rsidR="00D622FC" w:rsidRPr="008E5AFD" w:rsidRDefault="00D622FC" w:rsidP="00733B46">
            <w:pPr>
              <w:spacing w:before="60" w:line="200" w:lineRule="exact"/>
              <w:jc w:val="right"/>
              <w:rPr>
                <w:b/>
                <w:sz w:val="16"/>
                <w:szCs w:val="16"/>
              </w:rPr>
            </w:pPr>
            <w:r w:rsidRPr="008E5AFD">
              <w:rPr>
                <w:b/>
                <w:sz w:val="16"/>
                <w:szCs w:val="16"/>
              </w:rPr>
              <w:t>3 721 819</w:t>
            </w:r>
          </w:p>
        </w:tc>
      </w:tr>
      <w:tr w:rsidR="00D622FC" w:rsidRPr="00C375F2" w:rsidTr="007D23B8">
        <w:trPr>
          <w:cantSplit/>
        </w:trPr>
        <w:tc>
          <w:tcPr>
            <w:tcW w:w="569" w:type="dxa"/>
            <w:tcBorders>
              <w:top w:val="nil"/>
            </w:tcBorders>
            <w:noWrap/>
            <w:tcMar>
              <w:left w:w="57" w:type="dxa"/>
              <w:right w:w="28" w:type="dxa"/>
            </w:tcMar>
            <w:hideMark/>
          </w:tcPr>
          <w:p w:rsidR="00D622FC" w:rsidRPr="008E5AFD" w:rsidRDefault="00D622FC" w:rsidP="00C375F2">
            <w:pPr>
              <w:spacing w:before="60" w:line="200" w:lineRule="exact"/>
              <w:rPr>
                <w:b/>
                <w:sz w:val="16"/>
                <w:szCs w:val="16"/>
              </w:rPr>
            </w:pPr>
            <w:r w:rsidRPr="008E5AFD">
              <w:rPr>
                <w:b/>
                <w:sz w:val="16"/>
                <w:szCs w:val="16"/>
              </w:rPr>
              <w:t> </w:t>
            </w:r>
          </w:p>
        </w:tc>
        <w:tc>
          <w:tcPr>
            <w:tcW w:w="2128" w:type="dxa"/>
            <w:tcBorders>
              <w:top w:val="nil"/>
            </w:tcBorders>
            <w:noWrap/>
            <w:tcMar>
              <w:left w:w="57" w:type="dxa"/>
              <w:right w:w="28" w:type="dxa"/>
            </w:tcMar>
            <w:vAlign w:val="bottom"/>
            <w:hideMark/>
          </w:tcPr>
          <w:p w:rsidR="00D622FC" w:rsidRPr="008E5AFD" w:rsidRDefault="00D622FC" w:rsidP="00733B46">
            <w:pPr>
              <w:spacing w:before="60" w:line="200" w:lineRule="exact"/>
              <w:jc w:val="left"/>
              <w:rPr>
                <w:b/>
                <w:sz w:val="16"/>
                <w:szCs w:val="16"/>
              </w:rPr>
            </w:pPr>
            <w:r w:rsidRPr="008E5AFD">
              <w:rPr>
                <w:b/>
                <w:sz w:val="16"/>
                <w:szCs w:val="16"/>
              </w:rPr>
              <w:t>Summa aktier totalt</w:t>
            </w:r>
          </w:p>
        </w:tc>
        <w:tc>
          <w:tcPr>
            <w:tcW w:w="1064" w:type="dxa"/>
            <w:tcBorders>
              <w:top w:val="nil"/>
            </w:tcBorders>
            <w:noWrap/>
            <w:tcMar>
              <w:left w:w="57" w:type="dxa"/>
              <w:right w:w="28" w:type="dxa"/>
            </w:tcMar>
            <w:vAlign w:val="bottom"/>
            <w:hideMark/>
          </w:tcPr>
          <w:p w:rsidR="00D622FC" w:rsidRPr="008E5AFD" w:rsidRDefault="00D622FC" w:rsidP="00733B46">
            <w:pPr>
              <w:spacing w:before="60" w:line="200" w:lineRule="exact"/>
              <w:jc w:val="right"/>
              <w:rPr>
                <w:b/>
                <w:sz w:val="16"/>
                <w:szCs w:val="16"/>
              </w:rPr>
            </w:pPr>
            <w:r w:rsidRPr="008E5AFD">
              <w:rPr>
                <w:b/>
                <w:sz w:val="16"/>
                <w:szCs w:val="16"/>
              </w:rPr>
              <w:t> </w:t>
            </w:r>
          </w:p>
        </w:tc>
        <w:tc>
          <w:tcPr>
            <w:tcW w:w="1092" w:type="dxa"/>
            <w:tcBorders>
              <w:top w:val="nil"/>
            </w:tcBorders>
            <w:noWrap/>
            <w:tcMar>
              <w:left w:w="57" w:type="dxa"/>
              <w:right w:w="28" w:type="dxa"/>
            </w:tcMar>
            <w:vAlign w:val="bottom"/>
            <w:hideMark/>
          </w:tcPr>
          <w:p w:rsidR="00D622FC" w:rsidRPr="008E5AFD" w:rsidRDefault="00D622FC" w:rsidP="00733B46">
            <w:pPr>
              <w:spacing w:before="60" w:line="200" w:lineRule="exact"/>
              <w:jc w:val="right"/>
              <w:rPr>
                <w:b/>
                <w:sz w:val="16"/>
                <w:szCs w:val="16"/>
              </w:rPr>
            </w:pPr>
            <w:r w:rsidRPr="008E5AFD">
              <w:rPr>
                <w:b/>
                <w:sz w:val="16"/>
                <w:szCs w:val="16"/>
              </w:rPr>
              <w:t>5 457 360</w:t>
            </w:r>
          </w:p>
        </w:tc>
        <w:tc>
          <w:tcPr>
            <w:tcW w:w="1096" w:type="dxa"/>
            <w:tcBorders>
              <w:top w:val="nil"/>
            </w:tcBorders>
            <w:noWrap/>
            <w:tcMar>
              <w:left w:w="57" w:type="dxa"/>
              <w:right w:w="28" w:type="dxa"/>
            </w:tcMar>
            <w:vAlign w:val="bottom"/>
            <w:hideMark/>
          </w:tcPr>
          <w:p w:rsidR="00D622FC" w:rsidRPr="008E5AFD" w:rsidRDefault="00D622FC" w:rsidP="00733B46">
            <w:pPr>
              <w:spacing w:before="60" w:line="200" w:lineRule="exact"/>
              <w:jc w:val="right"/>
              <w:rPr>
                <w:b/>
                <w:sz w:val="16"/>
                <w:szCs w:val="16"/>
              </w:rPr>
            </w:pPr>
            <w:r w:rsidRPr="008E5AFD">
              <w:rPr>
                <w:b/>
                <w:sz w:val="16"/>
                <w:szCs w:val="16"/>
              </w:rPr>
              <w:t>7 397 824</w:t>
            </w:r>
          </w:p>
        </w:tc>
      </w:tr>
    </w:tbl>
    <w:p w:rsidR="00196972" w:rsidRDefault="00196972">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698"/>
        <w:gridCol w:w="2611"/>
        <w:gridCol w:w="1305"/>
        <w:gridCol w:w="1340"/>
      </w:tblGrid>
      <w:tr w:rsidR="00A5553E" w:rsidRPr="00C375F2" w:rsidTr="00196972">
        <w:trPr>
          <w:cantSplit/>
        </w:trPr>
        <w:tc>
          <w:tcPr>
            <w:tcW w:w="698" w:type="dxa"/>
            <w:tcBorders>
              <w:top w:val="single" w:sz="4" w:space="0" w:color="auto"/>
              <w:bottom w:val="single" w:sz="4" w:space="0" w:color="auto"/>
            </w:tcBorders>
            <w:noWrap/>
            <w:tcMar>
              <w:left w:w="57" w:type="dxa"/>
              <w:right w:w="28" w:type="dxa"/>
            </w:tcMar>
            <w:hideMark/>
          </w:tcPr>
          <w:p w:rsidR="00A5553E" w:rsidRPr="00C375F2" w:rsidRDefault="00CE4745" w:rsidP="00C375F2">
            <w:pPr>
              <w:spacing w:before="60" w:line="200" w:lineRule="exact"/>
              <w:rPr>
                <w:sz w:val="16"/>
                <w:szCs w:val="16"/>
              </w:rPr>
            </w:pPr>
            <w:r w:rsidRPr="00C375F2">
              <w:rPr>
                <w:b/>
                <w:bCs/>
                <w:sz w:val="16"/>
                <w:szCs w:val="16"/>
              </w:rPr>
              <w:t>Not 19</w:t>
            </w:r>
          </w:p>
        </w:tc>
        <w:tc>
          <w:tcPr>
            <w:tcW w:w="2611" w:type="dxa"/>
            <w:tcBorders>
              <w:top w:val="single" w:sz="4" w:space="0" w:color="auto"/>
              <w:bottom w:val="single" w:sz="4" w:space="0" w:color="auto"/>
            </w:tcBorders>
            <w:noWrap/>
            <w:tcMar>
              <w:left w:w="57" w:type="dxa"/>
              <w:right w:w="28" w:type="dxa"/>
            </w:tcMar>
            <w:vAlign w:val="bottom"/>
            <w:hideMark/>
          </w:tcPr>
          <w:p w:rsidR="00A5553E" w:rsidRPr="00C375F2" w:rsidRDefault="00A5553E" w:rsidP="00733B46">
            <w:pPr>
              <w:spacing w:before="60" w:line="200" w:lineRule="exact"/>
              <w:jc w:val="left"/>
              <w:rPr>
                <w:b/>
                <w:bCs/>
                <w:sz w:val="16"/>
                <w:szCs w:val="16"/>
              </w:rPr>
            </w:pPr>
            <w:r w:rsidRPr="00C375F2">
              <w:rPr>
                <w:b/>
                <w:bCs/>
                <w:sz w:val="16"/>
                <w:szCs w:val="16"/>
              </w:rPr>
              <w:t>Aktier</w:t>
            </w:r>
          </w:p>
        </w:tc>
        <w:tc>
          <w:tcPr>
            <w:tcW w:w="1305" w:type="dxa"/>
            <w:tcBorders>
              <w:top w:val="single" w:sz="4" w:space="0" w:color="auto"/>
              <w:bottom w:val="single" w:sz="4" w:space="0" w:color="auto"/>
            </w:tcBorders>
            <w:noWrap/>
            <w:tcMar>
              <w:left w:w="57" w:type="dxa"/>
              <w:right w:w="28" w:type="dxa"/>
            </w:tcMar>
            <w:vAlign w:val="bottom"/>
            <w:hideMark/>
          </w:tcPr>
          <w:p w:rsidR="00A5553E" w:rsidRPr="00C375F2" w:rsidRDefault="00A5553E" w:rsidP="00733B46">
            <w:pPr>
              <w:spacing w:before="60" w:line="200" w:lineRule="exact"/>
              <w:jc w:val="right"/>
              <w:rPr>
                <w:b/>
                <w:bCs/>
                <w:sz w:val="16"/>
                <w:szCs w:val="16"/>
              </w:rPr>
            </w:pPr>
            <w:r w:rsidRPr="00C375F2">
              <w:rPr>
                <w:b/>
                <w:bCs/>
                <w:sz w:val="16"/>
                <w:szCs w:val="16"/>
              </w:rPr>
              <w:t>2016</w:t>
            </w:r>
          </w:p>
        </w:tc>
        <w:tc>
          <w:tcPr>
            <w:tcW w:w="1340" w:type="dxa"/>
            <w:tcBorders>
              <w:top w:val="single" w:sz="4" w:space="0" w:color="auto"/>
              <w:bottom w:val="single" w:sz="4" w:space="0" w:color="auto"/>
            </w:tcBorders>
            <w:noWrap/>
            <w:tcMar>
              <w:left w:w="57" w:type="dxa"/>
              <w:right w:w="28" w:type="dxa"/>
            </w:tcMar>
            <w:vAlign w:val="bottom"/>
            <w:hideMark/>
          </w:tcPr>
          <w:p w:rsidR="00A5553E" w:rsidRPr="00C375F2" w:rsidRDefault="00A5553E" w:rsidP="00733B46">
            <w:pPr>
              <w:spacing w:before="60" w:line="200" w:lineRule="exact"/>
              <w:jc w:val="right"/>
              <w:rPr>
                <w:b/>
                <w:bCs/>
                <w:sz w:val="16"/>
                <w:szCs w:val="16"/>
              </w:rPr>
            </w:pPr>
            <w:r w:rsidRPr="00C375F2">
              <w:rPr>
                <w:b/>
                <w:bCs/>
                <w:sz w:val="16"/>
                <w:szCs w:val="16"/>
              </w:rPr>
              <w:t>2015</w:t>
            </w:r>
          </w:p>
        </w:tc>
      </w:tr>
      <w:tr w:rsidR="00A5553E" w:rsidRPr="00C375F2" w:rsidTr="00196972">
        <w:trPr>
          <w:cantSplit/>
        </w:trPr>
        <w:tc>
          <w:tcPr>
            <w:tcW w:w="698" w:type="dxa"/>
            <w:tcBorders>
              <w:top w:val="single" w:sz="4" w:space="0" w:color="auto"/>
              <w:bottom w:val="nil"/>
            </w:tcBorders>
            <w:noWrap/>
            <w:tcMar>
              <w:left w:w="57" w:type="dxa"/>
              <w:right w:w="28" w:type="dxa"/>
            </w:tcMar>
            <w:hideMark/>
          </w:tcPr>
          <w:p w:rsidR="00A5553E" w:rsidRPr="00C375F2" w:rsidRDefault="00A5553E" w:rsidP="00C375F2">
            <w:pPr>
              <w:spacing w:before="60" w:line="200" w:lineRule="exact"/>
              <w:rPr>
                <w:sz w:val="16"/>
                <w:szCs w:val="16"/>
              </w:rPr>
            </w:pPr>
          </w:p>
        </w:tc>
        <w:tc>
          <w:tcPr>
            <w:tcW w:w="2611" w:type="dxa"/>
            <w:tcBorders>
              <w:top w:val="single" w:sz="4" w:space="0" w:color="auto"/>
              <w:bottom w:val="nil"/>
            </w:tcBorders>
            <w:noWrap/>
            <w:tcMar>
              <w:left w:w="57" w:type="dxa"/>
              <w:right w:w="28" w:type="dxa"/>
            </w:tcMar>
            <w:vAlign w:val="bottom"/>
            <w:hideMark/>
          </w:tcPr>
          <w:p w:rsidR="00A5553E" w:rsidRPr="00C375F2" w:rsidRDefault="00A5553E" w:rsidP="00733B46">
            <w:pPr>
              <w:spacing w:before="60" w:line="200" w:lineRule="exact"/>
              <w:jc w:val="left"/>
              <w:rPr>
                <w:sz w:val="16"/>
                <w:szCs w:val="16"/>
              </w:rPr>
            </w:pPr>
            <w:r w:rsidRPr="00C375F2">
              <w:rPr>
                <w:sz w:val="16"/>
                <w:szCs w:val="16"/>
              </w:rPr>
              <w:t>Ingående anskaffningsvärden</w:t>
            </w:r>
          </w:p>
        </w:tc>
        <w:tc>
          <w:tcPr>
            <w:tcW w:w="1305" w:type="dxa"/>
            <w:tcBorders>
              <w:top w:val="single" w:sz="4" w:space="0" w:color="auto"/>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sidRPr="00C375F2">
              <w:rPr>
                <w:sz w:val="16"/>
                <w:szCs w:val="16"/>
              </w:rPr>
              <w:t>5 255 529</w:t>
            </w:r>
          </w:p>
        </w:tc>
        <w:tc>
          <w:tcPr>
            <w:tcW w:w="1340" w:type="dxa"/>
            <w:tcBorders>
              <w:top w:val="single" w:sz="4" w:space="0" w:color="auto"/>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sidRPr="00C375F2">
              <w:rPr>
                <w:sz w:val="16"/>
                <w:szCs w:val="16"/>
              </w:rPr>
              <w:t>5 104 560</w:t>
            </w:r>
          </w:p>
        </w:tc>
      </w:tr>
      <w:tr w:rsidR="00A5553E" w:rsidRPr="00C375F2" w:rsidTr="00196972">
        <w:trPr>
          <w:cantSplit/>
        </w:trPr>
        <w:tc>
          <w:tcPr>
            <w:tcW w:w="698" w:type="dxa"/>
            <w:tcBorders>
              <w:top w:val="nil"/>
              <w:bottom w:val="nil"/>
            </w:tcBorders>
            <w:noWrap/>
            <w:tcMar>
              <w:left w:w="57" w:type="dxa"/>
              <w:right w:w="28" w:type="dxa"/>
            </w:tcMar>
            <w:hideMark/>
          </w:tcPr>
          <w:p w:rsidR="00A5553E" w:rsidRPr="00C375F2" w:rsidRDefault="00A5553E" w:rsidP="00C375F2">
            <w:pPr>
              <w:spacing w:before="60" w:line="200" w:lineRule="exact"/>
              <w:rPr>
                <w:sz w:val="16"/>
                <w:szCs w:val="16"/>
              </w:rPr>
            </w:pPr>
          </w:p>
        </w:tc>
        <w:tc>
          <w:tcPr>
            <w:tcW w:w="2611" w:type="dxa"/>
            <w:tcBorders>
              <w:top w:val="nil"/>
              <w:bottom w:val="nil"/>
            </w:tcBorders>
            <w:noWrap/>
            <w:tcMar>
              <w:left w:w="57" w:type="dxa"/>
              <w:right w:w="28" w:type="dxa"/>
            </w:tcMar>
            <w:vAlign w:val="bottom"/>
            <w:hideMark/>
          </w:tcPr>
          <w:p w:rsidR="00A5553E" w:rsidRPr="00C375F2" w:rsidRDefault="00A5553E" w:rsidP="00733B46">
            <w:pPr>
              <w:spacing w:before="60" w:line="200" w:lineRule="exact"/>
              <w:jc w:val="left"/>
              <w:rPr>
                <w:sz w:val="16"/>
                <w:szCs w:val="16"/>
              </w:rPr>
            </w:pPr>
            <w:r w:rsidRPr="00C375F2">
              <w:rPr>
                <w:sz w:val="16"/>
                <w:szCs w:val="16"/>
              </w:rPr>
              <w:t>Investeringar</w:t>
            </w:r>
          </w:p>
        </w:tc>
        <w:tc>
          <w:tcPr>
            <w:tcW w:w="1305" w:type="dxa"/>
            <w:tcBorders>
              <w:top w:val="nil"/>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sidRPr="00C375F2">
              <w:rPr>
                <w:sz w:val="16"/>
                <w:szCs w:val="16"/>
              </w:rPr>
              <w:t>2 803 890</w:t>
            </w:r>
          </w:p>
        </w:tc>
        <w:tc>
          <w:tcPr>
            <w:tcW w:w="1340" w:type="dxa"/>
            <w:tcBorders>
              <w:top w:val="nil"/>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sidRPr="00C375F2">
              <w:rPr>
                <w:sz w:val="16"/>
                <w:szCs w:val="16"/>
              </w:rPr>
              <w:t>2 655 313</w:t>
            </w:r>
          </w:p>
        </w:tc>
      </w:tr>
      <w:tr w:rsidR="00A5553E" w:rsidRPr="00C375F2" w:rsidTr="00196972">
        <w:trPr>
          <w:cantSplit/>
        </w:trPr>
        <w:tc>
          <w:tcPr>
            <w:tcW w:w="698" w:type="dxa"/>
            <w:tcBorders>
              <w:top w:val="nil"/>
            </w:tcBorders>
            <w:noWrap/>
            <w:tcMar>
              <w:left w:w="57" w:type="dxa"/>
              <w:right w:w="28" w:type="dxa"/>
            </w:tcMar>
            <w:hideMark/>
          </w:tcPr>
          <w:p w:rsidR="00A5553E" w:rsidRPr="00C375F2" w:rsidRDefault="00A5553E" w:rsidP="00C375F2">
            <w:pPr>
              <w:spacing w:before="60" w:line="200" w:lineRule="exact"/>
              <w:rPr>
                <w:sz w:val="16"/>
                <w:szCs w:val="16"/>
              </w:rPr>
            </w:pPr>
          </w:p>
        </w:tc>
        <w:tc>
          <w:tcPr>
            <w:tcW w:w="2611" w:type="dxa"/>
            <w:tcBorders>
              <w:top w:val="nil"/>
            </w:tcBorders>
            <w:noWrap/>
            <w:tcMar>
              <w:left w:w="57" w:type="dxa"/>
              <w:right w:w="28" w:type="dxa"/>
            </w:tcMar>
            <w:vAlign w:val="bottom"/>
            <w:hideMark/>
          </w:tcPr>
          <w:p w:rsidR="00A5553E" w:rsidRPr="00C375F2" w:rsidRDefault="00A5553E" w:rsidP="00733B46">
            <w:pPr>
              <w:spacing w:before="60" w:line="200" w:lineRule="exact"/>
              <w:jc w:val="left"/>
              <w:rPr>
                <w:sz w:val="16"/>
                <w:szCs w:val="16"/>
              </w:rPr>
            </w:pPr>
            <w:r w:rsidRPr="00C375F2">
              <w:rPr>
                <w:sz w:val="16"/>
                <w:szCs w:val="16"/>
              </w:rPr>
              <w:t>Försäljningar</w:t>
            </w:r>
          </w:p>
        </w:tc>
        <w:tc>
          <w:tcPr>
            <w:tcW w:w="1305" w:type="dxa"/>
            <w:tcBorders>
              <w:top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Pr>
                <w:sz w:val="16"/>
                <w:szCs w:val="16"/>
              </w:rPr>
              <w:t>–</w:t>
            </w:r>
            <w:r w:rsidRPr="00C375F2">
              <w:rPr>
                <w:sz w:val="16"/>
                <w:szCs w:val="16"/>
              </w:rPr>
              <w:t>2 491 441</w:t>
            </w:r>
          </w:p>
        </w:tc>
        <w:tc>
          <w:tcPr>
            <w:tcW w:w="1340" w:type="dxa"/>
            <w:tcBorders>
              <w:top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Pr>
                <w:sz w:val="16"/>
                <w:szCs w:val="16"/>
              </w:rPr>
              <w:t>–</w:t>
            </w:r>
            <w:r w:rsidRPr="00C375F2">
              <w:rPr>
                <w:sz w:val="16"/>
                <w:szCs w:val="16"/>
              </w:rPr>
              <w:t>2 504 344</w:t>
            </w:r>
          </w:p>
        </w:tc>
      </w:tr>
      <w:tr w:rsidR="00A5553E" w:rsidRPr="00C375F2" w:rsidTr="00196972">
        <w:trPr>
          <w:cantSplit/>
        </w:trPr>
        <w:tc>
          <w:tcPr>
            <w:tcW w:w="698" w:type="dxa"/>
            <w:noWrap/>
            <w:tcMar>
              <w:left w:w="57" w:type="dxa"/>
              <w:right w:w="28" w:type="dxa"/>
            </w:tcMar>
            <w:hideMark/>
          </w:tcPr>
          <w:p w:rsidR="00A5553E" w:rsidRPr="00C375F2" w:rsidRDefault="00A5553E" w:rsidP="00C375F2">
            <w:pPr>
              <w:spacing w:before="60" w:line="200" w:lineRule="exact"/>
              <w:rPr>
                <w:sz w:val="16"/>
                <w:szCs w:val="16"/>
              </w:rPr>
            </w:pPr>
          </w:p>
        </w:tc>
        <w:tc>
          <w:tcPr>
            <w:tcW w:w="2611" w:type="dxa"/>
            <w:noWrap/>
            <w:tcMar>
              <w:left w:w="57" w:type="dxa"/>
              <w:right w:w="28" w:type="dxa"/>
            </w:tcMar>
            <w:vAlign w:val="bottom"/>
            <w:hideMark/>
          </w:tcPr>
          <w:p w:rsidR="00A5553E" w:rsidRPr="00C375F2" w:rsidRDefault="00A5553E" w:rsidP="00733B46">
            <w:pPr>
              <w:spacing w:before="60" w:line="200" w:lineRule="exact"/>
              <w:jc w:val="left"/>
              <w:rPr>
                <w:b/>
                <w:bCs/>
                <w:sz w:val="16"/>
                <w:szCs w:val="16"/>
              </w:rPr>
            </w:pPr>
            <w:r w:rsidRPr="00C375F2">
              <w:rPr>
                <w:b/>
                <w:bCs/>
                <w:sz w:val="16"/>
                <w:szCs w:val="16"/>
              </w:rPr>
              <w:t>Utgående anskaffningsvärden</w:t>
            </w:r>
          </w:p>
        </w:tc>
        <w:tc>
          <w:tcPr>
            <w:tcW w:w="1305" w:type="dxa"/>
            <w:noWrap/>
            <w:tcMar>
              <w:left w:w="57" w:type="dxa"/>
              <w:right w:w="28" w:type="dxa"/>
            </w:tcMar>
            <w:vAlign w:val="bottom"/>
            <w:hideMark/>
          </w:tcPr>
          <w:p w:rsidR="00A5553E" w:rsidRPr="00C375F2" w:rsidRDefault="00A5553E" w:rsidP="00733B46">
            <w:pPr>
              <w:spacing w:before="60" w:line="200" w:lineRule="exact"/>
              <w:jc w:val="right"/>
              <w:rPr>
                <w:b/>
                <w:bCs/>
                <w:sz w:val="16"/>
                <w:szCs w:val="16"/>
              </w:rPr>
            </w:pPr>
            <w:r w:rsidRPr="00C375F2">
              <w:rPr>
                <w:b/>
                <w:bCs/>
                <w:sz w:val="16"/>
                <w:szCs w:val="16"/>
              </w:rPr>
              <w:t>5 567 978</w:t>
            </w:r>
          </w:p>
        </w:tc>
        <w:tc>
          <w:tcPr>
            <w:tcW w:w="1340" w:type="dxa"/>
            <w:noWrap/>
            <w:tcMar>
              <w:left w:w="57" w:type="dxa"/>
              <w:right w:w="28" w:type="dxa"/>
            </w:tcMar>
            <w:vAlign w:val="bottom"/>
            <w:hideMark/>
          </w:tcPr>
          <w:p w:rsidR="00A5553E" w:rsidRPr="00C375F2" w:rsidRDefault="00A5553E" w:rsidP="00733B46">
            <w:pPr>
              <w:spacing w:before="60" w:line="200" w:lineRule="exact"/>
              <w:jc w:val="right"/>
              <w:rPr>
                <w:b/>
                <w:bCs/>
                <w:sz w:val="16"/>
                <w:szCs w:val="16"/>
              </w:rPr>
            </w:pPr>
            <w:r w:rsidRPr="00C375F2">
              <w:rPr>
                <w:b/>
                <w:bCs/>
                <w:sz w:val="16"/>
                <w:szCs w:val="16"/>
              </w:rPr>
              <w:t>5 255 529</w:t>
            </w:r>
          </w:p>
        </w:tc>
      </w:tr>
      <w:tr w:rsidR="00A5553E" w:rsidRPr="00C375F2" w:rsidTr="00196972">
        <w:trPr>
          <w:cantSplit/>
        </w:trPr>
        <w:tc>
          <w:tcPr>
            <w:tcW w:w="698" w:type="dxa"/>
            <w:tcBorders>
              <w:bottom w:val="nil"/>
            </w:tcBorders>
            <w:noWrap/>
            <w:tcMar>
              <w:left w:w="57" w:type="dxa"/>
              <w:right w:w="28" w:type="dxa"/>
            </w:tcMar>
            <w:hideMark/>
          </w:tcPr>
          <w:p w:rsidR="00A5553E" w:rsidRPr="00C375F2" w:rsidRDefault="00C549BC" w:rsidP="00C375F2">
            <w:pPr>
              <w:spacing w:before="60" w:line="200" w:lineRule="exact"/>
              <w:rPr>
                <w:sz w:val="16"/>
                <w:szCs w:val="16"/>
              </w:rPr>
            </w:pPr>
            <w:r>
              <w:rPr>
                <w:sz w:val="16"/>
                <w:szCs w:val="16"/>
              </w:rPr>
              <w:t> </w:t>
            </w:r>
          </w:p>
        </w:tc>
        <w:tc>
          <w:tcPr>
            <w:tcW w:w="2611" w:type="dxa"/>
            <w:tcBorders>
              <w:bottom w:val="nil"/>
            </w:tcBorders>
            <w:noWrap/>
            <w:tcMar>
              <w:left w:w="57" w:type="dxa"/>
              <w:right w:w="28" w:type="dxa"/>
            </w:tcMar>
            <w:vAlign w:val="bottom"/>
            <w:hideMark/>
          </w:tcPr>
          <w:p w:rsidR="00A5553E" w:rsidRPr="00C375F2" w:rsidRDefault="00A5553E" w:rsidP="00733B46">
            <w:pPr>
              <w:spacing w:before="60" w:line="200" w:lineRule="exact"/>
              <w:jc w:val="left"/>
              <w:rPr>
                <w:sz w:val="16"/>
                <w:szCs w:val="16"/>
              </w:rPr>
            </w:pPr>
          </w:p>
        </w:tc>
        <w:tc>
          <w:tcPr>
            <w:tcW w:w="1305" w:type="dxa"/>
            <w:tcBorders>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p>
        </w:tc>
        <w:tc>
          <w:tcPr>
            <w:tcW w:w="1340" w:type="dxa"/>
            <w:tcBorders>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p>
        </w:tc>
      </w:tr>
      <w:tr w:rsidR="00A5553E" w:rsidRPr="00C375F2" w:rsidTr="00196972">
        <w:trPr>
          <w:cantSplit/>
        </w:trPr>
        <w:tc>
          <w:tcPr>
            <w:tcW w:w="698" w:type="dxa"/>
            <w:tcBorders>
              <w:top w:val="nil"/>
              <w:bottom w:val="nil"/>
            </w:tcBorders>
            <w:noWrap/>
            <w:tcMar>
              <w:left w:w="57" w:type="dxa"/>
              <w:right w:w="28" w:type="dxa"/>
            </w:tcMar>
            <w:hideMark/>
          </w:tcPr>
          <w:p w:rsidR="00A5553E" w:rsidRPr="00C375F2" w:rsidRDefault="00A5553E" w:rsidP="00C375F2">
            <w:pPr>
              <w:spacing w:before="60" w:line="200" w:lineRule="exact"/>
              <w:rPr>
                <w:sz w:val="16"/>
                <w:szCs w:val="16"/>
              </w:rPr>
            </w:pPr>
          </w:p>
        </w:tc>
        <w:tc>
          <w:tcPr>
            <w:tcW w:w="2611" w:type="dxa"/>
            <w:tcBorders>
              <w:top w:val="nil"/>
              <w:bottom w:val="nil"/>
            </w:tcBorders>
            <w:noWrap/>
            <w:tcMar>
              <w:left w:w="57" w:type="dxa"/>
              <w:right w:w="28" w:type="dxa"/>
            </w:tcMar>
            <w:vAlign w:val="bottom"/>
            <w:hideMark/>
          </w:tcPr>
          <w:p w:rsidR="00A5553E" w:rsidRPr="00C375F2" w:rsidRDefault="00A5553E" w:rsidP="00733B46">
            <w:pPr>
              <w:spacing w:before="60" w:line="200" w:lineRule="exact"/>
              <w:jc w:val="left"/>
              <w:rPr>
                <w:sz w:val="16"/>
                <w:szCs w:val="16"/>
              </w:rPr>
            </w:pPr>
            <w:r w:rsidRPr="00C375F2">
              <w:rPr>
                <w:sz w:val="16"/>
                <w:szCs w:val="16"/>
              </w:rPr>
              <w:t>Ingående nedskrivningar</w:t>
            </w:r>
          </w:p>
        </w:tc>
        <w:tc>
          <w:tcPr>
            <w:tcW w:w="1305" w:type="dxa"/>
            <w:tcBorders>
              <w:top w:val="nil"/>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Pr>
                <w:sz w:val="16"/>
                <w:szCs w:val="16"/>
              </w:rPr>
              <w:t>–</w:t>
            </w:r>
            <w:r w:rsidRPr="00C375F2">
              <w:rPr>
                <w:sz w:val="16"/>
                <w:szCs w:val="16"/>
              </w:rPr>
              <w:t>123 887</w:t>
            </w:r>
          </w:p>
        </w:tc>
        <w:tc>
          <w:tcPr>
            <w:tcW w:w="1340" w:type="dxa"/>
            <w:tcBorders>
              <w:top w:val="nil"/>
              <w:bottom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Pr>
                <w:sz w:val="16"/>
                <w:szCs w:val="16"/>
              </w:rPr>
              <w:t>–</w:t>
            </w:r>
            <w:r w:rsidRPr="00C375F2">
              <w:rPr>
                <w:sz w:val="16"/>
                <w:szCs w:val="16"/>
              </w:rPr>
              <w:t>83 895</w:t>
            </w:r>
          </w:p>
        </w:tc>
      </w:tr>
      <w:tr w:rsidR="00A5553E" w:rsidRPr="00C375F2" w:rsidTr="00196972">
        <w:trPr>
          <w:cantSplit/>
        </w:trPr>
        <w:tc>
          <w:tcPr>
            <w:tcW w:w="698" w:type="dxa"/>
            <w:tcBorders>
              <w:top w:val="nil"/>
            </w:tcBorders>
            <w:noWrap/>
            <w:tcMar>
              <w:left w:w="57" w:type="dxa"/>
              <w:right w:w="28" w:type="dxa"/>
            </w:tcMar>
            <w:hideMark/>
          </w:tcPr>
          <w:p w:rsidR="00A5553E" w:rsidRPr="00C375F2" w:rsidRDefault="00A5553E" w:rsidP="00C375F2">
            <w:pPr>
              <w:spacing w:before="60" w:line="200" w:lineRule="exact"/>
              <w:rPr>
                <w:sz w:val="16"/>
                <w:szCs w:val="16"/>
              </w:rPr>
            </w:pPr>
          </w:p>
        </w:tc>
        <w:tc>
          <w:tcPr>
            <w:tcW w:w="2611" w:type="dxa"/>
            <w:tcBorders>
              <w:top w:val="nil"/>
            </w:tcBorders>
            <w:noWrap/>
            <w:tcMar>
              <w:left w:w="57" w:type="dxa"/>
              <w:right w:w="28" w:type="dxa"/>
            </w:tcMar>
            <w:vAlign w:val="bottom"/>
            <w:hideMark/>
          </w:tcPr>
          <w:p w:rsidR="00A5553E" w:rsidRPr="00C375F2" w:rsidRDefault="00A5553E" w:rsidP="00733B46">
            <w:pPr>
              <w:spacing w:before="60" w:line="200" w:lineRule="exact"/>
              <w:jc w:val="left"/>
              <w:rPr>
                <w:sz w:val="16"/>
                <w:szCs w:val="16"/>
              </w:rPr>
            </w:pPr>
            <w:r w:rsidRPr="00C375F2">
              <w:rPr>
                <w:sz w:val="16"/>
                <w:szCs w:val="16"/>
              </w:rPr>
              <w:t>Återförd nedskrivning</w:t>
            </w:r>
          </w:p>
        </w:tc>
        <w:tc>
          <w:tcPr>
            <w:tcW w:w="1305" w:type="dxa"/>
            <w:tcBorders>
              <w:top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sidRPr="00C375F2">
              <w:rPr>
                <w:sz w:val="16"/>
                <w:szCs w:val="16"/>
              </w:rPr>
              <w:t>123 887</w:t>
            </w:r>
          </w:p>
        </w:tc>
        <w:tc>
          <w:tcPr>
            <w:tcW w:w="1340" w:type="dxa"/>
            <w:tcBorders>
              <w:top w:val="nil"/>
            </w:tcBorders>
            <w:noWrap/>
            <w:tcMar>
              <w:left w:w="57" w:type="dxa"/>
              <w:right w:w="28" w:type="dxa"/>
            </w:tcMar>
            <w:vAlign w:val="bottom"/>
            <w:hideMark/>
          </w:tcPr>
          <w:p w:rsidR="00A5553E" w:rsidRPr="00C375F2" w:rsidRDefault="00A5553E" w:rsidP="00733B46">
            <w:pPr>
              <w:spacing w:before="60" w:line="200" w:lineRule="exact"/>
              <w:jc w:val="right"/>
              <w:rPr>
                <w:sz w:val="16"/>
                <w:szCs w:val="16"/>
              </w:rPr>
            </w:pPr>
            <w:r w:rsidRPr="00C375F2">
              <w:rPr>
                <w:sz w:val="16"/>
                <w:szCs w:val="16"/>
              </w:rPr>
              <w:t>83 895</w:t>
            </w:r>
          </w:p>
        </w:tc>
      </w:tr>
      <w:tr w:rsidR="00A5553E" w:rsidRPr="00C375F2" w:rsidTr="00196972">
        <w:trPr>
          <w:cantSplit/>
        </w:trPr>
        <w:tc>
          <w:tcPr>
            <w:tcW w:w="698" w:type="dxa"/>
            <w:noWrap/>
            <w:tcMar>
              <w:left w:w="57" w:type="dxa"/>
              <w:right w:w="28" w:type="dxa"/>
            </w:tcMar>
            <w:hideMark/>
          </w:tcPr>
          <w:p w:rsidR="00A5553E" w:rsidRPr="00C375F2" w:rsidRDefault="00A5553E" w:rsidP="00C375F2">
            <w:pPr>
              <w:spacing w:before="60" w:line="200" w:lineRule="exact"/>
              <w:rPr>
                <w:sz w:val="16"/>
                <w:szCs w:val="16"/>
              </w:rPr>
            </w:pPr>
          </w:p>
        </w:tc>
        <w:tc>
          <w:tcPr>
            <w:tcW w:w="2611" w:type="dxa"/>
            <w:noWrap/>
            <w:tcMar>
              <w:left w:w="57" w:type="dxa"/>
              <w:right w:w="28" w:type="dxa"/>
            </w:tcMar>
            <w:vAlign w:val="bottom"/>
            <w:hideMark/>
          </w:tcPr>
          <w:p w:rsidR="00A5553E" w:rsidRPr="00C375F2" w:rsidRDefault="00A5553E" w:rsidP="00733B46">
            <w:pPr>
              <w:spacing w:before="60" w:line="200" w:lineRule="exact"/>
              <w:jc w:val="left"/>
              <w:rPr>
                <w:sz w:val="16"/>
                <w:szCs w:val="16"/>
              </w:rPr>
            </w:pPr>
            <w:r w:rsidRPr="00C375F2">
              <w:rPr>
                <w:sz w:val="16"/>
                <w:szCs w:val="16"/>
              </w:rPr>
              <w:t>Årets nedskrivning</w:t>
            </w:r>
          </w:p>
        </w:tc>
        <w:tc>
          <w:tcPr>
            <w:tcW w:w="1305" w:type="dxa"/>
            <w:noWrap/>
            <w:tcMar>
              <w:left w:w="57" w:type="dxa"/>
              <w:right w:w="28" w:type="dxa"/>
            </w:tcMar>
            <w:vAlign w:val="bottom"/>
            <w:hideMark/>
          </w:tcPr>
          <w:p w:rsidR="00A5553E" w:rsidRPr="00C375F2" w:rsidRDefault="00A5553E" w:rsidP="00733B46">
            <w:pPr>
              <w:spacing w:before="60" w:line="200" w:lineRule="exact"/>
              <w:jc w:val="right"/>
              <w:rPr>
                <w:sz w:val="16"/>
                <w:szCs w:val="16"/>
              </w:rPr>
            </w:pPr>
            <w:r>
              <w:rPr>
                <w:sz w:val="16"/>
                <w:szCs w:val="16"/>
              </w:rPr>
              <w:t>–</w:t>
            </w:r>
            <w:r w:rsidRPr="00C375F2">
              <w:rPr>
                <w:sz w:val="16"/>
                <w:szCs w:val="16"/>
              </w:rPr>
              <w:t>110 618</w:t>
            </w:r>
          </w:p>
        </w:tc>
        <w:tc>
          <w:tcPr>
            <w:tcW w:w="1340" w:type="dxa"/>
            <w:noWrap/>
            <w:tcMar>
              <w:left w:w="57" w:type="dxa"/>
              <w:right w:w="28" w:type="dxa"/>
            </w:tcMar>
            <w:vAlign w:val="bottom"/>
            <w:hideMark/>
          </w:tcPr>
          <w:p w:rsidR="00A5553E" w:rsidRPr="00C375F2" w:rsidRDefault="00A5553E" w:rsidP="00733B46">
            <w:pPr>
              <w:spacing w:before="60" w:line="200" w:lineRule="exact"/>
              <w:jc w:val="right"/>
              <w:rPr>
                <w:sz w:val="16"/>
                <w:szCs w:val="16"/>
              </w:rPr>
            </w:pPr>
            <w:r>
              <w:rPr>
                <w:sz w:val="16"/>
                <w:szCs w:val="16"/>
              </w:rPr>
              <w:t>–</w:t>
            </w:r>
            <w:r w:rsidRPr="00C375F2">
              <w:rPr>
                <w:sz w:val="16"/>
                <w:szCs w:val="16"/>
              </w:rPr>
              <w:t>123 887</w:t>
            </w:r>
          </w:p>
        </w:tc>
      </w:tr>
      <w:tr w:rsidR="00A5553E" w:rsidRPr="00C375F2" w:rsidTr="00196972">
        <w:trPr>
          <w:cantSplit/>
        </w:trPr>
        <w:tc>
          <w:tcPr>
            <w:tcW w:w="698" w:type="dxa"/>
            <w:noWrap/>
            <w:tcMar>
              <w:left w:w="57" w:type="dxa"/>
              <w:right w:w="28" w:type="dxa"/>
            </w:tcMar>
            <w:hideMark/>
          </w:tcPr>
          <w:p w:rsidR="00A5553E" w:rsidRPr="00C375F2" w:rsidRDefault="00A5553E" w:rsidP="00C375F2">
            <w:pPr>
              <w:spacing w:before="60" w:line="200" w:lineRule="exact"/>
              <w:rPr>
                <w:sz w:val="16"/>
                <w:szCs w:val="16"/>
              </w:rPr>
            </w:pPr>
          </w:p>
        </w:tc>
        <w:tc>
          <w:tcPr>
            <w:tcW w:w="2611" w:type="dxa"/>
            <w:noWrap/>
            <w:tcMar>
              <w:left w:w="57" w:type="dxa"/>
              <w:right w:w="28" w:type="dxa"/>
            </w:tcMar>
            <w:vAlign w:val="bottom"/>
            <w:hideMark/>
          </w:tcPr>
          <w:p w:rsidR="00A5553E" w:rsidRPr="00C375F2" w:rsidRDefault="00A5553E" w:rsidP="00733B46">
            <w:pPr>
              <w:spacing w:before="60" w:line="200" w:lineRule="exact"/>
              <w:jc w:val="left"/>
              <w:rPr>
                <w:b/>
                <w:bCs/>
                <w:sz w:val="16"/>
                <w:szCs w:val="16"/>
              </w:rPr>
            </w:pPr>
            <w:r w:rsidRPr="00C375F2">
              <w:rPr>
                <w:b/>
                <w:bCs/>
                <w:sz w:val="16"/>
                <w:szCs w:val="16"/>
              </w:rPr>
              <w:t>Utgående nedskrivningar</w:t>
            </w:r>
          </w:p>
        </w:tc>
        <w:tc>
          <w:tcPr>
            <w:tcW w:w="1305" w:type="dxa"/>
            <w:noWrap/>
            <w:tcMar>
              <w:left w:w="57" w:type="dxa"/>
              <w:right w:w="28" w:type="dxa"/>
            </w:tcMar>
            <w:vAlign w:val="bottom"/>
            <w:hideMark/>
          </w:tcPr>
          <w:p w:rsidR="00A5553E" w:rsidRPr="00C375F2" w:rsidRDefault="00A5553E" w:rsidP="00733B46">
            <w:pPr>
              <w:spacing w:before="60" w:line="200" w:lineRule="exact"/>
              <w:jc w:val="right"/>
              <w:rPr>
                <w:b/>
                <w:bCs/>
                <w:sz w:val="16"/>
                <w:szCs w:val="16"/>
              </w:rPr>
            </w:pPr>
            <w:r>
              <w:rPr>
                <w:b/>
                <w:bCs/>
                <w:sz w:val="16"/>
                <w:szCs w:val="16"/>
              </w:rPr>
              <w:t>–</w:t>
            </w:r>
            <w:r w:rsidRPr="00C375F2">
              <w:rPr>
                <w:b/>
                <w:bCs/>
                <w:sz w:val="16"/>
                <w:szCs w:val="16"/>
              </w:rPr>
              <w:t>110 618</w:t>
            </w:r>
          </w:p>
        </w:tc>
        <w:tc>
          <w:tcPr>
            <w:tcW w:w="1340" w:type="dxa"/>
            <w:noWrap/>
            <w:tcMar>
              <w:left w:w="57" w:type="dxa"/>
              <w:right w:w="28" w:type="dxa"/>
            </w:tcMar>
            <w:vAlign w:val="bottom"/>
            <w:hideMark/>
          </w:tcPr>
          <w:p w:rsidR="00A5553E" w:rsidRPr="00C375F2" w:rsidRDefault="00A5553E" w:rsidP="00733B46">
            <w:pPr>
              <w:spacing w:before="60" w:line="200" w:lineRule="exact"/>
              <w:jc w:val="right"/>
              <w:rPr>
                <w:b/>
                <w:bCs/>
                <w:sz w:val="16"/>
                <w:szCs w:val="16"/>
              </w:rPr>
            </w:pPr>
            <w:r>
              <w:rPr>
                <w:b/>
                <w:bCs/>
                <w:sz w:val="16"/>
                <w:szCs w:val="16"/>
              </w:rPr>
              <w:t>–</w:t>
            </w:r>
            <w:r w:rsidRPr="00C375F2">
              <w:rPr>
                <w:b/>
                <w:bCs/>
                <w:sz w:val="16"/>
                <w:szCs w:val="16"/>
              </w:rPr>
              <w:t>123 887</w:t>
            </w:r>
          </w:p>
        </w:tc>
      </w:tr>
      <w:tr w:rsidR="00A5553E" w:rsidRPr="00C375F2" w:rsidTr="00196972">
        <w:trPr>
          <w:cantSplit/>
        </w:trPr>
        <w:tc>
          <w:tcPr>
            <w:tcW w:w="698" w:type="dxa"/>
            <w:noWrap/>
            <w:tcMar>
              <w:left w:w="57" w:type="dxa"/>
              <w:right w:w="28" w:type="dxa"/>
            </w:tcMar>
            <w:hideMark/>
          </w:tcPr>
          <w:p w:rsidR="00A5553E" w:rsidRPr="00C375F2" w:rsidRDefault="00A5553E" w:rsidP="00C375F2">
            <w:pPr>
              <w:spacing w:before="60" w:line="200" w:lineRule="exact"/>
              <w:rPr>
                <w:sz w:val="16"/>
                <w:szCs w:val="16"/>
              </w:rPr>
            </w:pPr>
            <w:r w:rsidRPr="00C375F2">
              <w:rPr>
                <w:sz w:val="16"/>
                <w:szCs w:val="16"/>
              </w:rPr>
              <w:t> </w:t>
            </w:r>
          </w:p>
        </w:tc>
        <w:tc>
          <w:tcPr>
            <w:tcW w:w="2611" w:type="dxa"/>
            <w:noWrap/>
            <w:tcMar>
              <w:left w:w="57" w:type="dxa"/>
              <w:right w:w="28" w:type="dxa"/>
            </w:tcMar>
            <w:vAlign w:val="bottom"/>
            <w:hideMark/>
          </w:tcPr>
          <w:p w:rsidR="00A5553E" w:rsidRPr="00CE4745" w:rsidRDefault="00A5553E" w:rsidP="00733B46">
            <w:pPr>
              <w:spacing w:before="60" w:line="200" w:lineRule="exact"/>
              <w:jc w:val="left"/>
              <w:rPr>
                <w:b/>
                <w:sz w:val="16"/>
                <w:szCs w:val="16"/>
              </w:rPr>
            </w:pPr>
            <w:r w:rsidRPr="00CE4745">
              <w:rPr>
                <w:b/>
                <w:sz w:val="16"/>
                <w:szCs w:val="16"/>
              </w:rPr>
              <w:t>Redovisat värde</w:t>
            </w:r>
          </w:p>
        </w:tc>
        <w:tc>
          <w:tcPr>
            <w:tcW w:w="1305" w:type="dxa"/>
            <w:noWrap/>
            <w:tcMar>
              <w:left w:w="57" w:type="dxa"/>
              <w:right w:w="28" w:type="dxa"/>
            </w:tcMar>
            <w:vAlign w:val="bottom"/>
            <w:hideMark/>
          </w:tcPr>
          <w:p w:rsidR="00A5553E" w:rsidRPr="00CE4745" w:rsidRDefault="00A5553E" w:rsidP="00733B46">
            <w:pPr>
              <w:spacing w:before="60" w:line="200" w:lineRule="exact"/>
              <w:jc w:val="right"/>
              <w:rPr>
                <w:b/>
                <w:sz w:val="16"/>
                <w:szCs w:val="16"/>
              </w:rPr>
            </w:pPr>
            <w:r w:rsidRPr="00CE4745">
              <w:rPr>
                <w:b/>
                <w:sz w:val="16"/>
                <w:szCs w:val="16"/>
              </w:rPr>
              <w:t>5 457 360</w:t>
            </w:r>
          </w:p>
        </w:tc>
        <w:tc>
          <w:tcPr>
            <w:tcW w:w="1340" w:type="dxa"/>
            <w:noWrap/>
            <w:tcMar>
              <w:left w:w="57" w:type="dxa"/>
              <w:right w:w="28" w:type="dxa"/>
            </w:tcMar>
            <w:vAlign w:val="bottom"/>
            <w:hideMark/>
          </w:tcPr>
          <w:p w:rsidR="00A5553E" w:rsidRPr="00CE4745" w:rsidRDefault="00A5553E" w:rsidP="00733B46">
            <w:pPr>
              <w:spacing w:before="60" w:line="200" w:lineRule="exact"/>
              <w:jc w:val="right"/>
              <w:rPr>
                <w:b/>
                <w:sz w:val="16"/>
                <w:szCs w:val="16"/>
              </w:rPr>
            </w:pPr>
            <w:r w:rsidRPr="00CE4745">
              <w:rPr>
                <w:b/>
                <w:sz w:val="16"/>
                <w:szCs w:val="16"/>
              </w:rPr>
              <w:t>5 131 642</w:t>
            </w:r>
          </w:p>
        </w:tc>
      </w:tr>
    </w:tbl>
    <w:p w:rsidR="00696105" w:rsidRPr="00C375F2" w:rsidRDefault="00696105" w:rsidP="00C375F2">
      <w:pPr>
        <w:spacing w:before="60" w:line="200" w:lineRule="exact"/>
        <w:rPr>
          <w:sz w:val="16"/>
          <w:szCs w:val="16"/>
        </w:rPr>
      </w:pPr>
      <w:r w:rsidRPr="00450048">
        <w:rPr>
          <w:sz w:val="16"/>
          <w:szCs w:val="16"/>
          <w:vertAlign w:val="superscript"/>
        </w:rPr>
        <w:t>1)</w:t>
      </w:r>
      <w:r w:rsidRPr="00C375F2">
        <w:rPr>
          <w:sz w:val="16"/>
          <w:szCs w:val="16"/>
        </w:rPr>
        <w:t xml:space="preserve"> Aktierelaterade värdepapper (inkl. aktiekonvertibler) marknadsvärderas till verkligt värde. Med verkligt värde avses senaste betalkurs på balansdagen eller, om sådan saknas, senaste köpkurs. Utländska värdepapper värderas utifrån balansdagens valutakurs.</w:t>
      </w:r>
    </w:p>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2552"/>
        <w:gridCol w:w="850"/>
        <w:gridCol w:w="993"/>
        <w:gridCol w:w="997"/>
      </w:tblGrid>
      <w:tr w:rsidR="00AC7994" w:rsidRPr="00C375F2" w:rsidTr="00450048">
        <w:trPr>
          <w:cantSplit/>
          <w:tblHeader/>
        </w:trPr>
        <w:tc>
          <w:tcPr>
            <w:tcW w:w="562" w:type="dxa"/>
            <w:tcBorders>
              <w:top w:val="single" w:sz="4" w:space="0" w:color="auto"/>
              <w:bottom w:val="single" w:sz="4" w:space="0" w:color="auto"/>
            </w:tcBorders>
            <w:noWrap/>
            <w:tcMar>
              <w:left w:w="57" w:type="dxa"/>
              <w:right w:w="28" w:type="dxa"/>
            </w:tcMar>
            <w:hideMark/>
          </w:tcPr>
          <w:p w:rsidR="00AC7994" w:rsidRPr="00C375F2" w:rsidRDefault="00AC7994" w:rsidP="00C375F2">
            <w:pPr>
              <w:spacing w:before="60" w:line="200" w:lineRule="exact"/>
              <w:rPr>
                <w:b/>
                <w:bCs/>
                <w:sz w:val="16"/>
                <w:szCs w:val="16"/>
              </w:rPr>
            </w:pPr>
            <w:r w:rsidRPr="00C375F2">
              <w:rPr>
                <w:b/>
                <w:bCs/>
                <w:sz w:val="16"/>
                <w:szCs w:val="16"/>
              </w:rPr>
              <w:t>Not 20</w:t>
            </w:r>
          </w:p>
        </w:tc>
        <w:tc>
          <w:tcPr>
            <w:tcW w:w="2552" w:type="dxa"/>
            <w:tcBorders>
              <w:top w:val="single" w:sz="4" w:space="0" w:color="auto"/>
              <w:bottom w:val="single" w:sz="4" w:space="0" w:color="auto"/>
            </w:tcBorders>
            <w:noWrap/>
            <w:tcMar>
              <w:left w:w="57" w:type="dxa"/>
              <w:right w:w="28" w:type="dxa"/>
            </w:tcMar>
            <w:vAlign w:val="bottom"/>
            <w:hideMark/>
          </w:tcPr>
          <w:p w:rsidR="00AC7994" w:rsidRPr="00C375F2" w:rsidRDefault="00AC7994" w:rsidP="00450048">
            <w:pPr>
              <w:spacing w:before="60" w:line="200" w:lineRule="exact"/>
              <w:jc w:val="left"/>
              <w:rPr>
                <w:b/>
                <w:bCs/>
                <w:sz w:val="16"/>
                <w:szCs w:val="16"/>
              </w:rPr>
            </w:pPr>
            <w:r w:rsidRPr="00C375F2">
              <w:rPr>
                <w:b/>
                <w:bCs/>
                <w:sz w:val="16"/>
                <w:szCs w:val="16"/>
              </w:rPr>
              <w:t>Alternativa placeringar</w:t>
            </w:r>
            <w:r w:rsidR="0071255D">
              <w:rPr>
                <w:b/>
                <w:bCs/>
                <w:sz w:val="16"/>
                <w:szCs w:val="16"/>
              </w:rPr>
              <w:br/>
            </w:r>
          </w:p>
        </w:tc>
        <w:tc>
          <w:tcPr>
            <w:tcW w:w="850" w:type="dxa"/>
            <w:tcBorders>
              <w:top w:val="single" w:sz="4" w:space="0" w:color="auto"/>
              <w:bottom w:val="single" w:sz="4" w:space="0" w:color="auto"/>
            </w:tcBorders>
            <w:noWrap/>
            <w:tcMar>
              <w:left w:w="57" w:type="dxa"/>
              <w:right w:w="28" w:type="dxa"/>
            </w:tcMar>
            <w:hideMark/>
          </w:tcPr>
          <w:p w:rsidR="00AC7994" w:rsidRPr="00C375F2" w:rsidRDefault="00AC7994" w:rsidP="00795F27">
            <w:pPr>
              <w:spacing w:before="60" w:line="200" w:lineRule="exact"/>
              <w:jc w:val="right"/>
              <w:rPr>
                <w:b/>
                <w:bCs/>
                <w:sz w:val="16"/>
                <w:szCs w:val="16"/>
              </w:rPr>
            </w:pPr>
            <w:r w:rsidRPr="00C375F2">
              <w:rPr>
                <w:b/>
                <w:bCs/>
                <w:sz w:val="16"/>
                <w:szCs w:val="16"/>
              </w:rPr>
              <w:t>Antal</w:t>
            </w:r>
            <w:r w:rsidR="00795F27">
              <w:rPr>
                <w:b/>
                <w:bCs/>
                <w:sz w:val="16"/>
                <w:szCs w:val="16"/>
              </w:rPr>
              <w:br/>
            </w:r>
            <w:r w:rsidRPr="00C375F2">
              <w:rPr>
                <w:b/>
                <w:bCs/>
                <w:sz w:val="16"/>
                <w:szCs w:val="16"/>
              </w:rPr>
              <w:t xml:space="preserve"> andelar</w:t>
            </w:r>
          </w:p>
        </w:tc>
        <w:tc>
          <w:tcPr>
            <w:tcW w:w="993" w:type="dxa"/>
            <w:tcBorders>
              <w:top w:val="single" w:sz="4" w:space="0" w:color="auto"/>
              <w:bottom w:val="single" w:sz="4" w:space="0" w:color="auto"/>
            </w:tcBorders>
            <w:noWrap/>
            <w:tcMar>
              <w:left w:w="57" w:type="dxa"/>
              <w:right w:w="28" w:type="dxa"/>
            </w:tcMar>
            <w:hideMark/>
          </w:tcPr>
          <w:p w:rsidR="00AC7994" w:rsidRPr="00C375F2" w:rsidRDefault="00AC7994" w:rsidP="00795F27">
            <w:pPr>
              <w:spacing w:before="60" w:line="200" w:lineRule="exact"/>
              <w:jc w:val="right"/>
              <w:rPr>
                <w:b/>
                <w:bCs/>
                <w:sz w:val="16"/>
                <w:szCs w:val="16"/>
              </w:rPr>
            </w:pPr>
            <w:r w:rsidRPr="00C375F2">
              <w:rPr>
                <w:b/>
                <w:bCs/>
                <w:sz w:val="16"/>
                <w:szCs w:val="16"/>
              </w:rPr>
              <w:t>Bokfört värde</w:t>
            </w:r>
          </w:p>
        </w:tc>
        <w:tc>
          <w:tcPr>
            <w:tcW w:w="997" w:type="dxa"/>
            <w:tcBorders>
              <w:top w:val="single" w:sz="4" w:space="0" w:color="auto"/>
              <w:bottom w:val="single" w:sz="4" w:space="0" w:color="auto"/>
            </w:tcBorders>
            <w:noWrap/>
            <w:tcMar>
              <w:left w:w="0" w:type="dxa"/>
              <w:right w:w="28" w:type="dxa"/>
            </w:tcMar>
            <w:hideMark/>
          </w:tcPr>
          <w:p w:rsidR="00AC7994" w:rsidRPr="00C375F2" w:rsidRDefault="00AC7994" w:rsidP="00B46E87">
            <w:pPr>
              <w:spacing w:before="60" w:line="200" w:lineRule="exact"/>
              <w:jc w:val="right"/>
              <w:rPr>
                <w:b/>
                <w:bCs/>
                <w:sz w:val="16"/>
                <w:szCs w:val="16"/>
              </w:rPr>
            </w:pPr>
            <w:r w:rsidRPr="00C375F2">
              <w:rPr>
                <w:b/>
                <w:bCs/>
                <w:sz w:val="16"/>
                <w:szCs w:val="16"/>
              </w:rPr>
              <w:t>Marknadsvärde</w:t>
            </w:r>
            <w:r w:rsidRPr="00450048">
              <w:rPr>
                <w:bCs/>
                <w:sz w:val="16"/>
                <w:szCs w:val="16"/>
                <w:vertAlign w:val="superscript"/>
              </w:rPr>
              <w:t>1)</w:t>
            </w:r>
          </w:p>
        </w:tc>
      </w:tr>
      <w:tr w:rsidR="00450048" w:rsidRPr="00C375F2" w:rsidTr="00450048">
        <w:trPr>
          <w:cantSplit/>
        </w:trPr>
        <w:tc>
          <w:tcPr>
            <w:tcW w:w="562" w:type="dxa"/>
            <w:tcBorders>
              <w:top w:val="single" w:sz="4" w:space="0" w:color="auto"/>
              <w:bottom w:val="nil"/>
            </w:tcBorders>
            <w:noWrap/>
            <w:tcMar>
              <w:left w:w="57" w:type="dxa"/>
              <w:right w:w="28" w:type="dxa"/>
            </w:tcMar>
          </w:tcPr>
          <w:p w:rsidR="00450048" w:rsidRPr="00C375F2" w:rsidRDefault="00450048" w:rsidP="00C375F2">
            <w:pPr>
              <w:spacing w:before="60" w:line="200" w:lineRule="exact"/>
              <w:rPr>
                <w:sz w:val="16"/>
                <w:szCs w:val="16"/>
              </w:rPr>
            </w:pPr>
          </w:p>
        </w:tc>
        <w:tc>
          <w:tcPr>
            <w:tcW w:w="2552" w:type="dxa"/>
            <w:tcBorders>
              <w:top w:val="single" w:sz="4" w:space="0" w:color="auto"/>
              <w:bottom w:val="nil"/>
            </w:tcBorders>
            <w:noWrap/>
            <w:tcMar>
              <w:left w:w="57" w:type="dxa"/>
              <w:right w:w="28" w:type="dxa"/>
            </w:tcMar>
            <w:vAlign w:val="bottom"/>
          </w:tcPr>
          <w:p w:rsidR="00450048" w:rsidRPr="00C375F2" w:rsidRDefault="00450048" w:rsidP="00795F27">
            <w:pPr>
              <w:spacing w:before="60" w:line="200" w:lineRule="exact"/>
              <w:jc w:val="left"/>
              <w:rPr>
                <w:sz w:val="16"/>
                <w:szCs w:val="16"/>
              </w:rPr>
            </w:pPr>
            <w:r w:rsidRPr="00C375F2">
              <w:rPr>
                <w:b/>
                <w:bCs/>
                <w:sz w:val="16"/>
                <w:szCs w:val="16"/>
              </w:rPr>
              <w:t>Hedgefonder</w:t>
            </w:r>
          </w:p>
        </w:tc>
        <w:tc>
          <w:tcPr>
            <w:tcW w:w="850" w:type="dxa"/>
            <w:tcBorders>
              <w:top w:val="single" w:sz="4" w:space="0" w:color="auto"/>
              <w:bottom w:val="nil"/>
            </w:tcBorders>
            <w:noWrap/>
            <w:tcMar>
              <w:left w:w="57" w:type="dxa"/>
              <w:right w:w="28" w:type="dxa"/>
            </w:tcMar>
            <w:vAlign w:val="bottom"/>
          </w:tcPr>
          <w:p w:rsidR="00450048" w:rsidRPr="00C375F2" w:rsidRDefault="00450048" w:rsidP="00795F27">
            <w:pPr>
              <w:spacing w:before="60" w:line="200" w:lineRule="exact"/>
              <w:jc w:val="right"/>
              <w:rPr>
                <w:sz w:val="16"/>
                <w:szCs w:val="16"/>
              </w:rPr>
            </w:pPr>
          </w:p>
        </w:tc>
        <w:tc>
          <w:tcPr>
            <w:tcW w:w="993" w:type="dxa"/>
            <w:tcBorders>
              <w:top w:val="single" w:sz="4" w:space="0" w:color="auto"/>
              <w:bottom w:val="nil"/>
            </w:tcBorders>
            <w:noWrap/>
            <w:tcMar>
              <w:left w:w="57" w:type="dxa"/>
              <w:right w:w="28" w:type="dxa"/>
            </w:tcMar>
            <w:vAlign w:val="bottom"/>
          </w:tcPr>
          <w:p w:rsidR="00450048" w:rsidRPr="00C375F2" w:rsidRDefault="00450048" w:rsidP="00795F27">
            <w:pPr>
              <w:spacing w:before="60" w:line="200" w:lineRule="exact"/>
              <w:jc w:val="right"/>
              <w:rPr>
                <w:sz w:val="16"/>
                <w:szCs w:val="16"/>
              </w:rPr>
            </w:pPr>
          </w:p>
        </w:tc>
        <w:tc>
          <w:tcPr>
            <w:tcW w:w="997" w:type="dxa"/>
            <w:tcBorders>
              <w:top w:val="single" w:sz="4" w:space="0" w:color="auto"/>
              <w:bottom w:val="nil"/>
            </w:tcBorders>
            <w:noWrap/>
            <w:tcMar>
              <w:left w:w="57" w:type="dxa"/>
              <w:right w:w="28" w:type="dxa"/>
            </w:tcMar>
            <w:vAlign w:val="bottom"/>
          </w:tcPr>
          <w:p w:rsidR="00450048" w:rsidRPr="00C375F2" w:rsidRDefault="00450048" w:rsidP="00795F27">
            <w:pPr>
              <w:spacing w:before="60" w:line="200" w:lineRule="exact"/>
              <w:jc w:val="right"/>
              <w:rPr>
                <w:sz w:val="16"/>
                <w:szCs w:val="16"/>
              </w:rPr>
            </w:pPr>
          </w:p>
        </w:tc>
      </w:tr>
      <w:tr w:rsidR="00AC7994" w:rsidRPr="00C375F2" w:rsidTr="00450048">
        <w:trPr>
          <w:cantSplit/>
        </w:trPr>
        <w:tc>
          <w:tcPr>
            <w:tcW w:w="562" w:type="dxa"/>
            <w:tcBorders>
              <w:top w:val="nil"/>
            </w:tcBorders>
            <w:noWrap/>
            <w:tcMar>
              <w:left w:w="57" w:type="dxa"/>
              <w:right w:w="28" w:type="dxa"/>
            </w:tcMar>
            <w:hideMark/>
          </w:tcPr>
          <w:p w:rsidR="00AC7994" w:rsidRPr="00C375F2" w:rsidRDefault="00AC7994" w:rsidP="00C375F2">
            <w:pPr>
              <w:spacing w:before="60" w:line="200" w:lineRule="exact"/>
              <w:rPr>
                <w:sz w:val="16"/>
                <w:szCs w:val="16"/>
              </w:rPr>
            </w:pPr>
          </w:p>
        </w:tc>
        <w:tc>
          <w:tcPr>
            <w:tcW w:w="2552" w:type="dxa"/>
            <w:tcBorders>
              <w:top w:val="nil"/>
            </w:tcBorders>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Ambrosia</w:t>
            </w:r>
          </w:p>
        </w:tc>
        <w:tc>
          <w:tcPr>
            <w:tcW w:w="850" w:type="dxa"/>
            <w:tcBorders>
              <w:top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986 814</w:t>
            </w:r>
          </w:p>
        </w:tc>
        <w:tc>
          <w:tcPr>
            <w:tcW w:w="993" w:type="dxa"/>
            <w:tcBorders>
              <w:top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100 000</w:t>
            </w:r>
          </w:p>
        </w:tc>
        <w:tc>
          <w:tcPr>
            <w:tcW w:w="997" w:type="dxa"/>
            <w:tcBorders>
              <w:top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102 902</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BlackRock</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74 461</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75 000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75 000</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Blackstone Partners OS</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5 638</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64 754</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75 880</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 xml:space="preserve">Brummer Multi-Strategy </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23 104</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50 825</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52 825</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Carve</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68 702</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70 000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87 151</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IPM</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403 565</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50 000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53 126</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Lynx</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236 135</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41 388</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56 117</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Madrague</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65 161</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90 000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103 514</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Manticore</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17 279</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30 972</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32 153</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Nektar</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66 345</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115 092</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171 756</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Observatory</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46 460</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85 625</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144 849</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Ram One</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97 582</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110 000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134 921</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 xml:space="preserve">Rhenman </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50 000</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13 044</w:t>
            </w:r>
          </w:p>
        </w:tc>
      </w:tr>
      <w:tr w:rsidR="00AC7994" w:rsidRPr="00795F27" w:rsidTr="00795F27">
        <w:trPr>
          <w:cantSplit/>
        </w:trPr>
        <w:tc>
          <w:tcPr>
            <w:tcW w:w="562" w:type="dxa"/>
            <w:noWrap/>
            <w:tcMar>
              <w:left w:w="57" w:type="dxa"/>
              <w:right w:w="28" w:type="dxa"/>
            </w:tcMar>
            <w:hideMark/>
          </w:tcPr>
          <w:p w:rsidR="00AC7994" w:rsidRPr="00795F27" w:rsidRDefault="00AC7994" w:rsidP="00C375F2">
            <w:pPr>
              <w:spacing w:before="60" w:line="200" w:lineRule="exact"/>
              <w:rPr>
                <w:b/>
                <w:sz w:val="16"/>
                <w:szCs w:val="16"/>
              </w:rPr>
            </w:pPr>
            <w:r w:rsidRPr="00795F27">
              <w:rPr>
                <w:b/>
                <w:sz w:val="16"/>
                <w:szCs w:val="16"/>
              </w:rPr>
              <w:t> </w:t>
            </w:r>
          </w:p>
        </w:tc>
        <w:tc>
          <w:tcPr>
            <w:tcW w:w="2552" w:type="dxa"/>
            <w:noWrap/>
            <w:tcMar>
              <w:left w:w="57" w:type="dxa"/>
              <w:right w:w="28" w:type="dxa"/>
            </w:tcMar>
            <w:vAlign w:val="bottom"/>
            <w:hideMark/>
          </w:tcPr>
          <w:p w:rsidR="00AC7994" w:rsidRPr="00795F27" w:rsidRDefault="002922A8" w:rsidP="00795F27">
            <w:pPr>
              <w:spacing w:before="60" w:line="200" w:lineRule="exact"/>
              <w:jc w:val="left"/>
              <w:rPr>
                <w:b/>
                <w:sz w:val="16"/>
                <w:szCs w:val="16"/>
              </w:rPr>
            </w:pPr>
            <w:r>
              <w:rPr>
                <w:b/>
                <w:sz w:val="16"/>
                <w:szCs w:val="16"/>
              </w:rPr>
              <w:t>Summa</w:t>
            </w:r>
            <w:r w:rsidR="00AC7994" w:rsidRPr="00795F27">
              <w:rPr>
                <w:b/>
                <w:sz w:val="16"/>
                <w:szCs w:val="16"/>
              </w:rPr>
              <w:t xml:space="preserve"> hedgefonder</w:t>
            </w:r>
          </w:p>
        </w:tc>
        <w:tc>
          <w:tcPr>
            <w:tcW w:w="850"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 </w:t>
            </w:r>
          </w:p>
        </w:tc>
        <w:tc>
          <w:tcPr>
            <w:tcW w:w="993"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888 656</w:t>
            </w:r>
          </w:p>
        </w:tc>
        <w:tc>
          <w:tcPr>
            <w:tcW w:w="997"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1 103 238</w:t>
            </w:r>
          </w:p>
        </w:tc>
      </w:tr>
      <w:tr w:rsidR="00AC7994" w:rsidRPr="00C375F2" w:rsidTr="00795F27">
        <w:trPr>
          <w:cantSplit/>
        </w:trPr>
        <w:tc>
          <w:tcPr>
            <w:tcW w:w="562" w:type="dxa"/>
            <w:noWrap/>
            <w:tcMar>
              <w:left w:w="57" w:type="dxa"/>
              <w:right w:w="28" w:type="dxa"/>
            </w:tcMar>
            <w:hideMark/>
          </w:tcPr>
          <w:p w:rsidR="00AC7994"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b/>
                <w:bCs/>
                <w:sz w:val="16"/>
                <w:szCs w:val="16"/>
              </w:rPr>
            </w:pPr>
            <w:r w:rsidRPr="00C375F2">
              <w:rPr>
                <w:b/>
                <w:bCs/>
                <w:sz w:val="16"/>
                <w:szCs w:val="16"/>
              </w:rPr>
              <w:t>Vinstandelslån</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Sveafastigheter Fund II</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2 007</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2 249</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Sveafastigheter Fund III</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2 593</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6 919</w:t>
            </w:r>
          </w:p>
        </w:tc>
      </w:tr>
      <w:tr w:rsidR="00AC7994" w:rsidRPr="00795F27"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AC7994" w:rsidRPr="00795F27" w:rsidRDefault="002922A8" w:rsidP="00795F27">
            <w:pPr>
              <w:spacing w:before="60" w:line="200" w:lineRule="exact"/>
              <w:jc w:val="left"/>
              <w:rPr>
                <w:b/>
                <w:sz w:val="16"/>
                <w:szCs w:val="16"/>
              </w:rPr>
            </w:pPr>
            <w:r>
              <w:rPr>
                <w:b/>
                <w:sz w:val="16"/>
                <w:szCs w:val="16"/>
              </w:rPr>
              <w:t>Summa</w:t>
            </w:r>
            <w:r w:rsidR="00AC7994" w:rsidRPr="00795F27">
              <w:rPr>
                <w:b/>
                <w:sz w:val="16"/>
                <w:szCs w:val="16"/>
              </w:rPr>
              <w:t xml:space="preserve"> vinstandelslån</w:t>
            </w:r>
          </w:p>
        </w:tc>
        <w:tc>
          <w:tcPr>
            <w:tcW w:w="850"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 </w:t>
            </w:r>
          </w:p>
        </w:tc>
        <w:tc>
          <w:tcPr>
            <w:tcW w:w="993"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4 600</w:t>
            </w:r>
          </w:p>
        </w:tc>
        <w:tc>
          <w:tcPr>
            <w:tcW w:w="997"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9 168</w:t>
            </w:r>
          </w:p>
        </w:tc>
      </w:tr>
      <w:tr w:rsidR="00AC7994" w:rsidRPr="00C375F2" w:rsidTr="00795F27">
        <w:trPr>
          <w:cantSplit/>
        </w:trPr>
        <w:tc>
          <w:tcPr>
            <w:tcW w:w="562" w:type="dxa"/>
            <w:noWrap/>
            <w:tcMar>
              <w:left w:w="57" w:type="dxa"/>
              <w:right w:w="28" w:type="dxa"/>
            </w:tcMar>
            <w:hideMark/>
          </w:tcPr>
          <w:p w:rsidR="00AC7994"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b/>
                <w:bCs/>
                <w:sz w:val="16"/>
                <w:szCs w:val="16"/>
              </w:rPr>
            </w:pPr>
            <w:r w:rsidRPr="00C375F2">
              <w:rPr>
                <w:b/>
                <w:bCs/>
                <w:sz w:val="16"/>
                <w:szCs w:val="16"/>
              </w:rPr>
              <w:t>Onoterade fastighetsfonder</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 xml:space="preserve">Aberdeen </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5 355</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994</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1 121</w:t>
            </w: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Skandia/Thule</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226 665</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250 000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273 121</w:t>
            </w:r>
          </w:p>
        </w:tc>
      </w:tr>
      <w:tr w:rsidR="00AC7994" w:rsidRPr="00795F27"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AC7994" w:rsidRPr="00795F27" w:rsidRDefault="002922A8" w:rsidP="00795F27">
            <w:pPr>
              <w:spacing w:before="60" w:line="200" w:lineRule="exact"/>
              <w:jc w:val="left"/>
              <w:rPr>
                <w:b/>
                <w:sz w:val="16"/>
                <w:szCs w:val="16"/>
              </w:rPr>
            </w:pPr>
            <w:r>
              <w:rPr>
                <w:b/>
                <w:sz w:val="16"/>
                <w:szCs w:val="16"/>
              </w:rPr>
              <w:t>Summa</w:t>
            </w:r>
            <w:r w:rsidR="00AC7994" w:rsidRPr="00795F27">
              <w:rPr>
                <w:b/>
                <w:sz w:val="16"/>
                <w:szCs w:val="16"/>
              </w:rPr>
              <w:t xml:space="preserve"> onoterade fastighetsfonder</w:t>
            </w:r>
          </w:p>
        </w:tc>
        <w:tc>
          <w:tcPr>
            <w:tcW w:w="850"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 </w:t>
            </w:r>
          </w:p>
        </w:tc>
        <w:tc>
          <w:tcPr>
            <w:tcW w:w="993"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250 994</w:t>
            </w:r>
          </w:p>
        </w:tc>
        <w:tc>
          <w:tcPr>
            <w:tcW w:w="997" w:type="dxa"/>
            <w:noWrap/>
            <w:tcMar>
              <w:left w:w="57" w:type="dxa"/>
              <w:right w:w="28" w:type="dxa"/>
            </w:tcMar>
            <w:vAlign w:val="bottom"/>
            <w:hideMark/>
          </w:tcPr>
          <w:p w:rsidR="00AC7994" w:rsidRPr="00795F27" w:rsidRDefault="00AC7994" w:rsidP="00795F27">
            <w:pPr>
              <w:spacing w:before="60" w:line="200" w:lineRule="exact"/>
              <w:jc w:val="right"/>
              <w:rPr>
                <w:b/>
                <w:sz w:val="16"/>
                <w:szCs w:val="16"/>
              </w:rPr>
            </w:pPr>
            <w:r w:rsidRPr="00795F27">
              <w:rPr>
                <w:b/>
                <w:sz w:val="16"/>
                <w:szCs w:val="16"/>
              </w:rPr>
              <w:t>274 242</w:t>
            </w:r>
          </w:p>
        </w:tc>
      </w:tr>
      <w:tr w:rsidR="00AC7994" w:rsidRPr="00C375F2" w:rsidTr="00795F27">
        <w:trPr>
          <w:cantSplit/>
        </w:trPr>
        <w:tc>
          <w:tcPr>
            <w:tcW w:w="562" w:type="dxa"/>
            <w:noWrap/>
            <w:tcMar>
              <w:left w:w="57" w:type="dxa"/>
              <w:right w:w="28" w:type="dxa"/>
            </w:tcMar>
            <w:hideMark/>
          </w:tcPr>
          <w:p w:rsidR="00AC7994"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b/>
                <w:bCs/>
                <w:sz w:val="16"/>
                <w:szCs w:val="16"/>
              </w:rPr>
            </w:pPr>
            <w:r w:rsidRPr="00C375F2">
              <w:rPr>
                <w:b/>
                <w:bCs/>
                <w:sz w:val="16"/>
                <w:szCs w:val="16"/>
              </w:rPr>
              <w:t xml:space="preserve">Aktier och aktieägartillskott, </w:t>
            </w:r>
            <w:r w:rsidR="0071255D">
              <w:rPr>
                <w:b/>
                <w:bCs/>
                <w:sz w:val="16"/>
                <w:szCs w:val="16"/>
              </w:rPr>
              <w:br/>
            </w:r>
            <w:r w:rsidRPr="00C375F2">
              <w:rPr>
                <w:b/>
                <w:bCs/>
                <w:sz w:val="16"/>
                <w:szCs w:val="16"/>
              </w:rPr>
              <w:t>fastighetsfonder</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64CDB">
        <w:trPr>
          <w:cantSplit/>
        </w:trPr>
        <w:tc>
          <w:tcPr>
            <w:tcW w:w="562" w:type="dxa"/>
            <w:tcBorders>
              <w:bottom w:val="nil"/>
            </w:tcBorders>
            <w:noWrap/>
            <w:tcMar>
              <w:left w:w="57" w:type="dxa"/>
              <w:right w:w="28" w:type="dxa"/>
            </w:tcMar>
            <w:hideMark/>
          </w:tcPr>
          <w:p w:rsidR="00AC7994" w:rsidRPr="00C375F2" w:rsidRDefault="00AC7994" w:rsidP="00C375F2">
            <w:pPr>
              <w:spacing w:before="60" w:line="200" w:lineRule="exact"/>
              <w:rPr>
                <w:sz w:val="16"/>
                <w:szCs w:val="16"/>
              </w:rPr>
            </w:pPr>
          </w:p>
        </w:tc>
        <w:tc>
          <w:tcPr>
            <w:tcW w:w="2552" w:type="dxa"/>
            <w:tcBorders>
              <w:bottom w:val="nil"/>
            </w:tcBorders>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Aktier och aktieägartillskott</w:t>
            </w:r>
          </w:p>
        </w:tc>
        <w:tc>
          <w:tcPr>
            <w:tcW w:w="850" w:type="dxa"/>
            <w:tcBorders>
              <w:bottom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tcBorders>
              <w:bottom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323 246</w:t>
            </w:r>
          </w:p>
        </w:tc>
        <w:tc>
          <w:tcPr>
            <w:tcW w:w="997" w:type="dxa"/>
            <w:tcBorders>
              <w:bottom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451 738</w:t>
            </w:r>
          </w:p>
        </w:tc>
      </w:tr>
      <w:tr w:rsidR="00AC7994" w:rsidRPr="00C375F2" w:rsidTr="00764CDB">
        <w:trPr>
          <w:cantSplit/>
        </w:trPr>
        <w:tc>
          <w:tcPr>
            <w:tcW w:w="562" w:type="dxa"/>
            <w:tcBorders>
              <w:top w:val="nil"/>
              <w:bottom w:val="nil"/>
            </w:tcBorders>
            <w:noWrap/>
            <w:tcMar>
              <w:left w:w="57" w:type="dxa"/>
              <w:right w:w="28" w:type="dxa"/>
            </w:tcMar>
            <w:hideMark/>
          </w:tcPr>
          <w:p w:rsidR="00AC7994" w:rsidRPr="00C375F2" w:rsidRDefault="00AC7994" w:rsidP="00C375F2">
            <w:pPr>
              <w:spacing w:before="60" w:line="200" w:lineRule="exact"/>
              <w:rPr>
                <w:sz w:val="16"/>
                <w:szCs w:val="16"/>
              </w:rPr>
            </w:pPr>
          </w:p>
        </w:tc>
        <w:tc>
          <w:tcPr>
            <w:tcW w:w="2552" w:type="dxa"/>
            <w:tcBorders>
              <w:top w:val="nil"/>
              <w:bottom w:val="nil"/>
            </w:tcBorders>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Räntebärande lån</w:t>
            </w:r>
          </w:p>
        </w:tc>
        <w:tc>
          <w:tcPr>
            <w:tcW w:w="850" w:type="dxa"/>
            <w:tcBorders>
              <w:top w:val="nil"/>
              <w:bottom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tcBorders>
              <w:top w:val="nil"/>
              <w:bottom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92 628</w:t>
            </w:r>
          </w:p>
        </w:tc>
        <w:tc>
          <w:tcPr>
            <w:tcW w:w="997" w:type="dxa"/>
            <w:tcBorders>
              <w:top w:val="nil"/>
              <w:bottom w:val="nil"/>
            </w:tcBorders>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92 628</w:t>
            </w:r>
          </w:p>
        </w:tc>
      </w:tr>
      <w:tr w:rsidR="00AC7994" w:rsidRPr="00C375F2" w:rsidTr="00764CDB">
        <w:trPr>
          <w:cantSplit/>
        </w:trPr>
        <w:tc>
          <w:tcPr>
            <w:tcW w:w="562" w:type="dxa"/>
            <w:tcBorders>
              <w:top w:val="nil"/>
            </w:tcBorders>
            <w:noWrap/>
            <w:tcMar>
              <w:left w:w="57" w:type="dxa"/>
              <w:right w:w="28" w:type="dxa"/>
            </w:tcMar>
            <w:hideMark/>
          </w:tcPr>
          <w:p w:rsidR="00AC7994" w:rsidRPr="00C375F2" w:rsidRDefault="00AC7994" w:rsidP="00C375F2">
            <w:pPr>
              <w:spacing w:before="60" w:line="200" w:lineRule="exact"/>
              <w:rPr>
                <w:sz w:val="16"/>
                <w:szCs w:val="16"/>
              </w:rPr>
            </w:pPr>
            <w:r w:rsidRPr="00C375F2">
              <w:rPr>
                <w:sz w:val="16"/>
                <w:szCs w:val="16"/>
              </w:rPr>
              <w:t> </w:t>
            </w:r>
          </w:p>
        </w:tc>
        <w:tc>
          <w:tcPr>
            <w:tcW w:w="2552" w:type="dxa"/>
            <w:tcBorders>
              <w:top w:val="nil"/>
            </w:tcBorders>
            <w:noWrap/>
            <w:tcMar>
              <w:left w:w="57" w:type="dxa"/>
              <w:right w:w="28" w:type="dxa"/>
            </w:tcMar>
            <w:vAlign w:val="bottom"/>
            <w:hideMark/>
          </w:tcPr>
          <w:p w:rsidR="00AC7994" w:rsidRPr="00450048" w:rsidRDefault="002922A8" w:rsidP="00795F27">
            <w:pPr>
              <w:spacing w:before="60" w:line="200" w:lineRule="exact"/>
              <w:jc w:val="left"/>
              <w:rPr>
                <w:b/>
                <w:sz w:val="16"/>
                <w:szCs w:val="16"/>
              </w:rPr>
            </w:pPr>
            <w:r>
              <w:rPr>
                <w:b/>
                <w:sz w:val="16"/>
                <w:szCs w:val="16"/>
              </w:rPr>
              <w:t>Summa</w:t>
            </w:r>
            <w:r w:rsidR="00AC7994" w:rsidRPr="00450048">
              <w:rPr>
                <w:b/>
                <w:sz w:val="16"/>
                <w:szCs w:val="16"/>
              </w:rPr>
              <w:t xml:space="preserve"> fastighetsfonder</w:t>
            </w:r>
          </w:p>
        </w:tc>
        <w:tc>
          <w:tcPr>
            <w:tcW w:w="850" w:type="dxa"/>
            <w:tcBorders>
              <w:top w:val="nil"/>
            </w:tcBorders>
            <w:noWrap/>
            <w:tcMar>
              <w:left w:w="57" w:type="dxa"/>
              <w:right w:w="28" w:type="dxa"/>
            </w:tcMar>
            <w:vAlign w:val="bottom"/>
            <w:hideMark/>
          </w:tcPr>
          <w:p w:rsidR="00AC7994" w:rsidRPr="00450048" w:rsidRDefault="00AC7994" w:rsidP="00795F27">
            <w:pPr>
              <w:spacing w:before="60" w:line="200" w:lineRule="exact"/>
              <w:jc w:val="right"/>
              <w:rPr>
                <w:b/>
                <w:sz w:val="16"/>
                <w:szCs w:val="16"/>
              </w:rPr>
            </w:pPr>
            <w:r w:rsidRPr="00450048">
              <w:rPr>
                <w:b/>
                <w:sz w:val="16"/>
                <w:szCs w:val="16"/>
              </w:rPr>
              <w:t> </w:t>
            </w:r>
          </w:p>
        </w:tc>
        <w:tc>
          <w:tcPr>
            <w:tcW w:w="993" w:type="dxa"/>
            <w:tcBorders>
              <w:top w:val="nil"/>
            </w:tcBorders>
            <w:noWrap/>
            <w:tcMar>
              <w:left w:w="57" w:type="dxa"/>
              <w:right w:w="28" w:type="dxa"/>
            </w:tcMar>
            <w:vAlign w:val="bottom"/>
            <w:hideMark/>
          </w:tcPr>
          <w:p w:rsidR="00AC7994" w:rsidRPr="00450048" w:rsidRDefault="00AC7994" w:rsidP="00795F27">
            <w:pPr>
              <w:spacing w:before="60" w:line="200" w:lineRule="exact"/>
              <w:jc w:val="right"/>
              <w:rPr>
                <w:b/>
                <w:sz w:val="16"/>
                <w:szCs w:val="16"/>
              </w:rPr>
            </w:pPr>
            <w:r w:rsidRPr="00450048">
              <w:rPr>
                <w:b/>
                <w:sz w:val="16"/>
                <w:szCs w:val="16"/>
              </w:rPr>
              <w:t>415 874</w:t>
            </w:r>
          </w:p>
        </w:tc>
        <w:tc>
          <w:tcPr>
            <w:tcW w:w="997" w:type="dxa"/>
            <w:tcBorders>
              <w:top w:val="nil"/>
            </w:tcBorders>
            <w:noWrap/>
            <w:tcMar>
              <w:left w:w="57" w:type="dxa"/>
              <w:right w:w="28" w:type="dxa"/>
            </w:tcMar>
            <w:vAlign w:val="bottom"/>
            <w:hideMark/>
          </w:tcPr>
          <w:p w:rsidR="00AC7994" w:rsidRPr="00450048" w:rsidRDefault="00AC7994" w:rsidP="00795F27">
            <w:pPr>
              <w:spacing w:before="60" w:line="200" w:lineRule="exact"/>
              <w:jc w:val="right"/>
              <w:rPr>
                <w:b/>
                <w:sz w:val="16"/>
                <w:szCs w:val="16"/>
              </w:rPr>
            </w:pPr>
            <w:r w:rsidRPr="00450048">
              <w:rPr>
                <w:b/>
                <w:sz w:val="16"/>
                <w:szCs w:val="16"/>
              </w:rPr>
              <w:t>544 366</w:t>
            </w:r>
          </w:p>
        </w:tc>
      </w:tr>
      <w:tr w:rsidR="00AC7994" w:rsidRPr="0071255D"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AC7994" w:rsidRPr="0071255D" w:rsidRDefault="00AC7994" w:rsidP="00795F27">
            <w:pPr>
              <w:spacing w:before="60" w:line="200" w:lineRule="exact"/>
              <w:jc w:val="left"/>
              <w:rPr>
                <w:b/>
                <w:sz w:val="16"/>
                <w:szCs w:val="16"/>
              </w:rPr>
            </w:pPr>
            <w:r w:rsidRPr="0071255D">
              <w:rPr>
                <w:b/>
                <w:sz w:val="16"/>
                <w:szCs w:val="16"/>
              </w:rPr>
              <w:t>Summa alternativa placeringar</w:t>
            </w:r>
          </w:p>
        </w:tc>
        <w:tc>
          <w:tcPr>
            <w:tcW w:w="850" w:type="dxa"/>
            <w:noWrap/>
            <w:tcMar>
              <w:left w:w="57" w:type="dxa"/>
              <w:right w:w="28" w:type="dxa"/>
            </w:tcMar>
            <w:vAlign w:val="bottom"/>
            <w:hideMark/>
          </w:tcPr>
          <w:p w:rsidR="00AC7994" w:rsidRPr="0071255D" w:rsidRDefault="00AC7994" w:rsidP="00795F27">
            <w:pPr>
              <w:spacing w:before="60" w:line="200" w:lineRule="exact"/>
              <w:jc w:val="right"/>
              <w:rPr>
                <w:b/>
                <w:sz w:val="16"/>
                <w:szCs w:val="16"/>
              </w:rPr>
            </w:pPr>
            <w:r w:rsidRPr="0071255D">
              <w:rPr>
                <w:b/>
                <w:sz w:val="16"/>
                <w:szCs w:val="16"/>
              </w:rPr>
              <w:t> </w:t>
            </w:r>
          </w:p>
        </w:tc>
        <w:tc>
          <w:tcPr>
            <w:tcW w:w="993" w:type="dxa"/>
            <w:noWrap/>
            <w:tcMar>
              <w:left w:w="57" w:type="dxa"/>
              <w:right w:w="28" w:type="dxa"/>
            </w:tcMar>
            <w:vAlign w:val="bottom"/>
            <w:hideMark/>
          </w:tcPr>
          <w:p w:rsidR="00AC7994" w:rsidRPr="0071255D" w:rsidRDefault="00AC7994" w:rsidP="00795F27">
            <w:pPr>
              <w:spacing w:before="60" w:line="200" w:lineRule="exact"/>
              <w:jc w:val="right"/>
              <w:rPr>
                <w:b/>
                <w:sz w:val="16"/>
                <w:szCs w:val="16"/>
              </w:rPr>
            </w:pPr>
            <w:r w:rsidRPr="0071255D">
              <w:rPr>
                <w:b/>
                <w:sz w:val="16"/>
                <w:szCs w:val="16"/>
              </w:rPr>
              <w:t>1 560 124</w:t>
            </w:r>
          </w:p>
        </w:tc>
        <w:tc>
          <w:tcPr>
            <w:tcW w:w="997" w:type="dxa"/>
            <w:noWrap/>
            <w:tcMar>
              <w:left w:w="57" w:type="dxa"/>
              <w:right w:w="28" w:type="dxa"/>
            </w:tcMar>
            <w:vAlign w:val="bottom"/>
            <w:hideMark/>
          </w:tcPr>
          <w:p w:rsidR="00AC7994" w:rsidRPr="0071255D" w:rsidRDefault="00AC7994" w:rsidP="00795F27">
            <w:pPr>
              <w:spacing w:before="60" w:line="200" w:lineRule="exact"/>
              <w:jc w:val="right"/>
              <w:rPr>
                <w:b/>
                <w:sz w:val="16"/>
                <w:szCs w:val="16"/>
              </w:rPr>
            </w:pPr>
            <w:r w:rsidRPr="0071255D">
              <w:rPr>
                <w:b/>
                <w:sz w:val="16"/>
                <w:szCs w:val="16"/>
              </w:rPr>
              <w:t>1 931 014</w:t>
            </w:r>
          </w:p>
        </w:tc>
      </w:tr>
      <w:tr w:rsidR="00AC7994" w:rsidRPr="00C375F2" w:rsidTr="00795F27">
        <w:trPr>
          <w:cantSplit/>
        </w:trPr>
        <w:tc>
          <w:tcPr>
            <w:tcW w:w="562" w:type="dxa"/>
            <w:noWrap/>
            <w:tcMar>
              <w:left w:w="57" w:type="dxa"/>
              <w:right w:w="28" w:type="dxa"/>
            </w:tcMar>
            <w:hideMark/>
          </w:tcPr>
          <w:p w:rsidR="00AC7994"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b/>
                <w:bCs/>
                <w:sz w:val="16"/>
                <w:szCs w:val="16"/>
              </w:rPr>
            </w:pPr>
            <w:r w:rsidRPr="00C375F2">
              <w:rPr>
                <w:b/>
                <w:bCs/>
                <w:sz w:val="16"/>
                <w:szCs w:val="16"/>
              </w:rPr>
              <w:t>Hedgefonder</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r w:rsidRPr="00C375F2">
              <w:rPr>
                <w:b/>
                <w:bCs/>
                <w:sz w:val="16"/>
                <w:szCs w:val="16"/>
              </w:rPr>
              <w:t>2016</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r w:rsidRPr="00C375F2">
              <w:rPr>
                <w:b/>
                <w:bCs/>
                <w:sz w:val="16"/>
                <w:szCs w:val="16"/>
              </w:rPr>
              <w:t>2015</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Ingående anskaffningsvärden</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791 230</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743 103</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Investeringar</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269 755</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229 999</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Försäljningar</w:t>
            </w:r>
          </w:p>
        </w:tc>
        <w:tc>
          <w:tcPr>
            <w:tcW w:w="850" w:type="dxa"/>
            <w:noWrap/>
            <w:tcMar>
              <w:left w:w="57" w:type="dxa"/>
              <w:right w:w="28" w:type="dxa"/>
            </w:tcMar>
            <w:vAlign w:val="bottom"/>
            <w:hideMark/>
          </w:tcPr>
          <w:p w:rsidR="00AC7994" w:rsidRPr="00C375F2" w:rsidRDefault="001634B9" w:rsidP="00795F27">
            <w:pPr>
              <w:spacing w:before="60" w:line="200" w:lineRule="exact"/>
              <w:jc w:val="right"/>
              <w:rPr>
                <w:sz w:val="16"/>
                <w:szCs w:val="16"/>
              </w:rPr>
            </w:pPr>
            <w:r>
              <w:rPr>
                <w:sz w:val="16"/>
                <w:szCs w:val="16"/>
              </w:rPr>
              <w:t>–</w:t>
            </w:r>
            <w:r w:rsidR="00AC7994" w:rsidRPr="00C375F2">
              <w:rPr>
                <w:sz w:val="16"/>
                <w:szCs w:val="16"/>
              </w:rPr>
              <w:t>172 329</w:t>
            </w:r>
          </w:p>
        </w:tc>
        <w:tc>
          <w:tcPr>
            <w:tcW w:w="993" w:type="dxa"/>
            <w:noWrap/>
            <w:tcMar>
              <w:left w:w="57" w:type="dxa"/>
              <w:right w:w="28" w:type="dxa"/>
            </w:tcMar>
            <w:vAlign w:val="bottom"/>
            <w:hideMark/>
          </w:tcPr>
          <w:p w:rsidR="00AC7994" w:rsidRPr="00C375F2" w:rsidRDefault="001634B9" w:rsidP="00795F27">
            <w:pPr>
              <w:spacing w:before="60" w:line="200" w:lineRule="exact"/>
              <w:jc w:val="right"/>
              <w:rPr>
                <w:sz w:val="16"/>
                <w:szCs w:val="16"/>
              </w:rPr>
            </w:pPr>
            <w:r>
              <w:rPr>
                <w:sz w:val="16"/>
                <w:szCs w:val="16"/>
              </w:rPr>
              <w:t>–</w:t>
            </w:r>
            <w:r w:rsidR="00AC7994" w:rsidRPr="00C375F2">
              <w:rPr>
                <w:sz w:val="16"/>
                <w:szCs w:val="16"/>
              </w:rPr>
              <w:t>181 872</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b/>
                <w:bCs/>
                <w:sz w:val="16"/>
                <w:szCs w:val="16"/>
              </w:rPr>
            </w:pPr>
            <w:r w:rsidRPr="00C375F2">
              <w:rPr>
                <w:b/>
                <w:bCs/>
                <w:sz w:val="16"/>
                <w:szCs w:val="16"/>
              </w:rPr>
              <w:t>Utgående anskaffningsvärden</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r w:rsidRPr="00C375F2">
              <w:rPr>
                <w:b/>
                <w:bCs/>
                <w:sz w:val="16"/>
                <w:szCs w:val="16"/>
              </w:rPr>
              <w:t>888 656</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r w:rsidRPr="00C375F2">
              <w:rPr>
                <w:b/>
                <w:bCs/>
                <w:sz w:val="16"/>
                <w:szCs w:val="16"/>
              </w:rPr>
              <w:t>791 230</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AC7994" w:rsidRPr="002922A8" w:rsidRDefault="00AC7994" w:rsidP="00795F27">
            <w:pPr>
              <w:spacing w:before="60" w:line="200" w:lineRule="exact"/>
              <w:jc w:val="left"/>
              <w:rPr>
                <w:b/>
                <w:sz w:val="16"/>
                <w:szCs w:val="16"/>
              </w:rPr>
            </w:pPr>
            <w:r w:rsidRPr="002922A8">
              <w:rPr>
                <w:b/>
                <w:sz w:val="16"/>
                <w:szCs w:val="16"/>
              </w:rPr>
              <w:t>Redovisat värde</w:t>
            </w:r>
          </w:p>
        </w:tc>
        <w:tc>
          <w:tcPr>
            <w:tcW w:w="850" w:type="dxa"/>
            <w:noWrap/>
            <w:tcMar>
              <w:left w:w="57" w:type="dxa"/>
              <w:right w:w="28" w:type="dxa"/>
            </w:tcMar>
            <w:vAlign w:val="bottom"/>
            <w:hideMark/>
          </w:tcPr>
          <w:p w:rsidR="00AC7994" w:rsidRPr="00B41667" w:rsidRDefault="00AC7994" w:rsidP="00795F27">
            <w:pPr>
              <w:spacing w:before="60" w:line="200" w:lineRule="exact"/>
              <w:jc w:val="right"/>
              <w:rPr>
                <w:b/>
                <w:sz w:val="16"/>
                <w:szCs w:val="16"/>
              </w:rPr>
            </w:pPr>
            <w:r w:rsidRPr="00B41667">
              <w:rPr>
                <w:b/>
                <w:sz w:val="16"/>
                <w:szCs w:val="16"/>
              </w:rPr>
              <w:t>888 656</w:t>
            </w:r>
          </w:p>
        </w:tc>
        <w:tc>
          <w:tcPr>
            <w:tcW w:w="993" w:type="dxa"/>
            <w:noWrap/>
            <w:tcMar>
              <w:left w:w="57" w:type="dxa"/>
              <w:right w:w="28" w:type="dxa"/>
            </w:tcMar>
            <w:vAlign w:val="bottom"/>
            <w:hideMark/>
          </w:tcPr>
          <w:p w:rsidR="00AC7994" w:rsidRPr="00B41667" w:rsidRDefault="00AC7994" w:rsidP="00795F27">
            <w:pPr>
              <w:spacing w:before="60" w:line="200" w:lineRule="exact"/>
              <w:jc w:val="right"/>
              <w:rPr>
                <w:b/>
                <w:sz w:val="16"/>
                <w:szCs w:val="16"/>
              </w:rPr>
            </w:pPr>
            <w:r w:rsidRPr="00B41667">
              <w:rPr>
                <w:b/>
                <w:sz w:val="16"/>
                <w:szCs w:val="16"/>
              </w:rPr>
              <w:t>791 230</w:t>
            </w:r>
          </w:p>
        </w:tc>
        <w:tc>
          <w:tcPr>
            <w:tcW w:w="997" w:type="dxa"/>
            <w:noWrap/>
            <w:tcMar>
              <w:left w:w="57" w:type="dxa"/>
              <w:right w:w="28" w:type="dxa"/>
            </w:tcMar>
            <w:vAlign w:val="bottom"/>
            <w:hideMark/>
          </w:tcPr>
          <w:p w:rsidR="00AC7994" w:rsidRPr="00B41667" w:rsidRDefault="00AC7994" w:rsidP="00795F27">
            <w:pPr>
              <w:spacing w:before="60" w:line="200" w:lineRule="exact"/>
              <w:jc w:val="right"/>
              <w:rPr>
                <w:b/>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b/>
                <w:bCs/>
                <w:sz w:val="16"/>
                <w:szCs w:val="16"/>
              </w:rPr>
            </w:pPr>
            <w:r w:rsidRPr="00C375F2">
              <w:rPr>
                <w:b/>
                <w:bCs/>
                <w:sz w:val="16"/>
                <w:szCs w:val="16"/>
              </w:rPr>
              <w:t>Vinstandelslån</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r w:rsidRPr="00C375F2">
              <w:rPr>
                <w:b/>
                <w:bCs/>
                <w:sz w:val="16"/>
                <w:szCs w:val="16"/>
              </w:rPr>
              <w:t>2016</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b/>
                <w:bCs/>
                <w:sz w:val="16"/>
                <w:szCs w:val="16"/>
              </w:rPr>
            </w:pPr>
            <w:r w:rsidRPr="00C375F2">
              <w:rPr>
                <w:b/>
                <w:bCs/>
                <w:sz w:val="16"/>
                <w:szCs w:val="16"/>
              </w:rPr>
              <w:t>2015</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Ingående anskaffningsvärden</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80 762</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139 599</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AC7994" w:rsidRPr="00C375F2" w:rsidTr="00795F27">
        <w:trPr>
          <w:cantSplit/>
        </w:trPr>
        <w:tc>
          <w:tcPr>
            <w:tcW w:w="562" w:type="dxa"/>
            <w:noWrap/>
            <w:tcMar>
              <w:left w:w="57" w:type="dxa"/>
              <w:right w:w="28" w:type="dxa"/>
            </w:tcMar>
            <w:hideMark/>
          </w:tcPr>
          <w:p w:rsidR="00AC7994" w:rsidRPr="00C375F2" w:rsidRDefault="00AC7994" w:rsidP="00C375F2">
            <w:pPr>
              <w:spacing w:before="60" w:line="200" w:lineRule="exact"/>
              <w:rPr>
                <w:sz w:val="16"/>
                <w:szCs w:val="16"/>
              </w:rPr>
            </w:pPr>
          </w:p>
        </w:tc>
        <w:tc>
          <w:tcPr>
            <w:tcW w:w="2552" w:type="dxa"/>
            <w:noWrap/>
            <w:tcMar>
              <w:left w:w="57" w:type="dxa"/>
              <w:right w:w="28" w:type="dxa"/>
            </w:tcMar>
            <w:vAlign w:val="bottom"/>
            <w:hideMark/>
          </w:tcPr>
          <w:p w:rsidR="00AC7994" w:rsidRPr="00C375F2" w:rsidRDefault="00AC7994" w:rsidP="00795F27">
            <w:pPr>
              <w:spacing w:before="60" w:line="200" w:lineRule="exact"/>
              <w:jc w:val="left"/>
              <w:rPr>
                <w:sz w:val="16"/>
                <w:szCs w:val="16"/>
              </w:rPr>
            </w:pPr>
            <w:r w:rsidRPr="00C375F2">
              <w:rPr>
                <w:sz w:val="16"/>
                <w:szCs w:val="16"/>
              </w:rPr>
              <w:t>Investeringar</w:t>
            </w:r>
          </w:p>
        </w:tc>
        <w:tc>
          <w:tcPr>
            <w:tcW w:w="850"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1 246</w:t>
            </w:r>
          </w:p>
        </w:tc>
        <w:tc>
          <w:tcPr>
            <w:tcW w:w="993"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r w:rsidRPr="00C375F2">
              <w:rPr>
                <w:sz w:val="16"/>
                <w:szCs w:val="16"/>
              </w:rPr>
              <w:t>5 341</w:t>
            </w:r>
          </w:p>
        </w:tc>
        <w:tc>
          <w:tcPr>
            <w:tcW w:w="997" w:type="dxa"/>
            <w:noWrap/>
            <w:tcMar>
              <w:left w:w="57" w:type="dxa"/>
              <w:right w:w="28" w:type="dxa"/>
            </w:tcMar>
            <w:vAlign w:val="bottom"/>
            <w:hideMark/>
          </w:tcPr>
          <w:p w:rsidR="00AC7994" w:rsidRPr="00C375F2" w:rsidRDefault="00AC7994"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Försäljningar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77 408</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64 178</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Utgående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4 600</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80 762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625CE2" w:rsidRPr="002922A8" w:rsidRDefault="00625CE2" w:rsidP="00795F27">
            <w:pPr>
              <w:spacing w:before="60" w:line="200" w:lineRule="exact"/>
              <w:jc w:val="left"/>
              <w:rPr>
                <w:b/>
                <w:sz w:val="16"/>
                <w:szCs w:val="16"/>
              </w:rPr>
            </w:pPr>
            <w:r w:rsidRPr="002922A8">
              <w:rPr>
                <w:b/>
                <w:sz w:val="16"/>
                <w:szCs w:val="16"/>
              </w:rPr>
              <w:t>Redovisat värde</w:t>
            </w:r>
          </w:p>
        </w:tc>
        <w:tc>
          <w:tcPr>
            <w:tcW w:w="850" w:type="dxa"/>
            <w:noWrap/>
            <w:tcMar>
              <w:left w:w="57" w:type="dxa"/>
              <w:right w:w="28" w:type="dxa"/>
            </w:tcMar>
            <w:vAlign w:val="bottom"/>
            <w:hideMark/>
          </w:tcPr>
          <w:p w:rsidR="00625CE2" w:rsidRPr="00B41667" w:rsidRDefault="00625CE2" w:rsidP="00795F27">
            <w:pPr>
              <w:spacing w:before="60" w:line="200" w:lineRule="exact"/>
              <w:jc w:val="right"/>
              <w:rPr>
                <w:b/>
                <w:sz w:val="16"/>
                <w:szCs w:val="16"/>
              </w:rPr>
            </w:pPr>
            <w:r w:rsidRPr="00B41667">
              <w:rPr>
                <w:b/>
                <w:sz w:val="16"/>
                <w:szCs w:val="16"/>
              </w:rPr>
              <w:t>4 600</w:t>
            </w:r>
          </w:p>
        </w:tc>
        <w:tc>
          <w:tcPr>
            <w:tcW w:w="993" w:type="dxa"/>
            <w:noWrap/>
            <w:tcMar>
              <w:left w:w="57" w:type="dxa"/>
              <w:right w:w="28" w:type="dxa"/>
            </w:tcMar>
            <w:vAlign w:val="bottom"/>
            <w:hideMark/>
          </w:tcPr>
          <w:p w:rsidR="00625CE2" w:rsidRPr="00B41667" w:rsidRDefault="00625CE2" w:rsidP="00795F27">
            <w:pPr>
              <w:spacing w:before="60" w:line="200" w:lineRule="exact"/>
              <w:jc w:val="right"/>
              <w:rPr>
                <w:b/>
                <w:sz w:val="16"/>
                <w:szCs w:val="16"/>
              </w:rPr>
            </w:pPr>
            <w:r w:rsidRPr="00B41667">
              <w:rPr>
                <w:b/>
                <w:sz w:val="16"/>
                <w:szCs w:val="16"/>
              </w:rPr>
              <w:t>80 762</w:t>
            </w:r>
          </w:p>
        </w:tc>
        <w:tc>
          <w:tcPr>
            <w:tcW w:w="997" w:type="dxa"/>
            <w:noWrap/>
            <w:tcMar>
              <w:left w:w="57" w:type="dxa"/>
              <w:right w:w="28" w:type="dxa"/>
            </w:tcMar>
            <w:vAlign w:val="bottom"/>
            <w:hideMark/>
          </w:tcPr>
          <w:p w:rsidR="00625CE2" w:rsidRPr="00B41667" w:rsidRDefault="00625CE2" w:rsidP="00795F27">
            <w:pPr>
              <w:spacing w:before="60" w:line="200" w:lineRule="exact"/>
              <w:jc w:val="right"/>
              <w:rPr>
                <w:b/>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Onoterad fastighetsfond</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2016</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2015</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49 223</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58 245</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Investeringar</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250 000</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 xml:space="preserve">  </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Försäljningar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48 229</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9 022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Utgående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250 994</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49 223</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Ingående nedskrivningar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2 433</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9 908</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Återförd nedskrivning</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2 433</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9 908</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Årets nedskrivning</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 xml:space="preserve">  </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2 433</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Utgående nedskrivningar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b/>
                <w:bCs/>
                <w:sz w:val="16"/>
                <w:szCs w:val="16"/>
              </w:rPr>
            </w:pPr>
            <w:r>
              <w:rPr>
                <w:b/>
                <w:bCs/>
                <w:sz w:val="16"/>
                <w:szCs w:val="16"/>
              </w:rPr>
              <w:t>–</w:t>
            </w:r>
            <w:r w:rsidR="00625CE2" w:rsidRPr="00C375F2">
              <w:rPr>
                <w:b/>
                <w:bCs/>
                <w:sz w:val="16"/>
                <w:szCs w:val="16"/>
              </w:rPr>
              <w:t xml:space="preserve">  </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b/>
                <w:bCs/>
                <w:sz w:val="16"/>
                <w:szCs w:val="16"/>
              </w:rPr>
            </w:pPr>
            <w:r>
              <w:rPr>
                <w:b/>
                <w:bCs/>
                <w:sz w:val="16"/>
                <w:szCs w:val="16"/>
              </w:rPr>
              <w:t>–</w:t>
            </w:r>
            <w:r w:rsidR="00625CE2" w:rsidRPr="00C375F2">
              <w:rPr>
                <w:b/>
                <w:bCs/>
                <w:sz w:val="16"/>
                <w:szCs w:val="16"/>
              </w:rPr>
              <w:t>2 433</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625CE2" w:rsidRPr="00472DC0" w:rsidRDefault="00625CE2" w:rsidP="00795F27">
            <w:pPr>
              <w:spacing w:before="60" w:line="200" w:lineRule="exact"/>
              <w:jc w:val="left"/>
              <w:rPr>
                <w:b/>
                <w:sz w:val="16"/>
                <w:szCs w:val="16"/>
              </w:rPr>
            </w:pPr>
            <w:r w:rsidRPr="00472DC0">
              <w:rPr>
                <w:b/>
                <w:sz w:val="16"/>
                <w:szCs w:val="16"/>
              </w:rPr>
              <w:t>Redovisat värde</w:t>
            </w:r>
          </w:p>
        </w:tc>
        <w:tc>
          <w:tcPr>
            <w:tcW w:w="850" w:type="dxa"/>
            <w:noWrap/>
            <w:tcMar>
              <w:left w:w="57" w:type="dxa"/>
              <w:right w:w="28" w:type="dxa"/>
            </w:tcMar>
            <w:vAlign w:val="bottom"/>
            <w:hideMark/>
          </w:tcPr>
          <w:p w:rsidR="00625CE2" w:rsidRPr="00472DC0" w:rsidRDefault="00625CE2" w:rsidP="00795F27">
            <w:pPr>
              <w:spacing w:before="60" w:line="200" w:lineRule="exact"/>
              <w:jc w:val="right"/>
              <w:rPr>
                <w:b/>
                <w:sz w:val="16"/>
                <w:szCs w:val="16"/>
              </w:rPr>
            </w:pPr>
            <w:r w:rsidRPr="00472DC0">
              <w:rPr>
                <w:b/>
                <w:sz w:val="16"/>
                <w:szCs w:val="16"/>
              </w:rPr>
              <w:t>250 994</w:t>
            </w:r>
          </w:p>
        </w:tc>
        <w:tc>
          <w:tcPr>
            <w:tcW w:w="993" w:type="dxa"/>
            <w:noWrap/>
            <w:tcMar>
              <w:left w:w="57" w:type="dxa"/>
              <w:right w:w="28" w:type="dxa"/>
            </w:tcMar>
            <w:vAlign w:val="bottom"/>
            <w:hideMark/>
          </w:tcPr>
          <w:p w:rsidR="00625CE2" w:rsidRPr="00472DC0" w:rsidRDefault="00625CE2" w:rsidP="00795F27">
            <w:pPr>
              <w:spacing w:before="60" w:line="200" w:lineRule="exact"/>
              <w:jc w:val="right"/>
              <w:rPr>
                <w:b/>
                <w:sz w:val="16"/>
                <w:szCs w:val="16"/>
              </w:rPr>
            </w:pPr>
            <w:r w:rsidRPr="00472DC0">
              <w:rPr>
                <w:b/>
                <w:sz w:val="16"/>
                <w:szCs w:val="16"/>
              </w:rPr>
              <w:t>46 790</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 xml:space="preserve">Aktier och aktieägartillskott, </w:t>
            </w:r>
            <w:r w:rsidR="0071255D">
              <w:rPr>
                <w:b/>
                <w:bCs/>
                <w:sz w:val="16"/>
                <w:szCs w:val="16"/>
              </w:rPr>
              <w:br/>
            </w:r>
            <w:r w:rsidRPr="00C375F2">
              <w:rPr>
                <w:b/>
                <w:bCs/>
                <w:sz w:val="16"/>
                <w:szCs w:val="16"/>
              </w:rPr>
              <w:t>fastighetsfonder</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2016</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2015</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312 062</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89 281</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Investeringar</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94 250</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276 113</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Försäljningar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83 066</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53 332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Utgående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323 246</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312 062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Ingående nedskrivningar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289</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1 286</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Återförd nedskrivning</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289</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1 286</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Årets nedskrivning</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 xml:space="preserve">  </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289</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Utgående nedskrivningar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b/>
                <w:bCs/>
                <w:sz w:val="16"/>
                <w:szCs w:val="16"/>
              </w:rPr>
            </w:pPr>
            <w:r>
              <w:rPr>
                <w:b/>
                <w:bCs/>
                <w:sz w:val="16"/>
                <w:szCs w:val="16"/>
              </w:rPr>
              <w:t>–</w:t>
            </w:r>
            <w:r w:rsidR="00625CE2" w:rsidRPr="00C375F2">
              <w:rPr>
                <w:b/>
                <w:bCs/>
                <w:sz w:val="16"/>
                <w:szCs w:val="16"/>
              </w:rPr>
              <w:t xml:space="preserve">  </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b/>
                <w:bCs/>
                <w:sz w:val="16"/>
                <w:szCs w:val="16"/>
              </w:rPr>
            </w:pPr>
            <w:r>
              <w:rPr>
                <w:b/>
                <w:bCs/>
                <w:sz w:val="16"/>
                <w:szCs w:val="16"/>
              </w:rPr>
              <w:t>–</w:t>
            </w:r>
            <w:r w:rsidR="00625CE2" w:rsidRPr="00C375F2">
              <w:rPr>
                <w:b/>
                <w:bCs/>
                <w:sz w:val="16"/>
                <w:szCs w:val="16"/>
              </w:rPr>
              <w:t>289</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64CDB">
        <w:trPr>
          <w:cantSplit/>
        </w:trPr>
        <w:tc>
          <w:tcPr>
            <w:tcW w:w="562" w:type="dxa"/>
            <w:tcBorders>
              <w:bottom w:val="nil"/>
            </w:tcBorders>
            <w:noWrap/>
            <w:tcMar>
              <w:left w:w="57" w:type="dxa"/>
              <w:right w:w="28" w:type="dxa"/>
            </w:tcMar>
            <w:hideMark/>
          </w:tcPr>
          <w:p w:rsidR="00625CE2" w:rsidRPr="00C375F2" w:rsidRDefault="00625CE2" w:rsidP="00C375F2">
            <w:pPr>
              <w:spacing w:before="60" w:line="200" w:lineRule="exact"/>
              <w:rPr>
                <w:sz w:val="16"/>
                <w:szCs w:val="16"/>
              </w:rPr>
            </w:pPr>
            <w:r w:rsidRPr="00C375F2">
              <w:rPr>
                <w:sz w:val="16"/>
                <w:szCs w:val="16"/>
              </w:rPr>
              <w:t> </w:t>
            </w:r>
          </w:p>
        </w:tc>
        <w:tc>
          <w:tcPr>
            <w:tcW w:w="2552" w:type="dxa"/>
            <w:tcBorders>
              <w:bottom w:val="nil"/>
            </w:tcBorders>
            <w:noWrap/>
            <w:tcMar>
              <w:left w:w="57" w:type="dxa"/>
              <w:right w:w="28" w:type="dxa"/>
            </w:tcMar>
            <w:vAlign w:val="bottom"/>
            <w:hideMark/>
          </w:tcPr>
          <w:p w:rsidR="00625CE2" w:rsidRPr="00472DC0" w:rsidRDefault="00625CE2" w:rsidP="00795F27">
            <w:pPr>
              <w:spacing w:before="60" w:line="200" w:lineRule="exact"/>
              <w:jc w:val="left"/>
              <w:rPr>
                <w:b/>
                <w:sz w:val="16"/>
                <w:szCs w:val="16"/>
              </w:rPr>
            </w:pPr>
            <w:r w:rsidRPr="00472DC0">
              <w:rPr>
                <w:b/>
                <w:sz w:val="16"/>
                <w:szCs w:val="16"/>
              </w:rPr>
              <w:t>Redovisat värde</w:t>
            </w:r>
          </w:p>
        </w:tc>
        <w:tc>
          <w:tcPr>
            <w:tcW w:w="850" w:type="dxa"/>
            <w:tcBorders>
              <w:bottom w:val="nil"/>
            </w:tcBorders>
            <w:noWrap/>
            <w:tcMar>
              <w:left w:w="57" w:type="dxa"/>
              <w:right w:w="28" w:type="dxa"/>
            </w:tcMar>
            <w:vAlign w:val="bottom"/>
            <w:hideMark/>
          </w:tcPr>
          <w:p w:rsidR="00625CE2" w:rsidRPr="00472DC0" w:rsidRDefault="00625CE2" w:rsidP="00795F27">
            <w:pPr>
              <w:spacing w:before="60" w:line="200" w:lineRule="exact"/>
              <w:jc w:val="right"/>
              <w:rPr>
                <w:b/>
                <w:sz w:val="16"/>
                <w:szCs w:val="16"/>
              </w:rPr>
            </w:pPr>
            <w:r w:rsidRPr="00472DC0">
              <w:rPr>
                <w:b/>
                <w:sz w:val="16"/>
                <w:szCs w:val="16"/>
              </w:rPr>
              <w:t>323 246</w:t>
            </w:r>
          </w:p>
        </w:tc>
        <w:tc>
          <w:tcPr>
            <w:tcW w:w="993" w:type="dxa"/>
            <w:tcBorders>
              <w:bottom w:val="nil"/>
            </w:tcBorders>
            <w:noWrap/>
            <w:tcMar>
              <w:left w:w="57" w:type="dxa"/>
              <w:right w:w="28" w:type="dxa"/>
            </w:tcMar>
            <w:vAlign w:val="bottom"/>
            <w:hideMark/>
          </w:tcPr>
          <w:p w:rsidR="00625CE2" w:rsidRPr="00472DC0" w:rsidRDefault="00625CE2" w:rsidP="00795F27">
            <w:pPr>
              <w:spacing w:before="60" w:line="200" w:lineRule="exact"/>
              <w:jc w:val="right"/>
              <w:rPr>
                <w:b/>
                <w:sz w:val="16"/>
                <w:szCs w:val="16"/>
              </w:rPr>
            </w:pPr>
            <w:r w:rsidRPr="00472DC0">
              <w:rPr>
                <w:b/>
                <w:sz w:val="16"/>
                <w:szCs w:val="16"/>
              </w:rPr>
              <w:t>311 773</w:t>
            </w:r>
          </w:p>
        </w:tc>
        <w:tc>
          <w:tcPr>
            <w:tcW w:w="997" w:type="dxa"/>
            <w:tcBorders>
              <w:bottom w:val="nil"/>
            </w:tcBorders>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64CDB">
        <w:trPr>
          <w:cantSplit/>
        </w:trPr>
        <w:tc>
          <w:tcPr>
            <w:tcW w:w="562" w:type="dxa"/>
            <w:tcBorders>
              <w:top w:val="nil"/>
              <w:bottom w:val="nil"/>
            </w:tcBorders>
            <w:noWrap/>
            <w:tcMar>
              <w:left w:w="57" w:type="dxa"/>
              <w:right w:w="28" w:type="dxa"/>
            </w:tcMar>
            <w:hideMark/>
          </w:tcPr>
          <w:p w:rsidR="00625CE2" w:rsidRPr="00C375F2" w:rsidRDefault="00C549BC" w:rsidP="00C375F2">
            <w:pPr>
              <w:spacing w:before="60" w:line="200" w:lineRule="exact"/>
              <w:rPr>
                <w:sz w:val="16"/>
                <w:szCs w:val="16"/>
              </w:rPr>
            </w:pPr>
            <w:r>
              <w:rPr>
                <w:sz w:val="16"/>
                <w:szCs w:val="16"/>
              </w:rPr>
              <w:t> </w:t>
            </w:r>
          </w:p>
        </w:tc>
        <w:tc>
          <w:tcPr>
            <w:tcW w:w="2552" w:type="dxa"/>
            <w:tcBorders>
              <w:top w:val="nil"/>
              <w:bottom w:val="nil"/>
            </w:tcBorders>
            <w:noWrap/>
            <w:tcMar>
              <w:left w:w="57" w:type="dxa"/>
              <w:right w:w="28" w:type="dxa"/>
            </w:tcMar>
            <w:vAlign w:val="bottom"/>
            <w:hideMark/>
          </w:tcPr>
          <w:p w:rsidR="00625CE2" w:rsidRPr="00C375F2" w:rsidRDefault="00625CE2" w:rsidP="00795F27">
            <w:pPr>
              <w:spacing w:before="60" w:line="200" w:lineRule="exact"/>
              <w:jc w:val="left"/>
              <w:rPr>
                <w:sz w:val="16"/>
                <w:szCs w:val="16"/>
              </w:rPr>
            </w:pPr>
          </w:p>
        </w:tc>
        <w:tc>
          <w:tcPr>
            <w:tcW w:w="850" w:type="dxa"/>
            <w:tcBorders>
              <w:top w:val="nil"/>
              <w:bottom w:val="nil"/>
            </w:tcBorders>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tcBorders>
              <w:top w:val="nil"/>
              <w:bottom w:val="nil"/>
            </w:tcBorders>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tcBorders>
              <w:top w:val="nil"/>
              <w:bottom w:val="nil"/>
            </w:tcBorders>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64CDB">
        <w:trPr>
          <w:cantSplit/>
        </w:trPr>
        <w:tc>
          <w:tcPr>
            <w:tcW w:w="562" w:type="dxa"/>
            <w:tcBorders>
              <w:top w:val="nil"/>
            </w:tcBorders>
            <w:noWrap/>
            <w:tcMar>
              <w:left w:w="57" w:type="dxa"/>
              <w:right w:w="28" w:type="dxa"/>
            </w:tcMar>
            <w:hideMark/>
          </w:tcPr>
          <w:p w:rsidR="00625CE2" w:rsidRPr="00C375F2" w:rsidRDefault="00625CE2" w:rsidP="00C375F2">
            <w:pPr>
              <w:spacing w:before="60" w:line="200" w:lineRule="exact"/>
              <w:rPr>
                <w:sz w:val="16"/>
                <w:szCs w:val="16"/>
              </w:rPr>
            </w:pPr>
          </w:p>
        </w:tc>
        <w:tc>
          <w:tcPr>
            <w:tcW w:w="2552" w:type="dxa"/>
            <w:tcBorders>
              <w:top w:val="nil"/>
            </w:tcBorders>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Räntebärande lån, fastighetsfonder</w:t>
            </w:r>
          </w:p>
        </w:tc>
        <w:tc>
          <w:tcPr>
            <w:tcW w:w="850" w:type="dxa"/>
            <w:tcBorders>
              <w:top w:val="nil"/>
            </w:tcBorders>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2016</w:t>
            </w:r>
          </w:p>
        </w:tc>
        <w:tc>
          <w:tcPr>
            <w:tcW w:w="993" w:type="dxa"/>
            <w:tcBorders>
              <w:top w:val="nil"/>
            </w:tcBorders>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2015</w:t>
            </w:r>
          </w:p>
        </w:tc>
        <w:tc>
          <w:tcPr>
            <w:tcW w:w="997" w:type="dxa"/>
            <w:tcBorders>
              <w:top w:val="nil"/>
            </w:tcBorders>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104 422</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102 584</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Investeringar</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36 002</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57 084</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Försäljningar</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47 796</w:t>
            </w:r>
          </w:p>
        </w:tc>
        <w:tc>
          <w:tcPr>
            <w:tcW w:w="993"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55 246</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Utgående anskaffningsvärden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92 628</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104 422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r w:rsidRPr="00C375F2">
              <w:rPr>
                <w:sz w:val="16"/>
                <w:szCs w:val="16"/>
              </w:rPr>
              <w:t> </w:t>
            </w:r>
          </w:p>
        </w:tc>
        <w:tc>
          <w:tcPr>
            <w:tcW w:w="2552" w:type="dxa"/>
            <w:noWrap/>
            <w:tcMar>
              <w:left w:w="57" w:type="dxa"/>
              <w:right w:w="28" w:type="dxa"/>
            </w:tcMar>
            <w:vAlign w:val="bottom"/>
            <w:hideMark/>
          </w:tcPr>
          <w:p w:rsidR="00625CE2" w:rsidRPr="00472DC0" w:rsidRDefault="00625CE2" w:rsidP="00795F27">
            <w:pPr>
              <w:spacing w:before="60" w:line="200" w:lineRule="exact"/>
              <w:jc w:val="left"/>
              <w:rPr>
                <w:b/>
                <w:sz w:val="16"/>
                <w:szCs w:val="16"/>
              </w:rPr>
            </w:pPr>
            <w:r w:rsidRPr="00472DC0">
              <w:rPr>
                <w:b/>
                <w:sz w:val="16"/>
                <w:szCs w:val="16"/>
              </w:rPr>
              <w:t>Redovisat värde</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92 628</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104 422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b/>
                <w:bCs/>
                <w:sz w:val="16"/>
                <w:szCs w:val="16"/>
              </w:rPr>
            </w:pPr>
            <w:r w:rsidRPr="00C375F2">
              <w:rPr>
                <w:b/>
                <w:bCs/>
                <w:sz w:val="16"/>
                <w:szCs w:val="16"/>
              </w:rPr>
              <w:t xml:space="preserve">Kvarstående investeringsåtaganden i fastighetsfonder och delägda </w:t>
            </w:r>
            <w:r w:rsidR="0071255D">
              <w:rPr>
                <w:b/>
                <w:bCs/>
                <w:sz w:val="16"/>
                <w:szCs w:val="16"/>
              </w:rPr>
              <w:br/>
            </w:r>
            <w:r w:rsidRPr="00C375F2">
              <w:rPr>
                <w:b/>
                <w:bCs/>
                <w:sz w:val="16"/>
                <w:szCs w:val="16"/>
              </w:rPr>
              <w:t xml:space="preserve">fastighetsbolag </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2016</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b/>
                <w:bCs/>
                <w:sz w:val="16"/>
                <w:szCs w:val="16"/>
              </w:rPr>
            </w:pPr>
            <w:r w:rsidRPr="00C375F2">
              <w:rPr>
                <w:b/>
                <w:bCs/>
                <w:sz w:val="16"/>
                <w:szCs w:val="16"/>
              </w:rPr>
              <w:t>2015</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Kvarstående åtagande i Sveafastigheter Fund II (vinstandelslån).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Åtagandet gäller t.o.m. den 30 juni 2019.</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2 560</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2 560</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Kvarstående åtagande i Sveafastigheter Fund III (vinstandelslån).</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Åtagandet gäller t.o.m. den 31 </w:t>
            </w:r>
            <w:r w:rsidR="0071255D">
              <w:rPr>
                <w:sz w:val="16"/>
                <w:szCs w:val="16"/>
              </w:rPr>
              <w:br/>
            </w:r>
            <w:r w:rsidRPr="00C375F2">
              <w:rPr>
                <w:sz w:val="16"/>
                <w:szCs w:val="16"/>
              </w:rPr>
              <w:t>december 2017.</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13 140</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26 044</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Kvarstående åtagande i fastighetsfonden Areim. </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60 663</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84 614</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Kvarstående åtagande i fastighetsfonden Areim Brädstapeln. </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17 192</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17 192</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Kvarstående åtagande i fastighetsfonden Areim III.</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Åtagandet gäller t.o.m. den 14 </w:t>
            </w:r>
            <w:r w:rsidR="0071255D">
              <w:rPr>
                <w:sz w:val="16"/>
                <w:szCs w:val="16"/>
              </w:rPr>
              <w:br/>
            </w:r>
            <w:r w:rsidRPr="00C375F2">
              <w:rPr>
                <w:sz w:val="16"/>
                <w:szCs w:val="16"/>
              </w:rPr>
              <w:t>december 2019.</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216 703</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153 374</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Kvarstående åtagande i fastighetsfonden Profi.</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Åtagandet gäller t.o.m. den 26 </w:t>
            </w:r>
            <w:r w:rsidR="0071255D">
              <w:rPr>
                <w:sz w:val="16"/>
                <w:szCs w:val="16"/>
              </w:rPr>
              <w:br/>
            </w:r>
            <w:r w:rsidRPr="00C375F2">
              <w:rPr>
                <w:sz w:val="16"/>
                <w:szCs w:val="16"/>
              </w:rPr>
              <w:t>november 2021.</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57 284</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75 871</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Kvarstående åtagande i Midstar </w:t>
            </w:r>
            <w:r w:rsidR="0071255D">
              <w:rPr>
                <w:sz w:val="16"/>
                <w:szCs w:val="16"/>
              </w:rPr>
              <w:br/>
            </w:r>
            <w:r w:rsidRPr="00C375F2">
              <w:rPr>
                <w:sz w:val="16"/>
                <w:szCs w:val="16"/>
              </w:rPr>
              <w:t>Hotels.</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 xml:space="preserve">Åtagandet gäller t.o.m. den 31 </w:t>
            </w:r>
            <w:r w:rsidR="0071255D">
              <w:rPr>
                <w:sz w:val="16"/>
                <w:szCs w:val="16"/>
              </w:rPr>
              <w:br/>
            </w:r>
            <w:r w:rsidRPr="00C375F2">
              <w:rPr>
                <w:sz w:val="16"/>
                <w:szCs w:val="16"/>
              </w:rPr>
              <w:t>december 2028.</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113 352</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126 069</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Åtagande i Thule Fund S.</w:t>
            </w:r>
          </w:p>
        </w:tc>
        <w:tc>
          <w:tcPr>
            <w:tcW w:w="850"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C375F2" w:rsidRDefault="00625CE2" w:rsidP="00C375F2">
            <w:pPr>
              <w:spacing w:before="60" w:line="200" w:lineRule="exact"/>
              <w:rPr>
                <w:sz w:val="16"/>
                <w:szCs w:val="16"/>
              </w:rPr>
            </w:pPr>
          </w:p>
        </w:tc>
        <w:tc>
          <w:tcPr>
            <w:tcW w:w="2552" w:type="dxa"/>
            <w:noWrap/>
            <w:tcMar>
              <w:left w:w="57" w:type="dxa"/>
              <w:right w:w="28" w:type="dxa"/>
            </w:tcMar>
            <w:vAlign w:val="bottom"/>
            <w:hideMark/>
          </w:tcPr>
          <w:p w:rsidR="00625CE2" w:rsidRPr="00C375F2" w:rsidRDefault="00625CE2" w:rsidP="00795F27">
            <w:pPr>
              <w:spacing w:before="60" w:line="200" w:lineRule="exact"/>
              <w:jc w:val="left"/>
              <w:rPr>
                <w:sz w:val="16"/>
                <w:szCs w:val="16"/>
              </w:rPr>
            </w:pPr>
            <w:r w:rsidRPr="00C375F2">
              <w:rPr>
                <w:sz w:val="16"/>
                <w:szCs w:val="16"/>
              </w:rPr>
              <w:t>A. Betalning sker</w:t>
            </w:r>
            <w:r w:rsidR="002922A8">
              <w:rPr>
                <w:sz w:val="16"/>
                <w:szCs w:val="16"/>
              </w:rPr>
              <w:t xml:space="preserve"> den</w:t>
            </w:r>
            <w:r w:rsidRPr="00C375F2">
              <w:rPr>
                <w:sz w:val="16"/>
                <w:szCs w:val="16"/>
              </w:rPr>
              <w:t xml:space="preserve"> 31 mars 2016.</w:t>
            </w:r>
          </w:p>
        </w:tc>
        <w:tc>
          <w:tcPr>
            <w:tcW w:w="850" w:type="dxa"/>
            <w:noWrap/>
            <w:tcMar>
              <w:left w:w="57" w:type="dxa"/>
              <w:right w:w="28" w:type="dxa"/>
            </w:tcMar>
            <w:vAlign w:val="bottom"/>
            <w:hideMark/>
          </w:tcPr>
          <w:p w:rsidR="00625CE2" w:rsidRPr="00C375F2" w:rsidRDefault="001634B9" w:rsidP="00795F27">
            <w:pPr>
              <w:spacing w:before="60" w:line="200" w:lineRule="exact"/>
              <w:jc w:val="right"/>
              <w:rPr>
                <w:sz w:val="16"/>
                <w:szCs w:val="16"/>
              </w:rPr>
            </w:pPr>
            <w:r>
              <w:rPr>
                <w:sz w:val="16"/>
                <w:szCs w:val="16"/>
              </w:rPr>
              <w:t>–</w:t>
            </w:r>
            <w:r w:rsidR="00625CE2" w:rsidRPr="00C375F2">
              <w:rPr>
                <w:sz w:val="16"/>
                <w:szCs w:val="16"/>
              </w:rPr>
              <w:t xml:space="preserve">  </w:t>
            </w:r>
          </w:p>
        </w:tc>
        <w:tc>
          <w:tcPr>
            <w:tcW w:w="993"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r w:rsidRPr="00C375F2">
              <w:rPr>
                <w:sz w:val="16"/>
                <w:szCs w:val="16"/>
              </w:rPr>
              <w:t>250 000</w:t>
            </w:r>
          </w:p>
        </w:tc>
        <w:tc>
          <w:tcPr>
            <w:tcW w:w="997" w:type="dxa"/>
            <w:noWrap/>
            <w:tcMar>
              <w:left w:w="57" w:type="dxa"/>
              <w:right w:w="28" w:type="dxa"/>
            </w:tcMar>
            <w:vAlign w:val="bottom"/>
            <w:hideMark/>
          </w:tcPr>
          <w:p w:rsidR="00625CE2" w:rsidRPr="00C375F2" w:rsidRDefault="00625CE2" w:rsidP="00795F27">
            <w:pPr>
              <w:spacing w:before="60" w:line="200" w:lineRule="exact"/>
              <w:jc w:val="right"/>
              <w:rPr>
                <w:sz w:val="16"/>
                <w:szCs w:val="16"/>
              </w:rPr>
            </w:pPr>
          </w:p>
        </w:tc>
      </w:tr>
      <w:tr w:rsidR="00625CE2" w:rsidRPr="00C375F2" w:rsidTr="00795F27">
        <w:trPr>
          <w:cantSplit/>
        </w:trPr>
        <w:tc>
          <w:tcPr>
            <w:tcW w:w="562" w:type="dxa"/>
            <w:noWrap/>
            <w:tcMar>
              <w:left w:w="57" w:type="dxa"/>
              <w:right w:w="28" w:type="dxa"/>
            </w:tcMar>
            <w:hideMark/>
          </w:tcPr>
          <w:p w:rsidR="00625CE2" w:rsidRPr="0071255D" w:rsidRDefault="00625CE2" w:rsidP="00C375F2">
            <w:pPr>
              <w:spacing w:before="60" w:line="200" w:lineRule="exact"/>
              <w:rPr>
                <w:b/>
                <w:sz w:val="16"/>
                <w:szCs w:val="16"/>
              </w:rPr>
            </w:pPr>
            <w:r w:rsidRPr="0071255D">
              <w:rPr>
                <w:b/>
                <w:sz w:val="16"/>
                <w:szCs w:val="16"/>
              </w:rPr>
              <w:t> </w:t>
            </w:r>
          </w:p>
        </w:tc>
        <w:tc>
          <w:tcPr>
            <w:tcW w:w="2552" w:type="dxa"/>
            <w:noWrap/>
            <w:tcMar>
              <w:left w:w="57" w:type="dxa"/>
              <w:right w:w="28" w:type="dxa"/>
            </w:tcMar>
            <w:vAlign w:val="bottom"/>
            <w:hideMark/>
          </w:tcPr>
          <w:p w:rsidR="00625CE2" w:rsidRPr="0071255D" w:rsidRDefault="00625CE2" w:rsidP="00795F27">
            <w:pPr>
              <w:spacing w:before="60" w:line="200" w:lineRule="exact"/>
              <w:jc w:val="left"/>
              <w:rPr>
                <w:b/>
                <w:sz w:val="16"/>
                <w:szCs w:val="16"/>
              </w:rPr>
            </w:pPr>
            <w:r w:rsidRPr="0071255D">
              <w:rPr>
                <w:b/>
                <w:sz w:val="16"/>
                <w:szCs w:val="16"/>
              </w:rPr>
              <w:t>Summa</w:t>
            </w:r>
          </w:p>
        </w:tc>
        <w:tc>
          <w:tcPr>
            <w:tcW w:w="850" w:type="dxa"/>
            <w:noWrap/>
            <w:tcMar>
              <w:left w:w="57" w:type="dxa"/>
              <w:right w:w="28" w:type="dxa"/>
            </w:tcMar>
            <w:vAlign w:val="bottom"/>
            <w:hideMark/>
          </w:tcPr>
          <w:p w:rsidR="00625CE2" w:rsidRPr="0071255D" w:rsidRDefault="00625CE2" w:rsidP="00795F27">
            <w:pPr>
              <w:spacing w:before="60" w:line="200" w:lineRule="exact"/>
              <w:jc w:val="right"/>
              <w:rPr>
                <w:b/>
                <w:sz w:val="16"/>
                <w:szCs w:val="16"/>
              </w:rPr>
            </w:pPr>
            <w:r w:rsidRPr="0071255D">
              <w:rPr>
                <w:b/>
                <w:sz w:val="16"/>
                <w:szCs w:val="16"/>
              </w:rPr>
              <w:t>480 894</w:t>
            </w:r>
          </w:p>
        </w:tc>
        <w:tc>
          <w:tcPr>
            <w:tcW w:w="993" w:type="dxa"/>
            <w:noWrap/>
            <w:tcMar>
              <w:left w:w="57" w:type="dxa"/>
              <w:right w:w="28" w:type="dxa"/>
            </w:tcMar>
            <w:vAlign w:val="bottom"/>
            <w:hideMark/>
          </w:tcPr>
          <w:p w:rsidR="00625CE2" w:rsidRPr="0071255D" w:rsidRDefault="00625CE2" w:rsidP="00795F27">
            <w:pPr>
              <w:spacing w:before="60" w:line="200" w:lineRule="exact"/>
              <w:jc w:val="right"/>
              <w:rPr>
                <w:b/>
                <w:sz w:val="16"/>
                <w:szCs w:val="16"/>
              </w:rPr>
            </w:pPr>
            <w:r w:rsidRPr="0071255D">
              <w:rPr>
                <w:b/>
                <w:sz w:val="16"/>
                <w:szCs w:val="16"/>
              </w:rPr>
              <w:t>735 724</w:t>
            </w:r>
          </w:p>
        </w:tc>
        <w:tc>
          <w:tcPr>
            <w:tcW w:w="997" w:type="dxa"/>
            <w:noWrap/>
            <w:tcMar>
              <w:left w:w="57" w:type="dxa"/>
              <w:right w:w="28" w:type="dxa"/>
            </w:tcMar>
            <w:vAlign w:val="bottom"/>
            <w:hideMark/>
          </w:tcPr>
          <w:p w:rsidR="00625CE2" w:rsidRPr="0071255D" w:rsidRDefault="00625CE2" w:rsidP="00795F27">
            <w:pPr>
              <w:spacing w:before="60" w:line="200" w:lineRule="exact"/>
              <w:jc w:val="right"/>
              <w:rPr>
                <w:b/>
                <w:sz w:val="16"/>
                <w:szCs w:val="16"/>
              </w:rPr>
            </w:pPr>
          </w:p>
        </w:tc>
      </w:tr>
    </w:tbl>
    <w:p w:rsidR="00696105" w:rsidRPr="00C375F2" w:rsidRDefault="00696105" w:rsidP="00C375F2">
      <w:pPr>
        <w:spacing w:before="60" w:line="200" w:lineRule="exact"/>
        <w:rPr>
          <w:sz w:val="16"/>
          <w:szCs w:val="16"/>
        </w:rPr>
      </w:pPr>
      <w:r w:rsidRPr="00125993">
        <w:rPr>
          <w:sz w:val="16"/>
          <w:szCs w:val="16"/>
          <w:vertAlign w:val="superscript"/>
        </w:rPr>
        <w:t>1)</w:t>
      </w:r>
      <w:r w:rsidRPr="00C375F2">
        <w:rPr>
          <w:sz w:val="16"/>
          <w:szCs w:val="16"/>
        </w:rPr>
        <w:t xml:space="preserve"> Hedgefonder, vinstandelslån, onoterade fastighetsfonder och fastighetsfonder marknadsvärderas till verkligt värde.</w:t>
      </w:r>
      <w:r>
        <w:rPr>
          <w:sz w:val="16"/>
          <w:szCs w:val="16"/>
        </w:rPr>
        <w:t xml:space="preserve"> Med verkligt värde</w:t>
      </w:r>
      <w:r w:rsidRPr="00C375F2">
        <w:rPr>
          <w:sz w:val="16"/>
          <w:szCs w:val="16"/>
        </w:rPr>
        <w:t xml:space="preserve"> avses det värde som rapporterats från respektive fondförvaltare. Utländska värdepapper värderas utifrån balansdagens valutakurs.</w:t>
      </w:r>
    </w:p>
    <w:p w:rsidR="00196972" w:rsidRDefault="00196972">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202"/>
        <w:gridCol w:w="1051"/>
        <w:gridCol w:w="1139"/>
      </w:tblGrid>
      <w:tr w:rsidR="000963F8" w:rsidRPr="00C375F2" w:rsidTr="00A337C6">
        <w:trPr>
          <w:cantSplit/>
        </w:trPr>
        <w:tc>
          <w:tcPr>
            <w:tcW w:w="562" w:type="dxa"/>
            <w:tcBorders>
              <w:top w:val="single" w:sz="4" w:space="0" w:color="auto"/>
              <w:bottom w:val="single" w:sz="4" w:space="0" w:color="auto"/>
            </w:tcBorders>
            <w:noWrap/>
            <w:tcMar>
              <w:left w:w="57" w:type="dxa"/>
              <w:right w:w="28" w:type="dxa"/>
            </w:tcMar>
            <w:hideMark/>
          </w:tcPr>
          <w:p w:rsidR="000963F8" w:rsidRPr="00C375F2" w:rsidRDefault="000963F8" w:rsidP="00C375F2">
            <w:pPr>
              <w:spacing w:before="60" w:line="200" w:lineRule="exact"/>
              <w:rPr>
                <w:b/>
                <w:bCs/>
                <w:sz w:val="16"/>
                <w:szCs w:val="16"/>
              </w:rPr>
            </w:pPr>
            <w:r w:rsidRPr="00C375F2">
              <w:rPr>
                <w:b/>
                <w:bCs/>
                <w:sz w:val="16"/>
                <w:szCs w:val="16"/>
              </w:rPr>
              <w:t>Not 21</w:t>
            </w:r>
          </w:p>
        </w:tc>
        <w:tc>
          <w:tcPr>
            <w:tcW w:w="3202" w:type="dxa"/>
            <w:tcBorders>
              <w:top w:val="single" w:sz="4" w:space="0" w:color="auto"/>
              <w:bottom w:val="single" w:sz="4" w:space="0" w:color="auto"/>
            </w:tcBorders>
            <w:noWrap/>
            <w:tcMar>
              <w:left w:w="57" w:type="dxa"/>
              <w:right w:w="28" w:type="dxa"/>
            </w:tcMar>
            <w:hideMark/>
          </w:tcPr>
          <w:p w:rsidR="000963F8" w:rsidRPr="00C375F2" w:rsidRDefault="000963F8" w:rsidP="00C375F2">
            <w:pPr>
              <w:spacing w:before="60" w:line="200" w:lineRule="exact"/>
              <w:rPr>
                <w:b/>
                <w:bCs/>
                <w:sz w:val="16"/>
                <w:szCs w:val="16"/>
              </w:rPr>
            </w:pPr>
            <w:r w:rsidRPr="00C375F2">
              <w:rPr>
                <w:b/>
                <w:bCs/>
                <w:sz w:val="16"/>
                <w:szCs w:val="16"/>
              </w:rPr>
              <w:t>Kortfristiga fordringar</w:t>
            </w:r>
          </w:p>
        </w:tc>
        <w:tc>
          <w:tcPr>
            <w:tcW w:w="1051" w:type="dxa"/>
            <w:tcBorders>
              <w:top w:val="single" w:sz="4" w:space="0" w:color="auto"/>
              <w:bottom w:val="single" w:sz="4" w:space="0" w:color="auto"/>
            </w:tcBorders>
            <w:noWrap/>
            <w:tcMar>
              <w:left w:w="57" w:type="dxa"/>
              <w:right w:w="28" w:type="dxa"/>
            </w:tcMar>
            <w:vAlign w:val="bottom"/>
            <w:hideMark/>
          </w:tcPr>
          <w:p w:rsidR="000963F8" w:rsidRPr="00C375F2" w:rsidRDefault="000963F8" w:rsidP="00A337C6">
            <w:pPr>
              <w:spacing w:before="60" w:line="200" w:lineRule="exact"/>
              <w:jc w:val="right"/>
              <w:rPr>
                <w:b/>
                <w:bCs/>
                <w:sz w:val="16"/>
                <w:szCs w:val="16"/>
              </w:rPr>
            </w:pPr>
            <w:r w:rsidRPr="00C375F2">
              <w:rPr>
                <w:b/>
                <w:bCs/>
                <w:sz w:val="16"/>
                <w:szCs w:val="16"/>
              </w:rPr>
              <w:t>2016</w:t>
            </w:r>
          </w:p>
        </w:tc>
        <w:tc>
          <w:tcPr>
            <w:tcW w:w="1139" w:type="dxa"/>
            <w:tcBorders>
              <w:top w:val="single" w:sz="4" w:space="0" w:color="auto"/>
              <w:bottom w:val="single" w:sz="4" w:space="0" w:color="auto"/>
            </w:tcBorders>
            <w:noWrap/>
            <w:tcMar>
              <w:left w:w="57" w:type="dxa"/>
              <w:right w:w="28" w:type="dxa"/>
            </w:tcMar>
            <w:vAlign w:val="bottom"/>
            <w:hideMark/>
          </w:tcPr>
          <w:p w:rsidR="000963F8" w:rsidRPr="00C375F2" w:rsidRDefault="000963F8" w:rsidP="00A337C6">
            <w:pPr>
              <w:spacing w:before="60" w:line="200" w:lineRule="exact"/>
              <w:jc w:val="right"/>
              <w:rPr>
                <w:b/>
                <w:bCs/>
                <w:sz w:val="16"/>
                <w:szCs w:val="16"/>
              </w:rPr>
            </w:pPr>
            <w:r w:rsidRPr="00C375F2">
              <w:rPr>
                <w:b/>
                <w:bCs/>
                <w:sz w:val="16"/>
                <w:szCs w:val="16"/>
              </w:rPr>
              <w:t>2015</w:t>
            </w:r>
          </w:p>
        </w:tc>
      </w:tr>
      <w:tr w:rsidR="000963F8" w:rsidRPr="00C375F2" w:rsidTr="00A337C6">
        <w:trPr>
          <w:cantSplit/>
        </w:trPr>
        <w:tc>
          <w:tcPr>
            <w:tcW w:w="562" w:type="dxa"/>
            <w:tcBorders>
              <w:top w:val="single" w:sz="4" w:space="0" w:color="auto"/>
            </w:tcBorders>
            <w:noWrap/>
            <w:tcMar>
              <w:left w:w="57" w:type="dxa"/>
              <w:right w:w="28" w:type="dxa"/>
            </w:tcMar>
            <w:hideMark/>
          </w:tcPr>
          <w:p w:rsidR="000963F8" w:rsidRPr="00C375F2" w:rsidRDefault="000963F8" w:rsidP="00C375F2">
            <w:pPr>
              <w:spacing w:before="60" w:line="200" w:lineRule="exact"/>
              <w:rPr>
                <w:sz w:val="16"/>
                <w:szCs w:val="16"/>
              </w:rPr>
            </w:pPr>
          </w:p>
        </w:tc>
        <w:tc>
          <w:tcPr>
            <w:tcW w:w="3202" w:type="dxa"/>
            <w:tcBorders>
              <w:top w:val="single" w:sz="4" w:space="0" w:color="auto"/>
            </w:tcBorders>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Hyresfordringar m.m.</w:t>
            </w:r>
          </w:p>
        </w:tc>
        <w:tc>
          <w:tcPr>
            <w:tcW w:w="1051" w:type="dxa"/>
            <w:tcBorders>
              <w:top w:val="single" w:sz="4" w:space="0" w:color="auto"/>
            </w:tcBorders>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57</w:t>
            </w:r>
          </w:p>
        </w:tc>
        <w:tc>
          <w:tcPr>
            <w:tcW w:w="1139" w:type="dxa"/>
            <w:tcBorders>
              <w:top w:val="single" w:sz="4" w:space="0" w:color="auto"/>
            </w:tcBorders>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272</w:t>
            </w:r>
          </w:p>
        </w:tc>
      </w:tr>
      <w:tr w:rsidR="000963F8" w:rsidRPr="00C375F2" w:rsidTr="00A337C6">
        <w:trPr>
          <w:cantSplit/>
        </w:trPr>
        <w:tc>
          <w:tcPr>
            <w:tcW w:w="562" w:type="dxa"/>
            <w:noWrap/>
            <w:tcMar>
              <w:left w:w="57" w:type="dxa"/>
              <w:right w:w="28" w:type="dxa"/>
            </w:tcMar>
            <w:hideMark/>
          </w:tcPr>
          <w:p w:rsidR="000963F8" w:rsidRPr="00C375F2" w:rsidRDefault="000963F8" w:rsidP="00C375F2">
            <w:pPr>
              <w:spacing w:before="60" w:line="200" w:lineRule="exact"/>
              <w:rPr>
                <w:sz w:val="16"/>
                <w:szCs w:val="16"/>
              </w:rPr>
            </w:pPr>
          </w:p>
        </w:tc>
        <w:tc>
          <w:tcPr>
            <w:tcW w:w="3202" w:type="dxa"/>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Löneförskott</w:t>
            </w:r>
          </w:p>
        </w:tc>
        <w:tc>
          <w:tcPr>
            <w:tcW w:w="1051"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1</w:t>
            </w:r>
          </w:p>
        </w:tc>
        <w:tc>
          <w:tcPr>
            <w:tcW w:w="1139" w:type="dxa"/>
            <w:noWrap/>
            <w:tcMar>
              <w:left w:w="57" w:type="dxa"/>
              <w:right w:w="28" w:type="dxa"/>
            </w:tcMar>
            <w:vAlign w:val="bottom"/>
            <w:hideMark/>
          </w:tcPr>
          <w:p w:rsidR="000963F8" w:rsidRPr="00C375F2" w:rsidRDefault="001634B9" w:rsidP="00A337C6">
            <w:pPr>
              <w:spacing w:before="60" w:line="200" w:lineRule="exact"/>
              <w:jc w:val="right"/>
              <w:rPr>
                <w:sz w:val="16"/>
                <w:szCs w:val="16"/>
              </w:rPr>
            </w:pPr>
            <w:r>
              <w:rPr>
                <w:sz w:val="16"/>
                <w:szCs w:val="16"/>
              </w:rPr>
              <w:t>–</w:t>
            </w:r>
            <w:r w:rsidR="000963F8" w:rsidRPr="00C375F2">
              <w:rPr>
                <w:sz w:val="16"/>
                <w:szCs w:val="16"/>
              </w:rPr>
              <w:t xml:space="preserve">  </w:t>
            </w:r>
          </w:p>
        </w:tc>
      </w:tr>
      <w:tr w:rsidR="000963F8" w:rsidRPr="00C375F2" w:rsidTr="00A337C6">
        <w:trPr>
          <w:cantSplit/>
        </w:trPr>
        <w:tc>
          <w:tcPr>
            <w:tcW w:w="562" w:type="dxa"/>
            <w:noWrap/>
            <w:tcMar>
              <w:left w:w="57" w:type="dxa"/>
              <w:right w:w="28" w:type="dxa"/>
            </w:tcMar>
            <w:hideMark/>
          </w:tcPr>
          <w:p w:rsidR="000963F8" w:rsidRPr="00C375F2" w:rsidRDefault="000963F8" w:rsidP="00C375F2">
            <w:pPr>
              <w:spacing w:before="60" w:line="200" w:lineRule="exact"/>
              <w:rPr>
                <w:sz w:val="16"/>
                <w:szCs w:val="16"/>
              </w:rPr>
            </w:pPr>
          </w:p>
        </w:tc>
        <w:tc>
          <w:tcPr>
            <w:tcW w:w="3202" w:type="dxa"/>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Skattefordran 2014</w:t>
            </w:r>
          </w:p>
        </w:tc>
        <w:tc>
          <w:tcPr>
            <w:tcW w:w="1051" w:type="dxa"/>
            <w:noWrap/>
            <w:tcMar>
              <w:left w:w="57" w:type="dxa"/>
              <w:right w:w="28" w:type="dxa"/>
            </w:tcMar>
            <w:vAlign w:val="bottom"/>
            <w:hideMark/>
          </w:tcPr>
          <w:p w:rsidR="000963F8" w:rsidRPr="00C375F2" w:rsidRDefault="001634B9" w:rsidP="00A337C6">
            <w:pPr>
              <w:spacing w:before="60" w:line="200" w:lineRule="exact"/>
              <w:jc w:val="right"/>
              <w:rPr>
                <w:sz w:val="16"/>
                <w:szCs w:val="16"/>
              </w:rPr>
            </w:pPr>
            <w:r>
              <w:rPr>
                <w:sz w:val="16"/>
                <w:szCs w:val="16"/>
              </w:rPr>
              <w:t>–</w:t>
            </w:r>
            <w:r w:rsidR="000963F8" w:rsidRPr="00C375F2">
              <w:rPr>
                <w:sz w:val="16"/>
                <w:szCs w:val="16"/>
              </w:rPr>
              <w:t xml:space="preserve">  </w:t>
            </w:r>
          </w:p>
        </w:tc>
        <w:tc>
          <w:tcPr>
            <w:tcW w:w="1139"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796</w:t>
            </w:r>
          </w:p>
        </w:tc>
      </w:tr>
      <w:tr w:rsidR="000963F8" w:rsidRPr="00C375F2" w:rsidTr="00A337C6">
        <w:trPr>
          <w:cantSplit/>
        </w:trPr>
        <w:tc>
          <w:tcPr>
            <w:tcW w:w="562" w:type="dxa"/>
            <w:noWrap/>
            <w:tcMar>
              <w:left w:w="57" w:type="dxa"/>
              <w:right w:w="28" w:type="dxa"/>
            </w:tcMar>
            <w:hideMark/>
          </w:tcPr>
          <w:p w:rsidR="000963F8" w:rsidRPr="00C375F2" w:rsidRDefault="000963F8" w:rsidP="00C375F2">
            <w:pPr>
              <w:spacing w:before="60" w:line="200" w:lineRule="exact"/>
              <w:rPr>
                <w:sz w:val="16"/>
                <w:szCs w:val="16"/>
              </w:rPr>
            </w:pPr>
          </w:p>
        </w:tc>
        <w:tc>
          <w:tcPr>
            <w:tcW w:w="3202" w:type="dxa"/>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Skattefordran 2015</w:t>
            </w:r>
          </w:p>
        </w:tc>
        <w:tc>
          <w:tcPr>
            <w:tcW w:w="1051"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1 229</w:t>
            </w:r>
          </w:p>
        </w:tc>
        <w:tc>
          <w:tcPr>
            <w:tcW w:w="1139"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1 562</w:t>
            </w:r>
          </w:p>
        </w:tc>
      </w:tr>
      <w:tr w:rsidR="000963F8" w:rsidRPr="00C375F2" w:rsidTr="00A337C6">
        <w:trPr>
          <w:cantSplit/>
        </w:trPr>
        <w:tc>
          <w:tcPr>
            <w:tcW w:w="562" w:type="dxa"/>
            <w:noWrap/>
            <w:tcMar>
              <w:left w:w="57" w:type="dxa"/>
              <w:right w:w="28" w:type="dxa"/>
            </w:tcMar>
            <w:hideMark/>
          </w:tcPr>
          <w:p w:rsidR="000963F8" w:rsidRPr="00C375F2" w:rsidRDefault="000963F8" w:rsidP="00C375F2">
            <w:pPr>
              <w:spacing w:before="60" w:line="200" w:lineRule="exact"/>
              <w:rPr>
                <w:sz w:val="16"/>
                <w:szCs w:val="16"/>
              </w:rPr>
            </w:pPr>
          </w:p>
        </w:tc>
        <w:tc>
          <w:tcPr>
            <w:tcW w:w="3202" w:type="dxa"/>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Skattefordran 2016</w:t>
            </w:r>
          </w:p>
        </w:tc>
        <w:tc>
          <w:tcPr>
            <w:tcW w:w="1051"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598</w:t>
            </w:r>
          </w:p>
        </w:tc>
        <w:tc>
          <w:tcPr>
            <w:tcW w:w="1139" w:type="dxa"/>
            <w:noWrap/>
            <w:tcMar>
              <w:left w:w="57" w:type="dxa"/>
              <w:right w:w="28" w:type="dxa"/>
            </w:tcMar>
            <w:vAlign w:val="bottom"/>
            <w:hideMark/>
          </w:tcPr>
          <w:p w:rsidR="000963F8" w:rsidRPr="00C375F2" w:rsidRDefault="001634B9" w:rsidP="00A337C6">
            <w:pPr>
              <w:spacing w:before="60" w:line="200" w:lineRule="exact"/>
              <w:jc w:val="right"/>
              <w:rPr>
                <w:sz w:val="16"/>
                <w:szCs w:val="16"/>
              </w:rPr>
            </w:pPr>
            <w:r>
              <w:rPr>
                <w:sz w:val="16"/>
                <w:szCs w:val="16"/>
              </w:rPr>
              <w:t>–</w:t>
            </w:r>
            <w:r w:rsidR="000963F8" w:rsidRPr="00C375F2">
              <w:rPr>
                <w:sz w:val="16"/>
                <w:szCs w:val="16"/>
              </w:rPr>
              <w:t xml:space="preserve">  </w:t>
            </w:r>
          </w:p>
        </w:tc>
      </w:tr>
      <w:tr w:rsidR="000963F8" w:rsidRPr="00C375F2" w:rsidTr="00A337C6">
        <w:trPr>
          <w:cantSplit/>
        </w:trPr>
        <w:tc>
          <w:tcPr>
            <w:tcW w:w="562" w:type="dxa"/>
            <w:noWrap/>
            <w:tcMar>
              <w:left w:w="57" w:type="dxa"/>
              <w:right w:w="28" w:type="dxa"/>
            </w:tcMar>
            <w:hideMark/>
          </w:tcPr>
          <w:p w:rsidR="000963F8" w:rsidRPr="00C375F2" w:rsidRDefault="000963F8" w:rsidP="00C375F2">
            <w:pPr>
              <w:spacing w:before="60" w:line="200" w:lineRule="exact"/>
              <w:rPr>
                <w:sz w:val="16"/>
                <w:szCs w:val="16"/>
              </w:rPr>
            </w:pPr>
          </w:p>
        </w:tc>
        <w:tc>
          <w:tcPr>
            <w:tcW w:w="3202" w:type="dxa"/>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Sålda ej betalda värdepapper</w:t>
            </w:r>
          </w:p>
        </w:tc>
        <w:tc>
          <w:tcPr>
            <w:tcW w:w="1051"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1 347</w:t>
            </w:r>
          </w:p>
        </w:tc>
        <w:tc>
          <w:tcPr>
            <w:tcW w:w="1139" w:type="dxa"/>
            <w:noWrap/>
            <w:tcMar>
              <w:left w:w="57" w:type="dxa"/>
              <w:right w:w="28" w:type="dxa"/>
            </w:tcMar>
            <w:vAlign w:val="bottom"/>
            <w:hideMark/>
          </w:tcPr>
          <w:p w:rsidR="000963F8" w:rsidRPr="00C375F2" w:rsidRDefault="000963F8" w:rsidP="00A337C6">
            <w:pPr>
              <w:spacing w:before="60" w:line="200" w:lineRule="exact"/>
              <w:jc w:val="right"/>
              <w:rPr>
                <w:sz w:val="16"/>
                <w:szCs w:val="16"/>
              </w:rPr>
            </w:pPr>
            <w:r w:rsidRPr="00C375F2">
              <w:rPr>
                <w:sz w:val="16"/>
                <w:szCs w:val="16"/>
              </w:rPr>
              <w:t>12 663</w:t>
            </w:r>
          </w:p>
        </w:tc>
      </w:tr>
      <w:tr w:rsidR="000963F8" w:rsidRPr="00C375F2" w:rsidTr="00A337C6">
        <w:trPr>
          <w:cantSplit/>
        </w:trPr>
        <w:tc>
          <w:tcPr>
            <w:tcW w:w="562" w:type="dxa"/>
            <w:noWrap/>
            <w:tcMar>
              <w:left w:w="57" w:type="dxa"/>
              <w:right w:w="28" w:type="dxa"/>
            </w:tcMar>
            <w:hideMark/>
          </w:tcPr>
          <w:p w:rsidR="000963F8" w:rsidRPr="00C375F2" w:rsidRDefault="000963F8" w:rsidP="00C375F2">
            <w:pPr>
              <w:spacing w:before="60" w:line="200" w:lineRule="exact"/>
              <w:rPr>
                <w:sz w:val="16"/>
                <w:szCs w:val="16"/>
              </w:rPr>
            </w:pPr>
            <w:r w:rsidRPr="00C375F2">
              <w:rPr>
                <w:sz w:val="16"/>
                <w:szCs w:val="16"/>
              </w:rPr>
              <w:t> </w:t>
            </w:r>
          </w:p>
        </w:tc>
        <w:tc>
          <w:tcPr>
            <w:tcW w:w="3202" w:type="dxa"/>
            <w:noWrap/>
            <w:tcMar>
              <w:left w:w="57" w:type="dxa"/>
              <w:right w:w="28" w:type="dxa"/>
            </w:tcMar>
            <w:hideMark/>
          </w:tcPr>
          <w:p w:rsidR="000963F8" w:rsidRPr="00A337C6" w:rsidRDefault="000963F8" w:rsidP="00C375F2">
            <w:pPr>
              <w:spacing w:before="60" w:line="200" w:lineRule="exact"/>
              <w:rPr>
                <w:b/>
                <w:sz w:val="16"/>
                <w:szCs w:val="16"/>
              </w:rPr>
            </w:pPr>
            <w:r w:rsidRPr="00A337C6">
              <w:rPr>
                <w:b/>
                <w:sz w:val="16"/>
                <w:szCs w:val="16"/>
              </w:rPr>
              <w:t>Summa</w:t>
            </w:r>
          </w:p>
        </w:tc>
        <w:tc>
          <w:tcPr>
            <w:tcW w:w="1051" w:type="dxa"/>
            <w:noWrap/>
            <w:tcMar>
              <w:left w:w="57" w:type="dxa"/>
              <w:right w:w="28" w:type="dxa"/>
            </w:tcMar>
            <w:vAlign w:val="bottom"/>
            <w:hideMark/>
          </w:tcPr>
          <w:p w:rsidR="000963F8" w:rsidRPr="00A337C6" w:rsidRDefault="000963F8" w:rsidP="00A337C6">
            <w:pPr>
              <w:spacing w:before="60" w:line="200" w:lineRule="exact"/>
              <w:jc w:val="right"/>
              <w:rPr>
                <w:b/>
                <w:sz w:val="16"/>
                <w:szCs w:val="16"/>
              </w:rPr>
            </w:pPr>
            <w:r w:rsidRPr="00A337C6">
              <w:rPr>
                <w:b/>
                <w:sz w:val="16"/>
                <w:szCs w:val="16"/>
              </w:rPr>
              <w:t>3 232</w:t>
            </w:r>
          </w:p>
        </w:tc>
        <w:tc>
          <w:tcPr>
            <w:tcW w:w="1139" w:type="dxa"/>
            <w:noWrap/>
            <w:tcMar>
              <w:left w:w="57" w:type="dxa"/>
              <w:right w:w="28" w:type="dxa"/>
            </w:tcMar>
            <w:vAlign w:val="bottom"/>
            <w:hideMark/>
          </w:tcPr>
          <w:p w:rsidR="000963F8" w:rsidRPr="00A337C6" w:rsidRDefault="000963F8" w:rsidP="00A337C6">
            <w:pPr>
              <w:spacing w:before="60" w:line="200" w:lineRule="exact"/>
              <w:jc w:val="right"/>
              <w:rPr>
                <w:b/>
                <w:sz w:val="16"/>
                <w:szCs w:val="16"/>
              </w:rPr>
            </w:pPr>
            <w:r w:rsidRPr="00A337C6">
              <w:rPr>
                <w:b/>
                <w:sz w:val="16"/>
                <w:szCs w:val="16"/>
              </w:rPr>
              <w:t>15 293</w:t>
            </w:r>
          </w:p>
        </w:tc>
      </w:tr>
    </w:tbl>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625"/>
        <w:gridCol w:w="1161"/>
        <w:gridCol w:w="606"/>
      </w:tblGrid>
      <w:tr w:rsidR="00E87C8C" w:rsidRPr="00C375F2" w:rsidTr="009F02AF">
        <w:trPr>
          <w:cantSplit/>
        </w:trPr>
        <w:tc>
          <w:tcPr>
            <w:tcW w:w="562" w:type="dxa"/>
            <w:tcBorders>
              <w:top w:val="single" w:sz="4" w:space="0" w:color="auto"/>
              <w:bottom w:val="single" w:sz="4" w:space="0" w:color="auto"/>
            </w:tcBorders>
            <w:noWrap/>
            <w:tcMar>
              <w:left w:w="57" w:type="dxa"/>
              <w:right w:w="28" w:type="dxa"/>
            </w:tcMar>
            <w:hideMark/>
          </w:tcPr>
          <w:p w:rsidR="00E87C8C" w:rsidRPr="00C375F2" w:rsidRDefault="00E87C8C" w:rsidP="00C375F2">
            <w:pPr>
              <w:spacing w:before="60" w:line="200" w:lineRule="exact"/>
              <w:rPr>
                <w:b/>
                <w:bCs/>
                <w:sz w:val="16"/>
                <w:szCs w:val="16"/>
              </w:rPr>
            </w:pPr>
            <w:r w:rsidRPr="00C375F2">
              <w:rPr>
                <w:b/>
                <w:bCs/>
                <w:sz w:val="16"/>
                <w:szCs w:val="16"/>
              </w:rPr>
              <w:t>Not 22</w:t>
            </w:r>
          </w:p>
        </w:tc>
        <w:tc>
          <w:tcPr>
            <w:tcW w:w="3625" w:type="dxa"/>
            <w:tcBorders>
              <w:top w:val="single" w:sz="4" w:space="0" w:color="auto"/>
              <w:bottom w:val="single" w:sz="4" w:space="0" w:color="auto"/>
            </w:tcBorders>
            <w:noWrap/>
            <w:tcMar>
              <w:left w:w="57" w:type="dxa"/>
              <w:right w:w="28" w:type="dxa"/>
            </w:tcMar>
            <w:hideMark/>
          </w:tcPr>
          <w:p w:rsidR="00E87C8C" w:rsidRPr="00C375F2" w:rsidRDefault="00E87C8C" w:rsidP="00C375F2">
            <w:pPr>
              <w:spacing w:before="60" w:line="200" w:lineRule="exact"/>
              <w:rPr>
                <w:b/>
                <w:bCs/>
                <w:sz w:val="16"/>
                <w:szCs w:val="16"/>
              </w:rPr>
            </w:pPr>
            <w:r w:rsidRPr="00C375F2">
              <w:rPr>
                <w:b/>
                <w:bCs/>
                <w:sz w:val="16"/>
                <w:szCs w:val="16"/>
              </w:rPr>
              <w:t>Förutbetalda kostnader och upplupna intäkter</w:t>
            </w:r>
          </w:p>
        </w:tc>
        <w:tc>
          <w:tcPr>
            <w:tcW w:w="1161" w:type="dxa"/>
            <w:tcBorders>
              <w:top w:val="single" w:sz="4" w:space="0" w:color="auto"/>
              <w:bottom w:val="single" w:sz="4" w:space="0" w:color="auto"/>
            </w:tcBorders>
            <w:noWrap/>
            <w:tcMar>
              <w:left w:w="57" w:type="dxa"/>
              <w:right w:w="28" w:type="dxa"/>
            </w:tcMar>
            <w:vAlign w:val="bottom"/>
            <w:hideMark/>
          </w:tcPr>
          <w:p w:rsidR="00E87C8C" w:rsidRPr="00C375F2" w:rsidRDefault="00E87C8C" w:rsidP="009F02AF">
            <w:pPr>
              <w:spacing w:before="60" w:line="200" w:lineRule="exact"/>
              <w:jc w:val="right"/>
              <w:rPr>
                <w:b/>
                <w:bCs/>
                <w:sz w:val="16"/>
                <w:szCs w:val="16"/>
              </w:rPr>
            </w:pPr>
            <w:r w:rsidRPr="00C375F2">
              <w:rPr>
                <w:b/>
                <w:bCs/>
                <w:sz w:val="16"/>
                <w:szCs w:val="16"/>
              </w:rPr>
              <w:t>2016</w:t>
            </w:r>
          </w:p>
        </w:tc>
        <w:tc>
          <w:tcPr>
            <w:tcW w:w="606" w:type="dxa"/>
            <w:tcBorders>
              <w:top w:val="single" w:sz="4" w:space="0" w:color="auto"/>
              <w:bottom w:val="single" w:sz="4" w:space="0" w:color="auto"/>
            </w:tcBorders>
            <w:noWrap/>
            <w:tcMar>
              <w:left w:w="57" w:type="dxa"/>
              <w:right w:w="28" w:type="dxa"/>
            </w:tcMar>
            <w:vAlign w:val="bottom"/>
            <w:hideMark/>
          </w:tcPr>
          <w:p w:rsidR="00E87C8C" w:rsidRPr="00C375F2" w:rsidRDefault="00E87C8C" w:rsidP="009F02AF">
            <w:pPr>
              <w:spacing w:before="60" w:line="200" w:lineRule="exact"/>
              <w:jc w:val="right"/>
              <w:rPr>
                <w:b/>
                <w:bCs/>
                <w:sz w:val="16"/>
                <w:szCs w:val="16"/>
              </w:rPr>
            </w:pPr>
            <w:r w:rsidRPr="00C375F2">
              <w:rPr>
                <w:b/>
                <w:bCs/>
                <w:sz w:val="16"/>
                <w:szCs w:val="16"/>
              </w:rPr>
              <w:t>2015</w:t>
            </w:r>
          </w:p>
        </w:tc>
      </w:tr>
      <w:tr w:rsidR="00E87C8C" w:rsidRPr="00C375F2" w:rsidTr="009F02AF">
        <w:trPr>
          <w:cantSplit/>
        </w:trPr>
        <w:tc>
          <w:tcPr>
            <w:tcW w:w="562" w:type="dxa"/>
            <w:tcBorders>
              <w:top w:val="single" w:sz="4" w:space="0" w:color="auto"/>
            </w:tcBorders>
            <w:noWrap/>
            <w:tcMar>
              <w:left w:w="57" w:type="dxa"/>
              <w:right w:w="28" w:type="dxa"/>
            </w:tcMar>
            <w:hideMark/>
          </w:tcPr>
          <w:p w:rsidR="00E87C8C" w:rsidRPr="00C375F2" w:rsidRDefault="00E87C8C" w:rsidP="00C375F2">
            <w:pPr>
              <w:spacing w:before="60" w:line="200" w:lineRule="exact"/>
              <w:rPr>
                <w:sz w:val="16"/>
                <w:szCs w:val="16"/>
              </w:rPr>
            </w:pPr>
          </w:p>
        </w:tc>
        <w:tc>
          <w:tcPr>
            <w:tcW w:w="3625" w:type="dxa"/>
            <w:tcBorders>
              <w:top w:val="single" w:sz="4" w:space="0" w:color="auto"/>
            </w:tcBorders>
            <w:noWrap/>
            <w:tcMar>
              <w:left w:w="57" w:type="dxa"/>
              <w:right w:w="28" w:type="dxa"/>
            </w:tcMar>
            <w:hideMark/>
          </w:tcPr>
          <w:p w:rsidR="00E87C8C" w:rsidRPr="00C375F2" w:rsidRDefault="00E87C8C" w:rsidP="00C375F2">
            <w:pPr>
              <w:spacing w:before="60" w:line="200" w:lineRule="exact"/>
              <w:rPr>
                <w:sz w:val="16"/>
                <w:szCs w:val="16"/>
              </w:rPr>
            </w:pPr>
            <w:r w:rsidRPr="00C375F2">
              <w:rPr>
                <w:sz w:val="16"/>
                <w:szCs w:val="16"/>
              </w:rPr>
              <w:t>Upplupna räntor</w:t>
            </w:r>
          </w:p>
        </w:tc>
        <w:tc>
          <w:tcPr>
            <w:tcW w:w="1161" w:type="dxa"/>
            <w:tcBorders>
              <w:top w:val="single" w:sz="4" w:space="0" w:color="auto"/>
            </w:tcBorders>
            <w:noWrap/>
            <w:tcMar>
              <w:left w:w="57" w:type="dxa"/>
              <w:right w:w="28" w:type="dxa"/>
            </w:tcMar>
            <w:vAlign w:val="bottom"/>
            <w:hideMark/>
          </w:tcPr>
          <w:p w:rsidR="00E87C8C" w:rsidRPr="00C375F2" w:rsidRDefault="00E87C8C" w:rsidP="009F02AF">
            <w:pPr>
              <w:spacing w:before="60" w:line="200" w:lineRule="exact"/>
              <w:jc w:val="right"/>
              <w:rPr>
                <w:sz w:val="16"/>
                <w:szCs w:val="16"/>
              </w:rPr>
            </w:pPr>
            <w:r w:rsidRPr="00C375F2">
              <w:rPr>
                <w:sz w:val="16"/>
                <w:szCs w:val="16"/>
              </w:rPr>
              <w:t>25 178</w:t>
            </w:r>
          </w:p>
        </w:tc>
        <w:tc>
          <w:tcPr>
            <w:tcW w:w="606" w:type="dxa"/>
            <w:tcBorders>
              <w:top w:val="single" w:sz="4" w:space="0" w:color="auto"/>
            </w:tcBorders>
            <w:noWrap/>
            <w:tcMar>
              <w:left w:w="57" w:type="dxa"/>
              <w:right w:w="28" w:type="dxa"/>
            </w:tcMar>
            <w:vAlign w:val="bottom"/>
            <w:hideMark/>
          </w:tcPr>
          <w:p w:rsidR="00E87C8C" w:rsidRPr="00C375F2" w:rsidRDefault="00E87C8C" w:rsidP="009F02AF">
            <w:pPr>
              <w:spacing w:before="60" w:line="200" w:lineRule="exact"/>
              <w:jc w:val="right"/>
              <w:rPr>
                <w:sz w:val="16"/>
                <w:szCs w:val="16"/>
              </w:rPr>
            </w:pPr>
            <w:r w:rsidRPr="00C375F2">
              <w:rPr>
                <w:sz w:val="16"/>
                <w:szCs w:val="16"/>
              </w:rPr>
              <w:t>32 217</w:t>
            </w:r>
          </w:p>
        </w:tc>
      </w:tr>
      <w:tr w:rsidR="00E87C8C" w:rsidRPr="00C375F2" w:rsidTr="009F02AF">
        <w:trPr>
          <w:cantSplit/>
        </w:trPr>
        <w:tc>
          <w:tcPr>
            <w:tcW w:w="562" w:type="dxa"/>
            <w:noWrap/>
            <w:tcMar>
              <w:left w:w="57" w:type="dxa"/>
              <w:right w:w="28" w:type="dxa"/>
            </w:tcMar>
            <w:hideMark/>
          </w:tcPr>
          <w:p w:rsidR="00E87C8C" w:rsidRPr="00C375F2" w:rsidRDefault="00E87C8C" w:rsidP="00C375F2">
            <w:pPr>
              <w:spacing w:before="60" w:line="200" w:lineRule="exact"/>
              <w:rPr>
                <w:sz w:val="16"/>
                <w:szCs w:val="16"/>
              </w:rPr>
            </w:pPr>
          </w:p>
        </w:tc>
        <w:tc>
          <w:tcPr>
            <w:tcW w:w="3625" w:type="dxa"/>
            <w:noWrap/>
            <w:tcMar>
              <w:left w:w="57" w:type="dxa"/>
              <w:right w:w="28" w:type="dxa"/>
            </w:tcMar>
            <w:hideMark/>
          </w:tcPr>
          <w:p w:rsidR="00E87C8C" w:rsidRPr="00C375F2" w:rsidRDefault="00E87C8C" w:rsidP="00C375F2">
            <w:pPr>
              <w:spacing w:before="60" w:line="200" w:lineRule="exact"/>
              <w:rPr>
                <w:sz w:val="16"/>
                <w:szCs w:val="16"/>
              </w:rPr>
            </w:pPr>
            <w:r w:rsidRPr="00C375F2">
              <w:rPr>
                <w:sz w:val="16"/>
                <w:szCs w:val="16"/>
              </w:rPr>
              <w:t>Förutbetalda kostnader</w:t>
            </w:r>
          </w:p>
        </w:tc>
        <w:tc>
          <w:tcPr>
            <w:tcW w:w="1161" w:type="dxa"/>
            <w:noWrap/>
            <w:tcMar>
              <w:left w:w="57" w:type="dxa"/>
              <w:right w:w="28" w:type="dxa"/>
            </w:tcMar>
            <w:vAlign w:val="bottom"/>
            <w:hideMark/>
          </w:tcPr>
          <w:p w:rsidR="00E87C8C" w:rsidRPr="00C375F2" w:rsidRDefault="00E87C8C" w:rsidP="009F02AF">
            <w:pPr>
              <w:spacing w:before="60" w:line="200" w:lineRule="exact"/>
              <w:jc w:val="right"/>
              <w:rPr>
                <w:sz w:val="16"/>
                <w:szCs w:val="16"/>
              </w:rPr>
            </w:pPr>
            <w:r w:rsidRPr="00C375F2">
              <w:rPr>
                <w:sz w:val="16"/>
                <w:szCs w:val="16"/>
              </w:rPr>
              <w:t>315</w:t>
            </w:r>
          </w:p>
        </w:tc>
        <w:tc>
          <w:tcPr>
            <w:tcW w:w="606" w:type="dxa"/>
            <w:noWrap/>
            <w:tcMar>
              <w:left w:w="57" w:type="dxa"/>
              <w:right w:w="28" w:type="dxa"/>
            </w:tcMar>
            <w:vAlign w:val="bottom"/>
            <w:hideMark/>
          </w:tcPr>
          <w:p w:rsidR="00E87C8C" w:rsidRPr="00C375F2" w:rsidRDefault="00E87C8C" w:rsidP="009F02AF">
            <w:pPr>
              <w:spacing w:before="60" w:line="200" w:lineRule="exact"/>
              <w:jc w:val="right"/>
              <w:rPr>
                <w:sz w:val="16"/>
                <w:szCs w:val="16"/>
              </w:rPr>
            </w:pPr>
            <w:r w:rsidRPr="00C375F2">
              <w:rPr>
                <w:sz w:val="16"/>
                <w:szCs w:val="16"/>
              </w:rPr>
              <w:t>529</w:t>
            </w:r>
          </w:p>
        </w:tc>
      </w:tr>
      <w:tr w:rsidR="00DE3DD6" w:rsidRPr="009F02AF" w:rsidTr="009F02AF">
        <w:trPr>
          <w:cantSplit/>
        </w:trPr>
        <w:tc>
          <w:tcPr>
            <w:tcW w:w="562" w:type="dxa"/>
            <w:noWrap/>
            <w:tcMar>
              <w:left w:w="57" w:type="dxa"/>
              <w:right w:w="28" w:type="dxa"/>
            </w:tcMar>
            <w:hideMark/>
          </w:tcPr>
          <w:p w:rsidR="00DE3DD6" w:rsidRPr="00C375F2" w:rsidRDefault="00DE3DD6" w:rsidP="00C375F2">
            <w:pPr>
              <w:spacing w:before="60" w:line="200" w:lineRule="exact"/>
              <w:rPr>
                <w:sz w:val="16"/>
                <w:szCs w:val="16"/>
              </w:rPr>
            </w:pPr>
            <w:r w:rsidRPr="00C375F2">
              <w:rPr>
                <w:sz w:val="16"/>
                <w:szCs w:val="16"/>
              </w:rPr>
              <w:t> </w:t>
            </w:r>
          </w:p>
        </w:tc>
        <w:tc>
          <w:tcPr>
            <w:tcW w:w="3625" w:type="dxa"/>
            <w:noWrap/>
            <w:tcMar>
              <w:left w:w="57" w:type="dxa"/>
              <w:right w:w="28" w:type="dxa"/>
            </w:tcMar>
            <w:hideMark/>
          </w:tcPr>
          <w:p w:rsidR="00DE3DD6" w:rsidRPr="009F02AF" w:rsidRDefault="00DE3DD6" w:rsidP="00C375F2">
            <w:pPr>
              <w:spacing w:before="60" w:line="200" w:lineRule="exact"/>
              <w:rPr>
                <w:b/>
                <w:sz w:val="16"/>
                <w:szCs w:val="16"/>
              </w:rPr>
            </w:pPr>
            <w:r w:rsidRPr="009F02AF">
              <w:rPr>
                <w:b/>
                <w:sz w:val="16"/>
                <w:szCs w:val="16"/>
              </w:rPr>
              <w:t> Summa</w:t>
            </w:r>
          </w:p>
        </w:tc>
        <w:tc>
          <w:tcPr>
            <w:tcW w:w="1161" w:type="dxa"/>
            <w:noWrap/>
            <w:tcMar>
              <w:left w:w="57" w:type="dxa"/>
              <w:right w:w="28" w:type="dxa"/>
            </w:tcMar>
            <w:vAlign w:val="bottom"/>
            <w:hideMark/>
          </w:tcPr>
          <w:p w:rsidR="00DE3DD6" w:rsidRPr="009F02AF" w:rsidRDefault="00DE3DD6" w:rsidP="009F02AF">
            <w:pPr>
              <w:spacing w:before="60" w:line="200" w:lineRule="exact"/>
              <w:jc w:val="right"/>
              <w:rPr>
                <w:b/>
                <w:sz w:val="16"/>
                <w:szCs w:val="16"/>
              </w:rPr>
            </w:pPr>
            <w:r w:rsidRPr="009F02AF">
              <w:rPr>
                <w:b/>
                <w:sz w:val="16"/>
                <w:szCs w:val="16"/>
              </w:rPr>
              <w:t>25 493</w:t>
            </w:r>
          </w:p>
        </w:tc>
        <w:tc>
          <w:tcPr>
            <w:tcW w:w="606" w:type="dxa"/>
            <w:noWrap/>
            <w:tcMar>
              <w:left w:w="57" w:type="dxa"/>
              <w:right w:w="28" w:type="dxa"/>
            </w:tcMar>
            <w:vAlign w:val="bottom"/>
            <w:hideMark/>
          </w:tcPr>
          <w:p w:rsidR="00DE3DD6" w:rsidRPr="009F02AF" w:rsidRDefault="00DE3DD6" w:rsidP="009F02AF">
            <w:pPr>
              <w:spacing w:before="60" w:line="200" w:lineRule="exact"/>
              <w:jc w:val="right"/>
              <w:rPr>
                <w:b/>
                <w:sz w:val="16"/>
                <w:szCs w:val="16"/>
              </w:rPr>
            </w:pPr>
            <w:r w:rsidRPr="009F02AF">
              <w:rPr>
                <w:b/>
                <w:sz w:val="16"/>
                <w:szCs w:val="16"/>
              </w:rPr>
              <w:t>32 746</w:t>
            </w:r>
          </w:p>
        </w:tc>
      </w:tr>
    </w:tbl>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1631"/>
        <w:gridCol w:w="1316"/>
        <w:gridCol w:w="1078"/>
        <w:gridCol w:w="1367"/>
      </w:tblGrid>
      <w:tr w:rsidR="00C96801" w:rsidRPr="00C375F2" w:rsidTr="00125993">
        <w:trPr>
          <w:cantSplit/>
        </w:trPr>
        <w:tc>
          <w:tcPr>
            <w:tcW w:w="562" w:type="dxa"/>
            <w:tcBorders>
              <w:top w:val="single" w:sz="4" w:space="0" w:color="auto"/>
              <w:bottom w:val="single" w:sz="4" w:space="0" w:color="auto"/>
            </w:tcBorders>
            <w:noWrap/>
            <w:tcMar>
              <w:left w:w="57" w:type="dxa"/>
              <w:right w:w="28" w:type="dxa"/>
            </w:tcMar>
            <w:hideMark/>
          </w:tcPr>
          <w:p w:rsidR="00282C2B" w:rsidRPr="00C375F2" w:rsidRDefault="00282C2B" w:rsidP="00C375F2">
            <w:pPr>
              <w:spacing w:before="60" w:line="200" w:lineRule="exact"/>
              <w:rPr>
                <w:b/>
                <w:bCs/>
                <w:sz w:val="16"/>
                <w:szCs w:val="16"/>
              </w:rPr>
            </w:pPr>
            <w:r w:rsidRPr="00C375F2">
              <w:rPr>
                <w:b/>
                <w:bCs/>
                <w:sz w:val="16"/>
                <w:szCs w:val="16"/>
              </w:rPr>
              <w:t>Not 23</w:t>
            </w:r>
          </w:p>
        </w:tc>
        <w:tc>
          <w:tcPr>
            <w:tcW w:w="1631" w:type="dxa"/>
            <w:tcBorders>
              <w:top w:val="single" w:sz="4" w:space="0" w:color="auto"/>
              <w:bottom w:val="single" w:sz="4" w:space="0" w:color="auto"/>
            </w:tcBorders>
            <w:noWrap/>
            <w:tcMar>
              <w:left w:w="57" w:type="dxa"/>
              <w:right w:w="28" w:type="dxa"/>
            </w:tcMar>
            <w:hideMark/>
          </w:tcPr>
          <w:p w:rsidR="00282C2B" w:rsidRPr="00C375F2" w:rsidRDefault="00282C2B" w:rsidP="00125993">
            <w:pPr>
              <w:spacing w:before="60" w:line="200" w:lineRule="exact"/>
              <w:rPr>
                <w:b/>
                <w:bCs/>
                <w:sz w:val="16"/>
                <w:szCs w:val="16"/>
              </w:rPr>
            </w:pPr>
            <w:r w:rsidRPr="00C375F2">
              <w:rPr>
                <w:b/>
                <w:bCs/>
                <w:sz w:val="16"/>
                <w:szCs w:val="16"/>
              </w:rPr>
              <w:t>Certifikat</w:t>
            </w:r>
            <w:r>
              <w:rPr>
                <w:b/>
                <w:bCs/>
                <w:sz w:val="16"/>
                <w:szCs w:val="16"/>
              </w:rPr>
              <w:t xml:space="preserve"> </w:t>
            </w:r>
          </w:p>
        </w:tc>
        <w:tc>
          <w:tcPr>
            <w:tcW w:w="1316" w:type="dxa"/>
            <w:tcBorders>
              <w:top w:val="single" w:sz="4" w:space="0" w:color="auto"/>
              <w:bottom w:val="single" w:sz="4" w:space="0" w:color="auto"/>
            </w:tcBorders>
            <w:noWrap/>
            <w:tcMar>
              <w:left w:w="57" w:type="dxa"/>
              <w:right w:w="28" w:type="dxa"/>
            </w:tcMar>
            <w:vAlign w:val="bottom"/>
            <w:hideMark/>
          </w:tcPr>
          <w:p w:rsidR="00282C2B" w:rsidRPr="00C375F2" w:rsidRDefault="00282C2B" w:rsidP="00282C2B">
            <w:pPr>
              <w:spacing w:before="60" w:line="200" w:lineRule="exact"/>
              <w:jc w:val="right"/>
              <w:rPr>
                <w:b/>
                <w:bCs/>
                <w:sz w:val="16"/>
                <w:szCs w:val="16"/>
              </w:rPr>
            </w:pPr>
            <w:r w:rsidRPr="00C375F2">
              <w:rPr>
                <w:b/>
                <w:bCs/>
                <w:sz w:val="16"/>
                <w:szCs w:val="16"/>
              </w:rPr>
              <w:t>Nominellt belopp</w:t>
            </w:r>
          </w:p>
        </w:tc>
        <w:tc>
          <w:tcPr>
            <w:tcW w:w="1078" w:type="dxa"/>
            <w:tcBorders>
              <w:top w:val="single" w:sz="4" w:space="0" w:color="auto"/>
              <w:bottom w:val="single" w:sz="4" w:space="0" w:color="auto"/>
            </w:tcBorders>
            <w:noWrap/>
            <w:tcMar>
              <w:left w:w="57" w:type="dxa"/>
              <w:right w:w="28" w:type="dxa"/>
            </w:tcMar>
            <w:vAlign w:val="bottom"/>
            <w:hideMark/>
          </w:tcPr>
          <w:p w:rsidR="00282C2B" w:rsidRPr="00C375F2" w:rsidRDefault="00C96801" w:rsidP="00282C2B">
            <w:pPr>
              <w:spacing w:before="60" w:line="200" w:lineRule="exact"/>
              <w:jc w:val="right"/>
              <w:rPr>
                <w:b/>
                <w:bCs/>
                <w:sz w:val="16"/>
                <w:szCs w:val="16"/>
              </w:rPr>
            </w:pPr>
            <w:r>
              <w:rPr>
                <w:b/>
                <w:bCs/>
                <w:sz w:val="16"/>
                <w:szCs w:val="16"/>
              </w:rPr>
              <w:t xml:space="preserve">Bokfört </w:t>
            </w:r>
            <w:r w:rsidR="00282C2B" w:rsidRPr="00C375F2">
              <w:rPr>
                <w:b/>
                <w:bCs/>
                <w:sz w:val="16"/>
                <w:szCs w:val="16"/>
              </w:rPr>
              <w:t>värde</w:t>
            </w:r>
          </w:p>
        </w:tc>
        <w:tc>
          <w:tcPr>
            <w:tcW w:w="1367" w:type="dxa"/>
            <w:tcBorders>
              <w:top w:val="single" w:sz="4" w:space="0" w:color="auto"/>
              <w:bottom w:val="single" w:sz="4" w:space="0" w:color="auto"/>
            </w:tcBorders>
            <w:noWrap/>
            <w:tcMar>
              <w:left w:w="57" w:type="dxa"/>
              <w:right w:w="28" w:type="dxa"/>
            </w:tcMar>
            <w:vAlign w:val="bottom"/>
            <w:hideMark/>
          </w:tcPr>
          <w:p w:rsidR="00282C2B" w:rsidRPr="00C375F2" w:rsidRDefault="00282C2B" w:rsidP="00220057">
            <w:pPr>
              <w:spacing w:before="60" w:line="200" w:lineRule="exact"/>
              <w:jc w:val="right"/>
              <w:rPr>
                <w:b/>
                <w:bCs/>
                <w:sz w:val="16"/>
                <w:szCs w:val="16"/>
              </w:rPr>
            </w:pPr>
            <w:r w:rsidRPr="00C375F2">
              <w:rPr>
                <w:b/>
                <w:bCs/>
                <w:sz w:val="16"/>
                <w:szCs w:val="16"/>
              </w:rPr>
              <w:t>Marknadsvärde</w:t>
            </w:r>
            <w:r w:rsidRPr="00125993">
              <w:rPr>
                <w:bCs/>
                <w:sz w:val="16"/>
                <w:szCs w:val="16"/>
                <w:vertAlign w:val="superscript"/>
              </w:rPr>
              <w:t>1)</w:t>
            </w:r>
          </w:p>
        </w:tc>
      </w:tr>
      <w:tr w:rsidR="00125993" w:rsidRPr="00C375F2" w:rsidTr="00125993">
        <w:trPr>
          <w:cantSplit/>
        </w:trPr>
        <w:tc>
          <w:tcPr>
            <w:tcW w:w="562" w:type="dxa"/>
            <w:tcBorders>
              <w:top w:val="single" w:sz="4" w:space="0" w:color="auto"/>
              <w:bottom w:val="nil"/>
            </w:tcBorders>
            <w:noWrap/>
            <w:tcMar>
              <w:left w:w="57" w:type="dxa"/>
              <w:right w:w="28" w:type="dxa"/>
            </w:tcMar>
          </w:tcPr>
          <w:p w:rsidR="00125993" w:rsidRPr="00C375F2" w:rsidRDefault="00125993" w:rsidP="00C375F2">
            <w:pPr>
              <w:spacing w:before="60" w:line="200" w:lineRule="exact"/>
              <w:rPr>
                <w:sz w:val="16"/>
                <w:szCs w:val="16"/>
              </w:rPr>
            </w:pPr>
          </w:p>
        </w:tc>
        <w:tc>
          <w:tcPr>
            <w:tcW w:w="1631" w:type="dxa"/>
            <w:tcBorders>
              <w:top w:val="single" w:sz="4" w:space="0" w:color="auto"/>
              <w:bottom w:val="nil"/>
            </w:tcBorders>
            <w:noWrap/>
            <w:tcMar>
              <w:left w:w="57" w:type="dxa"/>
              <w:right w:w="28" w:type="dxa"/>
            </w:tcMar>
          </w:tcPr>
          <w:p w:rsidR="00125993" w:rsidRPr="00C375F2" w:rsidRDefault="00125993" w:rsidP="00C375F2">
            <w:pPr>
              <w:spacing w:before="60" w:line="200" w:lineRule="exact"/>
              <w:rPr>
                <w:sz w:val="16"/>
                <w:szCs w:val="16"/>
              </w:rPr>
            </w:pPr>
            <w:r w:rsidRPr="00C375F2">
              <w:rPr>
                <w:b/>
                <w:bCs/>
                <w:sz w:val="16"/>
                <w:szCs w:val="16"/>
              </w:rPr>
              <w:t>Förfall 2017</w:t>
            </w:r>
          </w:p>
        </w:tc>
        <w:tc>
          <w:tcPr>
            <w:tcW w:w="1316" w:type="dxa"/>
            <w:tcBorders>
              <w:top w:val="single" w:sz="4" w:space="0" w:color="auto"/>
              <w:bottom w:val="nil"/>
            </w:tcBorders>
            <w:noWrap/>
            <w:tcMar>
              <w:left w:w="57" w:type="dxa"/>
              <w:right w:w="28" w:type="dxa"/>
            </w:tcMar>
            <w:vAlign w:val="bottom"/>
          </w:tcPr>
          <w:p w:rsidR="00125993" w:rsidRPr="00C375F2" w:rsidRDefault="00125993" w:rsidP="00282C2B">
            <w:pPr>
              <w:spacing w:before="60" w:line="200" w:lineRule="exact"/>
              <w:jc w:val="right"/>
              <w:rPr>
                <w:sz w:val="16"/>
                <w:szCs w:val="16"/>
              </w:rPr>
            </w:pPr>
          </w:p>
        </w:tc>
        <w:tc>
          <w:tcPr>
            <w:tcW w:w="1078" w:type="dxa"/>
            <w:tcBorders>
              <w:top w:val="single" w:sz="4" w:space="0" w:color="auto"/>
              <w:bottom w:val="nil"/>
            </w:tcBorders>
            <w:noWrap/>
            <w:tcMar>
              <w:left w:w="57" w:type="dxa"/>
              <w:right w:w="28" w:type="dxa"/>
            </w:tcMar>
            <w:vAlign w:val="bottom"/>
          </w:tcPr>
          <w:p w:rsidR="00125993" w:rsidRPr="00C375F2" w:rsidRDefault="00125993" w:rsidP="00282C2B">
            <w:pPr>
              <w:spacing w:before="60" w:line="200" w:lineRule="exact"/>
              <w:jc w:val="right"/>
              <w:rPr>
                <w:sz w:val="16"/>
                <w:szCs w:val="16"/>
              </w:rPr>
            </w:pPr>
          </w:p>
        </w:tc>
        <w:tc>
          <w:tcPr>
            <w:tcW w:w="1367" w:type="dxa"/>
            <w:tcBorders>
              <w:top w:val="single" w:sz="4" w:space="0" w:color="auto"/>
              <w:bottom w:val="nil"/>
            </w:tcBorders>
            <w:noWrap/>
            <w:tcMar>
              <w:left w:w="57" w:type="dxa"/>
              <w:right w:w="28" w:type="dxa"/>
            </w:tcMar>
            <w:vAlign w:val="bottom"/>
          </w:tcPr>
          <w:p w:rsidR="00125993" w:rsidRPr="00C375F2" w:rsidRDefault="00125993" w:rsidP="00282C2B">
            <w:pPr>
              <w:spacing w:before="60" w:line="200" w:lineRule="exact"/>
              <w:jc w:val="right"/>
              <w:rPr>
                <w:sz w:val="16"/>
                <w:szCs w:val="16"/>
              </w:rPr>
            </w:pPr>
          </w:p>
        </w:tc>
      </w:tr>
      <w:tr w:rsidR="00C96801" w:rsidRPr="00C375F2" w:rsidTr="00125993">
        <w:trPr>
          <w:cantSplit/>
        </w:trPr>
        <w:tc>
          <w:tcPr>
            <w:tcW w:w="562" w:type="dxa"/>
            <w:tcBorders>
              <w:top w:val="nil"/>
            </w:tcBorders>
            <w:noWrap/>
            <w:tcMar>
              <w:left w:w="57" w:type="dxa"/>
              <w:right w:w="28" w:type="dxa"/>
            </w:tcMar>
            <w:hideMark/>
          </w:tcPr>
          <w:p w:rsidR="00282C2B" w:rsidRPr="00C375F2" w:rsidRDefault="00282C2B" w:rsidP="00C375F2">
            <w:pPr>
              <w:spacing w:before="60" w:line="200" w:lineRule="exact"/>
              <w:rPr>
                <w:sz w:val="16"/>
                <w:szCs w:val="16"/>
              </w:rPr>
            </w:pPr>
          </w:p>
        </w:tc>
        <w:tc>
          <w:tcPr>
            <w:tcW w:w="1631" w:type="dxa"/>
            <w:tcBorders>
              <w:top w:val="nil"/>
            </w:tcBorders>
            <w:noWrap/>
            <w:tcMar>
              <w:left w:w="57" w:type="dxa"/>
              <w:right w:w="28" w:type="dxa"/>
            </w:tcMar>
            <w:hideMark/>
          </w:tcPr>
          <w:p w:rsidR="00282C2B" w:rsidRPr="00C375F2" w:rsidRDefault="00282C2B" w:rsidP="00C375F2">
            <w:pPr>
              <w:spacing w:before="60" w:line="200" w:lineRule="exact"/>
              <w:rPr>
                <w:sz w:val="16"/>
                <w:szCs w:val="16"/>
              </w:rPr>
            </w:pPr>
            <w:r w:rsidRPr="00C375F2">
              <w:rPr>
                <w:sz w:val="16"/>
                <w:szCs w:val="16"/>
              </w:rPr>
              <w:t>Företagscertifikat</w:t>
            </w:r>
          </w:p>
        </w:tc>
        <w:tc>
          <w:tcPr>
            <w:tcW w:w="1316" w:type="dxa"/>
            <w:tcBorders>
              <w:top w:val="nil"/>
            </w:tcBorders>
            <w:noWrap/>
            <w:tcMar>
              <w:left w:w="57" w:type="dxa"/>
              <w:right w:w="28" w:type="dxa"/>
            </w:tcMar>
            <w:vAlign w:val="bottom"/>
            <w:hideMark/>
          </w:tcPr>
          <w:p w:rsidR="00282C2B" w:rsidRPr="00C375F2" w:rsidRDefault="00282C2B" w:rsidP="00282C2B">
            <w:pPr>
              <w:spacing w:before="60" w:line="200" w:lineRule="exact"/>
              <w:jc w:val="right"/>
              <w:rPr>
                <w:sz w:val="16"/>
                <w:szCs w:val="16"/>
              </w:rPr>
            </w:pPr>
          </w:p>
        </w:tc>
        <w:tc>
          <w:tcPr>
            <w:tcW w:w="1078" w:type="dxa"/>
            <w:tcBorders>
              <w:top w:val="nil"/>
            </w:tcBorders>
            <w:noWrap/>
            <w:tcMar>
              <w:left w:w="57" w:type="dxa"/>
              <w:right w:w="28" w:type="dxa"/>
            </w:tcMar>
            <w:vAlign w:val="bottom"/>
            <w:hideMark/>
          </w:tcPr>
          <w:p w:rsidR="00282C2B" w:rsidRPr="00C375F2" w:rsidRDefault="00282C2B" w:rsidP="00282C2B">
            <w:pPr>
              <w:spacing w:before="60" w:line="200" w:lineRule="exact"/>
              <w:jc w:val="right"/>
              <w:rPr>
                <w:sz w:val="16"/>
                <w:szCs w:val="16"/>
              </w:rPr>
            </w:pPr>
          </w:p>
        </w:tc>
        <w:tc>
          <w:tcPr>
            <w:tcW w:w="1367" w:type="dxa"/>
            <w:tcBorders>
              <w:top w:val="nil"/>
            </w:tcBorders>
            <w:noWrap/>
            <w:tcMar>
              <w:left w:w="57" w:type="dxa"/>
              <w:right w:w="28" w:type="dxa"/>
            </w:tcMar>
            <w:vAlign w:val="bottom"/>
            <w:hideMark/>
          </w:tcPr>
          <w:p w:rsidR="00282C2B" w:rsidRPr="00C375F2" w:rsidRDefault="00282C2B" w:rsidP="00282C2B">
            <w:pPr>
              <w:spacing w:before="60" w:line="200" w:lineRule="exact"/>
              <w:jc w:val="right"/>
              <w:rPr>
                <w:sz w:val="16"/>
                <w:szCs w:val="16"/>
              </w:rPr>
            </w:pPr>
          </w:p>
        </w:tc>
      </w:tr>
      <w:tr w:rsidR="00C96801" w:rsidRPr="00C375F2" w:rsidTr="00C96801">
        <w:trPr>
          <w:cantSplit/>
        </w:trPr>
        <w:tc>
          <w:tcPr>
            <w:tcW w:w="562" w:type="dxa"/>
            <w:noWrap/>
            <w:tcMar>
              <w:left w:w="57" w:type="dxa"/>
              <w:right w:w="28" w:type="dxa"/>
            </w:tcMar>
            <w:hideMark/>
          </w:tcPr>
          <w:p w:rsidR="00282C2B" w:rsidRPr="00C375F2" w:rsidRDefault="00282C2B" w:rsidP="00C375F2">
            <w:pPr>
              <w:spacing w:before="60" w:line="200" w:lineRule="exact"/>
              <w:rPr>
                <w:sz w:val="16"/>
                <w:szCs w:val="16"/>
              </w:rPr>
            </w:pPr>
          </w:p>
        </w:tc>
        <w:tc>
          <w:tcPr>
            <w:tcW w:w="1631" w:type="dxa"/>
            <w:noWrap/>
            <w:tcMar>
              <w:left w:w="57" w:type="dxa"/>
              <w:right w:w="28" w:type="dxa"/>
            </w:tcMar>
            <w:hideMark/>
          </w:tcPr>
          <w:p w:rsidR="00282C2B" w:rsidRPr="00C375F2" w:rsidRDefault="00282C2B" w:rsidP="00C375F2">
            <w:pPr>
              <w:spacing w:before="60" w:line="200" w:lineRule="exact"/>
              <w:rPr>
                <w:sz w:val="16"/>
                <w:szCs w:val="16"/>
              </w:rPr>
            </w:pPr>
            <w:r w:rsidRPr="00C375F2">
              <w:rPr>
                <w:sz w:val="16"/>
                <w:szCs w:val="16"/>
              </w:rPr>
              <w:t>Kvartal 1</w:t>
            </w:r>
          </w:p>
        </w:tc>
        <w:tc>
          <w:tcPr>
            <w:tcW w:w="1316" w:type="dxa"/>
            <w:noWrap/>
            <w:tcMar>
              <w:left w:w="57" w:type="dxa"/>
              <w:right w:w="28" w:type="dxa"/>
            </w:tcMar>
            <w:vAlign w:val="bottom"/>
            <w:hideMark/>
          </w:tcPr>
          <w:p w:rsidR="00282C2B" w:rsidRPr="00C375F2" w:rsidRDefault="00282C2B" w:rsidP="00282C2B">
            <w:pPr>
              <w:spacing w:before="60" w:line="200" w:lineRule="exact"/>
              <w:jc w:val="right"/>
              <w:rPr>
                <w:sz w:val="16"/>
                <w:szCs w:val="16"/>
              </w:rPr>
            </w:pPr>
            <w:r w:rsidRPr="00C375F2">
              <w:rPr>
                <w:sz w:val="16"/>
                <w:szCs w:val="16"/>
              </w:rPr>
              <w:t>211 000</w:t>
            </w:r>
          </w:p>
        </w:tc>
        <w:tc>
          <w:tcPr>
            <w:tcW w:w="1078" w:type="dxa"/>
            <w:noWrap/>
            <w:tcMar>
              <w:left w:w="57" w:type="dxa"/>
              <w:right w:w="28" w:type="dxa"/>
            </w:tcMar>
            <w:vAlign w:val="bottom"/>
            <w:hideMark/>
          </w:tcPr>
          <w:p w:rsidR="00282C2B" w:rsidRPr="00C375F2" w:rsidRDefault="00282C2B" w:rsidP="00282C2B">
            <w:pPr>
              <w:spacing w:before="60" w:line="200" w:lineRule="exact"/>
              <w:jc w:val="right"/>
              <w:rPr>
                <w:sz w:val="16"/>
                <w:szCs w:val="16"/>
              </w:rPr>
            </w:pPr>
            <w:r w:rsidRPr="00C375F2">
              <w:rPr>
                <w:sz w:val="16"/>
                <w:szCs w:val="16"/>
              </w:rPr>
              <w:t>210 941</w:t>
            </w:r>
          </w:p>
        </w:tc>
        <w:tc>
          <w:tcPr>
            <w:tcW w:w="1367" w:type="dxa"/>
            <w:noWrap/>
            <w:tcMar>
              <w:left w:w="57" w:type="dxa"/>
              <w:right w:w="28" w:type="dxa"/>
            </w:tcMar>
            <w:vAlign w:val="bottom"/>
            <w:hideMark/>
          </w:tcPr>
          <w:p w:rsidR="00282C2B" w:rsidRPr="00C375F2" w:rsidRDefault="00282C2B" w:rsidP="00282C2B">
            <w:pPr>
              <w:spacing w:before="60" w:line="200" w:lineRule="exact"/>
              <w:jc w:val="right"/>
              <w:rPr>
                <w:sz w:val="16"/>
                <w:szCs w:val="16"/>
              </w:rPr>
            </w:pPr>
            <w:r w:rsidRPr="00C375F2">
              <w:rPr>
                <w:sz w:val="16"/>
                <w:szCs w:val="16"/>
              </w:rPr>
              <w:t>210 942</w:t>
            </w:r>
          </w:p>
        </w:tc>
      </w:tr>
      <w:tr w:rsidR="00C96801" w:rsidRPr="00C375F2" w:rsidTr="00C96801">
        <w:trPr>
          <w:cantSplit/>
        </w:trPr>
        <w:tc>
          <w:tcPr>
            <w:tcW w:w="562" w:type="dxa"/>
            <w:noWrap/>
            <w:tcMar>
              <w:left w:w="57" w:type="dxa"/>
              <w:right w:w="28" w:type="dxa"/>
            </w:tcMar>
            <w:hideMark/>
          </w:tcPr>
          <w:p w:rsidR="00282C2B" w:rsidRPr="00C375F2" w:rsidRDefault="00282C2B" w:rsidP="00C375F2">
            <w:pPr>
              <w:spacing w:before="60" w:line="200" w:lineRule="exact"/>
              <w:rPr>
                <w:sz w:val="16"/>
                <w:szCs w:val="16"/>
              </w:rPr>
            </w:pPr>
          </w:p>
        </w:tc>
        <w:tc>
          <w:tcPr>
            <w:tcW w:w="1631" w:type="dxa"/>
            <w:noWrap/>
            <w:tcMar>
              <w:left w:w="57" w:type="dxa"/>
              <w:right w:w="28" w:type="dxa"/>
            </w:tcMar>
            <w:hideMark/>
          </w:tcPr>
          <w:p w:rsidR="00282C2B" w:rsidRPr="00C375F2" w:rsidRDefault="00282C2B" w:rsidP="00C375F2">
            <w:pPr>
              <w:spacing w:before="60" w:line="200" w:lineRule="exact"/>
              <w:rPr>
                <w:sz w:val="16"/>
                <w:szCs w:val="16"/>
              </w:rPr>
            </w:pPr>
            <w:r w:rsidRPr="00C375F2">
              <w:rPr>
                <w:sz w:val="16"/>
                <w:szCs w:val="16"/>
              </w:rPr>
              <w:t>Kvartal 2</w:t>
            </w:r>
          </w:p>
        </w:tc>
        <w:tc>
          <w:tcPr>
            <w:tcW w:w="1316" w:type="dxa"/>
            <w:noWrap/>
            <w:tcMar>
              <w:left w:w="57" w:type="dxa"/>
              <w:right w:w="28" w:type="dxa"/>
            </w:tcMar>
            <w:vAlign w:val="bottom"/>
            <w:hideMark/>
          </w:tcPr>
          <w:p w:rsidR="00282C2B" w:rsidRPr="00C375F2" w:rsidRDefault="00282C2B" w:rsidP="00282C2B">
            <w:pPr>
              <w:spacing w:before="60" w:line="200" w:lineRule="exact"/>
              <w:jc w:val="right"/>
              <w:rPr>
                <w:sz w:val="16"/>
                <w:szCs w:val="16"/>
              </w:rPr>
            </w:pPr>
            <w:r w:rsidRPr="00C375F2">
              <w:rPr>
                <w:sz w:val="16"/>
                <w:szCs w:val="16"/>
              </w:rPr>
              <w:t>160 000</w:t>
            </w:r>
          </w:p>
        </w:tc>
        <w:tc>
          <w:tcPr>
            <w:tcW w:w="1078" w:type="dxa"/>
            <w:noWrap/>
            <w:tcMar>
              <w:left w:w="57" w:type="dxa"/>
              <w:right w:w="28" w:type="dxa"/>
            </w:tcMar>
            <w:vAlign w:val="bottom"/>
            <w:hideMark/>
          </w:tcPr>
          <w:p w:rsidR="00282C2B" w:rsidRPr="00C375F2" w:rsidRDefault="00282C2B" w:rsidP="00282C2B">
            <w:pPr>
              <w:spacing w:before="60" w:line="200" w:lineRule="exact"/>
              <w:jc w:val="right"/>
              <w:rPr>
                <w:sz w:val="16"/>
                <w:szCs w:val="16"/>
              </w:rPr>
            </w:pPr>
            <w:r w:rsidRPr="00C375F2">
              <w:rPr>
                <w:sz w:val="16"/>
                <w:szCs w:val="16"/>
              </w:rPr>
              <w:t>159 952</w:t>
            </w:r>
          </w:p>
        </w:tc>
        <w:tc>
          <w:tcPr>
            <w:tcW w:w="1367" w:type="dxa"/>
            <w:noWrap/>
            <w:tcMar>
              <w:left w:w="57" w:type="dxa"/>
              <w:right w:w="28" w:type="dxa"/>
            </w:tcMar>
            <w:vAlign w:val="bottom"/>
            <w:hideMark/>
          </w:tcPr>
          <w:p w:rsidR="00282C2B" w:rsidRPr="00C375F2" w:rsidRDefault="00282C2B" w:rsidP="00282C2B">
            <w:pPr>
              <w:spacing w:before="60" w:line="200" w:lineRule="exact"/>
              <w:jc w:val="right"/>
              <w:rPr>
                <w:sz w:val="16"/>
                <w:szCs w:val="16"/>
              </w:rPr>
            </w:pPr>
            <w:r w:rsidRPr="00C375F2">
              <w:rPr>
                <w:sz w:val="16"/>
                <w:szCs w:val="16"/>
              </w:rPr>
              <w:t>159 961</w:t>
            </w:r>
          </w:p>
        </w:tc>
      </w:tr>
      <w:tr w:rsidR="00C96801" w:rsidRPr="00C375F2" w:rsidTr="00C96801">
        <w:trPr>
          <w:cantSplit/>
        </w:trPr>
        <w:tc>
          <w:tcPr>
            <w:tcW w:w="562" w:type="dxa"/>
            <w:noWrap/>
            <w:tcMar>
              <w:left w:w="57" w:type="dxa"/>
              <w:right w:w="28" w:type="dxa"/>
            </w:tcMar>
            <w:hideMark/>
          </w:tcPr>
          <w:p w:rsidR="00282C2B" w:rsidRPr="00C375F2" w:rsidRDefault="00282C2B" w:rsidP="00C375F2">
            <w:pPr>
              <w:spacing w:before="60" w:line="200" w:lineRule="exact"/>
              <w:rPr>
                <w:sz w:val="16"/>
                <w:szCs w:val="16"/>
              </w:rPr>
            </w:pPr>
          </w:p>
        </w:tc>
        <w:tc>
          <w:tcPr>
            <w:tcW w:w="1631" w:type="dxa"/>
            <w:noWrap/>
            <w:tcMar>
              <w:left w:w="57" w:type="dxa"/>
              <w:right w:w="28" w:type="dxa"/>
            </w:tcMar>
            <w:hideMark/>
          </w:tcPr>
          <w:p w:rsidR="00282C2B" w:rsidRPr="00C375F2" w:rsidRDefault="00282C2B" w:rsidP="00C375F2">
            <w:pPr>
              <w:spacing w:before="60" w:line="200" w:lineRule="exact"/>
              <w:rPr>
                <w:sz w:val="16"/>
                <w:szCs w:val="16"/>
              </w:rPr>
            </w:pPr>
            <w:r w:rsidRPr="00C375F2">
              <w:rPr>
                <w:sz w:val="16"/>
                <w:szCs w:val="16"/>
              </w:rPr>
              <w:t>Kvartal 3</w:t>
            </w:r>
          </w:p>
        </w:tc>
        <w:tc>
          <w:tcPr>
            <w:tcW w:w="1316" w:type="dxa"/>
            <w:noWrap/>
            <w:tcMar>
              <w:left w:w="57" w:type="dxa"/>
              <w:right w:w="28" w:type="dxa"/>
            </w:tcMar>
            <w:vAlign w:val="bottom"/>
            <w:hideMark/>
          </w:tcPr>
          <w:p w:rsidR="00282C2B" w:rsidRPr="00C375F2" w:rsidRDefault="001634B9" w:rsidP="00282C2B">
            <w:pPr>
              <w:spacing w:before="60" w:line="200" w:lineRule="exact"/>
              <w:jc w:val="right"/>
              <w:rPr>
                <w:sz w:val="16"/>
                <w:szCs w:val="16"/>
              </w:rPr>
            </w:pPr>
            <w:r>
              <w:rPr>
                <w:sz w:val="16"/>
                <w:szCs w:val="16"/>
              </w:rPr>
              <w:t>–</w:t>
            </w:r>
            <w:r w:rsidR="00282C2B" w:rsidRPr="00C375F2">
              <w:rPr>
                <w:sz w:val="16"/>
                <w:szCs w:val="16"/>
              </w:rPr>
              <w:t xml:space="preserve">  </w:t>
            </w:r>
          </w:p>
        </w:tc>
        <w:tc>
          <w:tcPr>
            <w:tcW w:w="1078" w:type="dxa"/>
            <w:noWrap/>
            <w:tcMar>
              <w:left w:w="57" w:type="dxa"/>
              <w:right w:w="28" w:type="dxa"/>
            </w:tcMar>
            <w:vAlign w:val="bottom"/>
            <w:hideMark/>
          </w:tcPr>
          <w:p w:rsidR="00282C2B" w:rsidRPr="00C375F2" w:rsidRDefault="001634B9" w:rsidP="00282C2B">
            <w:pPr>
              <w:spacing w:before="60" w:line="200" w:lineRule="exact"/>
              <w:jc w:val="right"/>
              <w:rPr>
                <w:sz w:val="16"/>
                <w:szCs w:val="16"/>
              </w:rPr>
            </w:pPr>
            <w:r>
              <w:rPr>
                <w:sz w:val="16"/>
                <w:szCs w:val="16"/>
              </w:rPr>
              <w:t>–</w:t>
            </w:r>
            <w:r w:rsidR="00282C2B" w:rsidRPr="00C375F2">
              <w:rPr>
                <w:sz w:val="16"/>
                <w:szCs w:val="16"/>
              </w:rPr>
              <w:t xml:space="preserve">  </w:t>
            </w:r>
          </w:p>
        </w:tc>
        <w:tc>
          <w:tcPr>
            <w:tcW w:w="1367" w:type="dxa"/>
            <w:noWrap/>
            <w:tcMar>
              <w:left w:w="57" w:type="dxa"/>
              <w:right w:w="28" w:type="dxa"/>
            </w:tcMar>
            <w:vAlign w:val="bottom"/>
            <w:hideMark/>
          </w:tcPr>
          <w:p w:rsidR="00282C2B" w:rsidRPr="00C375F2" w:rsidRDefault="001634B9" w:rsidP="00282C2B">
            <w:pPr>
              <w:spacing w:before="60" w:line="200" w:lineRule="exact"/>
              <w:jc w:val="right"/>
              <w:rPr>
                <w:sz w:val="16"/>
                <w:szCs w:val="16"/>
              </w:rPr>
            </w:pPr>
            <w:r>
              <w:rPr>
                <w:sz w:val="16"/>
                <w:szCs w:val="16"/>
              </w:rPr>
              <w:t>–</w:t>
            </w:r>
            <w:r w:rsidR="00282C2B" w:rsidRPr="00C375F2">
              <w:rPr>
                <w:sz w:val="16"/>
                <w:szCs w:val="16"/>
              </w:rPr>
              <w:t xml:space="preserve">  </w:t>
            </w:r>
          </w:p>
        </w:tc>
      </w:tr>
      <w:tr w:rsidR="00C96801" w:rsidRPr="00C375F2" w:rsidTr="00C96801">
        <w:trPr>
          <w:cantSplit/>
        </w:trPr>
        <w:tc>
          <w:tcPr>
            <w:tcW w:w="562" w:type="dxa"/>
            <w:noWrap/>
            <w:tcMar>
              <w:left w:w="57" w:type="dxa"/>
              <w:right w:w="28" w:type="dxa"/>
            </w:tcMar>
            <w:hideMark/>
          </w:tcPr>
          <w:p w:rsidR="00282C2B" w:rsidRPr="00C375F2" w:rsidRDefault="00282C2B" w:rsidP="00C375F2">
            <w:pPr>
              <w:spacing w:before="60" w:line="200" w:lineRule="exact"/>
              <w:rPr>
                <w:sz w:val="16"/>
                <w:szCs w:val="16"/>
              </w:rPr>
            </w:pPr>
          </w:p>
        </w:tc>
        <w:tc>
          <w:tcPr>
            <w:tcW w:w="1631" w:type="dxa"/>
            <w:noWrap/>
            <w:tcMar>
              <w:left w:w="57" w:type="dxa"/>
              <w:right w:w="28" w:type="dxa"/>
            </w:tcMar>
            <w:hideMark/>
          </w:tcPr>
          <w:p w:rsidR="00282C2B" w:rsidRPr="00C375F2" w:rsidRDefault="00282C2B" w:rsidP="00C375F2">
            <w:pPr>
              <w:spacing w:before="60" w:line="200" w:lineRule="exact"/>
              <w:rPr>
                <w:sz w:val="16"/>
                <w:szCs w:val="16"/>
              </w:rPr>
            </w:pPr>
            <w:r w:rsidRPr="00C375F2">
              <w:rPr>
                <w:sz w:val="16"/>
                <w:szCs w:val="16"/>
              </w:rPr>
              <w:t>Kvartal 4</w:t>
            </w:r>
          </w:p>
        </w:tc>
        <w:tc>
          <w:tcPr>
            <w:tcW w:w="1316" w:type="dxa"/>
            <w:noWrap/>
            <w:tcMar>
              <w:left w:w="57" w:type="dxa"/>
              <w:right w:w="28" w:type="dxa"/>
            </w:tcMar>
            <w:vAlign w:val="bottom"/>
            <w:hideMark/>
          </w:tcPr>
          <w:p w:rsidR="00282C2B" w:rsidRPr="00C375F2" w:rsidRDefault="001634B9" w:rsidP="00282C2B">
            <w:pPr>
              <w:spacing w:before="60" w:line="200" w:lineRule="exact"/>
              <w:jc w:val="right"/>
              <w:rPr>
                <w:sz w:val="16"/>
                <w:szCs w:val="16"/>
              </w:rPr>
            </w:pPr>
            <w:r>
              <w:rPr>
                <w:sz w:val="16"/>
                <w:szCs w:val="16"/>
              </w:rPr>
              <w:t>–</w:t>
            </w:r>
            <w:r w:rsidR="00282C2B" w:rsidRPr="00C375F2">
              <w:rPr>
                <w:sz w:val="16"/>
                <w:szCs w:val="16"/>
              </w:rPr>
              <w:t xml:space="preserve">  </w:t>
            </w:r>
          </w:p>
        </w:tc>
        <w:tc>
          <w:tcPr>
            <w:tcW w:w="1078" w:type="dxa"/>
            <w:noWrap/>
            <w:tcMar>
              <w:left w:w="57" w:type="dxa"/>
              <w:right w:w="28" w:type="dxa"/>
            </w:tcMar>
            <w:vAlign w:val="bottom"/>
            <w:hideMark/>
          </w:tcPr>
          <w:p w:rsidR="00282C2B" w:rsidRPr="00C375F2" w:rsidRDefault="001634B9" w:rsidP="00282C2B">
            <w:pPr>
              <w:spacing w:before="60" w:line="200" w:lineRule="exact"/>
              <w:jc w:val="right"/>
              <w:rPr>
                <w:sz w:val="16"/>
                <w:szCs w:val="16"/>
              </w:rPr>
            </w:pPr>
            <w:r>
              <w:rPr>
                <w:sz w:val="16"/>
                <w:szCs w:val="16"/>
              </w:rPr>
              <w:t>–</w:t>
            </w:r>
            <w:r w:rsidR="00282C2B" w:rsidRPr="00C375F2">
              <w:rPr>
                <w:sz w:val="16"/>
                <w:szCs w:val="16"/>
              </w:rPr>
              <w:t xml:space="preserve">  </w:t>
            </w:r>
          </w:p>
        </w:tc>
        <w:tc>
          <w:tcPr>
            <w:tcW w:w="1367" w:type="dxa"/>
            <w:noWrap/>
            <w:tcMar>
              <w:left w:w="57" w:type="dxa"/>
              <w:right w:w="28" w:type="dxa"/>
            </w:tcMar>
            <w:vAlign w:val="bottom"/>
            <w:hideMark/>
          </w:tcPr>
          <w:p w:rsidR="00282C2B" w:rsidRPr="00C375F2" w:rsidRDefault="001634B9" w:rsidP="00282C2B">
            <w:pPr>
              <w:spacing w:before="60" w:line="200" w:lineRule="exact"/>
              <w:jc w:val="right"/>
              <w:rPr>
                <w:sz w:val="16"/>
                <w:szCs w:val="16"/>
              </w:rPr>
            </w:pPr>
            <w:r>
              <w:rPr>
                <w:sz w:val="16"/>
                <w:szCs w:val="16"/>
              </w:rPr>
              <w:t>–</w:t>
            </w:r>
            <w:r w:rsidR="00282C2B" w:rsidRPr="00C375F2">
              <w:rPr>
                <w:sz w:val="16"/>
                <w:szCs w:val="16"/>
              </w:rPr>
              <w:t xml:space="preserve">  </w:t>
            </w:r>
          </w:p>
        </w:tc>
      </w:tr>
      <w:tr w:rsidR="00C96801" w:rsidRPr="00282C2B" w:rsidTr="00C96801">
        <w:trPr>
          <w:cantSplit/>
        </w:trPr>
        <w:tc>
          <w:tcPr>
            <w:tcW w:w="562" w:type="dxa"/>
            <w:noWrap/>
            <w:tcMar>
              <w:left w:w="57" w:type="dxa"/>
              <w:right w:w="28" w:type="dxa"/>
            </w:tcMar>
            <w:hideMark/>
          </w:tcPr>
          <w:p w:rsidR="00282C2B" w:rsidRPr="00C375F2" w:rsidRDefault="00282C2B" w:rsidP="00C375F2">
            <w:pPr>
              <w:spacing w:before="60" w:line="200" w:lineRule="exact"/>
              <w:rPr>
                <w:sz w:val="16"/>
                <w:szCs w:val="16"/>
              </w:rPr>
            </w:pPr>
            <w:r w:rsidRPr="00C375F2">
              <w:rPr>
                <w:sz w:val="16"/>
                <w:szCs w:val="16"/>
              </w:rPr>
              <w:t> </w:t>
            </w:r>
          </w:p>
        </w:tc>
        <w:tc>
          <w:tcPr>
            <w:tcW w:w="1631" w:type="dxa"/>
            <w:noWrap/>
            <w:tcMar>
              <w:left w:w="57" w:type="dxa"/>
              <w:right w:w="28" w:type="dxa"/>
            </w:tcMar>
            <w:hideMark/>
          </w:tcPr>
          <w:p w:rsidR="00282C2B" w:rsidRPr="00282C2B" w:rsidRDefault="00282C2B" w:rsidP="00C375F2">
            <w:pPr>
              <w:spacing w:before="60" w:line="200" w:lineRule="exact"/>
              <w:rPr>
                <w:b/>
                <w:sz w:val="16"/>
                <w:szCs w:val="16"/>
              </w:rPr>
            </w:pPr>
            <w:r w:rsidRPr="00282C2B">
              <w:rPr>
                <w:b/>
                <w:sz w:val="16"/>
                <w:szCs w:val="16"/>
              </w:rPr>
              <w:t>Summa</w:t>
            </w:r>
          </w:p>
        </w:tc>
        <w:tc>
          <w:tcPr>
            <w:tcW w:w="1316" w:type="dxa"/>
            <w:noWrap/>
            <w:tcMar>
              <w:left w:w="57" w:type="dxa"/>
              <w:right w:w="28" w:type="dxa"/>
            </w:tcMar>
            <w:vAlign w:val="bottom"/>
            <w:hideMark/>
          </w:tcPr>
          <w:p w:rsidR="00282C2B" w:rsidRPr="00282C2B" w:rsidRDefault="00282C2B" w:rsidP="00282C2B">
            <w:pPr>
              <w:spacing w:before="60" w:line="200" w:lineRule="exact"/>
              <w:jc w:val="right"/>
              <w:rPr>
                <w:b/>
                <w:sz w:val="16"/>
                <w:szCs w:val="16"/>
              </w:rPr>
            </w:pPr>
            <w:r w:rsidRPr="00282C2B">
              <w:rPr>
                <w:b/>
                <w:sz w:val="16"/>
                <w:szCs w:val="16"/>
              </w:rPr>
              <w:t>371 000</w:t>
            </w:r>
          </w:p>
        </w:tc>
        <w:tc>
          <w:tcPr>
            <w:tcW w:w="1078" w:type="dxa"/>
            <w:noWrap/>
            <w:tcMar>
              <w:left w:w="57" w:type="dxa"/>
              <w:right w:w="28" w:type="dxa"/>
            </w:tcMar>
            <w:vAlign w:val="bottom"/>
            <w:hideMark/>
          </w:tcPr>
          <w:p w:rsidR="00282C2B" w:rsidRPr="00282C2B" w:rsidRDefault="00282C2B" w:rsidP="00282C2B">
            <w:pPr>
              <w:spacing w:before="60" w:line="200" w:lineRule="exact"/>
              <w:jc w:val="right"/>
              <w:rPr>
                <w:b/>
                <w:sz w:val="16"/>
                <w:szCs w:val="16"/>
              </w:rPr>
            </w:pPr>
            <w:r w:rsidRPr="00282C2B">
              <w:rPr>
                <w:b/>
                <w:sz w:val="16"/>
                <w:szCs w:val="16"/>
              </w:rPr>
              <w:t>370 893</w:t>
            </w:r>
          </w:p>
        </w:tc>
        <w:tc>
          <w:tcPr>
            <w:tcW w:w="1367" w:type="dxa"/>
            <w:noWrap/>
            <w:tcMar>
              <w:left w:w="57" w:type="dxa"/>
              <w:right w:w="28" w:type="dxa"/>
            </w:tcMar>
            <w:vAlign w:val="bottom"/>
            <w:hideMark/>
          </w:tcPr>
          <w:p w:rsidR="00282C2B" w:rsidRPr="00282C2B" w:rsidRDefault="002922A8" w:rsidP="00282C2B">
            <w:pPr>
              <w:spacing w:before="60" w:line="200" w:lineRule="exact"/>
              <w:jc w:val="right"/>
              <w:rPr>
                <w:b/>
                <w:sz w:val="16"/>
                <w:szCs w:val="16"/>
              </w:rPr>
            </w:pPr>
            <w:r>
              <w:rPr>
                <w:b/>
                <w:sz w:val="16"/>
                <w:szCs w:val="16"/>
              </w:rPr>
              <w:t>370 903</w:t>
            </w:r>
          </w:p>
        </w:tc>
      </w:tr>
    </w:tbl>
    <w:p w:rsidR="005A3480" w:rsidRPr="00C375F2" w:rsidRDefault="005A3480" w:rsidP="00FE0B66">
      <w:pPr>
        <w:spacing w:before="60" w:line="200" w:lineRule="exact"/>
        <w:rPr>
          <w:sz w:val="16"/>
          <w:szCs w:val="16"/>
        </w:rPr>
      </w:pPr>
      <w:r w:rsidRPr="00125993">
        <w:rPr>
          <w:sz w:val="16"/>
          <w:szCs w:val="16"/>
          <w:vertAlign w:val="superscript"/>
        </w:rPr>
        <w:t>1)</w:t>
      </w:r>
      <w:r w:rsidRPr="00C375F2">
        <w:rPr>
          <w:sz w:val="16"/>
          <w:szCs w:val="16"/>
        </w:rPr>
        <w:t xml:space="preserve"> Certifikat marknadsvärderas till verkligt värde. Med verkligt värde avses senaste betalkurs på balansdagen eller, om sådan saknas, senaste köpkurs.</w:t>
      </w:r>
    </w:p>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2552"/>
        <w:gridCol w:w="1417"/>
        <w:gridCol w:w="1423"/>
      </w:tblGrid>
      <w:tr w:rsidR="001B47B2" w:rsidRPr="00C375F2" w:rsidTr="00125993">
        <w:trPr>
          <w:cantSplit/>
        </w:trPr>
        <w:tc>
          <w:tcPr>
            <w:tcW w:w="562" w:type="dxa"/>
            <w:tcBorders>
              <w:top w:val="single" w:sz="4" w:space="0" w:color="auto"/>
              <w:bottom w:val="single" w:sz="4" w:space="0" w:color="auto"/>
            </w:tcBorders>
            <w:noWrap/>
            <w:tcMar>
              <w:left w:w="57" w:type="dxa"/>
              <w:right w:w="28" w:type="dxa"/>
            </w:tcMar>
            <w:hideMark/>
          </w:tcPr>
          <w:p w:rsidR="001B47B2" w:rsidRPr="00C375F2" w:rsidRDefault="001B47B2" w:rsidP="00C375F2">
            <w:pPr>
              <w:spacing w:before="60" w:line="200" w:lineRule="exact"/>
              <w:rPr>
                <w:b/>
                <w:bCs/>
                <w:sz w:val="16"/>
                <w:szCs w:val="16"/>
              </w:rPr>
            </w:pPr>
            <w:r w:rsidRPr="00C375F2">
              <w:rPr>
                <w:b/>
                <w:bCs/>
                <w:sz w:val="16"/>
                <w:szCs w:val="16"/>
              </w:rPr>
              <w:t>Not 24</w:t>
            </w:r>
          </w:p>
        </w:tc>
        <w:tc>
          <w:tcPr>
            <w:tcW w:w="2552" w:type="dxa"/>
            <w:tcBorders>
              <w:top w:val="single" w:sz="4" w:space="0" w:color="auto"/>
              <w:bottom w:val="single" w:sz="4" w:space="0" w:color="auto"/>
            </w:tcBorders>
            <w:noWrap/>
            <w:tcMar>
              <w:left w:w="57" w:type="dxa"/>
              <w:right w:w="28" w:type="dxa"/>
            </w:tcMar>
            <w:hideMark/>
          </w:tcPr>
          <w:p w:rsidR="001B47B2" w:rsidRPr="00C375F2" w:rsidRDefault="001B47B2" w:rsidP="00125993">
            <w:pPr>
              <w:spacing w:before="60" w:line="200" w:lineRule="exact"/>
              <w:rPr>
                <w:b/>
                <w:bCs/>
                <w:sz w:val="16"/>
                <w:szCs w:val="16"/>
              </w:rPr>
            </w:pPr>
            <w:r w:rsidRPr="00C375F2">
              <w:rPr>
                <w:b/>
                <w:bCs/>
                <w:sz w:val="16"/>
                <w:szCs w:val="16"/>
              </w:rPr>
              <w:t>Valutaterminer</w:t>
            </w:r>
            <w:r w:rsidR="00C96801">
              <w:rPr>
                <w:b/>
                <w:bCs/>
                <w:sz w:val="16"/>
                <w:szCs w:val="16"/>
              </w:rPr>
              <w:t xml:space="preserve"> </w:t>
            </w:r>
          </w:p>
        </w:tc>
        <w:tc>
          <w:tcPr>
            <w:tcW w:w="1417" w:type="dxa"/>
            <w:tcBorders>
              <w:top w:val="single" w:sz="4" w:space="0" w:color="auto"/>
              <w:bottom w:val="single" w:sz="4" w:space="0" w:color="auto"/>
            </w:tcBorders>
            <w:noWrap/>
            <w:tcMar>
              <w:left w:w="57" w:type="dxa"/>
              <w:right w:w="28" w:type="dxa"/>
            </w:tcMar>
            <w:vAlign w:val="bottom"/>
            <w:hideMark/>
          </w:tcPr>
          <w:p w:rsidR="001B47B2" w:rsidRPr="00C375F2" w:rsidRDefault="001B47B2" w:rsidP="00C96801">
            <w:pPr>
              <w:spacing w:before="60" w:line="200" w:lineRule="exact"/>
              <w:jc w:val="right"/>
              <w:rPr>
                <w:b/>
                <w:bCs/>
                <w:sz w:val="16"/>
                <w:szCs w:val="16"/>
              </w:rPr>
            </w:pPr>
            <w:r w:rsidRPr="00C375F2">
              <w:rPr>
                <w:b/>
                <w:bCs/>
                <w:sz w:val="16"/>
                <w:szCs w:val="16"/>
              </w:rPr>
              <w:t>Nominellt belopp</w:t>
            </w:r>
          </w:p>
        </w:tc>
        <w:tc>
          <w:tcPr>
            <w:tcW w:w="1423" w:type="dxa"/>
            <w:tcBorders>
              <w:top w:val="single" w:sz="4" w:space="0" w:color="auto"/>
              <w:bottom w:val="single" w:sz="4" w:space="0" w:color="auto"/>
            </w:tcBorders>
            <w:noWrap/>
            <w:tcMar>
              <w:left w:w="57" w:type="dxa"/>
              <w:right w:w="28" w:type="dxa"/>
            </w:tcMar>
            <w:vAlign w:val="bottom"/>
            <w:hideMark/>
          </w:tcPr>
          <w:p w:rsidR="001B47B2" w:rsidRPr="00C375F2" w:rsidRDefault="001B47B2" w:rsidP="00220057">
            <w:pPr>
              <w:spacing w:before="60" w:line="200" w:lineRule="exact"/>
              <w:jc w:val="right"/>
              <w:rPr>
                <w:b/>
                <w:bCs/>
                <w:sz w:val="16"/>
                <w:szCs w:val="16"/>
              </w:rPr>
            </w:pPr>
            <w:r w:rsidRPr="00C375F2">
              <w:rPr>
                <w:b/>
                <w:bCs/>
                <w:sz w:val="16"/>
                <w:szCs w:val="16"/>
              </w:rPr>
              <w:t>Marknadsvärde</w:t>
            </w:r>
            <w:r w:rsidRPr="00125993">
              <w:rPr>
                <w:bCs/>
                <w:sz w:val="16"/>
                <w:szCs w:val="16"/>
                <w:vertAlign w:val="superscript"/>
              </w:rPr>
              <w:t>1)</w:t>
            </w:r>
          </w:p>
        </w:tc>
      </w:tr>
      <w:tr w:rsidR="00125993" w:rsidRPr="00C375F2" w:rsidTr="00125993">
        <w:trPr>
          <w:cantSplit/>
        </w:trPr>
        <w:tc>
          <w:tcPr>
            <w:tcW w:w="562" w:type="dxa"/>
            <w:tcBorders>
              <w:top w:val="single" w:sz="4" w:space="0" w:color="auto"/>
              <w:bottom w:val="nil"/>
            </w:tcBorders>
            <w:noWrap/>
            <w:tcMar>
              <w:left w:w="57" w:type="dxa"/>
              <w:right w:w="28" w:type="dxa"/>
            </w:tcMar>
          </w:tcPr>
          <w:p w:rsidR="00125993" w:rsidRPr="00C375F2" w:rsidRDefault="00125993" w:rsidP="00C375F2">
            <w:pPr>
              <w:spacing w:before="60" w:line="200" w:lineRule="exact"/>
              <w:rPr>
                <w:sz w:val="16"/>
                <w:szCs w:val="16"/>
              </w:rPr>
            </w:pPr>
          </w:p>
        </w:tc>
        <w:tc>
          <w:tcPr>
            <w:tcW w:w="2552" w:type="dxa"/>
            <w:tcBorders>
              <w:top w:val="single" w:sz="4" w:space="0" w:color="auto"/>
              <w:bottom w:val="nil"/>
            </w:tcBorders>
            <w:noWrap/>
            <w:tcMar>
              <w:left w:w="57" w:type="dxa"/>
              <w:right w:w="28" w:type="dxa"/>
            </w:tcMar>
          </w:tcPr>
          <w:p w:rsidR="00125993" w:rsidRPr="00C375F2" w:rsidRDefault="00125993" w:rsidP="00C375F2">
            <w:pPr>
              <w:spacing w:before="60" w:line="200" w:lineRule="exact"/>
              <w:rPr>
                <w:sz w:val="16"/>
                <w:szCs w:val="16"/>
              </w:rPr>
            </w:pPr>
            <w:r w:rsidRPr="00C375F2">
              <w:rPr>
                <w:b/>
                <w:bCs/>
                <w:sz w:val="16"/>
                <w:szCs w:val="16"/>
              </w:rPr>
              <w:t>Köpt/såld valuta</w:t>
            </w:r>
          </w:p>
        </w:tc>
        <w:tc>
          <w:tcPr>
            <w:tcW w:w="1417" w:type="dxa"/>
            <w:tcBorders>
              <w:top w:val="single" w:sz="4" w:space="0" w:color="auto"/>
              <w:bottom w:val="nil"/>
            </w:tcBorders>
            <w:noWrap/>
            <w:tcMar>
              <w:left w:w="57" w:type="dxa"/>
              <w:right w:w="28" w:type="dxa"/>
            </w:tcMar>
            <w:vAlign w:val="bottom"/>
          </w:tcPr>
          <w:p w:rsidR="00125993" w:rsidRPr="00C375F2" w:rsidRDefault="00125993" w:rsidP="00C96801">
            <w:pPr>
              <w:spacing w:before="60" w:line="200" w:lineRule="exact"/>
              <w:jc w:val="right"/>
              <w:rPr>
                <w:sz w:val="16"/>
                <w:szCs w:val="16"/>
              </w:rPr>
            </w:pPr>
          </w:p>
        </w:tc>
        <w:tc>
          <w:tcPr>
            <w:tcW w:w="1423" w:type="dxa"/>
            <w:tcBorders>
              <w:top w:val="single" w:sz="4" w:space="0" w:color="auto"/>
              <w:bottom w:val="nil"/>
            </w:tcBorders>
            <w:noWrap/>
            <w:tcMar>
              <w:left w:w="57" w:type="dxa"/>
              <w:right w:w="28" w:type="dxa"/>
            </w:tcMar>
            <w:vAlign w:val="bottom"/>
          </w:tcPr>
          <w:p w:rsidR="00125993" w:rsidRPr="00C375F2" w:rsidRDefault="00125993" w:rsidP="00C96801">
            <w:pPr>
              <w:spacing w:before="60" w:line="200" w:lineRule="exact"/>
              <w:jc w:val="right"/>
              <w:rPr>
                <w:sz w:val="16"/>
                <w:szCs w:val="16"/>
              </w:rPr>
            </w:pPr>
          </w:p>
        </w:tc>
      </w:tr>
      <w:tr w:rsidR="00E46120" w:rsidRPr="00C375F2" w:rsidTr="00125993">
        <w:trPr>
          <w:cantSplit/>
        </w:trPr>
        <w:tc>
          <w:tcPr>
            <w:tcW w:w="562" w:type="dxa"/>
            <w:tcBorders>
              <w:top w:val="nil"/>
            </w:tcBorders>
            <w:noWrap/>
            <w:tcMar>
              <w:left w:w="57" w:type="dxa"/>
              <w:right w:w="28" w:type="dxa"/>
            </w:tcMar>
            <w:hideMark/>
          </w:tcPr>
          <w:p w:rsidR="00E46120" w:rsidRPr="00C375F2" w:rsidRDefault="00E46120" w:rsidP="00C375F2">
            <w:pPr>
              <w:spacing w:before="60" w:line="200" w:lineRule="exact"/>
              <w:rPr>
                <w:sz w:val="16"/>
                <w:szCs w:val="16"/>
              </w:rPr>
            </w:pPr>
          </w:p>
        </w:tc>
        <w:tc>
          <w:tcPr>
            <w:tcW w:w="2552" w:type="dxa"/>
            <w:tcBorders>
              <w:top w:val="nil"/>
            </w:tcBorders>
            <w:noWrap/>
            <w:tcMar>
              <w:left w:w="57" w:type="dxa"/>
              <w:right w:w="28" w:type="dxa"/>
            </w:tcMar>
            <w:hideMark/>
          </w:tcPr>
          <w:p w:rsidR="00E46120" w:rsidRPr="002922A8" w:rsidRDefault="00E46120" w:rsidP="00C375F2">
            <w:pPr>
              <w:spacing w:before="60" w:line="200" w:lineRule="exact"/>
              <w:rPr>
                <w:i/>
                <w:sz w:val="16"/>
                <w:szCs w:val="16"/>
              </w:rPr>
            </w:pPr>
            <w:r w:rsidRPr="002922A8">
              <w:rPr>
                <w:i/>
                <w:sz w:val="16"/>
                <w:szCs w:val="16"/>
              </w:rPr>
              <w:t>Förfallomånad 2017-01</w:t>
            </w:r>
          </w:p>
        </w:tc>
        <w:tc>
          <w:tcPr>
            <w:tcW w:w="1417" w:type="dxa"/>
            <w:tcBorders>
              <w:top w:val="nil"/>
            </w:tcBorders>
            <w:noWrap/>
            <w:tcMar>
              <w:left w:w="57" w:type="dxa"/>
              <w:right w:w="28" w:type="dxa"/>
            </w:tcMar>
            <w:vAlign w:val="bottom"/>
            <w:hideMark/>
          </w:tcPr>
          <w:p w:rsidR="00E46120" w:rsidRPr="00C375F2" w:rsidRDefault="00E46120" w:rsidP="00C96801">
            <w:pPr>
              <w:spacing w:before="60" w:line="200" w:lineRule="exact"/>
              <w:jc w:val="right"/>
              <w:rPr>
                <w:sz w:val="16"/>
                <w:szCs w:val="16"/>
              </w:rPr>
            </w:pPr>
          </w:p>
        </w:tc>
        <w:tc>
          <w:tcPr>
            <w:tcW w:w="1423" w:type="dxa"/>
            <w:tcBorders>
              <w:top w:val="nil"/>
            </w:tcBorders>
            <w:noWrap/>
            <w:tcMar>
              <w:left w:w="57" w:type="dxa"/>
              <w:right w:w="28" w:type="dxa"/>
            </w:tcMar>
            <w:vAlign w:val="bottom"/>
            <w:hideMark/>
          </w:tcPr>
          <w:p w:rsidR="00E46120" w:rsidRPr="00C375F2" w:rsidRDefault="00E46120" w:rsidP="00C96801">
            <w:pPr>
              <w:spacing w:before="60" w:line="200" w:lineRule="exact"/>
              <w:jc w:val="right"/>
              <w:rPr>
                <w:sz w:val="16"/>
                <w:szCs w:val="16"/>
              </w:rPr>
            </w:pP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SEK/EUR</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148 153</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1 702</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SEK/GBP</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51 056</w:t>
            </w:r>
          </w:p>
        </w:tc>
        <w:tc>
          <w:tcPr>
            <w:tcW w:w="1423" w:type="dxa"/>
            <w:noWrap/>
            <w:tcMar>
              <w:left w:w="57" w:type="dxa"/>
              <w:right w:w="28" w:type="dxa"/>
            </w:tcMar>
            <w:vAlign w:val="bottom"/>
            <w:hideMark/>
          </w:tcPr>
          <w:p w:rsidR="00E46120" w:rsidRPr="00C375F2" w:rsidRDefault="001634B9" w:rsidP="00C96801">
            <w:pPr>
              <w:spacing w:before="60" w:line="200" w:lineRule="exact"/>
              <w:jc w:val="right"/>
              <w:rPr>
                <w:sz w:val="16"/>
                <w:szCs w:val="16"/>
              </w:rPr>
            </w:pPr>
            <w:r>
              <w:rPr>
                <w:sz w:val="16"/>
                <w:szCs w:val="16"/>
              </w:rPr>
              <w:t>–</w:t>
            </w:r>
            <w:r w:rsidR="00E46120" w:rsidRPr="00C375F2">
              <w:rPr>
                <w:sz w:val="16"/>
                <w:szCs w:val="16"/>
              </w:rPr>
              <w:t>1 887</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SEK/JPY</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92 323</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6 750</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SEK/USD</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265 932</w:t>
            </w:r>
          </w:p>
        </w:tc>
        <w:tc>
          <w:tcPr>
            <w:tcW w:w="1423" w:type="dxa"/>
            <w:noWrap/>
            <w:tcMar>
              <w:left w:w="57" w:type="dxa"/>
              <w:right w:w="28" w:type="dxa"/>
            </w:tcMar>
            <w:vAlign w:val="bottom"/>
            <w:hideMark/>
          </w:tcPr>
          <w:p w:rsidR="00E46120" w:rsidRPr="00C375F2" w:rsidRDefault="001634B9" w:rsidP="00C96801">
            <w:pPr>
              <w:spacing w:before="60" w:line="200" w:lineRule="exact"/>
              <w:jc w:val="right"/>
              <w:rPr>
                <w:sz w:val="16"/>
                <w:szCs w:val="16"/>
              </w:rPr>
            </w:pPr>
            <w:r>
              <w:rPr>
                <w:sz w:val="16"/>
                <w:szCs w:val="16"/>
              </w:rPr>
              <w:t>–</w:t>
            </w:r>
            <w:r w:rsidR="00E46120" w:rsidRPr="00C375F2">
              <w:rPr>
                <w:sz w:val="16"/>
                <w:szCs w:val="16"/>
              </w:rPr>
              <w:t>6 951</w:t>
            </w:r>
          </w:p>
        </w:tc>
      </w:tr>
      <w:tr w:rsidR="00125993" w:rsidRPr="00C375F2" w:rsidTr="00C96801">
        <w:trPr>
          <w:cantSplit/>
        </w:trPr>
        <w:tc>
          <w:tcPr>
            <w:tcW w:w="562" w:type="dxa"/>
            <w:noWrap/>
            <w:tcMar>
              <w:left w:w="57" w:type="dxa"/>
              <w:right w:w="28" w:type="dxa"/>
            </w:tcMar>
          </w:tcPr>
          <w:p w:rsidR="00125993"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tcPr>
          <w:p w:rsidR="00125993" w:rsidRPr="00C375F2" w:rsidRDefault="00125993" w:rsidP="00C375F2">
            <w:pPr>
              <w:spacing w:before="60" w:line="200" w:lineRule="exact"/>
              <w:rPr>
                <w:sz w:val="16"/>
                <w:szCs w:val="16"/>
              </w:rPr>
            </w:pPr>
          </w:p>
        </w:tc>
        <w:tc>
          <w:tcPr>
            <w:tcW w:w="1417" w:type="dxa"/>
            <w:noWrap/>
            <w:tcMar>
              <w:left w:w="57" w:type="dxa"/>
              <w:right w:w="28" w:type="dxa"/>
            </w:tcMar>
            <w:vAlign w:val="bottom"/>
          </w:tcPr>
          <w:p w:rsidR="00125993" w:rsidRPr="00C375F2" w:rsidRDefault="00125993" w:rsidP="00C96801">
            <w:pPr>
              <w:spacing w:before="60" w:line="200" w:lineRule="exact"/>
              <w:jc w:val="right"/>
              <w:rPr>
                <w:sz w:val="16"/>
                <w:szCs w:val="16"/>
              </w:rPr>
            </w:pPr>
          </w:p>
        </w:tc>
        <w:tc>
          <w:tcPr>
            <w:tcW w:w="1423" w:type="dxa"/>
            <w:noWrap/>
            <w:tcMar>
              <w:left w:w="57" w:type="dxa"/>
              <w:right w:w="28" w:type="dxa"/>
            </w:tcMar>
            <w:vAlign w:val="bottom"/>
          </w:tcPr>
          <w:p w:rsidR="00125993" w:rsidRPr="00C375F2" w:rsidRDefault="00125993" w:rsidP="00C96801">
            <w:pPr>
              <w:spacing w:before="60" w:line="200" w:lineRule="exact"/>
              <w:jc w:val="right"/>
              <w:rPr>
                <w:sz w:val="16"/>
                <w:szCs w:val="16"/>
              </w:rPr>
            </w:pP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2922A8" w:rsidRDefault="00E46120" w:rsidP="00C375F2">
            <w:pPr>
              <w:spacing w:before="60" w:line="200" w:lineRule="exact"/>
              <w:rPr>
                <w:i/>
                <w:sz w:val="16"/>
                <w:szCs w:val="16"/>
              </w:rPr>
            </w:pPr>
            <w:r w:rsidRPr="002922A8">
              <w:rPr>
                <w:i/>
                <w:sz w:val="16"/>
                <w:szCs w:val="16"/>
              </w:rPr>
              <w:t>Förfallomånad 2017-02</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SEK/GBP</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34 406</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638</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SEK/USD</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359 826</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5 571</w:t>
            </w:r>
          </w:p>
        </w:tc>
      </w:tr>
      <w:tr w:rsidR="00125993" w:rsidRPr="00C375F2" w:rsidTr="00C96801">
        <w:trPr>
          <w:cantSplit/>
        </w:trPr>
        <w:tc>
          <w:tcPr>
            <w:tcW w:w="562" w:type="dxa"/>
            <w:noWrap/>
            <w:tcMar>
              <w:left w:w="57" w:type="dxa"/>
              <w:right w:w="28" w:type="dxa"/>
            </w:tcMar>
          </w:tcPr>
          <w:p w:rsidR="00125993" w:rsidRPr="00C375F2" w:rsidRDefault="00C549BC" w:rsidP="00C375F2">
            <w:pPr>
              <w:spacing w:before="60" w:line="200" w:lineRule="exact"/>
              <w:rPr>
                <w:sz w:val="16"/>
                <w:szCs w:val="16"/>
              </w:rPr>
            </w:pPr>
            <w:r>
              <w:rPr>
                <w:sz w:val="16"/>
                <w:szCs w:val="16"/>
              </w:rPr>
              <w:t> </w:t>
            </w:r>
          </w:p>
        </w:tc>
        <w:tc>
          <w:tcPr>
            <w:tcW w:w="2552" w:type="dxa"/>
            <w:noWrap/>
            <w:tcMar>
              <w:left w:w="57" w:type="dxa"/>
              <w:right w:w="28" w:type="dxa"/>
            </w:tcMar>
          </w:tcPr>
          <w:p w:rsidR="00125993" w:rsidRPr="00C375F2" w:rsidRDefault="00125993" w:rsidP="00C375F2">
            <w:pPr>
              <w:spacing w:before="60" w:line="200" w:lineRule="exact"/>
              <w:rPr>
                <w:sz w:val="16"/>
                <w:szCs w:val="16"/>
              </w:rPr>
            </w:pPr>
          </w:p>
        </w:tc>
        <w:tc>
          <w:tcPr>
            <w:tcW w:w="1417" w:type="dxa"/>
            <w:noWrap/>
            <w:tcMar>
              <w:left w:w="57" w:type="dxa"/>
              <w:right w:w="28" w:type="dxa"/>
            </w:tcMar>
            <w:vAlign w:val="bottom"/>
          </w:tcPr>
          <w:p w:rsidR="00125993" w:rsidRPr="00C375F2" w:rsidRDefault="00125993" w:rsidP="00C96801">
            <w:pPr>
              <w:spacing w:before="60" w:line="200" w:lineRule="exact"/>
              <w:jc w:val="right"/>
              <w:rPr>
                <w:sz w:val="16"/>
                <w:szCs w:val="16"/>
              </w:rPr>
            </w:pPr>
          </w:p>
        </w:tc>
        <w:tc>
          <w:tcPr>
            <w:tcW w:w="1423" w:type="dxa"/>
            <w:noWrap/>
            <w:tcMar>
              <w:left w:w="57" w:type="dxa"/>
              <w:right w:w="28" w:type="dxa"/>
            </w:tcMar>
            <w:vAlign w:val="bottom"/>
          </w:tcPr>
          <w:p w:rsidR="00125993" w:rsidRPr="00C375F2" w:rsidRDefault="00125993" w:rsidP="00C96801">
            <w:pPr>
              <w:spacing w:before="60" w:line="200" w:lineRule="exact"/>
              <w:jc w:val="right"/>
              <w:rPr>
                <w:sz w:val="16"/>
                <w:szCs w:val="16"/>
              </w:rPr>
            </w:pPr>
          </w:p>
        </w:tc>
      </w:tr>
    </w:tbl>
    <w:p w:rsidR="00196972" w:rsidRDefault="00196972">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2552"/>
        <w:gridCol w:w="1417"/>
        <w:gridCol w:w="1423"/>
      </w:tblGrid>
      <w:tr w:rsidR="00196972" w:rsidRPr="00C375F2" w:rsidTr="00904C5B">
        <w:trPr>
          <w:cantSplit/>
        </w:trPr>
        <w:tc>
          <w:tcPr>
            <w:tcW w:w="562" w:type="dxa"/>
            <w:tcBorders>
              <w:top w:val="single" w:sz="4" w:space="0" w:color="auto"/>
              <w:bottom w:val="single" w:sz="4" w:space="0" w:color="auto"/>
            </w:tcBorders>
            <w:noWrap/>
            <w:tcMar>
              <w:left w:w="57" w:type="dxa"/>
              <w:right w:w="28" w:type="dxa"/>
            </w:tcMar>
            <w:hideMark/>
          </w:tcPr>
          <w:p w:rsidR="00196972" w:rsidRPr="00C375F2" w:rsidRDefault="00196972" w:rsidP="00904C5B">
            <w:pPr>
              <w:spacing w:before="60" w:line="200" w:lineRule="exact"/>
              <w:rPr>
                <w:b/>
                <w:bCs/>
                <w:sz w:val="16"/>
                <w:szCs w:val="16"/>
              </w:rPr>
            </w:pPr>
            <w:r w:rsidRPr="00C375F2">
              <w:rPr>
                <w:b/>
                <w:bCs/>
                <w:sz w:val="16"/>
                <w:szCs w:val="16"/>
              </w:rPr>
              <w:t>Not 24</w:t>
            </w:r>
          </w:p>
        </w:tc>
        <w:tc>
          <w:tcPr>
            <w:tcW w:w="2552" w:type="dxa"/>
            <w:tcBorders>
              <w:top w:val="single" w:sz="4" w:space="0" w:color="auto"/>
              <w:bottom w:val="single" w:sz="4" w:space="0" w:color="auto"/>
            </w:tcBorders>
            <w:noWrap/>
            <w:tcMar>
              <w:left w:w="57" w:type="dxa"/>
              <w:right w:w="28" w:type="dxa"/>
            </w:tcMar>
            <w:hideMark/>
          </w:tcPr>
          <w:p w:rsidR="00196972" w:rsidRPr="00C375F2" w:rsidRDefault="00196972" w:rsidP="00904C5B">
            <w:pPr>
              <w:spacing w:before="60" w:line="200" w:lineRule="exact"/>
              <w:rPr>
                <w:b/>
                <w:bCs/>
                <w:sz w:val="16"/>
                <w:szCs w:val="16"/>
              </w:rPr>
            </w:pPr>
            <w:r w:rsidRPr="00C375F2">
              <w:rPr>
                <w:b/>
                <w:bCs/>
                <w:sz w:val="16"/>
                <w:szCs w:val="16"/>
              </w:rPr>
              <w:t>Valutaterminer</w:t>
            </w:r>
            <w:r>
              <w:rPr>
                <w:b/>
                <w:bCs/>
                <w:sz w:val="16"/>
                <w:szCs w:val="16"/>
              </w:rPr>
              <w:t xml:space="preserve"> </w:t>
            </w:r>
          </w:p>
        </w:tc>
        <w:tc>
          <w:tcPr>
            <w:tcW w:w="1417" w:type="dxa"/>
            <w:tcBorders>
              <w:top w:val="single" w:sz="4" w:space="0" w:color="auto"/>
              <w:bottom w:val="single" w:sz="4" w:space="0" w:color="auto"/>
            </w:tcBorders>
            <w:noWrap/>
            <w:tcMar>
              <w:left w:w="57" w:type="dxa"/>
              <w:right w:w="28" w:type="dxa"/>
            </w:tcMar>
            <w:vAlign w:val="bottom"/>
            <w:hideMark/>
          </w:tcPr>
          <w:p w:rsidR="00196972" w:rsidRPr="00C375F2" w:rsidRDefault="00196972" w:rsidP="00904C5B">
            <w:pPr>
              <w:spacing w:before="60" w:line="200" w:lineRule="exact"/>
              <w:jc w:val="right"/>
              <w:rPr>
                <w:b/>
                <w:bCs/>
                <w:sz w:val="16"/>
                <w:szCs w:val="16"/>
              </w:rPr>
            </w:pPr>
            <w:r w:rsidRPr="00C375F2">
              <w:rPr>
                <w:b/>
                <w:bCs/>
                <w:sz w:val="16"/>
                <w:szCs w:val="16"/>
              </w:rPr>
              <w:t>Nominellt belopp</w:t>
            </w:r>
          </w:p>
        </w:tc>
        <w:tc>
          <w:tcPr>
            <w:tcW w:w="1423" w:type="dxa"/>
            <w:tcBorders>
              <w:top w:val="single" w:sz="4" w:space="0" w:color="auto"/>
              <w:bottom w:val="single" w:sz="4" w:space="0" w:color="auto"/>
            </w:tcBorders>
            <w:noWrap/>
            <w:tcMar>
              <w:left w:w="57" w:type="dxa"/>
              <w:right w:w="28" w:type="dxa"/>
            </w:tcMar>
            <w:vAlign w:val="bottom"/>
            <w:hideMark/>
          </w:tcPr>
          <w:p w:rsidR="00196972" w:rsidRPr="00C375F2" w:rsidRDefault="00196972" w:rsidP="00220057">
            <w:pPr>
              <w:spacing w:before="60" w:line="200" w:lineRule="exact"/>
              <w:jc w:val="right"/>
              <w:rPr>
                <w:b/>
                <w:bCs/>
                <w:sz w:val="16"/>
                <w:szCs w:val="16"/>
              </w:rPr>
            </w:pPr>
            <w:r w:rsidRPr="00C375F2">
              <w:rPr>
                <w:b/>
                <w:bCs/>
                <w:sz w:val="16"/>
                <w:szCs w:val="16"/>
              </w:rPr>
              <w:t>Marknadsvärde</w:t>
            </w:r>
            <w:r w:rsidRPr="00125993">
              <w:rPr>
                <w:bCs/>
                <w:sz w:val="16"/>
                <w:szCs w:val="16"/>
                <w:vertAlign w:val="superscript"/>
              </w:rPr>
              <w:t>1)</w:t>
            </w:r>
          </w:p>
        </w:tc>
      </w:tr>
      <w:tr w:rsidR="00E46120" w:rsidRPr="00C375F2" w:rsidTr="00C96801">
        <w:trPr>
          <w:cantSplit/>
        </w:trPr>
        <w:tc>
          <w:tcPr>
            <w:tcW w:w="562" w:type="dxa"/>
            <w:noWrap/>
            <w:tcMar>
              <w:left w:w="57" w:type="dxa"/>
              <w:right w:w="28" w:type="dxa"/>
            </w:tcMar>
            <w:hideMark/>
          </w:tcPr>
          <w:p w:rsidR="00E46120" w:rsidRPr="002922A8" w:rsidRDefault="00E46120" w:rsidP="00C375F2">
            <w:pPr>
              <w:spacing w:before="60" w:line="200" w:lineRule="exact"/>
              <w:rPr>
                <w:i/>
                <w:sz w:val="16"/>
                <w:szCs w:val="16"/>
              </w:rPr>
            </w:pPr>
          </w:p>
        </w:tc>
        <w:tc>
          <w:tcPr>
            <w:tcW w:w="2552" w:type="dxa"/>
            <w:noWrap/>
            <w:tcMar>
              <w:left w:w="57" w:type="dxa"/>
              <w:right w:w="28" w:type="dxa"/>
            </w:tcMar>
            <w:hideMark/>
          </w:tcPr>
          <w:p w:rsidR="00E46120" w:rsidRPr="002922A8" w:rsidRDefault="00E46120" w:rsidP="00C375F2">
            <w:pPr>
              <w:spacing w:before="60" w:line="200" w:lineRule="exact"/>
              <w:rPr>
                <w:i/>
                <w:sz w:val="16"/>
                <w:szCs w:val="16"/>
              </w:rPr>
            </w:pPr>
            <w:r w:rsidRPr="002922A8">
              <w:rPr>
                <w:i/>
                <w:sz w:val="16"/>
                <w:szCs w:val="16"/>
              </w:rPr>
              <w:t>Förfallomånad 2017-03</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SEK/EUR</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117 880</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1 143</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SEK/GBP</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29 674</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440</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SEK/JPY</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55 206</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765</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p>
        </w:tc>
        <w:tc>
          <w:tcPr>
            <w:tcW w:w="255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SEK/USD</w:t>
            </w:r>
          </w:p>
        </w:tc>
        <w:tc>
          <w:tcPr>
            <w:tcW w:w="1417"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517 471</w:t>
            </w:r>
          </w:p>
        </w:tc>
        <w:tc>
          <w:tcPr>
            <w:tcW w:w="1423" w:type="dxa"/>
            <w:noWrap/>
            <w:tcMar>
              <w:left w:w="57" w:type="dxa"/>
              <w:right w:w="28" w:type="dxa"/>
            </w:tcMar>
            <w:vAlign w:val="bottom"/>
            <w:hideMark/>
          </w:tcPr>
          <w:p w:rsidR="00E46120" w:rsidRPr="00C375F2" w:rsidRDefault="00E46120" w:rsidP="00C96801">
            <w:pPr>
              <w:spacing w:before="60" w:line="200" w:lineRule="exact"/>
              <w:jc w:val="right"/>
              <w:rPr>
                <w:sz w:val="16"/>
                <w:szCs w:val="16"/>
              </w:rPr>
            </w:pPr>
            <w:r w:rsidRPr="00C375F2">
              <w:rPr>
                <w:sz w:val="16"/>
                <w:szCs w:val="16"/>
              </w:rPr>
              <w:t>10 008</w:t>
            </w:r>
          </w:p>
        </w:tc>
      </w:tr>
      <w:tr w:rsidR="00E46120" w:rsidRPr="00C375F2" w:rsidTr="00C96801">
        <w:trPr>
          <w:cantSplit/>
        </w:trPr>
        <w:tc>
          <w:tcPr>
            <w:tcW w:w="562" w:type="dxa"/>
            <w:noWrap/>
            <w:tcMar>
              <w:left w:w="57" w:type="dxa"/>
              <w:right w:w="28" w:type="dxa"/>
            </w:tcMar>
            <w:hideMark/>
          </w:tcPr>
          <w:p w:rsidR="00E46120" w:rsidRPr="00C375F2" w:rsidRDefault="00E46120" w:rsidP="00C375F2">
            <w:pPr>
              <w:spacing w:before="60" w:line="200" w:lineRule="exact"/>
              <w:rPr>
                <w:sz w:val="16"/>
                <w:szCs w:val="16"/>
              </w:rPr>
            </w:pPr>
            <w:r w:rsidRPr="00C375F2">
              <w:rPr>
                <w:sz w:val="16"/>
                <w:szCs w:val="16"/>
              </w:rPr>
              <w:t> </w:t>
            </w:r>
          </w:p>
        </w:tc>
        <w:tc>
          <w:tcPr>
            <w:tcW w:w="2552" w:type="dxa"/>
            <w:noWrap/>
            <w:tcMar>
              <w:left w:w="57" w:type="dxa"/>
              <w:right w:w="28" w:type="dxa"/>
            </w:tcMar>
            <w:hideMark/>
          </w:tcPr>
          <w:p w:rsidR="00E46120" w:rsidRPr="00E46120" w:rsidRDefault="00E46120" w:rsidP="00C375F2">
            <w:pPr>
              <w:spacing w:before="60" w:line="200" w:lineRule="exact"/>
              <w:rPr>
                <w:b/>
                <w:sz w:val="16"/>
                <w:szCs w:val="16"/>
              </w:rPr>
            </w:pPr>
            <w:r w:rsidRPr="00E46120">
              <w:rPr>
                <w:b/>
                <w:sz w:val="16"/>
                <w:szCs w:val="16"/>
              </w:rPr>
              <w:t>Summa</w:t>
            </w:r>
          </w:p>
        </w:tc>
        <w:tc>
          <w:tcPr>
            <w:tcW w:w="1417" w:type="dxa"/>
            <w:noWrap/>
            <w:tcMar>
              <w:left w:w="57" w:type="dxa"/>
              <w:right w:w="28" w:type="dxa"/>
            </w:tcMar>
            <w:vAlign w:val="bottom"/>
            <w:hideMark/>
          </w:tcPr>
          <w:p w:rsidR="00E46120" w:rsidRPr="00E46120" w:rsidRDefault="00E46120" w:rsidP="00C96801">
            <w:pPr>
              <w:spacing w:before="60" w:line="200" w:lineRule="exact"/>
              <w:jc w:val="right"/>
              <w:rPr>
                <w:b/>
                <w:sz w:val="16"/>
                <w:szCs w:val="16"/>
              </w:rPr>
            </w:pPr>
            <w:r w:rsidRPr="00E46120">
              <w:rPr>
                <w:b/>
                <w:sz w:val="16"/>
                <w:szCs w:val="16"/>
              </w:rPr>
              <w:t>1 671 927</w:t>
            </w:r>
          </w:p>
        </w:tc>
        <w:tc>
          <w:tcPr>
            <w:tcW w:w="1423" w:type="dxa"/>
            <w:noWrap/>
            <w:tcMar>
              <w:left w:w="57" w:type="dxa"/>
              <w:right w:w="28" w:type="dxa"/>
            </w:tcMar>
            <w:vAlign w:val="bottom"/>
            <w:hideMark/>
          </w:tcPr>
          <w:p w:rsidR="00E46120" w:rsidRPr="00E46120" w:rsidRDefault="00E46120" w:rsidP="00C96801">
            <w:pPr>
              <w:spacing w:before="60" w:line="200" w:lineRule="exact"/>
              <w:jc w:val="right"/>
              <w:rPr>
                <w:b/>
                <w:sz w:val="16"/>
                <w:szCs w:val="16"/>
              </w:rPr>
            </w:pPr>
            <w:r w:rsidRPr="00E46120">
              <w:rPr>
                <w:b/>
                <w:sz w:val="16"/>
                <w:szCs w:val="16"/>
              </w:rPr>
              <w:t>18 179</w:t>
            </w:r>
          </w:p>
        </w:tc>
      </w:tr>
    </w:tbl>
    <w:p w:rsidR="00D548DE" w:rsidRPr="00C375F2" w:rsidRDefault="00D548DE" w:rsidP="00FE0B66">
      <w:pPr>
        <w:tabs>
          <w:tab w:val="left" w:pos="617"/>
          <w:tab w:val="left" w:pos="4473"/>
          <w:tab w:val="left" w:pos="4973"/>
        </w:tabs>
        <w:spacing w:before="60" w:line="200" w:lineRule="exact"/>
        <w:jc w:val="left"/>
        <w:rPr>
          <w:sz w:val="16"/>
          <w:szCs w:val="16"/>
        </w:rPr>
      </w:pPr>
      <w:r w:rsidRPr="00125993">
        <w:rPr>
          <w:sz w:val="16"/>
          <w:szCs w:val="16"/>
          <w:vertAlign w:val="superscript"/>
        </w:rPr>
        <w:t>1)</w:t>
      </w:r>
      <w:r w:rsidRPr="00C375F2">
        <w:rPr>
          <w:sz w:val="16"/>
          <w:szCs w:val="16"/>
        </w:rPr>
        <w:t xml:space="preserve"> Valutaterminer marknadsvärderas till verkligt värde. Med verkligt värde avses senaste betalkurs på balansdagen eller, om sådan saknas, senaste köpkurs. Om tillgångskollektivet valutaterminer har negativt marknadsvärde redovisas detta som skuld och motsvarande nedskrivning görs.</w:t>
      </w:r>
    </w:p>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73"/>
        <w:gridCol w:w="1687"/>
        <w:gridCol w:w="981"/>
        <w:gridCol w:w="937"/>
        <w:gridCol w:w="836"/>
        <w:gridCol w:w="940"/>
      </w:tblGrid>
      <w:tr w:rsidR="006464C4" w:rsidRPr="00C375F2" w:rsidTr="004A00B0">
        <w:trPr>
          <w:cantSplit/>
        </w:trPr>
        <w:tc>
          <w:tcPr>
            <w:tcW w:w="573" w:type="dxa"/>
            <w:tcBorders>
              <w:bottom w:val="nil"/>
            </w:tcBorders>
            <w:noWrap/>
            <w:tcMar>
              <w:left w:w="57" w:type="dxa"/>
              <w:right w:w="28" w:type="dxa"/>
            </w:tcMar>
            <w:hideMark/>
          </w:tcPr>
          <w:p w:rsidR="006464C4" w:rsidRPr="00C375F2" w:rsidRDefault="006464C4" w:rsidP="00C375F2">
            <w:pPr>
              <w:spacing w:before="60" w:line="200" w:lineRule="exact"/>
              <w:rPr>
                <w:b/>
                <w:bCs/>
                <w:sz w:val="16"/>
                <w:szCs w:val="16"/>
              </w:rPr>
            </w:pPr>
            <w:r w:rsidRPr="00C375F2">
              <w:rPr>
                <w:b/>
                <w:bCs/>
                <w:sz w:val="16"/>
                <w:szCs w:val="16"/>
              </w:rPr>
              <w:t>Not 25</w:t>
            </w:r>
          </w:p>
        </w:tc>
        <w:tc>
          <w:tcPr>
            <w:tcW w:w="5381" w:type="dxa"/>
            <w:gridSpan w:val="5"/>
            <w:tcBorders>
              <w:bottom w:val="nil"/>
            </w:tcBorders>
            <w:noWrap/>
            <w:tcMar>
              <w:left w:w="57" w:type="dxa"/>
              <w:right w:w="28" w:type="dxa"/>
            </w:tcMar>
            <w:hideMark/>
          </w:tcPr>
          <w:p w:rsidR="006464C4" w:rsidRPr="00C375F2" w:rsidRDefault="006464C4" w:rsidP="00220057">
            <w:pPr>
              <w:spacing w:before="60" w:line="200" w:lineRule="exact"/>
              <w:rPr>
                <w:sz w:val="16"/>
                <w:szCs w:val="16"/>
              </w:rPr>
            </w:pPr>
            <w:r w:rsidRPr="00C375F2">
              <w:rPr>
                <w:b/>
                <w:bCs/>
                <w:sz w:val="16"/>
                <w:szCs w:val="16"/>
              </w:rPr>
              <w:t>Eget kapital, marknadsvärde</w:t>
            </w:r>
            <w:r w:rsidRPr="00125993">
              <w:rPr>
                <w:bCs/>
                <w:sz w:val="16"/>
                <w:szCs w:val="16"/>
                <w:vertAlign w:val="superscript"/>
              </w:rPr>
              <w:t>5)</w:t>
            </w:r>
          </w:p>
        </w:tc>
      </w:tr>
      <w:tr w:rsidR="004A00B0" w:rsidRPr="00C375F2" w:rsidTr="004A00B0">
        <w:trPr>
          <w:cantSplit/>
        </w:trPr>
        <w:tc>
          <w:tcPr>
            <w:tcW w:w="573" w:type="dxa"/>
            <w:tcBorders>
              <w:top w:val="nil"/>
              <w:bottom w:val="single" w:sz="4" w:space="0" w:color="auto"/>
            </w:tcBorders>
            <w:noWrap/>
            <w:tcMar>
              <w:left w:w="57" w:type="dxa"/>
              <w:right w:w="28" w:type="dxa"/>
            </w:tcMar>
            <w:hideMark/>
          </w:tcPr>
          <w:p w:rsidR="004A00B0" w:rsidRPr="00C375F2" w:rsidRDefault="004A00B0" w:rsidP="00C375F2">
            <w:pPr>
              <w:spacing w:before="60" w:line="200" w:lineRule="exact"/>
              <w:rPr>
                <w:sz w:val="16"/>
                <w:szCs w:val="16"/>
              </w:rPr>
            </w:pPr>
          </w:p>
        </w:tc>
        <w:tc>
          <w:tcPr>
            <w:tcW w:w="2668" w:type="dxa"/>
            <w:gridSpan w:val="2"/>
            <w:tcBorders>
              <w:top w:val="nil"/>
              <w:bottom w:val="single" w:sz="4" w:space="0" w:color="auto"/>
            </w:tcBorders>
            <w:noWrap/>
            <w:tcMar>
              <w:left w:w="57" w:type="dxa"/>
              <w:right w:w="28" w:type="dxa"/>
            </w:tcMar>
            <w:vAlign w:val="bottom"/>
            <w:hideMark/>
          </w:tcPr>
          <w:p w:rsidR="004A00B0" w:rsidRPr="00C375F2" w:rsidRDefault="004A00B0" w:rsidP="00220057">
            <w:pPr>
              <w:spacing w:before="60" w:line="200" w:lineRule="exact"/>
              <w:jc w:val="right"/>
              <w:rPr>
                <w:b/>
                <w:bCs/>
                <w:sz w:val="16"/>
                <w:szCs w:val="16"/>
              </w:rPr>
            </w:pPr>
            <w:r w:rsidRPr="00C375F2">
              <w:rPr>
                <w:b/>
                <w:bCs/>
                <w:sz w:val="16"/>
                <w:szCs w:val="16"/>
              </w:rPr>
              <w:t>Bundet eget kapital</w:t>
            </w:r>
            <w:r w:rsidRPr="00125993">
              <w:rPr>
                <w:bCs/>
                <w:sz w:val="16"/>
                <w:szCs w:val="16"/>
                <w:vertAlign w:val="superscript"/>
              </w:rPr>
              <w:t>1)</w:t>
            </w:r>
          </w:p>
        </w:tc>
        <w:tc>
          <w:tcPr>
            <w:tcW w:w="1773" w:type="dxa"/>
            <w:gridSpan w:val="2"/>
            <w:tcBorders>
              <w:top w:val="nil"/>
              <w:bottom w:val="single" w:sz="4" w:space="0" w:color="auto"/>
            </w:tcBorders>
            <w:noWrap/>
            <w:tcMar>
              <w:left w:w="57" w:type="dxa"/>
              <w:right w:w="28" w:type="dxa"/>
            </w:tcMar>
            <w:hideMark/>
          </w:tcPr>
          <w:p w:rsidR="004A00B0" w:rsidRPr="00C375F2" w:rsidRDefault="004A00B0" w:rsidP="006464C4">
            <w:pPr>
              <w:spacing w:before="60" w:line="200" w:lineRule="exact"/>
              <w:jc w:val="center"/>
              <w:rPr>
                <w:b/>
                <w:bCs/>
                <w:sz w:val="16"/>
                <w:szCs w:val="16"/>
              </w:rPr>
            </w:pPr>
            <w:r w:rsidRPr="00C375F2">
              <w:rPr>
                <w:b/>
                <w:bCs/>
                <w:sz w:val="16"/>
                <w:szCs w:val="16"/>
              </w:rPr>
              <w:t>Fritt eget kapital</w:t>
            </w:r>
          </w:p>
        </w:tc>
        <w:tc>
          <w:tcPr>
            <w:tcW w:w="940" w:type="dxa"/>
            <w:tcBorders>
              <w:top w:val="nil"/>
              <w:bottom w:val="single" w:sz="4" w:space="0" w:color="auto"/>
            </w:tcBorders>
            <w:noWrap/>
            <w:tcMar>
              <w:left w:w="0" w:type="dxa"/>
              <w:right w:w="28" w:type="dxa"/>
            </w:tcMar>
            <w:hideMark/>
          </w:tcPr>
          <w:p w:rsidR="004A00B0" w:rsidRPr="00C375F2" w:rsidRDefault="004A00B0" w:rsidP="006464C4">
            <w:pPr>
              <w:spacing w:before="60" w:line="200" w:lineRule="exact"/>
              <w:jc w:val="right"/>
              <w:rPr>
                <w:b/>
                <w:bCs/>
                <w:sz w:val="16"/>
                <w:szCs w:val="16"/>
              </w:rPr>
            </w:pPr>
            <w:r w:rsidRPr="00C375F2">
              <w:rPr>
                <w:b/>
                <w:bCs/>
                <w:sz w:val="16"/>
                <w:szCs w:val="16"/>
              </w:rPr>
              <w:t>Eget kapital</w:t>
            </w:r>
          </w:p>
        </w:tc>
      </w:tr>
      <w:tr w:rsidR="004A00B0" w:rsidRPr="00C375F2" w:rsidTr="004A00B0">
        <w:trPr>
          <w:cantSplit/>
        </w:trPr>
        <w:tc>
          <w:tcPr>
            <w:tcW w:w="573" w:type="dxa"/>
            <w:tcBorders>
              <w:top w:val="single" w:sz="4" w:space="0" w:color="auto"/>
            </w:tcBorders>
            <w:noWrap/>
            <w:tcMar>
              <w:left w:w="57" w:type="dxa"/>
              <w:right w:w="28" w:type="dxa"/>
            </w:tcMar>
            <w:hideMark/>
          </w:tcPr>
          <w:p w:rsidR="004A00B0" w:rsidRPr="00C375F2" w:rsidRDefault="004A00B0" w:rsidP="00C375F2">
            <w:pPr>
              <w:spacing w:before="60" w:line="200" w:lineRule="exact"/>
              <w:rPr>
                <w:sz w:val="16"/>
                <w:szCs w:val="16"/>
              </w:rPr>
            </w:pPr>
          </w:p>
        </w:tc>
        <w:tc>
          <w:tcPr>
            <w:tcW w:w="1687" w:type="dxa"/>
            <w:tcBorders>
              <w:top w:val="single" w:sz="4" w:space="0" w:color="auto"/>
            </w:tcBorders>
            <w:noWrap/>
            <w:tcMar>
              <w:left w:w="57" w:type="dxa"/>
              <w:right w:w="28" w:type="dxa"/>
            </w:tcMar>
            <w:hideMark/>
          </w:tcPr>
          <w:p w:rsidR="004A00B0" w:rsidRPr="00C375F2" w:rsidRDefault="004A00B0" w:rsidP="00C375F2">
            <w:pPr>
              <w:spacing w:before="60" w:line="200" w:lineRule="exact"/>
              <w:rPr>
                <w:sz w:val="16"/>
                <w:szCs w:val="16"/>
              </w:rPr>
            </w:pPr>
          </w:p>
        </w:tc>
        <w:tc>
          <w:tcPr>
            <w:tcW w:w="1918" w:type="dxa"/>
            <w:gridSpan w:val="2"/>
            <w:tcBorders>
              <w:top w:val="single" w:sz="4" w:space="0" w:color="auto"/>
            </w:tcBorders>
            <w:noWrap/>
            <w:tcMar>
              <w:left w:w="57" w:type="dxa"/>
              <w:right w:w="28" w:type="dxa"/>
            </w:tcMar>
            <w:hideMark/>
          </w:tcPr>
          <w:p w:rsidR="004A00B0" w:rsidRPr="00C375F2" w:rsidRDefault="004A00B0" w:rsidP="004A00B0">
            <w:pPr>
              <w:spacing w:before="60" w:line="200" w:lineRule="exact"/>
              <w:jc w:val="right"/>
              <w:rPr>
                <w:sz w:val="16"/>
                <w:szCs w:val="16"/>
              </w:rPr>
            </w:pPr>
            <w:r>
              <w:rPr>
                <w:sz w:val="16"/>
                <w:szCs w:val="16"/>
              </w:rPr>
              <w:t>Kulturveten</w:t>
            </w:r>
            <w:r w:rsidRPr="00C375F2">
              <w:rPr>
                <w:sz w:val="16"/>
                <w:szCs w:val="16"/>
              </w:rPr>
              <w:t>skapliga</w:t>
            </w:r>
            <w:r>
              <w:rPr>
                <w:sz w:val="16"/>
                <w:szCs w:val="16"/>
              </w:rPr>
              <w:t>-</w:t>
            </w:r>
            <w:r>
              <w:rPr>
                <w:sz w:val="16"/>
                <w:szCs w:val="16"/>
              </w:rPr>
              <w:br/>
            </w:r>
            <w:r w:rsidRPr="00C375F2">
              <w:rPr>
                <w:sz w:val="16"/>
                <w:szCs w:val="16"/>
              </w:rPr>
              <w:t>donationen</w:t>
            </w:r>
          </w:p>
        </w:tc>
        <w:tc>
          <w:tcPr>
            <w:tcW w:w="836" w:type="dxa"/>
            <w:tcBorders>
              <w:top w:val="single" w:sz="4" w:space="0" w:color="auto"/>
            </w:tcBorders>
            <w:noWrap/>
            <w:tcMar>
              <w:left w:w="57" w:type="dxa"/>
              <w:right w:w="28" w:type="dxa"/>
            </w:tcMar>
            <w:hideMark/>
          </w:tcPr>
          <w:p w:rsidR="004A00B0" w:rsidRPr="00C375F2" w:rsidRDefault="004A00B0" w:rsidP="006464C4">
            <w:pPr>
              <w:spacing w:before="60" w:line="200" w:lineRule="exact"/>
              <w:jc w:val="right"/>
              <w:rPr>
                <w:sz w:val="16"/>
                <w:szCs w:val="16"/>
              </w:rPr>
            </w:pPr>
            <w:r w:rsidRPr="00C375F2">
              <w:rPr>
                <w:sz w:val="16"/>
                <w:szCs w:val="16"/>
              </w:rPr>
              <w:t>Balanserat</w:t>
            </w:r>
            <w:r>
              <w:rPr>
                <w:sz w:val="16"/>
                <w:szCs w:val="16"/>
              </w:rPr>
              <w:t xml:space="preserve"> </w:t>
            </w:r>
            <w:r w:rsidRPr="00C375F2">
              <w:rPr>
                <w:sz w:val="16"/>
                <w:szCs w:val="16"/>
              </w:rPr>
              <w:t>resultat</w:t>
            </w:r>
          </w:p>
        </w:tc>
        <w:tc>
          <w:tcPr>
            <w:tcW w:w="940" w:type="dxa"/>
            <w:tcBorders>
              <w:top w:val="single" w:sz="4" w:space="0" w:color="auto"/>
            </w:tcBorders>
            <w:noWrap/>
            <w:tcMar>
              <w:left w:w="57" w:type="dxa"/>
              <w:right w:w="28" w:type="dxa"/>
            </w:tcMar>
            <w:vAlign w:val="bottom"/>
            <w:hideMark/>
          </w:tcPr>
          <w:p w:rsidR="004A00B0" w:rsidRPr="00C375F2" w:rsidRDefault="004A00B0" w:rsidP="006464C4">
            <w:pPr>
              <w:spacing w:before="60" w:line="200" w:lineRule="exact"/>
              <w:jc w:val="right"/>
              <w:rPr>
                <w:sz w:val="16"/>
                <w:szCs w:val="16"/>
              </w:rPr>
            </w:pPr>
          </w:p>
        </w:tc>
      </w:tr>
      <w:tr w:rsidR="004A00B0" w:rsidRPr="002922A8" w:rsidTr="00422338">
        <w:trPr>
          <w:cantSplit/>
        </w:trPr>
        <w:tc>
          <w:tcPr>
            <w:tcW w:w="573" w:type="dxa"/>
            <w:noWrap/>
            <w:tcMar>
              <w:left w:w="57" w:type="dxa"/>
              <w:right w:w="28" w:type="dxa"/>
            </w:tcMar>
            <w:hideMark/>
          </w:tcPr>
          <w:p w:rsidR="00E82EC3" w:rsidRPr="00C375F2" w:rsidRDefault="00E82EC3" w:rsidP="00C375F2">
            <w:pPr>
              <w:spacing w:before="60" w:line="200" w:lineRule="exact"/>
              <w:rPr>
                <w:sz w:val="16"/>
                <w:szCs w:val="16"/>
              </w:rPr>
            </w:pPr>
            <w:r w:rsidRPr="00C375F2">
              <w:rPr>
                <w:sz w:val="16"/>
                <w:szCs w:val="16"/>
              </w:rPr>
              <w:t> </w:t>
            </w:r>
          </w:p>
        </w:tc>
        <w:tc>
          <w:tcPr>
            <w:tcW w:w="1687" w:type="dxa"/>
            <w:noWrap/>
            <w:tcMar>
              <w:left w:w="0" w:type="dxa"/>
              <w:right w:w="28" w:type="dxa"/>
            </w:tcMar>
            <w:hideMark/>
          </w:tcPr>
          <w:p w:rsidR="00E82EC3" w:rsidRPr="002922A8" w:rsidRDefault="00E82EC3" w:rsidP="00422338">
            <w:pPr>
              <w:spacing w:before="60" w:line="200" w:lineRule="exact"/>
              <w:jc w:val="left"/>
              <w:rPr>
                <w:b/>
                <w:sz w:val="16"/>
                <w:szCs w:val="16"/>
              </w:rPr>
            </w:pPr>
            <w:r w:rsidRPr="002922A8">
              <w:rPr>
                <w:b/>
                <w:sz w:val="16"/>
                <w:szCs w:val="16"/>
              </w:rPr>
              <w:t>Eget kapital 2015-12-31</w:t>
            </w:r>
          </w:p>
        </w:tc>
        <w:tc>
          <w:tcPr>
            <w:tcW w:w="981" w:type="dxa"/>
            <w:noWrap/>
            <w:tcMar>
              <w:left w:w="57" w:type="dxa"/>
              <w:right w:w="28" w:type="dxa"/>
            </w:tcMar>
            <w:vAlign w:val="bottom"/>
            <w:hideMark/>
          </w:tcPr>
          <w:p w:rsidR="00E82EC3" w:rsidRPr="002922A8" w:rsidRDefault="00E82EC3" w:rsidP="006464C4">
            <w:pPr>
              <w:spacing w:before="60" w:line="200" w:lineRule="exact"/>
              <w:jc w:val="right"/>
              <w:rPr>
                <w:b/>
                <w:sz w:val="16"/>
                <w:szCs w:val="16"/>
              </w:rPr>
            </w:pPr>
            <w:r w:rsidRPr="002922A8">
              <w:rPr>
                <w:b/>
                <w:sz w:val="16"/>
                <w:szCs w:val="16"/>
              </w:rPr>
              <w:t>2 673 168</w:t>
            </w:r>
          </w:p>
        </w:tc>
        <w:tc>
          <w:tcPr>
            <w:tcW w:w="937" w:type="dxa"/>
            <w:noWrap/>
            <w:tcMar>
              <w:left w:w="57" w:type="dxa"/>
              <w:right w:w="28" w:type="dxa"/>
            </w:tcMar>
            <w:vAlign w:val="bottom"/>
            <w:hideMark/>
          </w:tcPr>
          <w:p w:rsidR="00E82EC3" w:rsidRPr="002922A8" w:rsidRDefault="00E82EC3" w:rsidP="006464C4">
            <w:pPr>
              <w:spacing w:before="60" w:line="200" w:lineRule="exact"/>
              <w:jc w:val="right"/>
              <w:rPr>
                <w:b/>
                <w:sz w:val="16"/>
                <w:szCs w:val="16"/>
              </w:rPr>
            </w:pPr>
            <w:r w:rsidRPr="002922A8">
              <w:rPr>
                <w:b/>
                <w:sz w:val="16"/>
                <w:szCs w:val="16"/>
              </w:rPr>
              <w:t>1 933 077</w:t>
            </w:r>
          </w:p>
        </w:tc>
        <w:tc>
          <w:tcPr>
            <w:tcW w:w="836" w:type="dxa"/>
            <w:noWrap/>
            <w:tcMar>
              <w:left w:w="57" w:type="dxa"/>
              <w:right w:w="28" w:type="dxa"/>
            </w:tcMar>
            <w:vAlign w:val="bottom"/>
            <w:hideMark/>
          </w:tcPr>
          <w:p w:rsidR="00E82EC3" w:rsidRPr="002922A8" w:rsidRDefault="00E82EC3" w:rsidP="006464C4">
            <w:pPr>
              <w:spacing w:before="60" w:line="200" w:lineRule="exact"/>
              <w:jc w:val="right"/>
              <w:rPr>
                <w:b/>
                <w:sz w:val="16"/>
                <w:szCs w:val="16"/>
              </w:rPr>
            </w:pPr>
            <w:r w:rsidRPr="002922A8">
              <w:rPr>
                <w:b/>
                <w:sz w:val="16"/>
                <w:szCs w:val="16"/>
              </w:rPr>
              <w:t>7 050 981</w:t>
            </w:r>
          </w:p>
        </w:tc>
        <w:tc>
          <w:tcPr>
            <w:tcW w:w="940" w:type="dxa"/>
            <w:noWrap/>
            <w:tcMar>
              <w:left w:w="57" w:type="dxa"/>
              <w:right w:w="28" w:type="dxa"/>
            </w:tcMar>
            <w:vAlign w:val="bottom"/>
            <w:hideMark/>
          </w:tcPr>
          <w:p w:rsidR="00E82EC3" w:rsidRPr="002922A8" w:rsidRDefault="00E82EC3" w:rsidP="006464C4">
            <w:pPr>
              <w:spacing w:before="60" w:line="200" w:lineRule="exact"/>
              <w:jc w:val="right"/>
              <w:rPr>
                <w:b/>
                <w:sz w:val="16"/>
                <w:szCs w:val="16"/>
              </w:rPr>
            </w:pPr>
            <w:r w:rsidRPr="002922A8">
              <w:rPr>
                <w:b/>
                <w:sz w:val="16"/>
                <w:szCs w:val="16"/>
              </w:rPr>
              <w:t>11 657 226</w:t>
            </w:r>
          </w:p>
        </w:tc>
      </w:tr>
      <w:tr w:rsidR="004A00B0" w:rsidRPr="00C375F2" w:rsidTr="00422338">
        <w:trPr>
          <w:cantSplit/>
        </w:trPr>
        <w:tc>
          <w:tcPr>
            <w:tcW w:w="573" w:type="dxa"/>
            <w:noWrap/>
            <w:tcMar>
              <w:left w:w="57" w:type="dxa"/>
              <w:right w:w="28" w:type="dxa"/>
            </w:tcMar>
            <w:hideMark/>
          </w:tcPr>
          <w:p w:rsidR="00E82EC3" w:rsidRPr="00C375F2" w:rsidRDefault="00E82EC3" w:rsidP="00C375F2">
            <w:pPr>
              <w:spacing w:before="60" w:line="200" w:lineRule="exact"/>
              <w:rPr>
                <w:sz w:val="16"/>
                <w:szCs w:val="16"/>
              </w:rPr>
            </w:pPr>
          </w:p>
        </w:tc>
        <w:tc>
          <w:tcPr>
            <w:tcW w:w="1687" w:type="dxa"/>
            <w:noWrap/>
            <w:tcMar>
              <w:left w:w="0" w:type="dxa"/>
              <w:right w:w="28" w:type="dxa"/>
            </w:tcMar>
            <w:hideMark/>
          </w:tcPr>
          <w:p w:rsidR="00E82EC3" w:rsidRPr="00C375F2" w:rsidRDefault="00E82EC3" w:rsidP="00220057">
            <w:pPr>
              <w:spacing w:before="60" w:line="200" w:lineRule="exact"/>
              <w:jc w:val="left"/>
              <w:rPr>
                <w:sz w:val="16"/>
                <w:szCs w:val="16"/>
              </w:rPr>
            </w:pPr>
            <w:r w:rsidRPr="00C375F2">
              <w:rPr>
                <w:sz w:val="16"/>
                <w:szCs w:val="16"/>
              </w:rPr>
              <w:t>Avsättning för bevarande av donationernas realvärde</w:t>
            </w:r>
            <w:r w:rsidRPr="00220057">
              <w:rPr>
                <w:sz w:val="16"/>
                <w:szCs w:val="16"/>
                <w:vertAlign w:val="superscript"/>
              </w:rPr>
              <w:t>2)</w:t>
            </w:r>
          </w:p>
        </w:tc>
        <w:tc>
          <w:tcPr>
            <w:tcW w:w="981"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r w:rsidRPr="00C375F2">
              <w:rPr>
                <w:sz w:val="16"/>
                <w:szCs w:val="16"/>
              </w:rPr>
              <w:t>26 275</w:t>
            </w:r>
          </w:p>
        </w:tc>
        <w:tc>
          <w:tcPr>
            <w:tcW w:w="937"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r w:rsidRPr="00C375F2">
              <w:rPr>
                <w:sz w:val="16"/>
                <w:szCs w:val="16"/>
              </w:rPr>
              <w:t>19 001</w:t>
            </w:r>
          </w:p>
        </w:tc>
        <w:tc>
          <w:tcPr>
            <w:tcW w:w="836" w:type="dxa"/>
            <w:noWrap/>
            <w:tcMar>
              <w:left w:w="57" w:type="dxa"/>
              <w:right w:w="28" w:type="dxa"/>
            </w:tcMar>
            <w:vAlign w:val="bottom"/>
            <w:hideMark/>
          </w:tcPr>
          <w:p w:rsidR="00E82EC3" w:rsidRPr="00C375F2" w:rsidRDefault="001634B9" w:rsidP="006464C4">
            <w:pPr>
              <w:spacing w:before="60" w:line="200" w:lineRule="exact"/>
              <w:jc w:val="right"/>
              <w:rPr>
                <w:sz w:val="16"/>
                <w:szCs w:val="16"/>
              </w:rPr>
            </w:pPr>
            <w:r>
              <w:rPr>
                <w:sz w:val="16"/>
                <w:szCs w:val="16"/>
              </w:rPr>
              <w:t>–</w:t>
            </w:r>
            <w:r w:rsidR="00E82EC3" w:rsidRPr="00C375F2">
              <w:rPr>
                <w:sz w:val="16"/>
                <w:szCs w:val="16"/>
              </w:rPr>
              <w:t>45 276</w:t>
            </w:r>
          </w:p>
        </w:tc>
        <w:tc>
          <w:tcPr>
            <w:tcW w:w="940" w:type="dxa"/>
            <w:noWrap/>
            <w:tcMar>
              <w:left w:w="57" w:type="dxa"/>
              <w:right w:w="28" w:type="dxa"/>
            </w:tcMar>
            <w:vAlign w:val="bottom"/>
            <w:hideMark/>
          </w:tcPr>
          <w:p w:rsidR="00E82EC3" w:rsidRPr="00C375F2" w:rsidRDefault="001634B9" w:rsidP="006464C4">
            <w:pPr>
              <w:spacing w:before="60" w:line="200" w:lineRule="exact"/>
              <w:jc w:val="right"/>
              <w:rPr>
                <w:sz w:val="16"/>
                <w:szCs w:val="16"/>
              </w:rPr>
            </w:pPr>
            <w:r>
              <w:rPr>
                <w:sz w:val="16"/>
                <w:szCs w:val="16"/>
              </w:rPr>
              <w:t>–</w:t>
            </w:r>
            <w:r w:rsidR="00E82EC3" w:rsidRPr="00C375F2">
              <w:rPr>
                <w:sz w:val="16"/>
                <w:szCs w:val="16"/>
              </w:rPr>
              <w:t xml:space="preserve">  </w:t>
            </w:r>
          </w:p>
        </w:tc>
      </w:tr>
      <w:tr w:rsidR="00125993" w:rsidRPr="00C375F2" w:rsidTr="00125993">
        <w:trPr>
          <w:cantSplit/>
        </w:trPr>
        <w:tc>
          <w:tcPr>
            <w:tcW w:w="573" w:type="dxa"/>
            <w:noWrap/>
            <w:tcMar>
              <w:left w:w="57" w:type="dxa"/>
              <w:right w:w="28" w:type="dxa"/>
            </w:tcMar>
            <w:hideMark/>
          </w:tcPr>
          <w:p w:rsidR="00125993" w:rsidRPr="00C375F2" w:rsidRDefault="00125993" w:rsidP="00C375F2">
            <w:pPr>
              <w:spacing w:before="60" w:line="200" w:lineRule="exact"/>
              <w:rPr>
                <w:sz w:val="16"/>
                <w:szCs w:val="16"/>
              </w:rPr>
            </w:pPr>
          </w:p>
        </w:tc>
        <w:tc>
          <w:tcPr>
            <w:tcW w:w="1687" w:type="dxa"/>
            <w:noWrap/>
            <w:tcMar>
              <w:left w:w="0" w:type="dxa"/>
              <w:right w:w="28" w:type="dxa"/>
            </w:tcMar>
            <w:hideMark/>
          </w:tcPr>
          <w:p w:rsidR="00125993" w:rsidRPr="00C375F2" w:rsidRDefault="00125993" w:rsidP="00083876">
            <w:pPr>
              <w:spacing w:before="60" w:line="200" w:lineRule="exact"/>
              <w:jc w:val="left"/>
              <w:rPr>
                <w:sz w:val="16"/>
                <w:szCs w:val="16"/>
              </w:rPr>
            </w:pPr>
            <w:r w:rsidRPr="00C375F2">
              <w:rPr>
                <w:sz w:val="16"/>
                <w:szCs w:val="16"/>
              </w:rPr>
              <w:t>Årets resultat inklusive förändring av</w:t>
            </w:r>
            <w:r>
              <w:rPr>
                <w:sz w:val="16"/>
                <w:szCs w:val="16"/>
              </w:rPr>
              <w:t xml:space="preserve"> </w:t>
            </w:r>
            <w:r w:rsidRPr="00C375F2">
              <w:rPr>
                <w:sz w:val="16"/>
                <w:szCs w:val="16"/>
              </w:rPr>
              <w:t>oreali</w:t>
            </w:r>
            <w:r w:rsidR="002922A8">
              <w:rPr>
                <w:sz w:val="16"/>
                <w:szCs w:val="16"/>
              </w:rPr>
              <w:t>-</w:t>
            </w:r>
            <w:r w:rsidRPr="00C375F2">
              <w:rPr>
                <w:sz w:val="16"/>
                <w:szCs w:val="16"/>
              </w:rPr>
              <w:t>serade vinster</w:t>
            </w:r>
            <w:r w:rsidRPr="00220057">
              <w:rPr>
                <w:sz w:val="16"/>
                <w:szCs w:val="16"/>
                <w:vertAlign w:val="superscript"/>
              </w:rPr>
              <w:t>3)</w:t>
            </w:r>
          </w:p>
        </w:tc>
        <w:tc>
          <w:tcPr>
            <w:tcW w:w="981" w:type="dxa"/>
            <w:noWrap/>
            <w:tcMar>
              <w:left w:w="57" w:type="dxa"/>
              <w:right w:w="28" w:type="dxa"/>
            </w:tcMar>
            <w:vAlign w:val="bottom"/>
            <w:hideMark/>
          </w:tcPr>
          <w:p w:rsidR="00125993" w:rsidRPr="00C375F2" w:rsidRDefault="00125993" w:rsidP="006464C4">
            <w:pPr>
              <w:spacing w:before="60" w:line="200" w:lineRule="exact"/>
              <w:jc w:val="right"/>
              <w:rPr>
                <w:sz w:val="16"/>
                <w:szCs w:val="16"/>
              </w:rPr>
            </w:pPr>
          </w:p>
        </w:tc>
        <w:tc>
          <w:tcPr>
            <w:tcW w:w="937" w:type="dxa"/>
            <w:noWrap/>
            <w:tcMar>
              <w:left w:w="57" w:type="dxa"/>
              <w:right w:w="28" w:type="dxa"/>
            </w:tcMar>
            <w:vAlign w:val="bottom"/>
            <w:hideMark/>
          </w:tcPr>
          <w:p w:rsidR="00125993" w:rsidRPr="00C375F2" w:rsidRDefault="00125993" w:rsidP="006464C4">
            <w:pPr>
              <w:spacing w:before="60" w:line="200" w:lineRule="exact"/>
              <w:jc w:val="right"/>
              <w:rPr>
                <w:sz w:val="16"/>
                <w:szCs w:val="16"/>
              </w:rPr>
            </w:pPr>
          </w:p>
        </w:tc>
        <w:tc>
          <w:tcPr>
            <w:tcW w:w="836" w:type="dxa"/>
            <w:noWrap/>
            <w:tcMar>
              <w:left w:w="57" w:type="dxa"/>
              <w:right w:w="28" w:type="dxa"/>
            </w:tcMar>
            <w:vAlign w:val="bottom"/>
            <w:hideMark/>
          </w:tcPr>
          <w:p w:rsidR="00125993" w:rsidRPr="00C375F2" w:rsidRDefault="00125993" w:rsidP="006464C4">
            <w:pPr>
              <w:spacing w:before="60" w:line="200" w:lineRule="exact"/>
              <w:jc w:val="right"/>
              <w:rPr>
                <w:sz w:val="16"/>
                <w:szCs w:val="16"/>
              </w:rPr>
            </w:pPr>
            <w:r w:rsidRPr="00C375F2">
              <w:rPr>
                <w:sz w:val="16"/>
                <w:szCs w:val="16"/>
              </w:rPr>
              <w:t>969 521</w:t>
            </w:r>
          </w:p>
        </w:tc>
        <w:tc>
          <w:tcPr>
            <w:tcW w:w="940" w:type="dxa"/>
            <w:noWrap/>
            <w:tcMar>
              <w:left w:w="57" w:type="dxa"/>
              <w:right w:w="28" w:type="dxa"/>
            </w:tcMar>
            <w:vAlign w:val="bottom"/>
            <w:hideMark/>
          </w:tcPr>
          <w:p w:rsidR="00125993" w:rsidRPr="00C375F2" w:rsidRDefault="00125993" w:rsidP="006464C4">
            <w:pPr>
              <w:spacing w:before="60" w:line="200" w:lineRule="exact"/>
              <w:jc w:val="right"/>
              <w:rPr>
                <w:sz w:val="16"/>
                <w:szCs w:val="16"/>
              </w:rPr>
            </w:pPr>
            <w:r w:rsidRPr="00C375F2">
              <w:rPr>
                <w:sz w:val="16"/>
                <w:szCs w:val="16"/>
              </w:rPr>
              <w:t>969 521</w:t>
            </w:r>
          </w:p>
        </w:tc>
      </w:tr>
      <w:tr w:rsidR="004A00B0" w:rsidRPr="00C375F2" w:rsidTr="00422338">
        <w:trPr>
          <w:cantSplit/>
        </w:trPr>
        <w:tc>
          <w:tcPr>
            <w:tcW w:w="573" w:type="dxa"/>
            <w:noWrap/>
            <w:tcMar>
              <w:left w:w="57" w:type="dxa"/>
              <w:right w:w="28" w:type="dxa"/>
            </w:tcMar>
            <w:hideMark/>
          </w:tcPr>
          <w:p w:rsidR="00E82EC3" w:rsidRPr="00C375F2" w:rsidRDefault="00E82EC3" w:rsidP="00C375F2">
            <w:pPr>
              <w:spacing w:before="60" w:line="200" w:lineRule="exact"/>
              <w:rPr>
                <w:sz w:val="16"/>
                <w:szCs w:val="16"/>
              </w:rPr>
            </w:pPr>
          </w:p>
        </w:tc>
        <w:tc>
          <w:tcPr>
            <w:tcW w:w="1687" w:type="dxa"/>
            <w:noWrap/>
            <w:tcMar>
              <w:left w:w="0" w:type="dxa"/>
              <w:right w:w="28" w:type="dxa"/>
            </w:tcMar>
            <w:hideMark/>
          </w:tcPr>
          <w:p w:rsidR="00E82EC3" w:rsidRPr="00C375F2" w:rsidRDefault="00E82EC3" w:rsidP="00422338">
            <w:pPr>
              <w:spacing w:before="60" w:line="200" w:lineRule="exact"/>
              <w:jc w:val="left"/>
              <w:rPr>
                <w:sz w:val="16"/>
                <w:szCs w:val="16"/>
              </w:rPr>
            </w:pPr>
            <w:r w:rsidRPr="00C375F2">
              <w:rPr>
                <w:sz w:val="16"/>
                <w:szCs w:val="16"/>
              </w:rPr>
              <w:t>Återbetalade forskningsmedel</w:t>
            </w:r>
          </w:p>
        </w:tc>
        <w:tc>
          <w:tcPr>
            <w:tcW w:w="981"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p>
        </w:tc>
        <w:tc>
          <w:tcPr>
            <w:tcW w:w="937"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p>
        </w:tc>
        <w:tc>
          <w:tcPr>
            <w:tcW w:w="836"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r w:rsidRPr="00C375F2">
              <w:rPr>
                <w:sz w:val="16"/>
                <w:szCs w:val="16"/>
              </w:rPr>
              <w:t>12 904</w:t>
            </w:r>
          </w:p>
        </w:tc>
        <w:tc>
          <w:tcPr>
            <w:tcW w:w="940"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r w:rsidRPr="00C375F2">
              <w:rPr>
                <w:sz w:val="16"/>
                <w:szCs w:val="16"/>
              </w:rPr>
              <w:t>12 904</w:t>
            </w:r>
          </w:p>
        </w:tc>
      </w:tr>
      <w:tr w:rsidR="004A00B0" w:rsidRPr="00C375F2" w:rsidTr="00422338">
        <w:trPr>
          <w:cantSplit/>
        </w:trPr>
        <w:tc>
          <w:tcPr>
            <w:tcW w:w="573" w:type="dxa"/>
            <w:noWrap/>
            <w:tcMar>
              <w:left w:w="57" w:type="dxa"/>
              <w:right w:w="28" w:type="dxa"/>
            </w:tcMar>
            <w:hideMark/>
          </w:tcPr>
          <w:p w:rsidR="00E82EC3" w:rsidRPr="00C375F2" w:rsidRDefault="00E82EC3" w:rsidP="00C375F2">
            <w:pPr>
              <w:spacing w:before="60" w:line="200" w:lineRule="exact"/>
              <w:rPr>
                <w:sz w:val="16"/>
                <w:szCs w:val="16"/>
              </w:rPr>
            </w:pPr>
          </w:p>
        </w:tc>
        <w:tc>
          <w:tcPr>
            <w:tcW w:w="1687" w:type="dxa"/>
            <w:noWrap/>
            <w:tcMar>
              <w:left w:w="0" w:type="dxa"/>
              <w:right w:w="28" w:type="dxa"/>
            </w:tcMar>
            <w:hideMark/>
          </w:tcPr>
          <w:p w:rsidR="00E82EC3" w:rsidRPr="00C375F2" w:rsidRDefault="00E82EC3" w:rsidP="00083876">
            <w:pPr>
              <w:spacing w:before="60" w:line="200" w:lineRule="exact"/>
              <w:jc w:val="left"/>
              <w:rPr>
                <w:sz w:val="16"/>
                <w:szCs w:val="16"/>
              </w:rPr>
            </w:pPr>
            <w:r w:rsidRPr="00C375F2">
              <w:rPr>
                <w:sz w:val="16"/>
                <w:szCs w:val="16"/>
              </w:rPr>
              <w:t>Beviljade forskningsmedel</w:t>
            </w:r>
            <w:r w:rsidRPr="00083876">
              <w:rPr>
                <w:sz w:val="16"/>
                <w:szCs w:val="16"/>
                <w:vertAlign w:val="superscript"/>
              </w:rPr>
              <w:t>4)</w:t>
            </w:r>
          </w:p>
        </w:tc>
        <w:tc>
          <w:tcPr>
            <w:tcW w:w="981"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p>
        </w:tc>
        <w:tc>
          <w:tcPr>
            <w:tcW w:w="937" w:type="dxa"/>
            <w:noWrap/>
            <w:tcMar>
              <w:left w:w="57" w:type="dxa"/>
              <w:right w:w="28" w:type="dxa"/>
            </w:tcMar>
            <w:vAlign w:val="bottom"/>
            <w:hideMark/>
          </w:tcPr>
          <w:p w:rsidR="00E82EC3" w:rsidRPr="00C375F2" w:rsidRDefault="00E82EC3" w:rsidP="006464C4">
            <w:pPr>
              <w:spacing w:before="60" w:line="200" w:lineRule="exact"/>
              <w:jc w:val="right"/>
              <w:rPr>
                <w:sz w:val="16"/>
                <w:szCs w:val="16"/>
              </w:rPr>
            </w:pPr>
          </w:p>
        </w:tc>
        <w:tc>
          <w:tcPr>
            <w:tcW w:w="836" w:type="dxa"/>
            <w:noWrap/>
            <w:tcMar>
              <w:left w:w="57" w:type="dxa"/>
              <w:right w:w="28" w:type="dxa"/>
            </w:tcMar>
            <w:vAlign w:val="bottom"/>
            <w:hideMark/>
          </w:tcPr>
          <w:p w:rsidR="00E82EC3" w:rsidRPr="00C375F2" w:rsidRDefault="001634B9" w:rsidP="006464C4">
            <w:pPr>
              <w:spacing w:before="60" w:line="200" w:lineRule="exact"/>
              <w:jc w:val="right"/>
              <w:rPr>
                <w:sz w:val="16"/>
                <w:szCs w:val="16"/>
              </w:rPr>
            </w:pPr>
            <w:r>
              <w:rPr>
                <w:sz w:val="16"/>
                <w:szCs w:val="16"/>
              </w:rPr>
              <w:t>–</w:t>
            </w:r>
            <w:r w:rsidR="00E82EC3" w:rsidRPr="00C375F2">
              <w:rPr>
                <w:sz w:val="16"/>
                <w:szCs w:val="16"/>
              </w:rPr>
              <w:t>438 145</w:t>
            </w:r>
          </w:p>
        </w:tc>
        <w:tc>
          <w:tcPr>
            <w:tcW w:w="940" w:type="dxa"/>
            <w:noWrap/>
            <w:tcMar>
              <w:left w:w="57" w:type="dxa"/>
              <w:right w:w="28" w:type="dxa"/>
            </w:tcMar>
            <w:vAlign w:val="bottom"/>
            <w:hideMark/>
          </w:tcPr>
          <w:p w:rsidR="00E82EC3" w:rsidRPr="00C375F2" w:rsidRDefault="001634B9" w:rsidP="006464C4">
            <w:pPr>
              <w:spacing w:before="60" w:line="200" w:lineRule="exact"/>
              <w:jc w:val="right"/>
              <w:rPr>
                <w:sz w:val="16"/>
                <w:szCs w:val="16"/>
              </w:rPr>
            </w:pPr>
            <w:r>
              <w:rPr>
                <w:sz w:val="16"/>
                <w:szCs w:val="16"/>
              </w:rPr>
              <w:t>–</w:t>
            </w:r>
            <w:r w:rsidR="00E82EC3" w:rsidRPr="00C375F2">
              <w:rPr>
                <w:sz w:val="16"/>
                <w:szCs w:val="16"/>
              </w:rPr>
              <w:t>438 145</w:t>
            </w:r>
          </w:p>
        </w:tc>
      </w:tr>
      <w:tr w:rsidR="004A00B0" w:rsidRPr="00422338" w:rsidTr="00422338">
        <w:trPr>
          <w:cantSplit/>
        </w:trPr>
        <w:tc>
          <w:tcPr>
            <w:tcW w:w="573" w:type="dxa"/>
            <w:noWrap/>
            <w:tcMar>
              <w:left w:w="57" w:type="dxa"/>
              <w:right w:w="28" w:type="dxa"/>
            </w:tcMar>
            <w:hideMark/>
          </w:tcPr>
          <w:p w:rsidR="00E82EC3" w:rsidRPr="00C375F2" w:rsidRDefault="00E82EC3" w:rsidP="00C375F2">
            <w:pPr>
              <w:spacing w:before="60" w:line="200" w:lineRule="exact"/>
              <w:rPr>
                <w:sz w:val="16"/>
                <w:szCs w:val="16"/>
              </w:rPr>
            </w:pPr>
            <w:r w:rsidRPr="00C375F2">
              <w:rPr>
                <w:sz w:val="16"/>
                <w:szCs w:val="16"/>
              </w:rPr>
              <w:t> </w:t>
            </w:r>
          </w:p>
        </w:tc>
        <w:tc>
          <w:tcPr>
            <w:tcW w:w="1687" w:type="dxa"/>
            <w:noWrap/>
            <w:tcMar>
              <w:left w:w="0" w:type="dxa"/>
              <w:right w:w="28" w:type="dxa"/>
            </w:tcMar>
            <w:hideMark/>
          </w:tcPr>
          <w:p w:rsidR="00E82EC3" w:rsidRPr="00422338" w:rsidRDefault="00E82EC3" w:rsidP="00422338">
            <w:pPr>
              <w:spacing w:before="60" w:line="200" w:lineRule="exact"/>
              <w:jc w:val="left"/>
              <w:rPr>
                <w:b/>
                <w:sz w:val="16"/>
                <w:szCs w:val="16"/>
              </w:rPr>
            </w:pPr>
            <w:r w:rsidRPr="00422338">
              <w:rPr>
                <w:b/>
                <w:sz w:val="16"/>
                <w:szCs w:val="16"/>
              </w:rPr>
              <w:t>Eget kapital 2016-12-31</w:t>
            </w:r>
          </w:p>
        </w:tc>
        <w:tc>
          <w:tcPr>
            <w:tcW w:w="981" w:type="dxa"/>
            <w:noWrap/>
            <w:tcMar>
              <w:left w:w="57" w:type="dxa"/>
              <w:right w:w="28" w:type="dxa"/>
            </w:tcMar>
            <w:vAlign w:val="bottom"/>
            <w:hideMark/>
          </w:tcPr>
          <w:p w:rsidR="00E82EC3" w:rsidRPr="00422338" w:rsidRDefault="00E82EC3" w:rsidP="006464C4">
            <w:pPr>
              <w:spacing w:before="60" w:line="200" w:lineRule="exact"/>
              <w:jc w:val="right"/>
              <w:rPr>
                <w:b/>
                <w:sz w:val="16"/>
                <w:szCs w:val="16"/>
              </w:rPr>
            </w:pPr>
            <w:r w:rsidRPr="00422338">
              <w:rPr>
                <w:b/>
                <w:sz w:val="16"/>
                <w:szCs w:val="16"/>
              </w:rPr>
              <w:t>2 699 443</w:t>
            </w:r>
          </w:p>
        </w:tc>
        <w:tc>
          <w:tcPr>
            <w:tcW w:w="937" w:type="dxa"/>
            <w:noWrap/>
            <w:tcMar>
              <w:left w:w="57" w:type="dxa"/>
              <w:right w:w="28" w:type="dxa"/>
            </w:tcMar>
            <w:vAlign w:val="bottom"/>
            <w:hideMark/>
          </w:tcPr>
          <w:p w:rsidR="00E82EC3" w:rsidRPr="00422338" w:rsidRDefault="00E82EC3" w:rsidP="006464C4">
            <w:pPr>
              <w:spacing w:before="60" w:line="200" w:lineRule="exact"/>
              <w:jc w:val="right"/>
              <w:rPr>
                <w:b/>
                <w:sz w:val="16"/>
                <w:szCs w:val="16"/>
              </w:rPr>
            </w:pPr>
            <w:r w:rsidRPr="00422338">
              <w:rPr>
                <w:b/>
                <w:sz w:val="16"/>
                <w:szCs w:val="16"/>
              </w:rPr>
              <w:t>1 952 078</w:t>
            </w:r>
          </w:p>
        </w:tc>
        <w:tc>
          <w:tcPr>
            <w:tcW w:w="836" w:type="dxa"/>
            <w:noWrap/>
            <w:tcMar>
              <w:left w:w="57" w:type="dxa"/>
              <w:right w:w="28" w:type="dxa"/>
            </w:tcMar>
            <w:vAlign w:val="bottom"/>
            <w:hideMark/>
          </w:tcPr>
          <w:p w:rsidR="00E82EC3" w:rsidRPr="00422338" w:rsidRDefault="00E82EC3" w:rsidP="006464C4">
            <w:pPr>
              <w:spacing w:before="60" w:line="200" w:lineRule="exact"/>
              <w:jc w:val="right"/>
              <w:rPr>
                <w:b/>
                <w:sz w:val="16"/>
                <w:szCs w:val="16"/>
              </w:rPr>
            </w:pPr>
            <w:r w:rsidRPr="00422338">
              <w:rPr>
                <w:b/>
                <w:sz w:val="16"/>
                <w:szCs w:val="16"/>
              </w:rPr>
              <w:t>7 549 985</w:t>
            </w:r>
          </w:p>
        </w:tc>
        <w:tc>
          <w:tcPr>
            <w:tcW w:w="940" w:type="dxa"/>
            <w:noWrap/>
            <w:tcMar>
              <w:left w:w="57" w:type="dxa"/>
              <w:right w:w="28" w:type="dxa"/>
            </w:tcMar>
            <w:vAlign w:val="bottom"/>
            <w:hideMark/>
          </w:tcPr>
          <w:p w:rsidR="00E82EC3" w:rsidRPr="00422338" w:rsidRDefault="00E82EC3" w:rsidP="006464C4">
            <w:pPr>
              <w:spacing w:before="60" w:line="200" w:lineRule="exact"/>
              <w:jc w:val="right"/>
              <w:rPr>
                <w:b/>
                <w:sz w:val="16"/>
                <w:szCs w:val="16"/>
              </w:rPr>
            </w:pPr>
            <w:r w:rsidRPr="00422338">
              <w:rPr>
                <w:b/>
                <w:sz w:val="16"/>
                <w:szCs w:val="16"/>
              </w:rPr>
              <w:t>12 201 506</w:t>
            </w:r>
          </w:p>
        </w:tc>
      </w:tr>
    </w:tbl>
    <w:p w:rsidR="00243191" w:rsidRPr="00C375F2" w:rsidRDefault="00243191" w:rsidP="00FE0B66">
      <w:pPr>
        <w:tabs>
          <w:tab w:val="left" w:pos="617"/>
          <w:tab w:val="left" w:pos="3515"/>
          <w:tab w:val="left" w:pos="4473"/>
          <w:tab w:val="left" w:pos="4973"/>
          <w:tab w:val="left" w:pos="5414"/>
        </w:tabs>
        <w:spacing w:before="60" w:line="200" w:lineRule="exact"/>
        <w:jc w:val="left"/>
        <w:rPr>
          <w:sz w:val="16"/>
          <w:szCs w:val="16"/>
        </w:rPr>
      </w:pPr>
      <w:r w:rsidRPr="00125993">
        <w:rPr>
          <w:sz w:val="16"/>
          <w:szCs w:val="16"/>
          <w:vertAlign w:val="superscript"/>
        </w:rPr>
        <w:t>1)</w:t>
      </w:r>
      <w:r w:rsidRPr="00C375F2">
        <w:rPr>
          <w:sz w:val="16"/>
          <w:szCs w:val="16"/>
        </w:rPr>
        <w:t xml:space="preserve"> Jubileumsdonationen oc</w:t>
      </w:r>
      <w:r w:rsidR="00C62F4F">
        <w:rPr>
          <w:sz w:val="16"/>
          <w:szCs w:val="16"/>
        </w:rPr>
        <w:t>h Erik Rönnbergs donationer.</w:t>
      </w:r>
      <w:r w:rsidR="00F70047">
        <w:rPr>
          <w:sz w:val="16"/>
          <w:szCs w:val="16"/>
        </w:rPr>
        <w:br/>
      </w:r>
      <w:r w:rsidRPr="00125993">
        <w:rPr>
          <w:sz w:val="16"/>
          <w:szCs w:val="16"/>
          <w:vertAlign w:val="superscript"/>
        </w:rPr>
        <w:t>2)</w:t>
      </w:r>
      <w:r w:rsidRPr="00C375F2">
        <w:rPr>
          <w:sz w:val="16"/>
          <w:szCs w:val="16"/>
        </w:rPr>
        <w:t xml:space="preserve"> Av förarbetena till Jubileumsdonationen framgår att donationens realvärde </w:t>
      </w:r>
      <w:r w:rsidR="00C62F4F">
        <w:rPr>
          <w:sz w:val="16"/>
          <w:szCs w:val="16"/>
        </w:rPr>
        <w:t xml:space="preserve">ska upprätthållas över tiden. </w:t>
      </w:r>
      <w:r w:rsidRPr="00C375F2">
        <w:rPr>
          <w:sz w:val="16"/>
          <w:szCs w:val="16"/>
        </w:rPr>
        <w:t>Samma grundläggande bestämmelse gäller för de båda privata donationer som RJ erhållit</w:t>
      </w:r>
      <w:r w:rsidR="00C62F4F">
        <w:rPr>
          <w:sz w:val="16"/>
          <w:szCs w:val="16"/>
        </w:rPr>
        <w:t xml:space="preserve"> (Erik Rönnbergs donationer). Se not 13.</w:t>
      </w:r>
      <w:r w:rsidR="00F70047">
        <w:rPr>
          <w:sz w:val="16"/>
          <w:szCs w:val="16"/>
        </w:rPr>
        <w:br/>
      </w:r>
      <w:r w:rsidR="00C62F4F" w:rsidRPr="00125993">
        <w:rPr>
          <w:sz w:val="16"/>
          <w:szCs w:val="16"/>
          <w:vertAlign w:val="superscript"/>
        </w:rPr>
        <w:t>3)</w:t>
      </w:r>
      <w:r w:rsidR="00C62F4F">
        <w:rPr>
          <w:sz w:val="16"/>
          <w:szCs w:val="16"/>
        </w:rPr>
        <w:t xml:space="preserve"> Se not 12.</w:t>
      </w:r>
      <w:r w:rsidR="00F70047">
        <w:rPr>
          <w:sz w:val="16"/>
          <w:szCs w:val="16"/>
        </w:rPr>
        <w:br/>
      </w:r>
      <w:r w:rsidRPr="00125993">
        <w:rPr>
          <w:sz w:val="16"/>
          <w:szCs w:val="16"/>
          <w:vertAlign w:val="superscript"/>
        </w:rPr>
        <w:t>4)</w:t>
      </w:r>
      <w:r w:rsidRPr="00C375F2">
        <w:rPr>
          <w:sz w:val="16"/>
          <w:szCs w:val="16"/>
        </w:rPr>
        <w:t xml:space="preserve"> För beviljade</w:t>
      </w:r>
      <w:r w:rsidR="00C62F4F">
        <w:rPr>
          <w:sz w:val="16"/>
          <w:szCs w:val="16"/>
        </w:rPr>
        <w:t xml:space="preserve"> forskningsmedel, se not 32.</w:t>
      </w:r>
      <w:r w:rsidR="00F70047">
        <w:rPr>
          <w:sz w:val="16"/>
          <w:szCs w:val="16"/>
        </w:rPr>
        <w:br/>
      </w:r>
      <w:r w:rsidRPr="00796673">
        <w:rPr>
          <w:sz w:val="16"/>
          <w:szCs w:val="16"/>
          <w:vertAlign w:val="superscript"/>
        </w:rPr>
        <w:t>5)</w:t>
      </w:r>
      <w:r w:rsidRPr="00C375F2">
        <w:rPr>
          <w:sz w:val="16"/>
          <w:szCs w:val="16"/>
        </w:rPr>
        <w:t xml:space="preserve"> Stiftelsens förmögenhet definieras som eget kapital till marknadsvärde och m</w:t>
      </w:r>
      <w:r w:rsidR="00C62F4F">
        <w:rPr>
          <w:sz w:val="16"/>
          <w:szCs w:val="16"/>
        </w:rPr>
        <w:t>otsvarar nettoförmögenhet vid</w:t>
      </w:r>
      <w:r w:rsidRPr="00C375F2">
        <w:rPr>
          <w:sz w:val="16"/>
          <w:szCs w:val="16"/>
        </w:rPr>
        <w:t xml:space="preserve"> värdering av tillgångar och </w:t>
      </w:r>
      <w:r w:rsidR="00C62F4F">
        <w:rPr>
          <w:sz w:val="16"/>
          <w:szCs w:val="16"/>
        </w:rPr>
        <w:t>skulder till marknadsvärden.</w:t>
      </w:r>
    </w:p>
    <w:p w:rsidR="00396604" w:rsidRDefault="00396604"/>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2835"/>
        <w:gridCol w:w="1418"/>
        <w:gridCol w:w="1139"/>
      </w:tblGrid>
      <w:tr w:rsidR="003C471D" w:rsidRPr="00C375F2" w:rsidTr="00B412CC">
        <w:trPr>
          <w:cantSplit/>
        </w:trPr>
        <w:tc>
          <w:tcPr>
            <w:tcW w:w="562" w:type="dxa"/>
            <w:tcBorders>
              <w:top w:val="single" w:sz="4" w:space="0" w:color="auto"/>
              <w:bottom w:val="single" w:sz="4" w:space="0" w:color="auto"/>
            </w:tcBorders>
            <w:noWrap/>
            <w:tcMar>
              <w:left w:w="57" w:type="dxa"/>
              <w:right w:w="28" w:type="dxa"/>
            </w:tcMar>
            <w:hideMark/>
          </w:tcPr>
          <w:p w:rsidR="003C471D" w:rsidRPr="00C375F2" w:rsidRDefault="003C471D" w:rsidP="00C375F2">
            <w:pPr>
              <w:spacing w:before="60" w:line="200" w:lineRule="exact"/>
              <w:rPr>
                <w:b/>
                <w:bCs/>
                <w:sz w:val="16"/>
                <w:szCs w:val="16"/>
              </w:rPr>
            </w:pPr>
            <w:r w:rsidRPr="00C375F2">
              <w:rPr>
                <w:b/>
                <w:bCs/>
                <w:sz w:val="16"/>
                <w:szCs w:val="16"/>
              </w:rPr>
              <w:t>Not 26</w:t>
            </w:r>
          </w:p>
        </w:tc>
        <w:tc>
          <w:tcPr>
            <w:tcW w:w="2835" w:type="dxa"/>
            <w:tcBorders>
              <w:top w:val="single" w:sz="4" w:space="0" w:color="auto"/>
              <w:bottom w:val="single" w:sz="4" w:space="0" w:color="auto"/>
            </w:tcBorders>
            <w:noWrap/>
            <w:tcMar>
              <w:left w:w="57" w:type="dxa"/>
              <w:right w:w="28" w:type="dxa"/>
            </w:tcMar>
            <w:hideMark/>
          </w:tcPr>
          <w:p w:rsidR="003C471D" w:rsidRPr="00C375F2" w:rsidRDefault="003C471D" w:rsidP="00C375F2">
            <w:pPr>
              <w:spacing w:before="60" w:line="200" w:lineRule="exact"/>
              <w:rPr>
                <w:b/>
                <w:bCs/>
                <w:sz w:val="16"/>
                <w:szCs w:val="16"/>
              </w:rPr>
            </w:pPr>
            <w:r w:rsidRPr="00C375F2">
              <w:rPr>
                <w:b/>
                <w:bCs/>
                <w:sz w:val="16"/>
                <w:szCs w:val="16"/>
              </w:rPr>
              <w:t>Periodiseringsfonder</w:t>
            </w:r>
          </w:p>
        </w:tc>
        <w:tc>
          <w:tcPr>
            <w:tcW w:w="1418" w:type="dxa"/>
            <w:tcBorders>
              <w:top w:val="single" w:sz="4" w:space="0" w:color="auto"/>
              <w:bottom w:val="single" w:sz="4" w:space="0" w:color="auto"/>
            </w:tcBorders>
            <w:noWrap/>
            <w:tcMar>
              <w:left w:w="57" w:type="dxa"/>
              <w:right w:w="28" w:type="dxa"/>
            </w:tcMar>
            <w:vAlign w:val="bottom"/>
            <w:hideMark/>
          </w:tcPr>
          <w:p w:rsidR="003C471D" w:rsidRPr="00C375F2" w:rsidRDefault="003C471D" w:rsidP="003C471D">
            <w:pPr>
              <w:spacing w:before="60" w:line="200" w:lineRule="exact"/>
              <w:jc w:val="right"/>
              <w:rPr>
                <w:b/>
                <w:bCs/>
                <w:sz w:val="16"/>
                <w:szCs w:val="16"/>
              </w:rPr>
            </w:pPr>
            <w:r w:rsidRPr="00C375F2">
              <w:rPr>
                <w:b/>
                <w:bCs/>
                <w:sz w:val="16"/>
                <w:szCs w:val="16"/>
              </w:rPr>
              <w:t>2016</w:t>
            </w:r>
          </w:p>
        </w:tc>
        <w:tc>
          <w:tcPr>
            <w:tcW w:w="1139" w:type="dxa"/>
            <w:tcBorders>
              <w:top w:val="single" w:sz="4" w:space="0" w:color="auto"/>
              <w:bottom w:val="single" w:sz="4" w:space="0" w:color="auto"/>
            </w:tcBorders>
            <w:noWrap/>
            <w:tcMar>
              <w:left w:w="57" w:type="dxa"/>
              <w:right w:w="28" w:type="dxa"/>
            </w:tcMar>
            <w:vAlign w:val="bottom"/>
            <w:hideMark/>
          </w:tcPr>
          <w:p w:rsidR="003C471D" w:rsidRPr="00C375F2" w:rsidRDefault="003C471D" w:rsidP="003C471D">
            <w:pPr>
              <w:spacing w:before="60" w:line="200" w:lineRule="exact"/>
              <w:jc w:val="right"/>
              <w:rPr>
                <w:b/>
                <w:bCs/>
                <w:sz w:val="16"/>
                <w:szCs w:val="16"/>
              </w:rPr>
            </w:pPr>
            <w:r w:rsidRPr="00C375F2">
              <w:rPr>
                <w:b/>
                <w:bCs/>
                <w:sz w:val="16"/>
                <w:szCs w:val="16"/>
              </w:rPr>
              <w:t>2015</w:t>
            </w:r>
          </w:p>
        </w:tc>
      </w:tr>
      <w:tr w:rsidR="003C471D" w:rsidRPr="00C375F2" w:rsidTr="00B412CC">
        <w:trPr>
          <w:cantSplit/>
        </w:trPr>
        <w:tc>
          <w:tcPr>
            <w:tcW w:w="562" w:type="dxa"/>
            <w:tcBorders>
              <w:top w:val="single" w:sz="4" w:space="0" w:color="auto"/>
            </w:tcBorders>
            <w:noWrap/>
            <w:tcMar>
              <w:left w:w="57" w:type="dxa"/>
              <w:right w:w="28" w:type="dxa"/>
            </w:tcMar>
            <w:hideMark/>
          </w:tcPr>
          <w:p w:rsidR="003C471D" w:rsidRPr="00C375F2" w:rsidRDefault="003C471D" w:rsidP="00C375F2">
            <w:pPr>
              <w:spacing w:before="60" w:line="200" w:lineRule="exact"/>
              <w:rPr>
                <w:sz w:val="16"/>
                <w:szCs w:val="16"/>
              </w:rPr>
            </w:pPr>
          </w:p>
        </w:tc>
        <w:tc>
          <w:tcPr>
            <w:tcW w:w="2835" w:type="dxa"/>
            <w:tcBorders>
              <w:top w:val="single" w:sz="4" w:space="0" w:color="auto"/>
            </w:tcBorders>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Periodiseringsfond 2010</w:t>
            </w:r>
          </w:p>
        </w:tc>
        <w:tc>
          <w:tcPr>
            <w:tcW w:w="1418" w:type="dxa"/>
            <w:tcBorders>
              <w:top w:val="single" w:sz="4" w:space="0" w:color="auto"/>
            </w:tcBorders>
            <w:noWrap/>
            <w:tcMar>
              <w:left w:w="57" w:type="dxa"/>
              <w:right w:w="28" w:type="dxa"/>
            </w:tcMar>
            <w:vAlign w:val="bottom"/>
            <w:hideMark/>
          </w:tcPr>
          <w:p w:rsidR="003C471D" w:rsidRPr="00C375F2" w:rsidRDefault="001634B9" w:rsidP="003C471D">
            <w:pPr>
              <w:spacing w:before="60" w:line="200" w:lineRule="exact"/>
              <w:jc w:val="right"/>
              <w:rPr>
                <w:sz w:val="16"/>
                <w:szCs w:val="16"/>
              </w:rPr>
            </w:pPr>
            <w:r>
              <w:rPr>
                <w:sz w:val="16"/>
                <w:szCs w:val="16"/>
              </w:rPr>
              <w:t>–</w:t>
            </w:r>
            <w:r w:rsidR="003C471D" w:rsidRPr="00C375F2">
              <w:rPr>
                <w:sz w:val="16"/>
                <w:szCs w:val="16"/>
              </w:rPr>
              <w:t xml:space="preserve">  </w:t>
            </w:r>
          </w:p>
        </w:tc>
        <w:tc>
          <w:tcPr>
            <w:tcW w:w="1139" w:type="dxa"/>
            <w:tcBorders>
              <w:top w:val="single" w:sz="4" w:space="0" w:color="auto"/>
            </w:tcBorders>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2 250</w:t>
            </w:r>
          </w:p>
        </w:tc>
      </w:tr>
      <w:tr w:rsidR="003C471D" w:rsidRPr="00C375F2" w:rsidTr="00B412CC">
        <w:trPr>
          <w:cantSplit/>
        </w:trPr>
        <w:tc>
          <w:tcPr>
            <w:tcW w:w="562" w:type="dxa"/>
            <w:noWrap/>
            <w:tcMar>
              <w:left w:w="57" w:type="dxa"/>
              <w:right w:w="28" w:type="dxa"/>
            </w:tcMar>
            <w:hideMark/>
          </w:tcPr>
          <w:p w:rsidR="003C471D" w:rsidRPr="00C375F2" w:rsidRDefault="003C471D" w:rsidP="00C375F2">
            <w:pPr>
              <w:spacing w:before="60" w:line="200" w:lineRule="exact"/>
              <w:rPr>
                <w:sz w:val="16"/>
                <w:szCs w:val="16"/>
              </w:rPr>
            </w:pPr>
          </w:p>
        </w:tc>
        <w:tc>
          <w:tcPr>
            <w:tcW w:w="2835" w:type="dxa"/>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Periodiseringsfond 2011</w:t>
            </w:r>
          </w:p>
        </w:tc>
        <w:tc>
          <w:tcPr>
            <w:tcW w:w="1418"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2 591</w:t>
            </w:r>
          </w:p>
        </w:tc>
        <w:tc>
          <w:tcPr>
            <w:tcW w:w="1139"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2 591</w:t>
            </w:r>
          </w:p>
        </w:tc>
      </w:tr>
      <w:tr w:rsidR="003C471D" w:rsidRPr="00C375F2" w:rsidTr="00B412CC">
        <w:trPr>
          <w:cantSplit/>
        </w:trPr>
        <w:tc>
          <w:tcPr>
            <w:tcW w:w="562" w:type="dxa"/>
            <w:noWrap/>
            <w:tcMar>
              <w:left w:w="57" w:type="dxa"/>
              <w:right w:w="28" w:type="dxa"/>
            </w:tcMar>
            <w:hideMark/>
          </w:tcPr>
          <w:p w:rsidR="003C471D" w:rsidRPr="00C375F2" w:rsidRDefault="003C471D" w:rsidP="00C375F2">
            <w:pPr>
              <w:spacing w:before="60" w:line="200" w:lineRule="exact"/>
              <w:rPr>
                <w:sz w:val="16"/>
                <w:szCs w:val="16"/>
              </w:rPr>
            </w:pPr>
          </w:p>
        </w:tc>
        <w:tc>
          <w:tcPr>
            <w:tcW w:w="2835" w:type="dxa"/>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Periodiseringsfond 2012</w:t>
            </w:r>
          </w:p>
        </w:tc>
        <w:tc>
          <w:tcPr>
            <w:tcW w:w="1418"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1 055</w:t>
            </w:r>
          </w:p>
        </w:tc>
        <w:tc>
          <w:tcPr>
            <w:tcW w:w="1139"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1 055</w:t>
            </w:r>
          </w:p>
        </w:tc>
      </w:tr>
      <w:tr w:rsidR="003C471D" w:rsidRPr="00C375F2" w:rsidTr="00B412CC">
        <w:trPr>
          <w:cantSplit/>
        </w:trPr>
        <w:tc>
          <w:tcPr>
            <w:tcW w:w="562" w:type="dxa"/>
            <w:noWrap/>
            <w:tcMar>
              <w:left w:w="57" w:type="dxa"/>
              <w:right w:w="28" w:type="dxa"/>
            </w:tcMar>
            <w:hideMark/>
          </w:tcPr>
          <w:p w:rsidR="003C471D" w:rsidRPr="00C375F2" w:rsidRDefault="003C471D" w:rsidP="00C375F2">
            <w:pPr>
              <w:spacing w:before="60" w:line="200" w:lineRule="exact"/>
              <w:rPr>
                <w:sz w:val="16"/>
                <w:szCs w:val="16"/>
              </w:rPr>
            </w:pPr>
          </w:p>
        </w:tc>
        <w:tc>
          <w:tcPr>
            <w:tcW w:w="2835" w:type="dxa"/>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Periodiseringsfond 2014</w:t>
            </w:r>
          </w:p>
        </w:tc>
        <w:tc>
          <w:tcPr>
            <w:tcW w:w="1418"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1 578</w:t>
            </w:r>
          </w:p>
        </w:tc>
        <w:tc>
          <w:tcPr>
            <w:tcW w:w="1139"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1 578</w:t>
            </w:r>
          </w:p>
        </w:tc>
      </w:tr>
      <w:tr w:rsidR="003C471D" w:rsidRPr="00C375F2" w:rsidTr="00B412CC">
        <w:trPr>
          <w:cantSplit/>
        </w:trPr>
        <w:tc>
          <w:tcPr>
            <w:tcW w:w="562" w:type="dxa"/>
            <w:noWrap/>
            <w:tcMar>
              <w:left w:w="57" w:type="dxa"/>
              <w:right w:w="28" w:type="dxa"/>
            </w:tcMar>
            <w:hideMark/>
          </w:tcPr>
          <w:p w:rsidR="003C471D" w:rsidRPr="00C375F2" w:rsidRDefault="003C471D" w:rsidP="00C375F2">
            <w:pPr>
              <w:spacing w:before="60" w:line="200" w:lineRule="exact"/>
              <w:rPr>
                <w:sz w:val="16"/>
                <w:szCs w:val="16"/>
              </w:rPr>
            </w:pPr>
          </w:p>
        </w:tc>
        <w:tc>
          <w:tcPr>
            <w:tcW w:w="2835" w:type="dxa"/>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Periodiseringsfond 2015</w:t>
            </w:r>
          </w:p>
        </w:tc>
        <w:tc>
          <w:tcPr>
            <w:tcW w:w="1418"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1 879</w:t>
            </w:r>
          </w:p>
        </w:tc>
        <w:tc>
          <w:tcPr>
            <w:tcW w:w="1139"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1 879</w:t>
            </w:r>
          </w:p>
        </w:tc>
      </w:tr>
      <w:tr w:rsidR="003C471D" w:rsidRPr="00C375F2" w:rsidTr="00B412CC">
        <w:trPr>
          <w:cantSplit/>
        </w:trPr>
        <w:tc>
          <w:tcPr>
            <w:tcW w:w="562" w:type="dxa"/>
            <w:noWrap/>
            <w:tcMar>
              <w:left w:w="57" w:type="dxa"/>
              <w:right w:w="28" w:type="dxa"/>
            </w:tcMar>
            <w:hideMark/>
          </w:tcPr>
          <w:p w:rsidR="003C471D" w:rsidRPr="00C375F2" w:rsidRDefault="003C471D" w:rsidP="00C375F2">
            <w:pPr>
              <w:spacing w:before="60" w:line="200" w:lineRule="exact"/>
              <w:rPr>
                <w:sz w:val="16"/>
                <w:szCs w:val="16"/>
              </w:rPr>
            </w:pPr>
          </w:p>
        </w:tc>
        <w:tc>
          <w:tcPr>
            <w:tcW w:w="2835" w:type="dxa"/>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Periodiseringsfond 2016</w:t>
            </w:r>
          </w:p>
        </w:tc>
        <w:tc>
          <w:tcPr>
            <w:tcW w:w="1418" w:type="dxa"/>
            <w:noWrap/>
            <w:tcMar>
              <w:left w:w="57" w:type="dxa"/>
              <w:right w:w="28" w:type="dxa"/>
            </w:tcMar>
            <w:vAlign w:val="bottom"/>
            <w:hideMark/>
          </w:tcPr>
          <w:p w:rsidR="003C471D" w:rsidRPr="00C375F2" w:rsidRDefault="003C471D" w:rsidP="003C471D">
            <w:pPr>
              <w:spacing w:before="60" w:line="200" w:lineRule="exact"/>
              <w:jc w:val="right"/>
              <w:rPr>
                <w:sz w:val="16"/>
                <w:szCs w:val="16"/>
              </w:rPr>
            </w:pPr>
            <w:r w:rsidRPr="00C375F2">
              <w:rPr>
                <w:sz w:val="16"/>
                <w:szCs w:val="16"/>
              </w:rPr>
              <w:t>3 649</w:t>
            </w:r>
          </w:p>
        </w:tc>
        <w:tc>
          <w:tcPr>
            <w:tcW w:w="1139" w:type="dxa"/>
            <w:noWrap/>
            <w:tcMar>
              <w:left w:w="57" w:type="dxa"/>
              <w:right w:w="28" w:type="dxa"/>
            </w:tcMar>
            <w:vAlign w:val="bottom"/>
            <w:hideMark/>
          </w:tcPr>
          <w:p w:rsidR="003C471D" w:rsidRPr="00C375F2" w:rsidRDefault="001634B9" w:rsidP="003C471D">
            <w:pPr>
              <w:spacing w:before="60" w:line="200" w:lineRule="exact"/>
              <w:jc w:val="right"/>
              <w:rPr>
                <w:sz w:val="16"/>
                <w:szCs w:val="16"/>
              </w:rPr>
            </w:pPr>
            <w:r>
              <w:rPr>
                <w:sz w:val="16"/>
                <w:szCs w:val="16"/>
              </w:rPr>
              <w:t>–</w:t>
            </w:r>
            <w:r w:rsidR="003C471D" w:rsidRPr="00C375F2">
              <w:rPr>
                <w:sz w:val="16"/>
                <w:szCs w:val="16"/>
              </w:rPr>
              <w:t xml:space="preserve">  </w:t>
            </w:r>
          </w:p>
        </w:tc>
      </w:tr>
      <w:tr w:rsidR="003C471D" w:rsidRPr="00C375F2" w:rsidTr="00B412CC">
        <w:trPr>
          <w:cantSplit/>
        </w:trPr>
        <w:tc>
          <w:tcPr>
            <w:tcW w:w="562" w:type="dxa"/>
            <w:noWrap/>
            <w:tcMar>
              <w:left w:w="57" w:type="dxa"/>
              <w:right w:w="28" w:type="dxa"/>
            </w:tcMar>
            <w:hideMark/>
          </w:tcPr>
          <w:p w:rsidR="003C471D" w:rsidRPr="00C375F2" w:rsidRDefault="003C471D" w:rsidP="00C375F2">
            <w:pPr>
              <w:spacing w:before="60" w:line="200" w:lineRule="exact"/>
              <w:rPr>
                <w:sz w:val="16"/>
                <w:szCs w:val="16"/>
              </w:rPr>
            </w:pPr>
            <w:r w:rsidRPr="00C375F2">
              <w:rPr>
                <w:sz w:val="16"/>
                <w:szCs w:val="16"/>
              </w:rPr>
              <w:t> </w:t>
            </w:r>
          </w:p>
        </w:tc>
        <w:tc>
          <w:tcPr>
            <w:tcW w:w="2835" w:type="dxa"/>
            <w:noWrap/>
            <w:tcMar>
              <w:left w:w="57" w:type="dxa"/>
              <w:right w:w="28" w:type="dxa"/>
            </w:tcMar>
            <w:hideMark/>
          </w:tcPr>
          <w:p w:rsidR="003C471D" w:rsidRPr="003C471D" w:rsidRDefault="003C471D" w:rsidP="00C375F2">
            <w:pPr>
              <w:spacing w:before="60" w:line="200" w:lineRule="exact"/>
              <w:rPr>
                <w:b/>
                <w:sz w:val="16"/>
                <w:szCs w:val="16"/>
              </w:rPr>
            </w:pPr>
            <w:r w:rsidRPr="003C471D">
              <w:rPr>
                <w:b/>
                <w:sz w:val="16"/>
                <w:szCs w:val="16"/>
              </w:rPr>
              <w:t>Summa</w:t>
            </w:r>
          </w:p>
        </w:tc>
        <w:tc>
          <w:tcPr>
            <w:tcW w:w="1418" w:type="dxa"/>
            <w:noWrap/>
            <w:tcMar>
              <w:left w:w="57" w:type="dxa"/>
              <w:right w:w="28" w:type="dxa"/>
            </w:tcMar>
            <w:vAlign w:val="bottom"/>
            <w:hideMark/>
          </w:tcPr>
          <w:p w:rsidR="003C471D" w:rsidRPr="003C471D" w:rsidRDefault="003C471D" w:rsidP="003C471D">
            <w:pPr>
              <w:spacing w:before="60" w:line="200" w:lineRule="exact"/>
              <w:jc w:val="right"/>
              <w:rPr>
                <w:b/>
                <w:sz w:val="16"/>
                <w:szCs w:val="16"/>
              </w:rPr>
            </w:pPr>
            <w:r w:rsidRPr="003C471D">
              <w:rPr>
                <w:b/>
                <w:sz w:val="16"/>
                <w:szCs w:val="16"/>
              </w:rPr>
              <w:t>10 752</w:t>
            </w:r>
          </w:p>
        </w:tc>
        <w:tc>
          <w:tcPr>
            <w:tcW w:w="1139" w:type="dxa"/>
            <w:noWrap/>
            <w:tcMar>
              <w:left w:w="57" w:type="dxa"/>
              <w:right w:w="28" w:type="dxa"/>
            </w:tcMar>
            <w:vAlign w:val="bottom"/>
            <w:hideMark/>
          </w:tcPr>
          <w:p w:rsidR="003C471D" w:rsidRPr="003C471D" w:rsidRDefault="003C471D" w:rsidP="003C471D">
            <w:pPr>
              <w:spacing w:before="60" w:line="200" w:lineRule="exact"/>
              <w:jc w:val="right"/>
              <w:rPr>
                <w:b/>
                <w:sz w:val="16"/>
                <w:szCs w:val="16"/>
              </w:rPr>
            </w:pPr>
            <w:r w:rsidRPr="003C471D">
              <w:rPr>
                <w:b/>
                <w:sz w:val="16"/>
                <w:szCs w:val="16"/>
              </w:rPr>
              <w:t>9 353</w:t>
            </w:r>
          </w:p>
        </w:tc>
      </w:tr>
    </w:tbl>
    <w:p w:rsidR="004E5983" w:rsidRDefault="004E5983">
      <w:r>
        <w:br w:type="page"/>
      </w: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2410"/>
        <w:gridCol w:w="1985"/>
        <w:gridCol w:w="997"/>
      </w:tblGrid>
      <w:tr w:rsidR="009F3DFA" w:rsidRPr="00C375F2" w:rsidTr="004E5983">
        <w:trPr>
          <w:cantSplit/>
        </w:trPr>
        <w:tc>
          <w:tcPr>
            <w:tcW w:w="562" w:type="dxa"/>
            <w:tcBorders>
              <w:top w:val="single" w:sz="4" w:space="0" w:color="auto"/>
              <w:bottom w:val="single" w:sz="4" w:space="0" w:color="auto"/>
            </w:tcBorders>
            <w:noWrap/>
            <w:tcMar>
              <w:left w:w="57" w:type="dxa"/>
              <w:right w:w="28" w:type="dxa"/>
            </w:tcMar>
            <w:hideMark/>
          </w:tcPr>
          <w:p w:rsidR="009F3DFA" w:rsidRPr="00C375F2" w:rsidRDefault="009F3DFA" w:rsidP="00C375F2">
            <w:pPr>
              <w:spacing w:before="60" w:line="200" w:lineRule="exact"/>
              <w:rPr>
                <w:b/>
                <w:bCs/>
                <w:sz w:val="16"/>
                <w:szCs w:val="16"/>
              </w:rPr>
            </w:pPr>
            <w:r w:rsidRPr="00C375F2">
              <w:rPr>
                <w:b/>
                <w:bCs/>
                <w:sz w:val="16"/>
                <w:szCs w:val="16"/>
              </w:rPr>
              <w:t>Not 27</w:t>
            </w:r>
          </w:p>
        </w:tc>
        <w:tc>
          <w:tcPr>
            <w:tcW w:w="2410" w:type="dxa"/>
            <w:tcBorders>
              <w:top w:val="single" w:sz="4" w:space="0" w:color="auto"/>
              <w:bottom w:val="single" w:sz="4" w:space="0" w:color="auto"/>
            </w:tcBorders>
            <w:noWrap/>
            <w:tcMar>
              <w:left w:w="57" w:type="dxa"/>
              <w:right w:w="28" w:type="dxa"/>
            </w:tcMar>
            <w:hideMark/>
          </w:tcPr>
          <w:p w:rsidR="009F3DFA" w:rsidRPr="00C375F2" w:rsidRDefault="009F3DFA" w:rsidP="004E5983">
            <w:pPr>
              <w:spacing w:before="60" w:line="200" w:lineRule="exact"/>
              <w:rPr>
                <w:b/>
                <w:bCs/>
                <w:sz w:val="16"/>
                <w:szCs w:val="16"/>
              </w:rPr>
            </w:pPr>
            <w:r w:rsidRPr="00C375F2">
              <w:rPr>
                <w:b/>
                <w:bCs/>
                <w:sz w:val="16"/>
                <w:szCs w:val="16"/>
              </w:rPr>
              <w:t>Inteckningslån</w:t>
            </w:r>
            <w:r>
              <w:rPr>
                <w:b/>
                <w:bCs/>
                <w:sz w:val="16"/>
                <w:szCs w:val="16"/>
              </w:rPr>
              <w:t xml:space="preserve"> </w:t>
            </w:r>
          </w:p>
        </w:tc>
        <w:tc>
          <w:tcPr>
            <w:tcW w:w="1985" w:type="dxa"/>
            <w:tcBorders>
              <w:top w:val="single" w:sz="4" w:space="0" w:color="auto"/>
              <w:bottom w:val="single" w:sz="4" w:space="0" w:color="auto"/>
            </w:tcBorders>
            <w:noWrap/>
            <w:tcMar>
              <w:left w:w="57" w:type="dxa"/>
              <w:right w:w="28" w:type="dxa"/>
            </w:tcMar>
            <w:hideMark/>
          </w:tcPr>
          <w:p w:rsidR="009F3DFA" w:rsidRPr="00C375F2" w:rsidRDefault="009F3DFA" w:rsidP="00C375F2">
            <w:pPr>
              <w:spacing w:before="60" w:line="200" w:lineRule="exact"/>
              <w:rPr>
                <w:b/>
                <w:bCs/>
                <w:sz w:val="16"/>
                <w:szCs w:val="16"/>
              </w:rPr>
            </w:pPr>
          </w:p>
        </w:tc>
        <w:tc>
          <w:tcPr>
            <w:tcW w:w="997" w:type="dxa"/>
            <w:tcBorders>
              <w:top w:val="single" w:sz="4" w:space="0" w:color="auto"/>
              <w:bottom w:val="single" w:sz="4" w:space="0" w:color="auto"/>
            </w:tcBorders>
            <w:noWrap/>
            <w:tcMar>
              <w:left w:w="57" w:type="dxa"/>
              <w:right w:w="28" w:type="dxa"/>
            </w:tcMar>
            <w:vAlign w:val="bottom"/>
            <w:hideMark/>
          </w:tcPr>
          <w:p w:rsidR="009F3DFA" w:rsidRPr="00C375F2" w:rsidRDefault="009F3DFA" w:rsidP="002827F7">
            <w:pPr>
              <w:spacing w:before="60" w:line="200" w:lineRule="exact"/>
              <w:jc w:val="right"/>
              <w:rPr>
                <w:b/>
                <w:bCs/>
                <w:sz w:val="16"/>
                <w:szCs w:val="16"/>
              </w:rPr>
            </w:pPr>
          </w:p>
        </w:tc>
      </w:tr>
      <w:tr w:rsidR="004E5983" w:rsidRPr="00C375F2" w:rsidTr="004E5983">
        <w:trPr>
          <w:cantSplit/>
        </w:trPr>
        <w:tc>
          <w:tcPr>
            <w:tcW w:w="562" w:type="dxa"/>
            <w:tcBorders>
              <w:top w:val="single" w:sz="4" w:space="0" w:color="auto"/>
              <w:bottom w:val="nil"/>
            </w:tcBorders>
            <w:noWrap/>
            <w:tcMar>
              <w:left w:w="57" w:type="dxa"/>
              <w:right w:w="28" w:type="dxa"/>
            </w:tcMar>
          </w:tcPr>
          <w:p w:rsidR="004E5983" w:rsidRPr="00C375F2" w:rsidRDefault="004E5983" w:rsidP="00C375F2">
            <w:pPr>
              <w:spacing w:before="60" w:line="200" w:lineRule="exact"/>
              <w:rPr>
                <w:sz w:val="16"/>
                <w:szCs w:val="16"/>
              </w:rPr>
            </w:pPr>
          </w:p>
        </w:tc>
        <w:tc>
          <w:tcPr>
            <w:tcW w:w="2410" w:type="dxa"/>
            <w:tcBorders>
              <w:top w:val="single" w:sz="4" w:space="0" w:color="auto"/>
              <w:bottom w:val="nil"/>
            </w:tcBorders>
            <w:noWrap/>
            <w:tcMar>
              <w:left w:w="57" w:type="dxa"/>
              <w:right w:w="28" w:type="dxa"/>
            </w:tcMar>
          </w:tcPr>
          <w:p w:rsidR="004E5983" w:rsidRPr="00C375F2" w:rsidRDefault="004E5983" w:rsidP="00C375F2">
            <w:pPr>
              <w:spacing w:before="60" w:line="200" w:lineRule="exact"/>
              <w:rPr>
                <w:sz w:val="16"/>
                <w:szCs w:val="16"/>
              </w:rPr>
            </w:pPr>
            <w:r w:rsidRPr="00C375F2">
              <w:rPr>
                <w:b/>
                <w:bCs/>
                <w:sz w:val="16"/>
                <w:szCs w:val="16"/>
              </w:rPr>
              <w:t>Räntesats</w:t>
            </w:r>
          </w:p>
        </w:tc>
        <w:tc>
          <w:tcPr>
            <w:tcW w:w="1985" w:type="dxa"/>
            <w:tcBorders>
              <w:top w:val="single" w:sz="4" w:space="0" w:color="auto"/>
              <w:bottom w:val="nil"/>
            </w:tcBorders>
            <w:noWrap/>
            <w:tcMar>
              <w:left w:w="57" w:type="dxa"/>
              <w:right w:w="28" w:type="dxa"/>
            </w:tcMar>
          </w:tcPr>
          <w:p w:rsidR="004E5983" w:rsidRPr="00C375F2" w:rsidRDefault="004E5983" w:rsidP="00C375F2">
            <w:pPr>
              <w:spacing w:before="60" w:line="200" w:lineRule="exact"/>
              <w:rPr>
                <w:sz w:val="16"/>
                <w:szCs w:val="16"/>
              </w:rPr>
            </w:pPr>
            <w:r w:rsidRPr="00C375F2">
              <w:rPr>
                <w:b/>
                <w:bCs/>
                <w:sz w:val="16"/>
                <w:szCs w:val="16"/>
              </w:rPr>
              <w:t>Förfallodag</w:t>
            </w:r>
          </w:p>
        </w:tc>
        <w:tc>
          <w:tcPr>
            <w:tcW w:w="997" w:type="dxa"/>
            <w:tcBorders>
              <w:top w:val="single" w:sz="4" w:space="0" w:color="auto"/>
              <w:bottom w:val="nil"/>
            </w:tcBorders>
            <w:noWrap/>
            <w:tcMar>
              <w:left w:w="57" w:type="dxa"/>
              <w:right w:w="28" w:type="dxa"/>
            </w:tcMar>
            <w:vAlign w:val="bottom"/>
          </w:tcPr>
          <w:p w:rsidR="004E5983" w:rsidRPr="00C375F2" w:rsidRDefault="004E5983" w:rsidP="002827F7">
            <w:pPr>
              <w:spacing w:before="60" w:line="200" w:lineRule="exact"/>
              <w:jc w:val="right"/>
              <w:rPr>
                <w:sz w:val="16"/>
                <w:szCs w:val="16"/>
              </w:rPr>
            </w:pPr>
            <w:r w:rsidRPr="00C375F2">
              <w:rPr>
                <w:b/>
                <w:bCs/>
                <w:sz w:val="16"/>
                <w:szCs w:val="16"/>
              </w:rPr>
              <w:t>Belopp</w:t>
            </w:r>
          </w:p>
        </w:tc>
      </w:tr>
      <w:tr w:rsidR="009F3DFA" w:rsidRPr="00C375F2" w:rsidTr="004E5983">
        <w:trPr>
          <w:cantSplit/>
        </w:trPr>
        <w:tc>
          <w:tcPr>
            <w:tcW w:w="562" w:type="dxa"/>
            <w:tcBorders>
              <w:top w:val="nil"/>
            </w:tcBorders>
            <w:noWrap/>
            <w:tcMar>
              <w:left w:w="57" w:type="dxa"/>
              <w:right w:w="28" w:type="dxa"/>
            </w:tcMar>
            <w:hideMark/>
          </w:tcPr>
          <w:p w:rsidR="009F3DFA" w:rsidRPr="00C375F2" w:rsidRDefault="009F3DFA" w:rsidP="00C375F2">
            <w:pPr>
              <w:spacing w:before="60" w:line="200" w:lineRule="exact"/>
              <w:rPr>
                <w:sz w:val="16"/>
                <w:szCs w:val="16"/>
              </w:rPr>
            </w:pPr>
          </w:p>
        </w:tc>
        <w:tc>
          <w:tcPr>
            <w:tcW w:w="2410" w:type="dxa"/>
            <w:tcBorders>
              <w:top w:val="nil"/>
            </w:tcBorders>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3 mån</w:t>
            </w:r>
            <w:r w:rsidR="004E5983">
              <w:rPr>
                <w:sz w:val="16"/>
                <w:szCs w:val="16"/>
              </w:rPr>
              <w:t>.</w:t>
            </w:r>
            <w:r w:rsidRPr="00C375F2">
              <w:rPr>
                <w:sz w:val="16"/>
                <w:szCs w:val="16"/>
              </w:rPr>
              <w:t xml:space="preserve"> rörligt</w:t>
            </w:r>
          </w:p>
        </w:tc>
        <w:tc>
          <w:tcPr>
            <w:tcW w:w="1985" w:type="dxa"/>
            <w:tcBorders>
              <w:top w:val="nil"/>
            </w:tcBorders>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2017</w:t>
            </w:r>
            <w:r w:rsidR="00B21AA1">
              <w:rPr>
                <w:sz w:val="16"/>
                <w:szCs w:val="16"/>
              </w:rPr>
              <w:t>-</w:t>
            </w:r>
            <w:r w:rsidRPr="00C375F2">
              <w:rPr>
                <w:sz w:val="16"/>
                <w:szCs w:val="16"/>
              </w:rPr>
              <w:t>05-25</w:t>
            </w:r>
          </w:p>
        </w:tc>
        <w:tc>
          <w:tcPr>
            <w:tcW w:w="997" w:type="dxa"/>
            <w:tcBorders>
              <w:top w:val="nil"/>
            </w:tcBorders>
            <w:noWrap/>
            <w:tcMar>
              <w:left w:w="57" w:type="dxa"/>
              <w:right w:w="28" w:type="dxa"/>
            </w:tcMar>
            <w:vAlign w:val="bottom"/>
            <w:hideMark/>
          </w:tcPr>
          <w:p w:rsidR="009F3DFA" w:rsidRPr="00C375F2" w:rsidRDefault="009F3DFA" w:rsidP="002827F7">
            <w:pPr>
              <w:spacing w:before="60" w:line="200" w:lineRule="exact"/>
              <w:jc w:val="right"/>
              <w:rPr>
                <w:sz w:val="16"/>
                <w:szCs w:val="16"/>
              </w:rPr>
            </w:pPr>
            <w:r w:rsidRPr="00C375F2">
              <w:rPr>
                <w:sz w:val="16"/>
                <w:szCs w:val="16"/>
              </w:rPr>
              <w:t>19 950</w:t>
            </w:r>
          </w:p>
        </w:tc>
      </w:tr>
      <w:tr w:rsidR="009F3DFA" w:rsidRPr="00C375F2" w:rsidTr="002827F7">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p>
        </w:tc>
        <w:tc>
          <w:tcPr>
            <w:tcW w:w="2410"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3 mån</w:t>
            </w:r>
            <w:r w:rsidR="004E5983">
              <w:rPr>
                <w:sz w:val="16"/>
                <w:szCs w:val="16"/>
              </w:rPr>
              <w:t>.</w:t>
            </w:r>
            <w:r w:rsidRPr="00C375F2">
              <w:rPr>
                <w:sz w:val="16"/>
                <w:szCs w:val="16"/>
              </w:rPr>
              <w:t xml:space="preserve"> rörligt</w:t>
            </w:r>
          </w:p>
        </w:tc>
        <w:tc>
          <w:tcPr>
            <w:tcW w:w="1985"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2018-02-01</w:t>
            </w:r>
          </w:p>
        </w:tc>
        <w:tc>
          <w:tcPr>
            <w:tcW w:w="997" w:type="dxa"/>
            <w:noWrap/>
            <w:tcMar>
              <w:left w:w="57" w:type="dxa"/>
              <w:right w:w="28" w:type="dxa"/>
            </w:tcMar>
            <w:vAlign w:val="bottom"/>
            <w:hideMark/>
          </w:tcPr>
          <w:p w:rsidR="009F3DFA" w:rsidRPr="00C375F2" w:rsidRDefault="009F3DFA" w:rsidP="002827F7">
            <w:pPr>
              <w:spacing w:before="60" w:line="200" w:lineRule="exact"/>
              <w:jc w:val="right"/>
              <w:rPr>
                <w:sz w:val="16"/>
                <w:szCs w:val="16"/>
              </w:rPr>
            </w:pPr>
            <w:r w:rsidRPr="00C375F2">
              <w:rPr>
                <w:sz w:val="16"/>
                <w:szCs w:val="16"/>
              </w:rPr>
              <w:t>18 000</w:t>
            </w:r>
          </w:p>
        </w:tc>
      </w:tr>
      <w:tr w:rsidR="009F3DFA" w:rsidRPr="00C375F2" w:rsidTr="002827F7">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p>
        </w:tc>
        <w:tc>
          <w:tcPr>
            <w:tcW w:w="2410"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3 mån</w:t>
            </w:r>
            <w:r w:rsidR="004E5983">
              <w:rPr>
                <w:sz w:val="16"/>
                <w:szCs w:val="16"/>
              </w:rPr>
              <w:t>.</w:t>
            </w:r>
            <w:r w:rsidRPr="00C375F2">
              <w:rPr>
                <w:sz w:val="16"/>
                <w:szCs w:val="16"/>
              </w:rPr>
              <w:t xml:space="preserve"> rörligt</w:t>
            </w:r>
          </w:p>
        </w:tc>
        <w:tc>
          <w:tcPr>
            <w:tcW w:w="1985" w:type="dxa"/>
            <w:noWrap/>
            <w:tcMar>
              <w:left w:w="57" w:type="dxa"/>
              <w:right w:w="28" w:type="dxa"/>
            </w:tcMar>
            <w:vAlign w:val="bottom"/>
            <w:hideMark/>
          </w:tcPr>
          <w:p w:rsidR="009F3DFA" w:rsidRPr="00C375F2" w:rsidRDefault="002827F7" w:rsidP="002827F7">
            <w:pPr>
              <w:spacing w:before="60" w:line="200" w:lineRule="exact"/>
              <w:jc w:val="left"/>
              <w:rPr>
                <w:sz w:val="16"/>
                <w:szCs w:val="16"/>
              </w:rPr>
            </w:pPr>
            <w:r>
              <w:rPr>
                <w:sz w:val="16"/>
                <w:szCs w:val="16"/>
              </w:rPr>
              <w:t xml:space="preserve">Räntebindningsperiod </w:t>
            </w:r>
            <w:r>
              <w:rPr>
                <w:sz w:val="16"/>
                <w:szCs w:val="16"/>
              </w:rPr>
              <w:br/>
            </w:r>
            <w:r w:rsidR="009F3DFA" w:rsidRPr="00C375F2">
              <w:rPr>
                <w:sz w:val="16"/>
                <w:szCs w:val="16"/>
              </w:rPr>
              <w:t>dagar, rörligt</w:t>
            </w:r>
          </w:p>
        </w:tc>
        <w:tc>
          <w:tcPr>
            <w:tcW w:w="997" w:type="dxa"/>
            <w:noWrap/>
            <w:tcMar>
              <w:left w:w="57" w:type="dxa"/>
              <w:right w:w="28" w:type="dxa"/>
            </w:tcMar>
            <w:vAlign w:val="bottom"/>
            <w:hideMark/>
          </w:tcPr>
          <w:p w:rsidR="009F3DFA" w:rsidRPr="00C375F2" w:rsidRDefault="009F3DFA" w:rsidP="002827F7">
            <w:pPr>
              <w:spacing w:before="60" w:line="200" w:lineRule="exact"/>
              <w:jc w:val="right"/>
              <w:rPr>
                <w:sz w:val="16"/>
                <w:szCs w:val="16"/>
              </w:rPr>
            </w:pPr>
            <w:r w:rsidRPr="00C375F2">
              <w:rPr>
                <w:sz w:val="16"/>
                <w:szCs w:val="16"/>
              </w:rPr>
              <w:t>7 100</w:t>
            </w:r>
          </w:p>
        </w:tc>
      </w:tr>
      <w:tr w:rsidR="009F3DFA" w:rsidRPr="002827F7" w:rsidTr="002827F7">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 </w:t>
            </w:r>
          </w:p>
        </w:tc>
        <w:tc>
          <w:tcPr>
            <w:tcW w:w="2410" w:type="dxa"/>
            <w:noWrap/>
            <w:tcMar>
              <w:left w:w="57" w:type="dxa"/>
              <w:right w:w="28" w:type="dxa"/>
            </w:tcMar>
            <w:hideMark/>
          </w:tcPr>
          <w:p w:rsidR="009F3DFA" w:rsidRPr="002827F7" w:rsidRDefault="009F3DFA" w:rsidP="00C375F2">
            <w:pPr>
              <w:spacing w:before="60" w:line="200" w:lineRule="exact"/>
              <w:rPr>
                <w:b/>
                <w:sz w:val="16"/>
                <w:szCs w:val="16"/>
              </w:rPr>
            </w:pPr>
            <w:r w:rsidRPr="002827F7">
              <w:rPr>
                <w:b/>
                <w:sz w:val="16"/>
                <w:szCs w:val="16"/>
              </w:rPr>
              <w:t>Summa</w:t>
            </w:r>
          </w:p>
        </w:tc>
        <w:tc>
          <w:tcPr>
            <w:tcW w:w="1985" w:type="dxa"/>
            <w:noWrap/>
            <w:tcMar>
              <w:left w:w="57" w:type="dxa"/>
              <w:right w:w="28" w:type="dxa"/>
            </w:tcMar>
            <w:hideMark/>
          </w:tcPr>
          <w:p w:rsidR="009F3DFA" w:rsidRPr="002827F7" w:rsidRDefault="009F3DFA" w:rsidP="00C375F2">
            <w:pPr>
              <w:spacing w:before="60" w:line="200" w:lineRule="exact"/>
              <w:rPr>
                <w:b/>
                <w:sz w:val="16"/>
                <w:szCs w:val="16"/>
              </w:rPr>
            </w:pPr>
            <w:r w:rsidRPr="002827F7">
              <w:rPr>
                <w:b/>
                <w:sz w:val="16"/>
                <w:szCs w:val="16"/>
              </w:rPr>
              <w:t> </w:t>
            </w:r>
          </w:p>
        </w:tc>
        <w:tc>
          <w:tcPr>
            <w:tcW w:w="997" w:type="dxa"/>
            <w:noWrap/>
            <w:tcMar>
              <w:left w:w="57" w:type="dxa"/>
              <w:right w:w="28" w:type="dxa"/>
            </w:tcMar>
            <w:vAlign w:val="bottom"/>
            <w:hideMark/>
          </w:tcPr>
          <w:p w:rsidR="009F3DFA" w:rsidRPr="002827F7" w:rsidRDefault="009F3DFA" w:rsidP="002827F7">
            <w:pPr>
              <w:spacing w:before="60" w:line="200" w:lineRule="exact"/>
              <w:jc w:val="right"/>
              <w:rPr>
                <w:b/>
                <w:sz w:val="16"/>
                <w:szCs w:val="16"/>
              </w:rPr>
            </w:pPr>
            <w:r w:rsidRPr="002827F7">
              <w:rPr>
                <w:b/>
                <w:sz w:val="16"/>
                <w:szCs w:val="16"/>
              </w:rPr>
              <w:t>45 050</w:t>
            </w:r>
          </w:p>
        </w:tc>
      </w:tr>
    </w:tbl>
    <w:p w:rsidR="00CE7091" w:rsidRDefault="00CE7091"/>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544"/>
        <w:gridCol w:w="992"/>
        <w:gridCol w:w="856"/>
      </w:tblGrid>
      <w:tr w:rsidR="00320D9D" w:rsidRPr="00C375F2" w:rsidTr="006B4CDF">
        <w:trPr>
          <w:cantSplit/>
        </w:trPr>
        <w:tc>
          <w:tcPr>
            <w:tcW w:w="562" w:type="dxa"/>
            <w:tcBorders>
              <w:top w:val="single" w:sz="4" w:space="0" w:color="auto"/>
              <w:bottom w:val="single" w:sz="4" w:space="0" w:color="auto"/>
            </w:tcBorders>
            <w:noWrap/>
            <w:tcMar>
              <w:left w:w="57" w:type="dxa"/>
              <w:right w:w="28" w:type="dxa"/>
            </w:tcMar>
            <w:hideMark/>
          </w:tcPr>
          <w:p w:rsidR="00320D9D" w:rsidRPr="00C375F2" w:rsidRDefault="00320D9D" w:rsidP="00C375F2">
            <w:pPr>
              <w:spacing w:before="60" w:line="200" w:lineRule="exact"/>
              <w:rPr>
                <w:b/>
                <w:bCs/>
                <w:sz w:val="16"/>
                <w:szCs w:val="16"/>
              </w:rPr>
            </w:pPr>
            <w:r w:rsidRPr="00C375F2">
              <w:rPr>
                <w:b/>
                <w:bCs/>
                <w:sz w:val="16"/>
                <w:szCs w:val="16"/>
              </w:rPr>
              <w:t>Not 28</w:t>
            </w:r>
          </w:p>
        </w:tc>
        <w:tc>
          <w:tcPr>
            <w:tcW w:w="3544" w:type="dxa"/>
            <w:tcBorders>
              <w:top w:val="single" w:sz="4" w:space="0" w:color="auto"/>
              <w:bottom w:val="single" w:sz="4" w:space="0" w:color="auto"/>
            </w:tcBorders>
            <w:noWrap/>
            <w:tcMar>
              <w:left w:w="57" w:type="dxa"/>
              <w:right w:w="28" w:type="dxa"/>
            </w:tcMar>
            <w:hideMark/>
          </w:tcPr>
          <w:p w:rsidR="00320D9D" w:rsidRPr="00C375F2" w:rsidRDefault="00320D9D" w:rsidP="00C375F2">
            <w:pPr>
              <w:spacing w:before="60" w:line="200" w:lineRule="exact"/>
              <w:rPr>
                <w:b/>
                <w:bCs/>
                <w:sz w:val="16"/>
                <w:szCs w:val="16"/>
              </w:rPr>
            </w:pPr>
            <w:r w:rsidRPr="00C375F2">
              <w:rPr>
                <w:b/>
                <w:bCs/>
                <w:sz w:val="16"/>
                <w:szCs w:val="16"/>
              </w:rPr>
              <w:t>Övriga kortfristiga skulder</w:t>
            </w:r>
          </w:p>
        </w:tc>
        <w:tc>
          <w:tcPr>
            <w:tcW w:w="992" w:type="dxa"/>
            <w:tcBorders>
              <w:top w:val="single" w:sz="4" w:space="0" w:color="auto"/>
              <w:bottom w:val="single" w:sz="4" w:space="0" w:color="auto"/>
            </w:tcBorders>
            <w:noWrap/>
            <w:tcMar>
              <w:left w:w="57" w:type="dxa"/>
              <w:right w:w="28" w:type="dxa"/>
            </w:tcMar>
            <w:vAlign w:val="bottom"/>
            <w:hideMark/>
          </w:tcPr>
          <w:p w:rsidR="00320D9D" w:rsidRPr="00C375F2" w:rsidRDefault="00320D9D" w:rsidP="00C07D18">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320D9D" w:rsidRPr="00C375F2" w:rsidRDefault="00320D9D" w:rsidP="00C07D18">
            <w:pPr>
              <w:spacing w:before="60" w:line="200" w:lineRule="exact"/>
              <w:jc w:val="right"/>
              <w:rPr>
                <w:b/>
                <w:bCs/>
                <w:sz w:val="16"/>
                <w:szCs w:val="16"/>
              </w:rPr>
            </w:pPr>
            <w:r w:rsidRPr="00C375F2">
              <w:rPr>
                <w:b/>
                <w:bCs/>
                <w:sz w:val="16"/>
                <w:szCs w:val="16"/>
              </w:rPr>
              <w:t>2015</w:t>
            </w:r>
          </w:p>
        </w:tc>
      </w:tr>
      <w:tr w:rsidR="009F3DFA" w:rsidRPr="00C375F2" w:rsidTr="006B4CDF">
        <w:trPr>
          <w:cantSplit/>
        </w:trPr>
        <w:tc>
          <w:tcPr>
            <w:tcW w:w="562" w:type="dxa"/>
            <w:tcBorders>
              <w:top w:val="single" w:sz="4" w:space="0" w:color="auto"/>
            </w:tcBorders>
            <w:noWrap/>
            <w:tcMar>
              <w:left w:w="57" w:type="dxa"/>
              <w:right w:w="28" w:type="dxa"/>
            </w:tcMar>
            <w:hideMark/>
          </w:tcPr>
          <w:p w:rsidR="009F3DFA" w:rsidRPr="00C375F2" w:rsidRDefault="009F3DFA" w:rsidP="00C375F2">
            <w:pPr>
              <w:spacing w:before="60" w:line="200" w:lineRule="exact"/>
              <w:rPr>
                <w:sz w:val="16"/>
                <w:szCs w:val="16"/>
              </w:rPr>
            </w:pPr>
          </w:p>
        </w:tc>
        <w:tc>
          <w:tcPr>
            <w:tcW w:w="3544" w:type="dxa"/>
            <w:tcBorders>
              <w:top w:val="single" w:sz="4" w:space="0" w:color="auto"/>
            </w:tcBorders>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Personalens källskatt</w:t>
            </w:r>
          </w:p>
        </w:tc>
        <w:tc>
          <w:tcPr>
            <w:tcW w:w="992" w:type="dxa"/>
            <w:tcBorders>
              <w:top w:val="single" w:sz="4" w:space="0" w:color="auto"/>
            </w:tcBorders>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1 228</w:t>
            </w:r>
          </w:p>
        </w:tc>
        <w:tc>
          <w:tcPr>
            <w:tcW w:w="856" w:type="dxa"/>
            <w:tcBorders>
              <w:top w:val="single" w:sz="4" w:space="0" w:color="auto"/>
            </w:tcBorders>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1 268</w:t>
            </w:r>
          </w:p>
        </w:tc>
      </w:tr>
      <w:tr w:rsidR="009F3DFA" w:rsidRPr="00C375F2" w:rsidTr="006B4CDF">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p>
        </w:tc>
        <w:tc>
          <w:tcPr>
            <w:tcW w:w="3544"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Förvaltade medel för samprojekt</w:t>
            </w:r>
          </w:p>
        </w:tc>
        <w:tc>
          <w:tcPr>
            <w:tcW w:w="992" w:type="dxa"/>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20 101</w:t>
            </w:r>
          </w:p>
        </w:tc>
        <w:tc>
          <w:tcPr>
            <w:tcW w:w="856" w:type="dxa"/>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10 257</w:t>
            </w:r>
          </w:p>
        </w:tc>
      </w:tr>
      <w:tr w:rsidR="009F3DFA" w:rsidRPr="00C375F2" w:rsidTr="006B4CDF">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p>
        </w:tc>
        <w:tc>
          <w:tcPr>
            <w:tcW w:w="3544"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Moms hyror redovisningskonto</w:t>
            </w:r>
          </w:p>
        </w:tc>
        <w:tc>
          <w:tcPr>
            <w:tcW w:w="992" w:type="dxa"/>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609</w:t>
            </w:r>
          </w:p>
        </w:tc>
        <w:tc>
          <w:tcPr>
            <w:tcW w:w="856" w:type="dxa"/>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205</w:t>
            </w:r>
          </w:p>
        </w:tc>
      </w:tr>
      <w:tr w:rsidR="009F3DFA" w:rsidRPr="00C375F2" w:rsidTr="006B4CDF">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p>
        </w:tc>
        <w:tc>
          <w:tcPr>
            <w:tcW w:w="3544"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Övrigt, ej likviderade affärer ingår</w:t>
            </w:r>
          </w:p>
        </w:tc>
        <w:tc>
          <w:tcPr>
            <w:tcW w:w="992" w:type="dxa"/>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3 299</w:t>
            </w:r>
          </w:p>
        </w:tc>
        <w:tc>
          <w:tcPr>
            <w:tcW w:w="856" w:type="dxa"/>
            <w:noWrap/>
            <w:tcMar>
              <w:left w:w="57" w:type="dxa"/>
              <w:right w:w="28" w:type="dxa"/>
            </w:tcMar>
            <w:vAlign w:val="bottom"/>
            <w:hideMark/>
          </w:tcPr>
          <w:p w:rsidR="009F3DFA" w:rsidRPr="00C375F2" w:rsidRDefault="009F3DFA" w:rsidP="00C07D18">
            <w:pPr>
              <w:spacing w:before="60" w:line="200" w:lineRule="exact"/>
              <w:jc w:val="right"/>
              <w:rPr>
                <w:sz w:val="16"/>
                <w:szCs w:val="16"/>
              </w:rPr>
            </w:pPr>
            <w:r w:rsidRPr="00C375F2">
              <w:rPr>
                <w:sz w:val="16"/>
                <w:szCs w:val="16"/>
              </w:rPr>
              <w:t>613</w:t>
            </w:r>
          </w:p>
        </w:tc>
      </w:tr>
      <w:tr w:rsidR="009F3DFA" w:rsidRPr="00C07D18" w:rsidTr="006B4CDF">
        <w:trPr>
          <w:cantSplit/>
        </w:trPr>
        <w:tc>
          <w:tcPr>
            <w:tcW w:w="562" w:type="dxa"/>
            <w:noWrap/>
            <w:tcMar>
              <w:left w:w="57" w:type="dxa"/>
              <w:right w:w="28" w:type="dxa"/>
            </w:tcMar>
            <w:hideMark/>
          </w:tcPr>
          <w:p w:rsidR="009F3DFA" w:rsidRPr="00C375F2" w:rsidRDefault="009F3DFA" w:rsidP="00C375F2">
            <w:pPr>
              <w:spacing w:before="60" w:line="200" w:lineRule="exact"/>
              <w:rPr>
                <w:sz w:val="16"/>
                <w:szCs w:val="16"/>
              </w:rPr>
            </w:pPr>
            <w:r w:rsidRPr="00C375F2">
              <w:rPr>
                <w:sz w:val="16"/>
                <w:szCs w:val="16"/>
              </w:rPr>
              <w:t> </w:t>
            </w:r>
          </w:p>
        </w:tc>
        <w:tc>
          <w:tcPr>
            <w:tcW w:w="3544" w:type="dxa"/>
            <w:noWrap/>
            <w:tcMar>
              <w:left w:w="57" w:type="dxa"/>
              <w:right w:w="28" w:type="dxa"/>
            </w:tcMar>
            <w:hideMark/>
          </w:tcPr>
          <w:p w:rsidR="009F3DFA" w:rsidRPr="00C07D18" w:rsidRDefault="009F3DFA" w:rsidP="00C375F2">
            <w:pPr>
              <w:spacing w:before="60" w:line="200" w:lineRule="exact"/>
              <w:rPr>
                <w:b/>
                <w:sz w:val="16"/>
                <w:szCs w:val="16"/>
              </w:rPr>
            </w:pPr>
            <w:r w:rsidRPr="00C07D18">
              <w:rPr>
                <w:b/>
                <w:sz w:val="16"/>
                <w:szCs w:val="16"/>
              </w:rPr>
              <w:t>Summa</w:t>
            </w:r>
          </w:p>
        </w:tc>
        <w:tc>
          <w:tcPr>
            <w:tcW w:w="992" w:type="dxa"/>
            <w:noWrap/>
            <w:tcMar>
              <w:left w:w="57" w:type="dxa"/>
              <w:right w:w="28" w:type="dxa"/>
            </w:tcMar>
            <w:vAlign w:val="bottom"/>
            <w:hideMark/>
          </w:tcPr>
          <w:p w:rsidR="009F3DFA" w:rsidRPr="00C07D18" w:rsidRDefault="009F3DFA" w:rsidP="00C07D18">
            <w:pPr>
              <w:spacing w:before="60" w:line="200" w:lineRule="exact"/>
              <w:jc w:val="right"/>
              <w:rPr>
                <w:b/>
                <w:sz w:val="16"/>
                <w:szCs w:val="16"/>
              </w:rPr>
            </w:pPr>
            <w:r w:rsidRPr="00C07D18">
              <w:rPr>
                <w:b/>
                <w:sz w:val="16"/>
                <w:szCs w:val="16"/>
              </w:rPr>
              <w:t>25 237</w:t>
            </w:r>
          </w:p>
        </w:tc>
        <w:tc>
          <w:tcPr>
            <w:tcW w:w="856" w:type="dxa"/>
            <w:noWrap/>
            <w:tcMar>
              <w:left w:w="57" w:type="dxa"/>
              <w:right w:w="28" w:type="dxa"/>
            </w:tcMar>
            <w:vAlign w:val="bottom"/>
            <w:hideMark/>
          </w:tcPr>
          <w:p w:rsidR="009F3DFA" w:rsidRPr="00C07D18" w:rsidRDefault="009F3DFA" w:rsidP="00C07D18">
            <w:pPr>
              <w:spacing w:before="60" w:line="200" w:lineRule="exact"/>
              <w:jc w:val="right"/>
              <w:rPr>
                <w:b/>
                <w:sz w:val="16"/>
                <w:szCs w:val="16"/>
              </w:rPr>
            </w:pPr>
            <w:r w:rsidRPr="00C07D18">
              <w:rPr>
                <w:b/>
                <w:sz w:val="16"/>
                <w:szCs w:val="16"/>
              </w:rPr>
              <w:t>12 343</w:t>
            </w:r>
          </w:p>
        </w:tc>
      </w:tr>
    </w:tbl>
    <w:p w:rsidR="007611F0" w:rsidRDefault="007611F0"/>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625"/>
        <w:gridCol w:w="911"/>
        <w:gridCol w:w="856"/>
      </w:tblGrid>
      <w:tr w:rsidR="00320D9D" w:rsidRPr="00C375F2" w:rsidTr="005D19D8">
        <w:trPr>
          <w:cantSplit/>
        </w:trPr>
        <w:tc>
          <w:tcPr>
            <w:tcW w:w="562" w:type="dxa"/>
            <w:tcBorders>
              <w:top w:val="single" w:sz="4" w:space="0" w:color="auto"/>
              <w:bottom w:val="single" w:sz="4" w:space="0" w:color="auto"/>
            </w:tcBorders>
            <w:noWrap/>
            <w:tcMar>
              <w:left w:w="57" w:type="dxa"/>
              <w:right w:w="28" w:type="dxa"/>
            </w:tcMar>
            <w:hideMark/>
          </w:tcPr>
          <w:p w:rsidR="00320D9D" w:rsidRPr="00C375F2" w:rsidRDefault="00320D9D" w:rsidP="00C375F2">
            <w:pPr>
              <w:spacing w:before="60" w:line="200" w:lineRule="exact"/>
              <w:rPr>
                <w:b/>
                <w:bCs/>
                <w:sz w:val="16"/>
                <w:szCs w:val="16"/>
              </w:rPr>
            </w:pPr>
            <w:r w:rsidRPr="00C375F2">
              <w:rPr>
                <w:b/>
                <w:bCs/>
                <w:sz w:val="16"/>
                <w:szCs w:val="16"/>
              </w:rPr>
              <w:t>Not 29</w:t>
            </w:r>
          </w:p>
        </w:tc>
        <w:tc>
          <w:tcPr>
            <w:tcW w:w="3625" w:type="dxa"/>
            <w:tcBorders>
              <w:top w:val="single" w:sz="4" w:space="0" w:color="auto"/>
              <w:bottom w:val="single" w:sz="4" w:space="0" w:color="auto"/>
            </w:tcBorders>
            <w:noWrap/>
            <w:tcMar>
              <w:left w:w="57" w:type="dxa"/>
              <w:right w:w="28" w:type="dxa"/>
            </w:tcMar>
            <w:hideMark/>
          </w:tcPr>
          <w:p w:rsidR="00320D9D" w:rsidRPr="00C375F2" w:rsidRDefault="00320D9D" w:rsidP="00C375F2">
            <w:pPr>
              <w:spacing w:before="60" w:line="200" w:lineRule="exact"/>
              <w:rPr>
                <w:b/>
                <w:bCs/>
                <w:sz w:val="16"/>
                <w:szCs w:val="16"/>
              </w:rPr>
            </w:pPr>
            <w:r w:rsidRPr="00C375F2">
              <w:rPr>
                <w:b/>
                <w:bCs/>
                <w:sz w:val="16"/>
                <w:szCs w:val="16"/>
              </w:rPr>
              <w:t>Upplupna kostnader och förutbetalda intäkter</w:t>
            </w:r>
          </w:p>
        </w:tc>
        <w:tc>
          <w:tcPr>
            <w:tcW w:w="911" w:type="dxa"/>
            <w:tcBorders>
              <w:top w:val="single" w:sz="4" w:space="0" w:color="auto"/>
              <w:bottom w:val="single" w:sz="4" w:space="0" w:color="auto"/>
            </w:tcBorders>
            <w:noWrap/>
            <w:tcMar>
              <w:left w:w="57" w:type="dxa"/>
              <w:right w:w="28" w:type="dxa"/>
            </w:tcMar>
            <w:vAlign w:val="bottom"/>
            <w:hideMark/>
          </w:tcPr>
          <w:p w:rsidR="00320D9D" w:rsidRPr="00C375F2" w:rsidRDefault="00320D9D" w:rsidP="005D19D8">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320D9D" w:rsidRPr="00C375F2" w:rsidRDefault="00320D9D" w:rsidP="005D19D8">
            <w:pPr>
              <w:spacing w:before="60" w:line="200" w:lineRule="exact"/>
              <w:jc w:val="right"/>
              <w:rPr>
                <w:b/>
                <w:bCs/>
                <w:sz w:val="16"/>
                <w:szCs w:val="16"/>
              </w:rPr>
            </w:pPr>
            <w:r w:rsidRPr="00C375F2">
              <w:rPr>
                <w:b/>
                <w:bCs/>
                <w:sz w:val="16"/>
                <w:szCs w:val="16"/>
              </w:rPr>
              <w:t>2015</w:t>
            </w:r>
          </w:p>
        </w:tc>
      </w:tr>
      <w:tr w:rsidR="006B4CDF" w:rsidRPr="00C375F2" w:rsidTr="005D19D8">
        <w:trPr>
          <w:cantSplit/>
        </w:trPr>
        <w:tc>
          <w:tcPr>
            <w:tcW w:w="562" w:type="dxa"/>
            <w:tcBorders>
              <w:top w:val="single" w:sz="4" w:space="0" w:color="auto"/>
            </w:tcBorders>
            <w:noWrap/>
            <w:tcMar>
              <w:left w:w="57" w:type="dxa"/>
              <w:right w:w="28" w:type="dxa"/>
            </w:tcMar>
            <w:hideMark/>
          </w:tcPr>
          <w:p w:rsidR="006B4CDF" w:rsidRPr="00C375F2" w:rsidRDefault="006B4CDF" w:rsidP="00C375F2">
            <w:pPr>
              <w:spacing w:before="60" w:line="200" w:lineRule="exact"/>
              <w:rPr>
                <w:sz w:val="16"/>
                <w:szCs w:val="16"/>
              </w:rPr>
            </w:pPr>
          </w:p>
        </w:tc>
        <w:tc>
          <w:tcPr>
            <w:tcW w:w="3625" w:type="dxa"/>
            <w:tcBorders>
              <w:top w:val="single" w:sz="4" w:space="0" w:color="auto"/>
            </w:tcBorders>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Sociala avgifter</w:t>
            </w:r>
          </w:p>
        </w:tc>
        <w:tc>
          <w:tcPr>
            <w:tcW w:w="911" w:type="dxa"/>
            <w:tcBorders>
              <w:top w:val="single" w:sz="4" w:space="0" w:color="auto"/>
            </w:tcBorders>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1 115</w:t>
            </w:r>
          </w:p>
        </w:tc>
        <w:tc>
          <w:tcPr>
            <w:tcW w:w="856" w:type="dxa"/>
            <w:tcBorders>
              <w:top w:val="single" w:sz="4" w:space="0" w:color="auto"/>
            </w:tcBorders>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1 080</w:t>
            </w:r>
          </w:p>
        </w:tc>
      </w:tr>
      <w:tr w:rsidR="006B4CDF" w:rsidRPr="00C375F2"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p>
        </w:tc>
        <w:tc>
          <w:tcPr>
            <w:tcW w:w="3625"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Intjänade ej uttagna semesterdagar</w:t>
            </w:r>
          </w:p>
        </w:tc>
        <w:tc>
          <w:tcPr>
            <w:tcW w:w="911"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1 913</w:t>
            </w:r>
          </w:p>
        </w:tc>
        <w:tc>
          <w:tcPr>
            <w:tcW w:w="856"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1 747</w:t>
            </w:r>
          </w:p>
        </w:tc>
      </w:tr>
      <w:tr w:rsidR="006B4CDF" w:rsidRPr="00C375F2"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p>
        </w:tc>
        <w:tc>
          <w:tcPr>
            <w:tcW w:w="3625"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Särskild löneskatt på pensionsförsäkringspremier</w:t>
            </w:r>
          </w:p>
        </w:tc>
        <w:tc>
          <w:tcPr>
            <w:tcW w:w="911"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852</w:t>
            </w:r>
          </w:p>
        </w:tc>
        <w:tc>
          <w:tcPr>
            <w:tcW w:w="856"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821</w:t>
            </w:r>
          </w:p>
        </w:tc>
      </w:tr>
      <w:tr w:rsidR="006B4CDF" w:rsidRPr="00C375F2"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p>
        </w:tc>
        <w:tc>
          <w:tcPr>
            <w:tcW w:w="3625"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Upplupna räntor</w:t>
            </w:r>
          </w:p>
        </w:tc>
        <w:tc>
          <w:tcPr>
            <w:tcW w:w="911"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31</w:t>
            </w:r>
          </w:p>
        </w:tc>
        <w:tc>
          <w:tcPr>
            <w:tcW w:w="856"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41</w:t>
            </w:r>
          </w:p>
        </w:tc>
      </w:tr>
      <w:tr w:rsidR="006B4CDF" w:rsidRPr="00C375F2"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p>
        </w:tc>
        <w:tc>
          <w:tcPr>
            <w:tcW w:w="3625"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Förutbetald hyresintäkt</w:t>
            </w:r>
          </w:p>
        </w:tc>
        <w:tc>
          <w:tcPr>
            <w:tcW w:w="911"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3 871</w:t>
            </w:r>
          </w:p>
        </w:tc>
        <w:tc>
          <w:tcPr>
            <w:tcW w:w="856"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2 842</w:t>
            </w:r>
          </w:p>
        </w:tc>
      </w:tr>
      <w:tr w:rsidR="006B4CDF" w:rsidRPr="00C375F2"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p>
        </w:tc>
        <w:tc>
          <w:tcPr>
            <w:tcW w:w="3625"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Övriga upplupna kostnader, fastigheter</w:t>
            </w:r>
          </w:p>
        </w:tc>
        <w:tc>
          <w:tcPr>
            <w:tcW w:w="911"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572</w:t>
            </w:r>
          </w:p>
        </w:tc>
        <w:tc>
          <w:tcPr>
            <w:tcW w:w="856"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503</w:t>
            </w:r>
          </w:p>
        </w:tc>
      </w:tr>
      <w:tr w:rsidR="006B4CDF" w:rsidRPr="00C375F2"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p>
        </w:tc>
        <w:tc>
          <w:tcPr>
            <w:tcW w:w="3625"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Övriga upplupna kostnader</w:t>
            </w:r>
          </w:p>
        </w:tc>
        <w:tc>
          <w:tcPr>
            <w:tcW w:w="911"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3 097</w:t>
            </w:r>
          </w:p>
        </w:tc>
        <w:tc>
          <w:tcPr>
            <w:tcW w:w="856" w:type="dxa"/>
            <w:noWrap/>
            <w:tcMar>
              <w:left w:w="57" w:type="dxa"/>
              <w:right w:w="28" w:type="dxa"/>
            </w:tcMar>
            <w:vAlign w:val="bottom"/>
            <w:hideMark/>
          </w:tcPr>
          <w:p w:rsidR="006B4CDF" w:rsidRPr="00C375F2" w:rsidRDefault="006B4CDF" w:rsidP="005D19D8">
            <w:pPr>
              <w:spacing w:before="60" w:line="200" w:lineRule="exact"/>
              <w:jc w:val="right"/>
              <w:rPr>
                <w:sz w:val="16"/>
                <w:szCs w:val="16"/>
              </w:rPr>
            </w:pPr>
            <w:r w:rsidRPr="00C375F2">
              <w:rPr>
                <w:sz w:val="16"/>
                <w:szCs w:val="16"/>
              </w:rPr>
              <w:t>1 371</w:t>
            </w:r>
          </w:p>
        </w:tc>
      </w:tr>
      <w:tr w:rsidR="006B4CDF" w:rsidRPr="005D19D8" w:rsidTr="005D19D8">
        <w:trPr>
          <w:cantSplit/>
        </w:trPr>
        <w:tc>
          <w:tcPr>
            <w:tcW w:w="562" w:type="dxa"/>
            <w:noWrap/>
            <w:tcMar>
              <w:left w:w="57" w:type="dxa"/>
              <w:right w:w="28" w:type="dxa"/>
            </w:tcMar>
            <w:hideMark/>
          </w:tcPr>
          <w:p w:rsidR="006B4CDF" w:rsidRPr="00C375F2" w:rsidRDefault="006B4CDF" w:rsidP="00C375F2">
            <w:pPr>
              <w:spacing w:before="60" w:line="200" w:lineRule="exact"/>
              <w:rPr>
                <w:sz w:val="16"/>
                <w:szCs w:val="16"/>
              </w:rPr>
            </w:pPr>
            <w:r w:rsidRPr="00C375F2">
              <w:rPr>
                <w:sz w:val="16"/>
                <w:szCs w:val="16"/>
              </w:rPr>
              <w:t> </w:t>
            </w:r>
          </w:p>
        </w:tc>
        <w:tc>
          <w:tcPr>
            <w:tcW w:w="3625" w:type="dxa"/>
            <w:noWrap/>
            <w:tcMar>
              <w:left w:w="57" w:type="dxa"/>
              <w:right w:w="28" w:type="dxa"/>
            </w:tcMar>
            <w:hideMark/>
          </w:tcPr>
          <w:p w:rsidR="006B4CDF" w:rsidRPr="005D19D8" w:rsidRDefault="006B4CDF" w:rsidP="00C375F2">
            <w:pPr>
              <w:spacing w:before="60" w:line="200" w:lineRule="exact"/>
              <w:rPr>
                <w:b/>
                <w:sz w:val="16"/>
                <w:szCs w:val="16"/>
              </w:rPr>
            </w:pPr>
            <w:r w:rsidRPr="005D19D8">
              <w:rPr>
                <w:b/>
                <w:sz w:val="16"/>
                <w:szCs w:val="16"/>
              </w:rPr>
              <w:t>Summa</w:t>
            </w:r>
          </w:p>
        </w:tc>
        <w:tc>
          <w:tcPr>
            <w:tcW w:w="911" w:type="dxa"/>
            <w:noWrap/>
            <w:tcMar>
              <w:left w:w="57" w:type="dxa"/>
              <w:right w:w="28" w:type="dxa"/>
            </w:tcMar>
            <w:vAlign w:val="bottom"/>
            <w:hideMark/>
          </w:tcPr>
          <w:p w:rsidR="006B4CDF" w:rsidRPr="005D19D8" w:rsidRDefault="006B4CDF" w:rsidP="005D19D8">
            <w:pPr>
              <w:spacing w:before="60" w:line="200" w:lineRule="exact"/>
              <w:jc w:val="right"/>
              <w:rPr>
                <w:b/>
                <w:sz w:val="16"/>
                <w:szCs w:val="16"/>
              </w:rPr>
            </w:pPr>
            <w:r w:rsidRPr="005D19D8">
              <w:rPr>
                <w:b/>
                <w:sz w:val="16"/>
                <w:szCs w:val="16"/>
              </w:rPr>
              <w:t>11 451</w:t>
            </w:r>
          </w:p>
        </w:tc>
        <w:tc>
          <w:tcPr>
            <w:tcW w:w="856" w:type="dxa"/>
            <w:noWrap/>
            <w:tcMar>
              <w:left w:w="57" w:type="dxa"/>
              <w:right w:w="28" w:type="dxa"/>
            </w:tcMar>
            <w:vAlign w:val="bottom"/>
            <w:hideMark/>
          </w:tcPr>
          <w:p w:rsidR="006B4CDF" w:rsidRPr="005D19D8" w:rsidRDefault="006B4CDF" w:rsidP="005D19D8">
            <w:pPr>
              <w:spacing w:before="60" w:line="200" w:lineRule="exact"/>
              <w:jc w:val="right"/>
              <w:rPr>
                <w:b/>
                <w:sz w:val="16"/>
                <w:szCs w:val="16"/>
              </w:rPr>
            </w:pPr>
            <w:r w:rsidRPr="005D19D8">
              <w:rPr>
                <w:b/>
                <w:sz w:val="16"/>
                <w:szCs w:val="16"/>
              </w:rPr>
              <w:t>8 405</w:t>
            </w:r>
          </w:p>
        </w:tc>
      </w:tr>
    </w:tbl>
    <w:p w:rsidR="007611F0" w:rsidRDefault="007611F0"/>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625"/>
        <w:gridCol w:w="911"/>
        <w:gridCol w:w="856"/>
      </w:tblGrid>
      <w:tr w:rsidR="005D19D8" w:rsidRPr="00C375F2" w:rsidTr="004E5983">
        <w:trPr>
          <w:cantSplit/>
        </w:trPr>
        <w:tc>
          <w:tcPr>
            <w:tcW w:w="562" w:type="dxa"/>
            <w:tcBorders>
              <w:top w:val="single" w:sz="4" w:space="0" w:color="auto"/>
              <w:bottom w:val="single" w:sz="4" w:space="0" w:color="auto"/>
            </w:tcBorders>
            <w:noWrap/>
            <w:tcMar>
              <w:left w:w="57" w:type="dxa"/>
              <w:right w:w="28" w:type="dxa"/>
            </w:tcMar>
            <w:hideMark/>
          </w:tcPr>
          <w:p w:rsidR="005D19D8" w:rsidRPr="00C375F2" w:rsidRDefault="005D19D8" w:rsidP="00C375F2">
            <w:pPr>
              <w:spacing w:before="60" w:line="200" w:lineRule="exact"/>
              <w:rPr>
                <w:b/>
                <w:bCs/>
                <w:sz w:val="16"/>
                <w:szCs w:val="16"/>
              </w:rPr>
            </w:pPr>
            <w:r w:rsidRPr="00C375F2">
              <w:rPr>
                <w:b/>
                <w:bCs/>
                <w:sz w:val="16"/>
                <w:szCs w:val="16"/>
              </w:rPr>
              <w:t>Not 30</w:t>
            </w:r>
          </w:p>
        </w:tc>
        <w:tc>
          <w:tcPr>
            <w:tcW w:w="3625" w:type="dxa"/>
            <w:tcBorders>
              <w:top w:val="single" w:sz="4" w:space="0" w:color="auto"/>
              <w:bottom w:val="single" w:sz="4" w:space="0" w:color="auto"/>
            </w:tcBorders>
            <w:noWrap/>
            <w:tcMar>
              <w:left w:w="57" w:type="dxa"/>
              <w:right w:w="28" w:type="dxa"/>
            </w:tcMar>
            <w:hideMark/>
          </w:tcPr>
          <w:p w:rsidR="005D19D8" w:rsidRPr="00C375F2" w:rsidRDefault="005D19D8" w:rsidP="00C375F2">
            <w:pPr>
              <w:spacing w:before="60" w:line="200" w:lineRule="exact"/>
              <w:rPr>
                <w:b/>
                <w:bCs/>
                <w:sz w:val="16"/>
                <w:szCs w:val="16"/>
              </w:rPr>
            </w:pPr>
            <w:r w:rsidRPr="00C375F2">
              <w:rPr>
                <w:b/>
                <w:bCs/>
                <w:sz w:val="16"/>
                <w:szCs w:val="16"/>
              </w:rPr>
              <w:t>Ställda säkerheter</w:t>
            </w:r>
          </w:p>
        </w:tc>
        <w:tc>
          <w:tcPr>
            <w:tcW w:w="911" w:type="dxa"/>
            <w:tcBorders>
              <w:top w:val="single" w:sz="4" w:space="0" w:color="auto"/>
              <w:bottom w:val="single" w:sz="4" w:space="0" w:color="auto"/>
            </w:tcBorders>
            <w:noWrap/>
            <w:tcMar>
              <w:left w:w="57" w:type="dxa"/>
              <w:right w:w="28" w:type="dxa"/>
            </w:tcMar>
            <w:vAlign w:val="bottom"/>
            <w:hideMark/>
          </w:tcPr>
          <w:p w:rsidR="005D19D8" w:rsidRPr="00C375F2" w:rsidRDefault="005D19D8" w:rsidP="005D19D8">
            <w:pPr>
              <w:spacing w:before="60" w:line="200" w:lineRule="exact"/>
              <w:jc w:val="right"/>
              <w:rPr>
                <w:b/>
                <w:bCs/>
                <w:sz w:val="16"/>
                <w:szCs w:val="16"/>
              </w:rPr>
            </w:pPr>
            <w:r w:rsidRPr="00C375F2">
              <w:rPr>
                <w:b/>
                <w:bCs/>
                <w:sz w:val="16"/>
                <w:szCs w:val="16"/>
              </w:rPr>
              <w:t>2016</w:t>
            </w:r>
          </w:p>
        </w:tc>
        <w:tc>
          <w:tcPr>
            <w:tcW w:w="856" w:type="dxa"/>
            <w:tcBorders>
              <w:top w:val="single" w:sz="4" w:space="0" w:color="auto"/>
              <w:bottom w:val="single" w:sz="4" w:space="0" w:color="auto"/>
            </w:tcBorders>
            <w:noWrap/>
            <w:tcMar>
              <w:left w:w="57" w:type="dxa"/>
              <w:right w:w="28" w:type="dxa"/>
            </w:tcMar>
            <w:vAlign w:val="bottom"/>
            <w:hideMark/>
          </w:tcPr>
          <w:p w:rsidR="005D19D8" w:rsidRPr="00C375F2" w:rsidRDefault="005D19D8" w:rsidP="005D19D8">
            <w:pPr>
              <w:spacing w:before="60" w:line="200" w:lineRule="exact"/>
              <w:jc w:val="right"/>
              <w:rPr>
                <w:b/>
                <w:bCs/>
                <w:sz w:val="16"/>
                <w:szCs w:val="16"/>
              </w:rPr>
            </w:pPr>
            <w:r w:rsidRPr="00C375F2">
              <w:rPr>
                <w:b/>
                <w:bCs/>
                <w:sz w:val="16"/>
                <w:szCs w:val="16"/>
              </w:rPr>
              <w:t>2015</w:t>
            </w:r>
          </w:p>
        </w:tc>
      </w:tr>
      <w:tr w:rsidR="004E5983" w:rsidRPr="00C375F2" w:rsidTr="004E5983">
        <w:trPr>
          <w:cantSplit/>
        </w:trPr>
        <w:tc>
          <w:tcPr>
            <w:tcW w:w="562" w:type="dxa"/>
            <w:tcBorders>
              <w:top w:val="single" w:sz="4" w:space="0" w:color="auto"/>
            </w:tcBorders>
            <w:noWrap/>
            <w:tcMar>
              <w:left w:w="57" w:type="dxa"/>
              <w:right w:w="28" w:type="dxa"/>
            </w:tcMar>
            <w:hideMark/>
          </w:tcPr>
          <w:p w:rsidR="004E5983" w:rsidRPr="00C375F2" w:rsidRDefault="004E5983" w:rsidP="00C375F2">
            <w:pPr>
              <w:spacing w:before="60" w:line="200" w:lineRule="exact"/>
              <w:rPr>
                <w:sz w:val="16"/>
                <w:szCs w:val="16"/>
              </w:rPr>
            </w:pPr>
          </w:p>
        </w:tc>
        <w:tc>
          <w:tcPr>
            <w:tcW w:w="3625" w:type="dxa"/>
            <w:tcBorders>
              <w:top w:val="single" w:sz="4" w:space="0" w:color="auto"/>
            </w:tcBorders>
            <w:noWrap/>
            <w:tcMar>
              <w:left w:w="57" w:type="dxa"/>
              <w:right w:w="28" w:type="dxa"/>
            </w:tcMar>
            <w:hideMark/>
          </w:tcPr>
          <w:p w:rsidR="004E5983" w:rsidRPr="004E5983" w:rsidRDefault="004E5983" w:rsidP="00C375F2">
            <w:pPr>
              <w:spacing w:before="60" w:line="200" w:lineRule="exact"/>
              <w:rPr>
                <w:b/>
                <w:sz w:val="16"/>
                <w:szCs w:val="16"/>
              </w:rPr>
            </w:pPr>
            <w:r w:rsidRPr="004E5983">
              <w:rPr>
                <w:b/>
                <w:sz w:val="16"/>
                <w:szCs w:val="16"/>
              </w:rPr>
              <w:t>För egna avsättningar och skulder avseende skuld för inteckningslån och derivathandel</w:t>
            </w:r>
          </w:p>
        </w:tc>
        <w:tc>
          <w:tcPr>
            <w:tcW w:w="911" w:type="dxa"/>
            <w:tcBorders>
              <w:top w:val="single" w:sz="4" w:space="0" w:color="auto"/>
            </w:tcBorders>
            <w:noWrap/>
            <w:tcMar>
              <w:left w:w="57" w:type="dxa"/>
              <w:right w:w="28" w:type="dxa"/>
            </w:tcMar>
            <w:vAlign w:val="bottom"/>
            <w:hideMark/>
          </w:tcPr>
          <w:p w:rsidR="004E5983" w:rsidRPr="00C375F2" w:rsidRDefault="004E5983" w:rsidP="005D19D8">
            <w:pPr>
              <w:spacing w:before="60" w:line="200" w:lineRule="exact"/>
              <w:jc w:val="right"/>
              <w:rPr>
                <w:sz w:val="16"/>
                <w:szCs w:val="16"/>
              </w:rPr>
            </w:pPr>
          </w:p>
        </w:tc>
        <w:tc>
          <w:tcPr>
            <w:tcW w:w="856" w:type="dxa"/>
            <w:tcBorders>
              <w:top w:val="single" w:sz="4" w:space="0" w:color="auto"/>
            </w:tcBorders>
            <w:noWrap/>
            <w:tcMar>
              <w:left w:w="57" w:type="dxa"/>
              <w:right w:w="28" w:type="dxa"/>
            </w:tcMar>
            <w:vAlign w:val="bottom"/>
            <w:hideMark/>
          </w:tcPr>
          <w:p w:rsidR="004E5983" w:rsidRPr="00C375F2" w:rsidRDefault="004E5983" w:rsidP="005D19D8">
            <w:pPr>
              <w:spacing w:before="60" w:line="200" w:lineRule="exact"/>
              <w:jc w:val="right"/>
              <w:rPr>
                <w:sz w:val="16"/>
                <w:szCs w:val="16"/>
              </w:rPr>
            </w:pPr>
          </w:p>
        </w:tc>
      </w:tr>
      <w:tr w:rsidR="005D19D8" w:rsidRPr="00C375F2" w:rsidTr="004E5983">
        <w:trPr>
          <w:cantSplit/>
        </w:trPr>
        <w:tc>
          <w:tcPr>
            <w:tcW w:w="562" w:type="dxa"/>
            <w:noWrap/>
            <w:tcMar>
              <w:left w:w="57" w:type="dxa"/>
              <w:right w:w="28" w:type="dxa"/>
            </w:tcMar>
            <w:hideMark/>
          </w:tcPr>
          <w:p w:rsidR="005D19D8" w:rsidRPr="00C375F2" w:rsidRDefault="005D19D8" w:rsidP="00C375F2">
            <w:pPr>
              <w:spacing w:before="60" w:line="200" w:lineRule="exact"/>
              <w:rPr>
                <w:sz w:val="16"/>
                <w:szCs w:val="16"/>
              </w:rPr>
            </w:pPr>
          </w:p>
        </w:tc>
        <w:tc>
          <w:tcPr>
            <w:tcW w:w="3625" w:type="dxa"/>
            <w:noWrap/>
            <w:tcMar>
              <w:left w:w="57" w:type="dxa"/>
              <w:right w:w="28" w:type="dxa"/>
            </w:tcMar>
            <w:hideMark/>
          </w:tcPr>
          <w:p w:rsidR="005D19D8" w:rsidRPr="00C375F2" w:rsidRDefault="005D19D8" w:rsidP="00C375F2">
            <w:pPr>
              <w:spacing w:before="60" w:line="200" w:lineRule="exact"/>
              <w:rPr>
                <w:sz w:val="16"/>
                <w:szCs w:val="16"/>
              </w:rPr>
            </w:pPr>
            <w:r w:rsidRPr="00C375F2">
              <w:rPr>
                <w:sz w:val="16"/>
                <w:szCs w:val="16"/>
              </w:rPr>
              <w:t>Fastighetsinteckningar</w:t>
            </w:r>
          </w:p>
        </w:tc>
        <w:tc>
          <w:tcPr>
            <w:tcW w:w="911" w:type="dxa"/>
            <w:noWrap/>
            <w:tcMar>
              <w:left w:w="57" w:type="dxa"/>
              <w:right w:w="28" w:type="dxa"/>
            </w:tcMar>
            <w:vAlign w:val="bottom"/>
            <w:hideMark/>
          </w:tcPr>
          <w:p w:rsidR="005D19D8" w:rsidRPr="00C375F2" w:rsidRDefault="005D19D8" w:rsidP="005D19D8">
            <w:pPr>
              <w:spacing w:before="60" w:line="200" w:lineRule="exact"/>
              <w:jc w:val="right"/>
              <w:rPr>
                <w:sz w:val="16"/>
                <w:szCs w:val="16"/>
              </w:rPr>
            </w:pPr>
            <w:r w:rsidRPr="00C375F2">
              <w:rPr>
                <w:sz w:val="16"/>
                <w:szCs w:val="16"/>
              </w:rPr>
              <w:t>49 371</w:t>
            </w:r>
          </w:p>
        </w:tc>
        <w:tc>
          <w:tcPr>
            <w:tcW w:w="856" w:type="dxa"/>
            <w:noWrap/>
            <w:tcMar>
              <w:left w:w="57" w:type="dxa"/>
              <w:right w:w="28" w:type="dxa"/>
            </w:tcMar>
            <w:vAlign w:val="bottom"/>
            <w:hideMark/>
          </w:tcPr>
          <w:p w:rsidR="005D19D8" w:rsidRPr="00C375F2" w:rsidRDefault="005D19D8" w:rsidP="005D19D8">
            <w:pPr>
              <w:spacing w:before="60" w:line="200" w:lineRule="exact"/>
              <w:jc w:val="right"/>
              <w:rPr>
                <w:sz w:val="16"/>
                <w:szCs w:val="16"/>
              </w:rPr>
            </w:pPr>
            <w:r w:rsidRPr="00C375F2">
              <w:rPr>
                <w:sz w:val="16"/>
                <w:szCs w:val="16"/>
              </w:rPr>
              <w:t>49 371</w:t>
            </w:r>
          </w:p>
        </w:tc>
      </w:tr>
      <w:tr w:rsidR="005D19D8" w:rsidRPr="005D19D8" w:rsidTr="004E5983">
        <w:trPr>
          <w:cantSplit/>
        </w:trPr>
        <w:tc>
          <w:tcPr>
            <w:tcW w:w="562" w:type="dxa"/>
            <w:noWrap/>
            <w:tcMar>
              <w:left w:w="57" w:type="dxa"/>
              <w:right w:w="28" w:type="dxa"/>
            </w:tcMar>
            <w:hideMark/>
          </w:tcPr>
          <w:p w:rsidR="005D19D8" w:rsidRPr="00C375F2" w:rsidRDefault="005D19D8" w:rsidP="00C375F2">
            <w:pPr>
              <w:spacing w:before="60" w:line="200" w:lineRule="exact"/>
              <w:rPr>
                <w:sz w:val="16"/>
                <w:szCs w:val="16"/>
              </w:rPr>
            </w:pPr>
            <w:r w:rsidRPr="00C375F2">
              <w:rPr>
                <w:sz w:val="16"/>
                <w:szCs w:val="16"/>
              </w:rPr>
              <w:t> </w:t>
            </w:r>
          </w:p>
        </w:tc>
        <w:tc>
          <w:tcPr>
            <w:tcW w:w="3625" w:type="dxa"/>
            <w:noWrap/>
            <w:tcMar>
              <w:left w:w="57" w:type="dxa"/>
              <w:right w:w="28" w:type="dxa"/>
            </w:tcMar>
            <w:hideMark/>
          </w:tcPr>
          <w:p w:rsidR="005D19D8" w:rsidRPr="005D19D8" w:rsidRDefault="005D19D8" w:rsidP="00C375F2">
            <w:pPr>
              <w:spacing w:before="60" w:line="200" w:lineRule="exact"/>
              <w:rPr>
                <w:b/>
                <w:sz w:val="16"/>
                <w:szCs w:val="16"/>
              </w:rPr>
            </w:pPr>
            <w:r w:rsidRPr="005D19D8">
              <w:rPr>
                <w:b/>
                <w:sz w:val="16"/>
                <w:szCs w:val="16"/>
              </w:rPr>
              <w:t>Summa</w:t>
            </w:r>
          </w:p>
        </w:tc>
        <w:tc>
          <w:tcPr>
            <w:tcW w:w="911" w:type="dxa"/>
            <w:noWrap/>
            <w:tcMar>
              <w:left w:w="57" w:type="dxa"/>
              <w:right w:w="28" w:type="dxa"/>
            </w:tcMar>
            <w:vAlign w:val="bottom"/>
            <w:hideMark/>
          </w:tcPr>
          <w:p w:rsidR="005D19D8" w:rsidRPr="005D19D8" w:rsidRDefault="005D19D8" w:rsidP="005D19D8">
            <w:pPr>
              <w:spacing w:before="60" w:line="200" w:lineRule="exact"/>
              <w:jc w:val="right"/>
              <w:rPr>
                <w:b/>
                <w:sz w:val="16"/>
                <w:szCs w:val="16"/>
              </w:rPr>
            </w:pPr>
            <w:r w:rsidRPr="005D19D8">
              <w:rPr>
                <w:b/>
                <w:sz w:val="16"/>
                <w:szCs w:val="16"/>
              </w:rPr>
              <w:t>49 371</w:t>
            </w:r>
          </w:p>
        </w:tc>
        <w:tc>
          <w:tcPr>
            <w:tcW w:w="856" w:type="dxa"/>
            <w:noWrap/>
            <w:tcMar>
              <w:left w:w="57" w:type="dxa"/>
              <w:right w:w="28" w:type="dxa"/>
            </w:tcMar>
            <w:vAlign w:val="bottom"/>
            <w:hideMark/>
          </w:tcPr>
          <w:p w:rsidR="005D19D8" w:rsidRPr="005D19D8" w:rsidRDefault="005D19D8" w:rsidP="005D19D8">
            <w:pPr>
              <w:spacing w:before="60" w:line="200" w:lineRule="exact"/>
              <w:jc w:val="right"/>
              <w:rPr>
                <w:b/>
                <w:sz w:val="16"/>
                <w:szCs w:val="16"/>
              </w:rPr>
            </w:pPr>
            <w:r w:rsidRPr="005D19D8">
              <w:rPr>
                <w:b/>
                <w:sz w:val="16"/>
                <w:szCs w:val="16"/>
              </w:rPr>
              <w:t>49 371</w:t>
            </w:r>
          </w:p>
        </w:tc>
      </w:tr>
    </w:tbl>
    <w:p w:rsidR="007611F0" w:rsidRDefault="007611F0"/>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625"/>
        <w:gridCol w:w="1161"/>
        <w:gridCol w:w="606"/>
      </w:tblGrid>
      <w:tr w:rsidR="007E33F5" w:rsidRPr="00C375F2" w:rsidTr="004E5983">
        <w:trPr>
          <w:cantSplit/>
        </w:trPr>
        <w:tc>
          <w:tcPr>
            <w:tcW w:w="562" w:type="dxa"/>
            <w:tcBorders>
              <w:top w:val="single" w:sz="4" w:space="0" w:color="auto"/>
              <w:bottom w:val="single" w:sz="4" w:space="0" w:color="auto"/>
            </w:tcBorders>
            <w:noWrap/>
            <w:tcMar>
              <w:left w:w="57" w:type="dxa"/>
              <w:right w:w="28" w:type="dxa"/>
            </w:tcMar>
            <w:hideMark/>
          </w:tcPr>
          <w:p w:rsidR="007E33F5" w:rsidRPr="00C375F2" w:rsidRDefault="007E33F5" w:rsidP="00C375F2">
            <w:pPr>
              <w:spacing w:before="60" w:line="200" w:lineRule="exact"/>
              <w:rPr>
                <w:b/>
                <w:bCs/>
                <w:sz w:val="16"/>
                <w:szCs w:val="16"/>
              </w:rPr>
            </w:pPr>
            <w:r w:rsidRPr="00C375F2">
              <w:rPr>
                <w:b/>
                <w:bCs/>
                <w:sz w:val="16"/>
                <w:szCs w:val="16"/>
              </w:rPr>
              <w:t>Not 31</w:t>
            </w:r>
          </w:p>
        </w:tc>
        <w:tc>
          <w:tcPr>
            <w:tcW w:w="3625" w:type="dxa"/>
            <w:tcBorders>
              <w:top w:val="single" w:sz="4" w:space="0" w:color="auto"/>
              <w:bottom w:val="single" w:sz="4" w:space="0" w:color="auto"/>
            </w:tcBorders>
            <w:noWrap/>
            <w:tcMar>
              <w:left w:w="57" w:type="dxa"/>
              <w:right w:w="28" w:type="dxa"/>
            </w:tcMar>
            <w:hideMark/>
          </w:tcPr>
          <w:p w:rsidR="007E33F5" w:rsidRPr="00C375F2" w:rsidRDefault="007E33F5" w:rsidP="00C375F2">
            <w:pPr>
              <w:spacing w:before="60" w:line="200" w:lineRule="exact"/>
              <w:rPr>
                <w:b/>
                <w:bCs/>
                <w:sz w:val="16"/>
                <w:szCs w:val="16"/>
              </w:rPr>
            </w:pPr>
            <w:r w:rsidRPr="00C375F2">
              <w:rPr>
                <w:b/>
                <w:bCs/>
                <w:sz w:val="16"/>
                <w:szCs w:val="16"/>
              </w:rPr>
              <w:t>Eventualförpliktelser</w:t>
            </w:r>
          </w:p>
        </w:tc>
        <w:tc>
          <w:tcPr>
            <w:tcW w:w="1161" w:type="dxa"/>
            <w:tcBorders>
              <w:top w:val="single" w:sz="4" w:space="0" w:color="auto"/>
              <w:bottom w:val="single" w:sz="4" w:space="0" w:color="auto"/>
            </w:tcBorders>
            <w:noWrap/>
            <w:tcMar>
              <w:left w:w="57" w:type="dxa"/>
              <w:right w:w="28" w:type="dxa"/>
            </w:tcMar>
            <w:vAlign w:val="bottom"/>
            <w:hideMark/>
          </w:tcPr>
          <w:p w:rsidR="007E33F5" w:rsidRPr="00C375F2" w:rsidRDefault="007E33F5" w:rsidP="007E33F5">
            <w:pPr>
              <w:spacing w:before="60" w:line="200" w:lineRule="exact"/>
              <w:jc w:val="right"/>
              <w:rPr>
                <w:b/>
                <w:bCs/>
                <w:sz w:val="16"/>
                <w:szCs w:val="16"/>
              </w:rPr>
            </w:pPr>
            <w:r w:rsidRPr="00C375F2">
              <w:rPr>
                <w:b/>
                <w:bCs/>
                <w:sz w:val="16"/>
                <w:szCs w:val="16"/>
              </w:rPr>
              <w:t>2016</w:t>
            </w:r>
          </w:p>
        </w:tc>
        <w:tc>
          <w:tcPr>
            <w:tcW w:w="606" w:type="dxa"/>
            <w:tcBorders>
              <w:top w:val="single" w:sz="4" w:space="0" w:color="auto"/>
              <w:bottom w:val="single" w:sz="4" w:space="0" w:color="auto"/>
            </w:tcBorders>
            <w:noWrap/>
            <w:tcMar>
              <w:left w:w="57" w:type="dxa"/>
              <w:right w:w="28" w:type="dxa"/>
            </w:tcMar>
            <w:vAlign w:val="bottom"/>
            <w:hideMark/>
          </w:tcPr>
          <w:p w:rsidR="007E33F5" w:rsidRPr="00C375F2" w:rsidRDefault="007E33F5" w:rsidP="007E33F5">
            <w:pPr>
              <w:spacing w:before="60" w:line="200" w:lineRule="exact"/>
              <w:jc w:val="right"/>
              <w:rPr>
                <w:b/>
                <w:bCs/>
                <w:sz w:val="16"/>
                <w:szCs w:val="16"/>
              </w:rPr>
            </w:pPr>
            <w:r w:rsidRPr="00C375F2">
              <w:rPr>
                <w:b/>
                <w:bCs/>
                <w:sz w:val="16"/>
                <w:szCs w:val="16"/>
              </w:rPr>
              <w:t>2015</w:t>
            </w:r>
          </w:p>
        </w:tc>
      </w:tr>
      <w:tr w:rsidR="007E33F5" w:rsidRPr="00C375F2" w:rsidTr="004E5983">
        <w:trPr>
          <w:cantSplit/>
        </w:trPr>
        <w:tc>
          <w:tcPr>
            <w:tcW w:w="562" w:type="dxa"/>
            <w:tcBorders>
              <w:top w:val="single" w:sz="4" w:space="0" w:color="auto"/>
            </w:tcBorders>
            <w:noWrap/>
            <w:tcMar>
              <w:left w:w="57" w:type="dxa"/>
              <w:right w:w="28" w:type="dxa"/>
            </w:tcMar>
            <w:hideMark/>
          </w:tcPr>
          <w:p w:rsidR="007E33F5" w:rsidRPr="00C375F2" w:rsidRDefault="007E33F5" w:rsidP="00C375F2">
            <w:pPr>
              <w:spacing w:before="60" w:line="200" w:lineRule="exact"/>
              <w:rPr>
                <w:sz w:val="16"/>
                <w:szCs w:val="16"/>
              </w:rPr>
            </w:pPr>
          </w:p>
        </w:tc>
        <w:tc>
          <w:tcPr>
            <w:tcW w:w="3625" w:type="dxa"/>
            <w:tcBorders>
              <w:top w:val="single" w:sz="4" w:space="0" w:color="auto"/>
            </w:tcBorders>
            <w:noWrap/>
            <w:tcMar>
              <w:left w:w="57" w:type="dxa"/>
              <w:right w:w="28" w:type="dxa"/>
            </w:tcMar>
            <w:hideMark/>
          </w:tcPr>
          <w:p w:rsidR="007E33F5" w:rsidRPr="00C375F2" w:rsidRDefault="007E33F5" w:rsidP="00C375F2">
            <w:pPr>
              <w:spacing w:before="60" w:line="200" w:lineRule="exact"/>
              <w:rPr>
                <w:sz w:val="16"/>
                <w:szCs w:val="16"/>
              </w:rPr>
            </w:pPr>
            <w:r w:rsidRPr="00C375F2">
              <w:rPr>
                <w:sz w:val="16"/>
                <w:szCs w:val="16"/>
              </w:rPr>
              <w:t>Beviljade anslag att utgå ur kommande års avkastning</w:t>
            </w:r>
          </w:p>
        </w:tc>
        <w:tc>
          <w:tcPr>
            <w:tcW w:w="1161" w:type="dxa"/>
            <w:tcBorders>
              <w:top w:val="single" w:sz="4" w:space="0" w:color="auto"/>
            </w:tcBorders>
            <w:noWrap/>
            <w:tcMar>
              <w:left w:w="57" w:type="dxa"/>
              <w:right w:w="28" w:type="dxa"/>
            </w:tcMar>
            <w:vAlign w:val="bottom"/>
            <w:hideMark/>
          </w:tcPr>
          <w:p w:rsidR="007E33F5" w:rsidRPr="00C375F2" w:rsidRDefault="007E33F5" w:rsidP="007E33F5">
            <w:pPr>
              <w:spacing w:before="60" w:line="200" w:lineRule="exact"/>
              <w:jc w:val="right"/>
              <w:rPr>
                <w:sz w:val="16"/>
                <w:szCs w:val="16"/>
              </w:rPr>
            </w:pPr>
            <w:r w:rsidRPr="00C375F2">
              <w:rPr>
                <w:sz w:val="16"/>
                <w:szCs w:val="16"/>
              </w:rPr>
              <w:t>4 550</w:t>
            </w:r>
          </w:p>
        </w:tc>
        <w:tc>
          <w:tcPr>
            <w:tcW w:w="606" w:type="dxa"/>
            <w:tcBorders>
              <w:top w:val="single" w:sz="4" w:space="0" w:color="auto"/>
            </w:tcBorders>
            <w:noWrap/>
            <w:tcMar>
              <w:left w:w="57" w:type="dxa"/>
              <w:right w:w="28" w:type="dxa"/>
            </w:tcMar>
            <w:vAlign w:val="bottom"/>
            <w:hideMark/>
          </w:tcPr>
          <w:p w:rsidR="007E33F5" w:rsidRPr="00C375F2" w:rsidRDefault="007E33F5" w:rsidP="007E33F5">
            <w:pPr>
              <w:spacing w:before="60" w:line="200" w:lineRule="exact"/>
              <w:jc w:val="right"/>
              <w:rPr>
                <w:sz w:val="16"/>
                <w:szCs w:val="16"/>
              </w:rPr>
            </w:pPr>
            <w:r w:rsidRPr="00C375F2">
              <w:rPr>
                <w:sz w:val="16"/>
                <w:szCs w:val="16"/>
              </w:rPr>
              <w:t>6 550</w:t>
            </w:r>
          </w:p>
        </w:tc>
      </w:tr>
      <w:tr w:rsidR="007E33F5" w:rsidRPr="007E33F5" w:rsidTr="004E5983">
        <w:trPr>
          <w:cantSplit/>
        </w:trPr>
        <w:tc>
          <w:tcPr>
            <w:tcW w:w="562" w:type="dxa"/>
            <w:noWrap/>
            <w:tcMar>
              <w:left w:w="57" w:type="dxa"/>
              <w:right w:w="28" w:type="dxa"/>
            </w:tcMar>
            <w:hideMark/>
          </w:tcPr>
          <w:p w:rsidR="007E33F5" w:rsidRPr="00C375F2" w:rsidRDefault="007E33F5" w:rsidP="00C375F2">
            <w:pPr>
              <w:spacing w:before="60" w:line="200" w:lineRule="exact"/>
              <w:rPr>
                <w:sz w:val="16"/>
                <w:szCs w:val="16"/>
              </w:rPr>
            </w:pPr>
            <w:r w:rsidRPr="00C375F2">
              <w:rPr>
                <w:sz w:val="16"/>
                <w:szCs w:val="16"/>
              </w:rPr>
              <w:t> </w:t>
            </w:r>
          </w:p>
        </w:tc>
        <w:tc>
          <w:tcPr>
            <w:tcW w:w="3625" w:type="dxa"/>
            <w:noWrap/>
            <w:tcMar>
              <w:left w:w="57" w:type="dxa"/>
              <w:right w:w="28" w:type="dxa"/>
            </w:tcMar>
            <w:hideMark/>
          </w:tcPr>
          <w:p w:rsidR="007E33F5" w:rsidRPr="007E33F5" w:rsidRDefault="007E33F5" w:rsidP="00C375F2">
            <w:pPr>
              <w:spacing w:before="60" w:line="200" w:lineRule="exact"/>
              <w:rPr>
                <w:b/>
                <w:sz w:val="16"/>
                <w:szCs w:val="16"/>
              </w:rPr>
            </w:pPr>
            <w:r w:rsidRPr="007E33F5">
              <w:rPr>
                <w:b/>
                <w:sz w:val="16"/>
                <w:szCs w:val="16"/>
              </w:rPr>
              <w:t>Summa</w:t>
            </w:r>
          </w:p>
        </w:tc>
        <w:tc>
          <w:tcPr>
            <w:tcW w:w="1161" w:type="dxa"/>
            <w:noWrap/>
            <w:tcMar>
              <w:left w:w="57" w:type="dxa"/>
              <w:right w:w="28" w:type="dxa"/>
            </w:tcMar>
            <w:vAlign w:val="bottom"/>
            <w:hideMark/>
          </w:tcPr>
          <w:p w:rsidR="007E33F5" w:rsidRPr="007E33F5" w:rsidRDefault="007E33F5" w:rsidP="007E33F5">
            <w:pPr>
              <w:spacing w:before="60" w:line="200" w:lineRule="exact"/>
              <w:jc w:val="right"/>
              <w:rPr>
                <w:b/>
                <w:sz w:val="16"/>
                <w:szCs w:val="16"/>
              </w:rPr>
            </w:pPr>
            <w:r w:rsidRPr="007E33F5">
              <w:rPr>
                <w:b/>
                <w:sz w:val="16"/>
                <w:szCs w:val="16"/>
              </w:rPr>
              <w:t>4 550</w:t>
            </w:r>
          </w:p>
        </w:tc>
        <w:tc>
          <w:tcPr>
            <w:tcW w:w="606" w:type="dxa"/>
            <w:noWrap/>
            <w:tcMar>
              <w:left w:w="57" w:type="dxa"/>
              <w:right w:w="28" w:type="dxa"/>
            </w:tcMar>
            <w:vAlign w:val="bottom"/>
            <w:hideMark/>
          </w:tcPr>
          <w:p w:rsidR="007E33F5" w:rsidRPr="007E33F5" w:rsidRDefault="007E33F5" w:rsidP="007E33F5">
            <w:pPr>
              <w:spacing w:before="60" w:line="200" w:lineRule="exact"/>
              <w:jc w:val="right"/>
              <w:rPr>
                <w:b/>
                <w:sz w:val="16"/>
                <w:szCs w:val="16"/>
              </w:rPr>
            </w:pPr>
            <w:r w:rsidRPr="007E33F5">
              <w:rPr>
                <w:b/>
                <w:sz w:val="16"/>
                <w:szCs w:val="16"/>
              </w:rPr>
              <w:t>6 550</w:t>
            </w:r>
          </w:p>
        </w:tc>
      </w:tr>
    </w:tbl>
    <w:p w:rsidR="00196972" w:rsidRDefault="00196972">
      <w:r>
        <w:br w:type="page"/>
      </w:r>
    </w:p>
    <w:p w:rsidR="007611F0" w:rsidRDefault="007611F0"/>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3625"/>
        <w:gridCol w:w="1161"/>
        <w:gridCol w:w="606"/>
      </w:tblGrid>
      <w:tr w:rsidR="00320D9D" w:rsidRPr="00C375F2" w:rsidTr="00104650">
        <w:trPr>
          <w:cantSplit/>
        </w:trPr>
        <w:tc>
          <w:tcPr>
            <w:tcW w:w="562" w:type="dxa"/>
            <w:tcBorders>
              <w:top w:val="single" w:sz="4" w:space="0" w:color="auto"/>
              <w:bottom w:val="single" w:sz="4" w:space="0" w:color="auto"/>
            </w:tcBorders>
            <w:noWrap/>
            <w:tcMar>
              <w:left w:w="57" w:type="dxa"/>
              <w:right w:w="28" w:type="dxa"/>
            </w:tcMar>
            <w:hideMark/>
          </w:tcPr>
          <w:p w:rsidR="00320D9D" w:rsidRPr="00C375F2" w:rsidRDefault="00320D9D" w:rsidP="00C375F2">
            <w:pPr>
              <w:spacing w:before="60" w:line="200" w:lineRule="exact"/>
              <w:rPr>
                <w:b/>
                <w:bCs/>
                <w:sz w:val="16"/>
                <w:szCs w:val="16"/>
              </w:rPr>
            </w:pPr>
            <w:r w:rsidRPr="00C375F2">
              <w:rPr>
                <w:b/>
                <w:bCs/>
                <w:sz w:val="16"/>
                <w:szCs w:val="16"/>
              </w:rPr>
              <w:t>Not 32</w:t>
            </w:r>
          </w:p>
        </w:tc>
        <w:tc>
          <w:tcPr>
            <w:tcW w:w="3625" w:type="dxa"/>
            <w:tcBorders>
              <w:top w:val="single" w:sz="4" w:space="0" w:color="auto"/>
              <w:bottom w:val="single" w:sz="4" w:space="0" w:color="auto"/>
            </w:tcBorders>
            <w:noWrap/>
            <w:tcMar>
              <w:left w:w="57" w:type="dxa"/>
              <w:right w:w="28" w:type="dxa"/>
            </w:tcMar>
            <w:hideMark/>
          </w:tcPr>
          <w:p w:rsidR="00320D9D" w:rsidRPr="00C375F2" w:rsidRDefault="00320D9D" w:rsidP="00C375F2">
            <w:pPr>
              <w:spacing w:before="60" w:line="200" w:lineRule="exact"/>
              <w:rPr>
                <w:b/>
                <w:bCs/>
                <w:sz w:val="16"/>
                <w:szCs w:val="16"/>
              </w:rPr>
            </w:pPr>
            <w:r w:rsidRPr="00C375F2">
              <w:rPr>
                <w:b/>
                <w:bCs/>
                <w:sz w:val="16"/>
                <w:szCs w:val="16"/>
              </w:rPr>
              <w:t>Beviljade medel till forskning</w:t>
            </w:r>
          </w:p>
        </w:tc>
        <w:tc>
          <w:tcPr>
            <w:tcW w:w="1161" w:type="dxa"/>
            <w:tcBorders>
              <w:top w:val="single" w:sz="4" w:space="0" w:color="auto"/>
              <w:bottom w:val="single" w:sz="4" w:space="0" w:color="auto"/>
            </w:tcBorders>
            <w:noWrap/>
            <w:tcMar>
              <w:left w:w="57" w:type="dxa"/>
              <w:right w:w="28" w:type="dxa"/>
            </w:tcMar>
            <w:vAlign w:val="bottom"/>
            <w:hideMark/>
          </w:tcPr>
          <w:p w:rsidR="00320D9D" w:rsidRPr="00C375F2" w:rsidRDefault="00320D9D" w:rsidP="00104650">
            <w:pPr>
              <w:spacing w:before="60" w:line="200" w:lineRule="exact"/>
              <w:jc w:val="right"/>
              <w:rPr>
                <w:b/>
                <w:bCs/>
                <w:sz w:val="16"/>
                <w:szCs w:val="16"/>
              </w:rPr>
            </w:pPr>
            <w:r w:rsidRPr="00C375F2">
              <w:rPr>
                <w:b/>
                <w:bCs/>
                <w:sz w:val="16"/>
                <w:szCs w:val="16"/>
              </w:rPr>
              <w:t>2016</w:t>
            </w:r>
          </w:p>
        </w:tc>
        <w:tc>
          <w:tcPr>
            <w:tcW w:w="606" w:type="dxa"/>
            <w:tcBorders>
              <w:top w:val="single" w:sz="4" w:space="0" w:color="auto"/>
              <w:bottom w:val="single" w:sz="4" w:space="0" w:color="auto"/>
            </w:tcBorders>
            <w:noWrap/>
            <w:tcMar>
              <w:left w:w="57" w:type="dxa"/>
              <w:right w:w="28" w:type="dxa"/>
            </w:tcMar>
            <w:vAlign w:val="bottom"/>
            <w:hideMark/>
          </w:tcPr>
          <w:p w:rsidR="00320D9D" w:rsidRPr="00C375F2" w:rsidRDefault="00320D9D" w:rsidP="00104650">
            <w:pPr>
              <w:spacing w:before="60" w:line="200" w:lineRule="exact"/>
              <w:jc w:val="right"/>
              <w:rPr>
                <w:b/>
                <w:bCs/>
                <w:sz w:val="16"/>
                <w:szCs w:val="16"/>
              </w:rPr>
            </w:pPr>
            <w:r w:rsidRPr="00C375F2">
              <w:rPr>
                <w:b/>
                <w:bCs/>
                <w:sz w:val="16"/>
                <w:szCs w:val="16"/>
              </w:rPr>
              <w:t>2015</w:t>
            </w:r>
          </w:p>
        </w:tc>
      </w:tr>
      <w:tr w:rsidR="000002AE" w:rsidRPr="00C375F2" w:rsidTr="00104650">
        <w:trPr>
          <w:cantSplit/>
        </w:trPr>
        <w:tc>
          <w:tcPr>
            <w:tcW w:w="562" w:type="dxa"/>
            <w:tcBorders>
              <w:top w:val="single" w:sz="4" w:space="0" w:color="auto"/>
            </w:tcBorders>
            <w:noWrap/>
            <w:tcMar>
              <w:left w:w="57" w:type="dxa"/>
              <w:right w:w="28" w:type="dxa"/>
            </w:tcMar>
            <w:hideMark/>
          </w:tcPr>
          <w:p w:rsidR="000002AE" w:rsidRPr="00C375F2" w:rsidRDefault="000002AE" w:rsidP="00C375F2">
            <w:pPr>
              <w:spacing w:before="60" w:line="200" w:lineRule="exact"/>
              <w:rPr>
                <w:sz w:val="16"/>
                <w:szCs w:val="16"/>
              </w:rPr>
            </w:pPr>
          </w:p>
        </w:tc>
        <w:tc>
          <w:tcPr>
            <w:tcW w:w="3625" w:type="dxa"/>
            <w:tcBorders>
              <w:top w:val="single" w:sz="4" w:space="0" w:color="auto"/>
            </w:tcBorders>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 xml:space="preserve">Medel från Jubileumsdonationen </w:t>
            </w:r>
          </w:p>
        </w:tc>
        <w:tc>
          <w:tcPr>
            <w:tcW w:w="1161" w:type="dxa"/>
            <w:tcBorders>
              <w:top w:val="single" w:sz="4" w:space="0" w:color="auto"/>
            </w:tcBorders>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142 712</w:t>
            </w:r>
          </w:p>
        </w:tc>
        <w:tc>
          <w:tcPr>
            <w:tcW w:w="606" w:type="dxa"/>
            <w:tcBorders>
              <w:top w:val="single" w:sz="4" w:space="0" w:color="auto"/>
            </w:tcBorders>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151 308</w:t>
            </w:r>
          </w:p>
        </w:tc>
      </w:tr>
      <w:tr w:rsidR="000002AE" w:rsidRPr="00C375F2" w:rsidTr="00104650">
        <w:trPr>
          <w:cantSplit/>
        </w:trPr>
        <w:tc>
          <w:tcPr>
            <w:tcW w:w="562" w:type="dxa"/>
            <w:noWrap/>
            <w:tcMar>
              <w:left w:w="57" w:type="dxa"/>
              <w:right w:w="28" w:type="dxa"/>
            </w:tcMar>
            <w:hideMark/>
          </w:tcPr>
          <w:p w:rsidR="000002AE" w:rsidRPr="00C375F2" w:rsidRDefault="000002AE" w:rsidP="00C375F2">
            <w:pPr>
              <w:spacing w:before="60" w:line="200" w:lineRule="exact"/>
              <w:rPr>
                <w:sz w:val="16"/>
                <w:szCs w:val="16"/>
              </w:rPr>
            </w:pPr>
          </w:p>
        </w:tc>
        <w:tc>
          <w:tcPr>
            <w:tcW w:w="3625" w:type="dxa"/>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Medel från Kulturvetenskapliga donationen</w:t>
            </w:r>
          </w:p>
        </w:tc>
        <w:tc>
          <w:tcPr>
            <w:tcW w:w="1161"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294 633</w:t>
            </w:r>
          </w:p>
        </w:tc>
        <w:tc>
          <w:tcPr>
            <w:tcW w:w="606"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390 674</w:t>
            </w:r>
          </w:p>
        </w:tc>
      </w:tr>
      <w:tr w:rsidR="000002AE" w:rsidRPr="00C375F2" w:rsidTr="00104650">
        <w:trPr>
          <w:cantSplit/>
        </w:trPr>
        <w:tc>
          <w:tcPr>
            <w:tcW w:w="562" w:type="dxa"/>
            <w:noWrap/>
            <w:tcMar>
              <w:left w:w="57" w:type="dxa"/>
              <w:right w:w="28" w:type="dxa"/>
            </w:tcMar>
            <w:hideMark/>
          </w:tcPr>
          <w:p w:rsidR="000002AE" w:rsidRPr="00C375F2" w:rsidRDefault="000002AE" w:rsidP="00C375F2">
            <w:pPr>
              <w:spacing w:before="60" w:line="200" w:lineRule="exact"/>
              <w:rPr>
                <w:sz w:val="16"/>
                <w:szCs w:val="16"/>
              </w:rPr>
            </w:pPr>
          </w:p>
        </w:tc>
        <w:tc>
          <w:tcPr>
            <w:tcW w:w="3625" w:type="dxa"/>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Medel från Erik Rönnbergs donation för forskning om</w:t>
            </w:r>
          </w:p>
        </w:tc>
        <w:tc>
          <w:tcPr>
            <w:tcW w:w="1161"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p>
        </w:tc>
        <w:tc>
          <w:tcPr>
            <w:tcW w:w="606"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p>
        </w:tc>
      </w:tr>
      <w:tr w:rsidR="000002AE" w:rsidRPr="00C375F2" w:rsidTr="00104650">
        <w:trPr>
          <w:cantSplit/>
        </w:trPr>
        <w:tc>
          <w:tcPr>
            <w:tcW w:w="562" w:type="dxa"/>
            <w:noWrap/>
            <w:tcMar>
              <w:left w:w="57" w:type="dxa"/>
              <w:right w:w="28" w:type="dxa"/>
            </w:tcMar>
            <w:hideMark/>
          </w:tcPr>
          <w:p w:rsidR="000002AE" w:rsidRPr="00C375F2" w:rsidRDefault="000002AE" w:rsidP="00C375F2">
            <w:pPr>
              <w:spacing w:before="60" w:line="200" w:lineRule="exact"/>
              <w:rPr>
                <w:sz w:val="16"/>
                <w:szCs w:val="16"/>
              </w:rPr>
            </w:pPr>
          </w:p>
        </w:tc>
        <w:tc>
          <w:tcPr>
            <w:tcW w:w="3625" w:type="dxa"/>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åldrande och åldersrelaterade sjukdomar</w:t>
            </w:r>
          </w:p>
        </w:tc>
        <w:tc>
          <w:tcPr>
            <w:tcW w:w="1161"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600</w:t>
            </w:r>
          </w:p>
        </w:tc>
        <w:tc>
          <w:tcPr>
            <w:tcW w:w="606"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600</w:t>
            </w:r>
          </w:p>
        </w:tc>
      </w:tr>
      <w:tr w:rsidR="000002AE" w:rsidRPr="00C375F2" w:rsidTr="00104650">
        <w:trPr>
          <w:cantSplit/>
        </w:trPr>
        <w:tc>
          <w:tcPr>
            <w:tcW w:w="562" w:type="dxa"/>
            <w:noWrap/>
            <w:tcMar>
              <w:left w:w="57" w:type="dxa"/>
              <w:right w:w="28" w:type="dxa"/>
            </w:tcMar>
            <w:hideMark/>
          </w:tcPr>
          <w:p w:rsidR="000002AE" w:rsidRPr="00C375F2" w:rsidRDefault="000002AE" w:rsidP="00C375F2">
            <w:pPr>
              <w:spacing w:before="60" w:line="200" w:lineRule="exact"/>
              <w:rPr>
                <w:sz w:val="16"/>
                <w:szCs w:val="16"/>
              </w:rPr>
            </w:pPr>
          </w:p>
        </w:tc>
        <w:tc>
          <w:tcPr>
            <w:tcW w:w="3625" w:type="dxa"/>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Medel från Erik Rönnbergs donation för forskning om</w:t>
            </w:r>
          </w:p>
        </w:tc>
        <w:tc>
          <w:tcPr>
            <w:tcW w:w="1161"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p>
        </w:tc>
        <w:tc>
          <w:tcPr>
            <w:tcW w:w="606"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p>
        </w:tc>
      </w:tr>
      <w:tr w:rsidR="000002AE" w:rsidRPr="00C375F2" w:rsidTr="00104650">
        <w:trPr>
          <w:cantSplit/>
        </w:trPr>
        <w:tc>
          <w:tcPr>
            <w:tcW w:w="562" w:type="dxa"/>
            <w:noWrap/>
            <w:tcMar>
              <w:left w:w="57" w:type="dxa"/>
              <w:right w:w="28" w:type="dxa"/>
            </w:tcMar>
            <w:hideMark/>
          </w:tcPr>
          <w:p w:rsidR="000002AE" w:rsidRPr="00C375F2" w:rsidRDefault="000002AE" w:rsidP="00C375F2">
            <w:pPr>
              <w:spacing w:before="60" w:line="200" w:lineRule="exact"/>
              <w:rPr>
                <w:sz w:val="16"/>
                <w:szCs w:val="16"/>
              </w:rPr>
            </w:pPr>
          </w:p>
        </w:tc>
        <w:tc>
          <w:tcPr>
            <w:tcW w:w="3625" w:type="dxa"/>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sjukdomar under de tidiga barnaåren</w:t>
            </w:r>
          </w:p>
        </w:tc>
        <w:tc>
          <w:tcPr>
            <w:tcW w:w="1161"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200</w:t>
            </w:r>
          </w:p>
        </w:tc>
        <w:tc>
          <w:tcPr>
            <w:tcW w:w="606" w:type="dxa"/>
            <w:noWrap/>
            <w:tcMar>
              <w:left w:w="57" w:type="dxa"/>
              <w:right w:w="28" w:type="dxa"/>
            </w:tcMar>
            <w:vAlign w:val="bottom"/>
            <w:hideMark/>
          </w:tcPr>
          <w:p w:rsidR="000002AE" w:rsidRPr="00C375F2" w:rsidRDefault="000002AE" w:rsidP="00104650">
            <w:pPr>
              <w:spacing w:before="60" w:line="200" w:lineRule="exact"/>
              <w:jc w:val="right"/>
              <w:rPr>
                <w:sz w:val="16"/>
                <w:szCs w:val="16"/>
              </w:rPr>
            </w:pPr>
            <w:r w:rsidRPr="00C375F2">
              <w:rPr>
                <w:sz w:val="16"/>
                <w:szCs w:val="16"/>
              </w:rPr>
              <w:t>200</w:t>
            </w:r>
          </w:p>
        </w:tc>
      </w:tr>
      <w:tr w:rsidR="000002AE" w:rsidRPr="00104650" w:rsidTr="00104650">
        <w:trPr>
          <w:cantSplit/>
        </w:trPr>
        <w:tc>
          <w:tcPr>
            <w:tcW w:w="562" w:type="dxa"/>
            <w:noWrap/>
            <w:tcMar>
              <w:left w:w="57" w:type="dxa"/>
              <w:right w:w="28" w:type="dxa"/>
            </w:tcMar>
            <w:hideMark/>
          </w:tcPr>
          <w:p w:rsidR="000002AE" w:rsidRPr="00C375F2" w:rsidRDefault="000002AE" w:rsidP="00C375F2">
            <w:pPr>
              <w:spacing w:before="60" w:line="200" w:lineRule="exact"/>
              <w:rPr>
                <w:sz w:val="16"/>
                <w:szCs w:val="16"/>
              </w:rPr>
            </w:pPr>
            <w:r w:rsidRPr="00C375F2">
              <w:rPr>
                <w:sz w:val="16"/>
                <w:szCs w:val="16"/>
              </w:rPr>
              <w:t> </w:t>
            </w:r>
          </w:p>
        </w:tc>
        <w:tc>
          <w:tcPr>
            <w:tcW w:w="3625" w:type="dxa"/>
            <w:noWrap/>
            <w:tcMar>
              <w:left w:w="57" w:type="dxa"/>
              <w:right w:w="28" w:type="dxa"/>
            </w:tcMar>
            <w:hideMark/>
          </w:tcPr>
          <w:p w:rsidR="000002AE" w:rsidRPr="00104650" w:rsidRDefault="000002AE" w:rsidP="00C375F2">
            <w:pPr>
              <w:spacing w:before="60" w:line="200" w:lineRule="exact"/>
              <w:rPr>
                <w:b/>
                <w:sz w:val="16"/>
                <w:szCs w:val="16"/>
              </w:rPr>
            </w:pPr>
            <w:r w:rsidRPr="00104650">
              <w:rPr>
                <w:b/>
                <w:sz w:val="16"/>
                <w:szCs w:val="16"/>
              </w:rPr>
              <w:t>Summa</w:t>
            </w:r>
          </w:p>
        </w:tc>
        <w:tc>
          <w:tcPr>
            <w:tcW w:w="1161" w:type="dxa"/>
            <w:noWrap/>
            <w:tcMar>
              <w:left w:w="57" w:type="dxa"/>
              <w:right w:w="28" w:type="dxa"/>
            </w:tcMar>
            <w:vAlign w:val="bottom"/>
            <w:hideMark/>
          </w:tcPr>
          <w:p w:rsidR="000002AE" w:rsidRPr="00104650" w:rsidRDefault="000002AE" w:rsidP="00104650">
            <w:pPr>
              <w:spacing w:before="60" w:line="200" w:lineRule="exact"/>
              <w:jc w:val="right"/>
              <w:rPr>
                <w:b/>
                <w:sz w:val="16"/>
                <w:szCs w:val="16"/>
              </w:rPr>
            </w:pPr>
            <w:r w:rsidRPr="00104650">
              <w:rPr>
                <w:b/>
                <w:sz w:val="16"/>
                <w:szCs w:val="16"/>
              </w:rPr>
              <w:t>438 145</w:t>
            </w:r>
          </w:p>
        </w:tc>
        <w:tc>
          <w:tcPr>
            <w:tcW w:w="606" w:type="dxa"/>
            <w:noWrap/>
            <w:tcMar>
              <w:left w:w="57" w:type="dxa"/>
              <w:right w:w="28" w:type="dxa"/>
            </w:tcMar>
            <w:vAlign w:val="bottom"/>
            <w:hideMark/>
          </w:tcPr>
          <w:p w:rsidR="000002AE" w:rsidRPr="00104650" w:rsidRDefault="000002AE" w:rsidP="00104650">
            <w:pPr>
              <w:spacing w:before="60" w:line="200" w:lineRule="exact"/>
              <w:jc w:val="right"/>
              <w:rPr>
                <w:b/>
                <w:sz w:val="16"/>
                <w:szCs w:val="16"/>
              </w:rPr>
            </w:pPr>
            <w:r w:rsidRPr="00104650">
              <w:rPr>
                <w:b/>
                <w:sz w:val="16"/>
                <w:szCs w:val="16"/>
              </w:rPr>
              <w:t>542 782</w:t>
            </w:r>
          </w:p>
        </w:tc>
      </w:tr>
    </w:tbl>
    <w:p w:rsidR="00D548DE" w:rsidRPr="00C375F2" w:rsidRDefault="00D548DE" w:rsidP="00FE0B66">
      <w:pPr>
        <w:tabs>
          <w:tab w:val="left" w:pos="617"/>
          <w:tab w:val="left" w:pos="4473"/>
        </w:tabs>
        <w:spacing w:before="60" w:line="200" w:lineRule="exact"/>
        <w:jc w:val="left"/>
        <w:rPr>
          <w:sz w:val="16"/>
          <w:szCs w:val="16"/>
        </w:rPr>
      </w:pPr>
      <w:r w:rsidRPr="00C375F2">
        <w:rPr>
          <w:sz w:val="16"/>
          <w:szCs w:val="16"/>
        </w:rPr>
        <w:t>För mer detalje</w:t>
      </w:r>
      <w:r w:rsidR="000461AA">
        <w:rPr>
          <w:sz w:val="16"/>
          <w:szCs w:val="16"/>
        </w:rPr>
        <w:t>rad information, se avsnittet ”</w:t>
      </w:r>
      <w:r w:rsidRPr="00C375F2">
        <w:rPr>
          <w:sz w:val="16"/>
          <w:szCs w:val="16"/>
        </w:rPr>
        <w:t>Översikt över den forskningsstöd</w:t>
      </w:r>
      <w:r w:rsidR="000461AA">
        <w:rPr>
          <w:sz w:val="16"/>
          <w:szCs w:val="16"/>
        </w:rPr>
        <w:t>jande verksamheten under 2016”</w:t>
      </w:r>
      <w:r w:rsidRPr="00C375F2">
        <w:rPr>
          <w:sz w:val="16"/>
          <w:szCs w:val="16"/>
        </w:rPr>
        <w:t xml:space="preserve"> (s. </w:t>
      </w:r>
      <w:r w:rsidR="00B41667" w:rsidRPr="00B41667">
        <w:rPr>
          <w:sz w:val="16"/>
          <w:szCs w:val="16"/>
        </w:rPr>
        <w:t>4</w:t>
      </w:r>
      <w:r w:rsidR="004408D2">
        <w:rPr>
          <w:sz w:val="16"/>
          <w:szCs w:val="16"/>
        </w:rPr>
        <w:t>–</w:t>
      </w:r>
      <w:r w:rsidR="00B41667" w:rsidRPr="00B41667">
        <w:rPr>
          <w:sz w:val="16"/>
          <w:szCs w:val="16"/>
        </w:rPr>
        <w:t>33</w:t>
      </w:r>
      <w:r w:rsidRPr="00C375F2">
        <w:rPr>
          <w:sz w:val="16"/>
          <w:szCs w:val="16"/>
        </w:rPr>
        <w:t>).</w:t>
      </w:r>
    </w:p>
    <w:p w:rsidR="007611F0" w:rsidRDefault="007611F0"/>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2977"/>
        <w:gridCol w:w="1276"/>
        <w:gridCol w:w="1139"/>
      </w:tblGrid>
      <w:tr w:rsidR="000B1F87" w:rsidRPr="00C375F2" w:rsidTr="000B1F87">
        <w:trPr>
          <w:cantSplit/>
        </w:trPr>
        <w:tc>
          <w:tcPr>
            <w:tcW w:w="562" w:type="dxa"/>
            <w:tcBorders>
              <w:top w:val="single" w:sz="4" w:space="0" w:color="auto"/>
              <w:bottom w:val="single" w:sz="4" w:space="0" w:color="auto"/>
            </w:tcBorders>
            <w:noWrap/>
            <w:tcMar>
              <w:left w:w="57" w:type="dxa"/>
              <w:right w:w="28" w:type="dxa"/>
            </w:tcMar>
            <w:hideMark/>
          </w:tcPr>
          <w:p w:rsidR="000B1F87" w:rsidRPr="00C375F2" w:rsidRDefault="000B1F87" w:rsidP="00C375F2">
            <w:pPr>
              <w:spacing w:before="60" w:line="200" w:lineRule="exact"/>
              <w:rPr>
                <w:b/>
                <w:bCs/>
                <w:sz w:val="16"/>
                <w:szCs w:val="16"/>
              </w:rPr>
            </w:pPr>
            <w:r w:rsidRPr="00C375F2">
              <w:rPr>
                <w:b/>
                <w:bCs/>
                <w:sz w:val="16"/>
                <w:szCs w:val="16"/>
              </w:rPr>
              <w:t>Not 33</w:t>
            </w:r>
          </w:p>
        </w:tc>
        <w:tc>
          <w:tcPr>
            <w:tcW w:w="2977" w:type="dxa"/>
            <w:tcBorders>
              <w:top w:val="single" w:sz="4" w:space="0" w:color="auto"/>
              <w:bottom w:val="single" w:sz="4" w:space="0" w:color="auto"/>
            </w:tcBorders>
            <w:noWrap/>
            <w:tcMar>
              <w:left w:w="57" w:type="dxa"/>
              <w:right w:w="28" w:type="dxa"/>
            </w:tcMar>
            <w:hideMark/>
          </w:tcPr>
          <w:p w:rsidR="000B1F87" w:rsidRPr="00C375F2" w:rsidRDefault="000B1F87" w:rsidP="00C375F2">
            <w:pPr>
              <w:spacing w:before="60" w:line="200" w:lineRule="exact"/>
              <w:rPr>
                <w:b/>
                <w:bCs/>
                <w:sz w:val="16"/>
                <w:szCs w:val="16"/>
              </w:rPr>
            </w:pPr>
            <w:r w:rsidRPr="00C375F2">
              <w:rPr>
                <w:b/>
                <w:bCs/>
                <w:sz w:val="16"/>
                <w:szCs w:val="16"/>
              </w:rPr>
              <w:t>Ramanslag</w:t>
            </w:r>
          </w:p>
        </w:tc>
        <w:tc>
          <w:tcPr>
            <w:tcW w:w="1276" w:type="dxa"/>
            <w:tcBorders>
              <w:top w:val="single" w:sz="4" w:space="0" w:color="auto"/>
              <w:bottom w:val="single" w:sz="4" w:space="0" w:color="auto"/>
            </w:tcBorders>
            <w:noWrap/>
            <w:tcMar>
              <w:left w:w="57" w:type="dxa"/>
              <w:right w:w="28" w:type="dxa"/>
            </w:tcMar>
            <w:vAlign w:val="bottom"/>
            <w:hideMark/>
          </w:tcPr>
          <w:p w:rsidR="000B1F87" w:rsidRPr="00C375F2" w:rsidRDefault="000B1F87" w:rsidP="000B1F87">
            <w:pPr>
              <w:spacing w:before="60" w:line="200" w:lineRule="exact"/>
              <w:jc w:val="right"/>
              <w:rPr>
                <w:b/>
                <w:bCs/>
                <w:sz w:val="16"/>
                <w:szCs w:val="16"/>
              </w:rPr>
            </w:pPr>
            <w:r w:rsidRPr="00C375F2">
              <w:rPr>
                <w:b/>
                <w:bCs/>
                <w:sz w:val="16"/>
                <w:szCs w:val="16"/>
              </w:rPr>
              <w:t>2016</w:t>
            </w:r>
          </w:p>
        </w:tc>
        <w:tc>
          <w:tcPr>
            <w:tcW w:w="1134" w:type="dxa"/>
            <w:tcBorders>
              <w:top w:val="single" w:sz="4" w:space="0" w:color="auto"/>
              <w:bottom w:val="single" w:sz="4" w:space="0" w:color="auto"/>
            </w:tcBorders>
            <w:noWrap/>
            <w:tcMar>
              <w:left w:w="57" w:type="dxa"/>
              <w:right w:w="28" w:type="dxa"/>
            </w:tcMar>
            <w:vAlign w:val="bottom"/>
            <w:hideMark/>
          </w:tcPr>
          <w:p w:rsidR="000B1F87" w:rsidRPr="00C375F2" w:rsidRDefault="000B1F87" w:rsidP="000B1F87">
            <w:pPr>
              <w:spacing w:before="60" w:line="200" w:lineRule="exact"/>
              <w:jc w:val="right"/>
              <w:rPr>
                <w:b/>
                <w:bCs/>
                <w:sz w:val="16"/>
                <w:szCs w:val="16"/>
              </w:rPr>
            </w:pPr>
            <w:r w:rsidRPr="00C375F2">
              <w:rPr>
                <w:b/>
                <w:bCs/>
                <w:sz w:val="16"/>
                <w:szCs w:val="16"/>
              </w:rPr>
              <w:t>2015</w:t>
            </w:r>
          </w:p>
        </w:tc>
      </w:tr>
      <w:tr w:rsidR="000B1F87" w:rsidRPr="00C375F2" w:rsidTr="000B1F87">
        <w:trPr>
          <w:cantSplit/>
        </w:trPr>
        <w:tc>
          <w:tcPr>
            <w:tcW w:w="562" w:type="dxa"/>
            <w:tcBorders>
              <w:top w:val="single" w:sz="4" w:space="0" w:color="auto"/>
            </w:tcBorders>
            <w:noWrap/>
            <w:tcMar>
              <w:left w:w="57" w:type="dxa"/>
              <w:right w:w="28" w:type="dxa"/>
            </w:tcMar>
            <w:hideMark/>
          </w:tcPr>
          <w:p w:rsidR="000B1F87" w:rsidRPr="00C375F2" w:rsidRDefault="000B1F87" w:rsidP="00C375F2">
            <w:pPr>
              <w:spacing w:before="60" w:line="200" w:lineRule="exact"/>
              <w:rPr>
                <w:sz w:val="16"/>
                <w:szCs w:val="16"/>
              </w:rPr>
            </w:pPr>
          </w:p>
        </w:tc>
        <w:tc>
          <w:tcPr>
            <w:tcW w:w="2977" w:type="dxa"/>
            <w:tcBorders>
              <w:top w:val="single" w:sz="4" w:space="0" w:color="auto"/>
            </w:tcBorders>
            <w:noWrap/>
            <w:tcMar>
              <w:left w:w="57" w:type="dxa"/>
              <w:right w:w="28" w:type="dxa"/>
            </w:tcMar>
            <w:hideMark/>
          </w:tcPr>
          <w:p w:rsidR="000B1F87" w:rsidRPr="00C375F2" w:rsidRDefault="000B1F87" w:rsidP="00C375F2">
            <w:pPr>
              <w:spacing w:before="60" w:line="200" w:lineRule="exact"/>
              <w:rPr>
                <w:sz w:val="16"/>
                <w:szCs w:val="16"/>
              </w:rPr>
            </w:pPr>
            <w:r w:rsidRPr="00C375F2">
              <w:rPr>
                <w:sz w:val="16"/>
                <w:szCs w:val="16"/>
              </w:rPr>
              <w:t>Ej utnyttjade ramanslag</w:t>
            </w:r>
          </w:p>
        </w:tc>
        <w:tc>
          <w:tcPr>
            <w:tcW w:w="1276" w:type="dxa"/>
            <w:tcBorders>
              <w:top w:val="single" w:sz="4" w:space="0" w:color="auto"/>
            </w:tcBorders>
            <w:noWrap/>
            <w:tcMar>
              <w:left w:w="57" w:type="dxa"/>
              <w:right w:w="28" w:type="dxa"/>
            </w:tcMar>
            <w:vAlign w:val="bottom"/>
            <w:hideMark/>
          </w:tcPr>
          <w:p w:rsidR="000B1F87" w:rsidRPr="00C375F2" w:rsidRDefault="000B1F87" w:rsidP="000B1F87">
            <w:pPr>
              <w:spacing w:before="60" w:line="200" w:lineRule="exact"/>
              <w:jc w:val="right"/>
              <w:rPr>
                <w:sz w:val="16"/>
                <w:szCs w:val="16"/>
              </w:rPr>
            </w:pPr>
            <w:r w:rsidRPr="00C375F2">
              <w:rPr>
                <w:sz w:val="16"/>
                <w:szCs w:val="16"/>
              </w:rPr>
              <w:t>59 262</w:t>
            </w:r>
          </w:p>
        </w:tc>
        <w:tc>
          <w:tcPr>
            <w:tcW w:w="1134" w:type="dxa"/>
            <w:tcBorders>
              <w:top w:val="single" w:sz="4" w:space="0" w:color="auto"/>
            </w:tcBorders>
            <w:noWrap/>
            <w:tcMar>
              <w:left w:w="57" w:type="dxa"/>
              <w:right w:w="28" w:type="dxa"/>
            </w:tcMar>
            <w:vAlign w:val="bottom"/>
            <w:hideMark/>
          </w:tcPr>
          <w:p w:rsidR="000B1F87" w:rsidRPr="00C375F2" w:rsidRDefault="000B1F87" w:rsidP="000B1F87">
            <w:pPr>
              <w:spacing w:before="60" w:line="200" w:lineRule="exact"/>
              <w:jc w:val="right"/>
              <w:rPr>
                <w:sz w:val="16"/>
                <w:szCs w:val="16"/>
              </w:rPr>
            </w:pPr>
            <w:r w:rsidRPr="00C375F2">
              <w:rPr>
                <w:sz w:val="16"/>
                <w:szCs w:val="16"/>
              </w:rPr>
              <w:t>39 652</w:t>
            </w:r>
          </w:p>
        </w:tc>
      </w:tr>
      <w:tr w:rsidR="000B1F87" w:rsidRPr="000B1F87" w:rsidTr="000B1F87">
        <w:trPr>
          <w:cantSplit/>
        </w:trPr>
        <w:tc>
          <w:tcPr>
            <w:tcW w:w="562" w:type="dxa"/>
            <w:noWrap/>
            <w:tcMar>
              <w:left w:w="57" w:type="dxa"/>
              <w:right w:w="28" w:type="dxa"/>
            </w:tcMar>
            <w:hideMark/>
          </w:tcPr>
          <w:p w:rsidR="000B1F87" w:rsidRPr="000B1F87" w:rsidRDefault="000B1F87" w:rsidP="00C375F2">
            <w:pPr>
              <w:spacing w:before="60" w:line="200" w:lineRule="exact"/>
              <w:rPr>
                <w:b/>
                <w:sz w:val="16"/>
                <w:szCs w:val="16"/>
              </w:rPr>
            </w:pPr>
            <w:r w:rsidRPr="000B1F87">
              <w:rPr>
                <w:b/>
                <w:sz w:val="16"/>
                <w:szCs w:val="16"/>
              </w:rPr>
              <w:t> </w:t>
            </w:r>
          </w:p>
        </w:tc>
        <w:tc>
          <w:tcPr>
            <w:tcW w:w="2977" w:type="dxa"/>
            <w:noWrap/>
            <w:tcMar>
              <w:left w:w="57" w:type="dxa"/>
              <w:right w:w="28" w:type="dxa"/>
            </w:tcMar>
            <w:hideMark/>
          </w:tcPr>
          <w:p w:rsidR="000B1F87" w:rsidRPr="000B1F87" w:rsidRDefault="000B1F87" w:rsidP="00C375F2">
            <w:pPr>
              <w:spacing w:before="60" w:line="200" w:lineRule="exact"/>
              <w:rPr>
                <w:b/>
                <w:sz w:val="16"/>
                <w:szCs w:val="16"/>
              </w:rPr>
            </w:pPr>
            <w:r w:rsidRPr="000B1F87">
              <w:rPr>
                <w:b/>
                <w:sz w:val="16"/>
                <w:szCs w:val="16"/>
              </w:rPr>
              <w:t>Summa</w:t>
            </w:r>
          </w:p>
        </w:tc>
        <w:tc>
          <w:tcPr>
            <w:tcW w:w="1276" w:type="dxa"/>
            <w:noWrap/>
            <w:tcMar>
              <w:left w:w="57" w:type="dxa"/>
              <w:right w:w="28" w:type="dxa"/>
            </w:tcMar>
            <w:vAlign w:val="bottom"/>
            <w:hideMark/>
          </w:tcPr>
          <w:p w:rsidR="000B1F87" w:rsidRPr="000B1F87" w:rsidRDefault="000B1F87" w:rsidP="000B1F87">
            <w:pPr>
              <w:spacing w:before="60" w:line="200" w:lineRule="exact"/>
              <w:jc w:val="right"/>
              <w:rPr>
                <w:b/>
                <w:sz w:val="16"/>
                <w:szCs w:val="16"/>
              </w:rPr>
            </w:pPr>
            <w:r w:rsidRPr="000B1F87">
              <w:rPr>
                <w:b/>
                <w:sz w:val="16"/>
                <w:szCs w:val="16"/>
              </w:rPr>
              <w:t>59 262</w:t>
            </w:r>
          </w:p>
        </w:tc>
        <w:tc>
          <w:tcPr>
            <w:tcW w:w="1139" w:type="dxa"/>
            <w:noWrap/>
            <w:tcMar>
              <w:left w:w="57" w:type="dxa"/>
              <w:right w:w="28" w:type="dxa"/>
            </w:tcMar>
            <w:vAlign w:val="bottom"/>
            <w:hideMark/>
          </w:tcPr>
          <w:p w:rsidR="000B1F87" w:rsidRPr="000B1F87" w:rsidRDefault="000B1F87" w:rsidP="000B1F87">
            <w:pPr>
              <w:spacing w:before="60" w:line="200" w:lineRule="exact"/>
              <w:jc w:val="right"/>
              <w:rPr>
                <w:b/>
                <w:sz w:val="16"/>
                <w:szCs w:val="16"/>
              </w:rPr>
            </w:pPr>
            <w:r w:rsidRPr="000B1F87">
              <w:rPr>
                <w:b/>
                <w:sz w:val="16"/>
                <w:szCs w:val="16"/>
              </w:rPr>
              <w:t>39 652</w:t>
            </w:r>
          </w:p>
        </w:tc>
      </w:tr>
    </w:tbl>
    <w:p w:rsidR="007611F0" w:rsidRPr="000B1F87" w:rsidRDefault="007611F0">
      <w:pPr>
        <w:rPr>
          <w:b/>
        </w:rPr>
      </w:pPr>
    </w:p>
    <w:tbl>
      <w:tblPr>
        <w:tblStyle w:val="Tabellrutnt"/>
        <w:tblW w:w="5954" w:type="dxa"/>
        <w:tblBorders>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562"/>
        <w:gridCol w:w="5392"/>
      </w:tblGrid>
      <w:tr w:rsidR="006512B2" w:rsidRPr="00C375F2" w:rsidTr="000B1F87">
        <w:trPr>
          <w:cantSplit/>
        </w:trPr>
        <w:tc>
          <w:tcPr>
            <w:tcW w:w="562" w:type="dxa"/>
            <w:tcBorders>
              <w:top w:val="single" w:sz="4" w:space="0" w:color="auto"/>
              <w:bottom w:val="single" w:sz="4" w:space="0" w:color="auto"/>
            </w:tcBorders>
            <w:noWrap/>
            <w:tcMar>
              <w:left w:w="57" w:type="dxa"/>
              <w:right w:w="28" w:type="dxa"/>
            </w:tcMar>
            <w:hideMark/>
          </w:tcPr>
          <w:p w:rsidR="006512B2" w:rsidRPr="00C375F2" w:rsidRDefault="006512B2" w:rsidP="00C375F2">
            <w:pPr>
              <w:spacing w:before="60" w:line="200" w:lineRule="exact"/>
              <w:rPr>
                <w:b/>
                <w:bCs/>
                <w:sz w:val="16"/>
                <w:szCs w:val="16"/>
              </w:rPr>
            </w:pPr>
            <w:r w:rsidRPr="00C375F2">
              <w:rPr>
                <w:b/>
                <w:bCs/>
                <w:sz w:val="16"/>
                <w:szCs w:val="16"/>
              </w:rPr>
              <w:t>Not 34</w:t>
            </w:r>
          </w:p>
        </w:tc>
        <w:tc>
          <w:tcPr>
            <w:tcW w:w="5392" w:type="dxa"/>
            <w:tcBorders>
              <w:top w:val="single" w:sz="4" w:space="0" w:color="auto"/>
              <w:bottom w:val="single" w:sz="4" w:space="0" w:color="auto"/>
            </w:tcBorders>
            <w:noWrap/>
            <w:tcMar>
              <w:left w:w="57" w:type="dxa"/>
              <w:right w:w="28" w:type="dxa"/>
            </w:tcMar>
            <w:hideMark/>
          </w:tcPr>
          <w:p w:rsidR="006512B2" w:rsidRPr="00C375F2" w:rsidRDefault="006512B2" w:rsidP="00C375F2">
            <w:pPr>
              <w:spacing w:before="60" w:line="200" w:lineRule="exact"/>
              <w:rPr>
                <w:b/>
                <w:bCs/>
                <w:sz w:val="16"/>
                <w:szCs w:val="16"/>
              </w:rPr>
            </w:pPr>
            <w:r w:rsidRPr="00C375F2">
              <w:rPr>
                <w:b/>
                <w:bCs/>
                <w:sz w:val="16"/>
                <w:szCs w:val="16"/>
              </w:rPr>
              <w:t>Väsentliga händelser efter räkenskapsårets slut</w:t>
            </w:r>
          </w:p>
        </w:tc>
      </w:tr>
      <w:tr w:rsidR="006512B2" w:rsidRPr="00C375F2" w:rsidTr="000B1F87">
        <w:trPr>
          <w:cantSplit/>
        </w:trPr>
        <w:tc>
          <w:tcPr>
            <w:tcW w:w="562" w:type="dxa"/>
            <w:tcBorders>
              <w:top w:val="single" w:sz="4" w:space="0" w:color="auto"/>
            </w:tcBorders>
            <w:noWrap/>
            <w:tcMar>
              <w:left w:w="57" w:type="dxa"/>
              <w:right w:w="28" w:type="dxa"/>
            </w:tcMar>
            <w:hideMark/>
          </w:tcPr>
          <w:p w:rsidR="006512B2" w:rsidRPr="00C375F2" w:rsidRDefault="006512B2" w:rsidP="00C375F2">
            <w:pPr>
              <w:spacing w:before="60" w:line="200" w:lineRule="exact"/>
              <w:rPr>
                <w:sz w:val="16"/>
                <w:szCs w:val="16"/>
              </w:rPr>
            </w:pPr>
          </w:p>
        </w:tc>
        <w:tc>
          <w:tcPr>
            <w:tcW w:w="5392" w:type="dxa"/>
            <w:tcBorders>
              <w:top w:val="single" w:sz="4" w:space="0" w:color="auto"/>
            </w:tcBorders>
            <w:noWrap/>
            <w:tcMar>
              <w:left w:w="57" w:type="dxa"/>
              <w:right w:w="28" w:type="dxa"/>
            </w:tcMar>
            <w:hideMark/>
          </w:tcPr>
          <w:p w:rsidR="006512B2" w:rsidRPr="006512B2" w:rsidRDefault="006512B2" w:rsidP="00C375F2">
            <w:pPr>
              <w:spacing w:before="60" w:line="200" w:lineRule="exact"/>
              <w:rPr>
                <w:sz w:val="16"/>
                <w:szCs w:val="16"/>
              </w:rPr>
            </w:pPr>
            <w:r w:rsidRPr="006512B2">
              <w:rPr>
                <w:bCs/>
                <w:sz w:val="16"/>
                <w:szCs w:val="16"/>
              </w:rPr>
              <w:t>Inga väsentliga händelser har inträffat efter räkenskapsårets slut.</w:t>
            </w:r>
          </w:p>
        </w:tc>
      </w:tr>
    </w:tbl>
    <w:p w:rsidR="000A7F6A" w:rsidRDefault="000A7F6A" w:rsidP="00453D1F">
      <w:pPr>
        <w:pStyle w:val="Normaltindrag"/>
      </w:pPr>
    </w:p>
    <w:p w:rsidR="000A7F6A" w:rsidRPr="00453D1F" w:rsidRDefault="000A7F6A" w:rsidP="00453D1F">
      <w:pPr>
        <w:pStyle w:val="Normaltindrag"/>
      </w:pPr>
    </w:p>
    <w:p w:rsidR="00743812" w:rsidRPr="00CB4371" w:rsidRDefault="00743812" w:rsidP="00B747CD">
      <w:pPr>
        <w:pStyle w:val="Normaltindrag"/>
        <w:rPr>
          <w:color w:val="FF0000"/>
        </w:rPr>
        <w:sectPr w:rsidR="00743812" w:rsidRPr="00CB4371" w:rsidSect="0039664C">
          <w:headerReference w:type="even" r:id="rId31"/>
          <w:headerReference w:type="default" r:id="rId32"/>
          <w:pgSz w:w="9356" w:h="13721" w:code="9"/>
          <w:pgMar w:top="907" w:right="2041" w:bottom="1474" w:left="1417" w:header="397" w:footer="624" w:gutter="0"/>
          <w:cols w:space="708"/>
          <w:docGrid w:linePitch="360"/>
        </w:sectPr>
      </w:pPr>
    </w:p>
    <w:p w:rsidR="005E5E22" w:rsidRDefault="005E5E22" w:rsidP="00CB4371">
      <w:pPr>
        <w:rPr>
          <w:color w:val="FF0000"/>
        </w:rPr>
        <w:sectPr w:rsidR="005E5E22" w:rsidSect="0039664C">
          <w:headerReference w:type="even" r:id="rId33"/>
          <w:headerReference w:type="default" r:id="rId34"/>
          <w:headerReference w:type="first" r:id="rId35"/>
          <w:type w:val="continuous"/>
          <w:pgSz w:w="9356" w:h="13721" w:code="9"/>
          <w:pgMar w:top="907" w:right="2041" w:bottom="1474" w:left="1418" w:header="397" w:footer="624" w:gutter="0"/>
          <w:cols w:space="708"/>
          <w:docGrid w:linePitch="360"/>
        </w:sectPr>
      </w:pPr>
    </w:p>
    <w:p w:rsidR="00743812" w:rsidRPr="008035A9" w:rsidRDefault="00743812" w:rsidP="000A7108">
      <w:pPr>
        <w:pStyle w:val="Bilaga"/>
      </w:pPr>
      <w:r w:rsidRPr="0047189C">
        <w:rPr>
          <w:rStyle w:val="Bilagerubrik"/>
        </w:rPr>
        <w:t>Bilaga</w:t>
      </w:r>
      <w:r w:rsidR="006B3F06">
        <w:rPr>
          <w:rStyle w:val="Bilagerubrik"/>
        </w:rPr>
        <w:t xml:space="preserve"> </w:t>
      </w:r>
      <w:r w:rsidR="008F38F4">
        <w:rPr>
          <w:rStyle w:val="Bilagerubrik"/>
        </w:rPr>
        <w:t>1</w:t>
      </w:r>
    </w:p>
    <w:p w:rsidR="00743812" w:rsidRPr="002A1410" w:rsidRDefault="00C5452C" w:rsidP="00C5452C">
      <w:pPr>
        <w:pStyle w:val="Rubrik1"/>
      </w:pPr>
      <w:bookmarkStart w:id="30" w:name="_Toc475435195"/>
      <w:r w:rsidRPr="005E5E22">
        <w:t>Donationernas marknadsvärde (belopp i KSEK)</w:t>
      </w:r>
      <w:bookmarkEnd w:id="30"/>
    </w:p>
    <w:p w:rsidR="00C5452C" w:rsidRPr="005E5E22" w:rsidRDefault="00C5452C" w:rsidP="00C5452C">
      <w:r w:rsidRPr="005E5E22">
        <w:t>De medel som Stiftelsen Riksbankens Jubileumsfond förvaltar härrör från fyra donationer:</w:t>
      </w:r>
    </w:p>
    <w:p w:rsidR="00C5452C" w:rsidRPr="005E5E22" w:rsidRDefault="00C5452C" w:rsidP="00C5452C">
      <w:pPr>
        <w:pStyle w:val="Punktlistabomb"/>
      </w:pPr>
      <w:r w:rsidRPr="005E5E22">
        <w:t>Donation från Sveriges riksbank för att främja och</w:t>
      </w:r>
      <w:r>
        <w:t xml:space="preserve"> understödja vetenskaplig forsk</w:t>
      </w:r>
      <w:r w:rsidRPr="005E5E22">
        <w:t>ning (Jubileumsdonationen)</w:t>
      </w:r>
    </w:p>
    <w:p w:rsidR="00C5452C" w:rsidRPr="005E5E22" w:rsidRDefault="00C5452C" w:rsidP="00C5452C">
      <w:pPr>
        <w:pStyle w:val="Punktlistabomb"/>
      </w:pPr>
      <w:r w:rsidRPr="005E5E22">
        <w:t>Kulturvetenskapliga donationen</w:t>
      </w:r>
    </w:p>
    <w:p w:rsidR="00C5452C" w:rsidRPr="005E5E22" w:rsidRDefault="00C5452C" w:rsidP="00C5452C">
      <w:pPr>
        <w:pStyle w:val="Punktlistabomb"/>
      </w:pPr>
      <w:r w:rsidRPr="005E5E22">
        <w:t>Erik Rönnbergs donation för forskning om åldrande och åldersrelaterade sjukdomar</w:t>
      </w:r>
    </w:p>
    <w:p w:rsidR="00C5452C" w:rsidRPr="005E5E22" w:rsidRDefault="00C5452C" w:rsidP="00C5452C">
      <w:pPr>
        <w:pStyle w:val="Punktlistabomb"/>
      </w:pPr>
      <w:r w:rsidRPr="005E5E22">
        <w:t>Erik Rönnbergs donation för forskning om sjukdomar under de tidiga barnaåren.</w:t>
      </w:r>
    </w:p>
    <w:p w:rsidR="00C5452C" w:rsidRPr="005E5E22" w:rsidRDefault="00C5452C">
      <w:r w:rsidRPr="005E5E22">
        <w:t>(För en mer utförlig beskrivning av ändamålen för de olika donatio</w:t>
      </w:r>
      <w:r w:rsidR="00105D3B">
        <w:t>nerna hänvisas till avsnittet ”</w:t>
      </w:r>
      <w:r w:rsidRPr="005E5E22">
        <w:t>Översikt över den forskningsstö</w:t>
      </w:r>
      <w:r w:rsidR="00105D3B">
        <w:t>djande verksamheten under 2016”</w:t>
      </w:r>
      <w:r w:rsidRPr="005E5E22">
        <w:t>).</w:t>
      </w:r>
    </w:p>
    <w:p w:rsidR="00C5452C" w:rsidRDefault="00C5452C" w:rsidP="007E62B5">
      <w:pPr>
        <w:pStyle w:val="Normaltindrag"/>
      </w:pPr>
      <w:r w:rsidRPr="005E5E22">
        <w:t>Samtliga medel som donerats till Riksbankens Jubileumsfond samförvaltas. Avkastningen från de olika donationerna ska emellertid gå till olika ändamål. Stiftelsens totala</w:t>
      </w:r>
      <w:r>
        <w:t xml:space="preserve"> </w:t>
      </w:r>
      <w:r w:rsidRPr="005E5E22">
        <w:t>avkastning på förvaltade medel måste därför fördelas på de olika donationerna.</w:t>
      </w:r>
    </w:p>
    <w:p w:rsidR="00C5452C" w:rsidRPr="00C5452C" w:rsidRDefault="00C5452C" w:rsidP="00B34F80">
      <w:pPr>
        <w:pStyle w:val="Normaltindrag"/>
        <w:spacing w:after="120"/>
      </w:pPr>
      <w:r w:rsidRPr="005E5E22">
        <w:t>Vid ingången av 2016 var marknadsvärdet för de olika donationerna följande:</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75"/>
        <w:gridCol w:w="3831"/>
        <w:gridCol w:w="1037"/>
        <w:gridCol w:w="811"/>
      </w:tblGrid>
      <w:tr w:rsidR="00C5452C" w:rsidRPr="007E62B5" w:rsidTr="00C72D7D">
        <w:trPr>
          <w:cantSplit/>
        </w:trPr>
        <w:tc>
          <w:tcPr>
            <w:tcW w:w="275" w:type="dxa"/>
            <w:tcBorders>
              <w:top w:val="single" w:sz="4" w:space="0" w:color="auto"/>
            </w:tcBorders>
            <w:noWrap/>
            <w:hideMark/>
          </w:tcPr>
          <w:p w:rsidR="005E5E22" w:rsidRPr="007E62B5" w:rsidRDefault="005E5E22" w:rsidP="007E62B5">
            <w:pPr>
              <w:spacing w:line="200" w:lineRule="exact"/>
              <w:rPr>
                <w:sz w:val="16"/>
                <w:szCs w:val="16"/>
              </w:rPr>
            </w:pPr>
            <w:r w:rsidRPr="007E62B5">
              <w:rPr>
                <w:sz w:val="16"/>
                <w:szCs w:val="16"/>
              </w:rPr>
              <w:t>1.</w:t>
            </w:r>
          </w:p>
        </w:tc>
        <w:tc>
          <w:tcPr>
            <w:tcW w:w="3831" w:type="dxa"/>
            <w:tcBorders>
              <w:top w:val="single" w:sz="4" w:space="0" w:color="auto"/>
            </w:tcBorders>
            <w:noWrap/>
            <w:vAlign w:val="bottom"/>
            <w:hideMark/>
          </w:tcPr>
          <w:p w:rsidR="005E5E22" w:rsidRPr="007E62B5" w:rsidRDefault="005E5E22" w:rsidP="00C72D7D">
            <w:pPr>
              <w:spacing w:line="200" w:lineRule="exact"/>
              <w:jc w:val="left"/>
              <w:rPr>
                <w:sz w:val="16"/>
                <w:szCs w:val="16"/>
              </w:rPr>
            </w:pPr>
            <w:r w:rsidRPr="007E62B5">
              <w:rPr>
                <w:sz w:val="16"/>
                <w:szCs w:val="16"/>
              </w:rPr>
              <w:t>Jubileumsdonationen</w:t>
            </w:r>
          </w:p>
        </w:tc>
        <w:tc>
          <w:tcPr>
            <w:tcW w:w="1037" w:type="dxa"/>
            <w:tcBorders>
              <w:top w:val="single" w:sz="4" w:space="0" w:color="auto"/>
            </w:tcBorders>
            <w:noWrap/>
            <w:vAlign w:val="bottom"/>
            <w:hideMark/>
          </w:tcPr>
          <w:p w:rsidR="005E5E22" w:rsidRPr="00C72D7D" w:rsidRDefault="005E5E22" w:rsidP="00C72D7D">
            <w:pPr>
              <w:spacing w:line="200" w:lineRule="exact"/>
              <w:jc w:val="right"/>
              <w:rPr>
                <w:bCs/>
                <w:sz w:val="16"/>
                <w:szCs w:val="16"/>
              </w:rPr>
            </w:pPr>
            <w:r w:rsidRPr="00C72D7D">
              <w:rPr>
                <w:bCs/>
                <w:sz w:val="16"/>
                <w:szCs w:val="16"/>
              </w:rPr>
              <w:t>8 129 575</w:t>
            </w:r>
          </w:p>
        </w:tc>
        <w:tc>
          <w:tcPr>
            <w:tcW w:w="811" w:type="dxa"/>
            <w:tcBorders>
              <w:top w:val="single" w:sz="4" w:space="0" w:color="auto"/>
            </w:tcBorders>
            <w:noWrap/>
            <w:vAlign w:val="bottom"/>
            <w:hideMark/>
          </w:tcPr>
          <w:p w:rsidR="005E5E22" w:rsidRPr="007E62B5" w:rsidRDefault="001634B9" w:rsidP="00C72D7D">
            <w:pPr>
              <w:spacing w:line="200" w:lineRule="exact"/>
              <w:jc w:val="right"/>
              <w:rPr>
                <w:sz w:val="16"/>
                <w:szCs w:val="16"/>
              </w:rPr>
            </w:pPr>
            <w:r>
              <w:rPr>
                <w:sz w:val="16"/>
                <w:szCs w:val="16"/>
              </w:rPr>
              <w:t>–</w:t>
            </w:r>
            <w:r w:rsidR="005E5E22" w:rsidRPr="007E62B5">
              <w:rPr>
                <w:sz w:val="16"/>
                <w:szCs w:val="16"/>
              </w:rPr>
              <w:t>69,74</w:t>
            </w:r>
            <w:r w:rsidR="00105D3B">
              <w:rPr>
                <w:sz w:val="16"/>
                <w:szCs w:val="16"/>
              </w:rPr>
              <w:t xml:space="preserve"> </w:t>
            </w:r>
            <w:r w:rsidR="005E5E22" w:rsidRPr="007E62B5">
              <w:rPr>
                <w:sz w:val="16"/>
                <w:szCs w:val="16"/>
              </w:rPr>
              <w:t>%</w:t>
            </w:r>
          </w:p>
        </w:tc>
      </w:tr>
      <w:tr w:rsidR="00C5452C" w:rsidRPr="007E62B5" w:rsidTr="00C72D7D">
        <w:trPr>
          <w:cantSplit/>
        </w:trPr>
        <w:tc>
          <w:tcPr>
            <w:tcW w:w="275" w:type="dxa"/>
            <w:noWrap/>
            <w:hideMark/>
          </w:tcPr>
          <w:p w:rsidR="005E5E22" w:rsidRPr="007E62B5" w:rsidRDefault="005E5E22" w:rsidP="007E62B5">
            <w:pPr>
              <w:spacing w:line="200" w:lineRule="exact"/>
              <w:rPr>
                <w:sz w:val="16"/>
                <w:szCs w:val="16"/>
              </w:rPr>
            </w:pPr>
            <w:r w:rsidRPr="007E62B5">
              <w:rPr>
                <w:sz w:val="16"/>
                <w:szCs w:val="16"/>
              </w:rPr>
              <w:t>2.</w:t>
            </w:r>
          </w:p>
        </w:tc>
        <w:tc>
          <w:tcPr>
            <w:tcW w:w="3831" w:type="dxa"/>
            <w:noWrap/>
            <w:vAlign w:val="bottom"/>
            <w:hideMark/>
          </w:tcPr>
          <w:p w:rsidR="005E5E22" w:rsidRPr="007E62B5" w:rsidRDefault="005E5E22" w:rsidP="00C72D7D">
            <w:pPr>
              <w:spacing w:line="200" w:lineRule="exact"/>
              <w:jc w:val="left"/>
              <w:rPr>
                <w:sz w:val="16"/>
                <w:szCs w:val="16"/>
              </w:rPr>
            </w:pPr>
            <w:r w:rsidRPr="007E62B5">
              <w:rPr>
                <w:sz w:val="16"/>
                <w:szCs w:val="16"/>
              </w:rPr>
              <w:t>Kulturvetenskapliga donationen</w:t>
            </w:r>
          </w:p>
        </w:tc>
        <w:tc>
          <w:tcPr>
            <w:tcW w:w="1037" w:type="dxa"/>
            <w:noWrap/>
            <w:vAlign w:val="bottom"/>
            <w:hideMark/>
          </w:tcPr>
          <w:p w:rsidR="005E5E22" w:rsidRPr="00C72D7D" w:rsidRDefault="005E5E22" w:rsidP="00C72D7D">
            <w:pPr>
              <w:spacing w:line="200" w:lineRule="exact"/>
              <w:jc w:val="right"/>
              <w:rPr>
                <w:bCs/>
                <w:sz w:val="16"/>
                <w:szCs w:val="16"/>
              </w:rPr>
            </w:pPr>
            <w:r w:rsidRPr="00C72D7D">
              <w:rPr>
                <w:bCs/>
                <w:sz w:val="16"/>
                <w:szCs w:val="16"/>
              </w:rPr>
              <w:t>3 492 528</w:t>
            </w:r>
          </w:p>
        </w:tc>
        <w:tc>
          <w:tcPr>
            <w:tcW w:w="811" w:type="dxa"/>
            <w:noWrap/>
            <w:vAlign w:val="bottom"/>
            <w:hideMark/>
          </w:tcPr>
          <w:p w:rsidR="005E5E22" w:rsidRPr="007E62B5" w:rsidRDefault="001634B9" w:rsidP="00C72D7D">
            <w:pPr>
              <w:spacing w:line="200" w:lineRule="exact"/>
              <w:jc w:val="right"/>
              <w:rPr>
                <w:sz w:val="16"/>
                <w:szCs w:val="16"/>
              </w:rPr>
            </w:pPr>
            <w:r>
              <w:rPr>
                <w:sz w:val="16"/>
                <w:szCs w:val="16"/>
              </w:rPr>
              <w:t>–</w:t>
            </w:r>
            <w:r w:rsidR="005E5E22" w:rsidRPr="007E62B5">
              <w:rPr>
                <w:sz w:val="16"/>
                <w:szCs w:val="16"/>
              </w:rPr>
              <w:t>29,96</w:t>
            </w:r>
            <w:r w:rsidR="00105D3B">
              <w:rPr>
                <w:sz w:val="16"/>
                <w:szCs w:val="16"/>
              </w:rPr>
              <w:t xml:space="preserve"> </w:t>
            </w:r>
            <w:r w:rsidR="005E5E22" w:rsidRPr="007E62B5">
              <w:rPr>
                <w:sz w:val="16"/>
                <w:szCs w:val="16"/>
              </w:rPr>
              <w:t>%</w:t>
            </w:r>
          </w:p>
        </w:tc>
      </w:tr>
      <w:tr w:rsidR="007E62B5" w:rsidRPr="007E62B5" w:rsidTr="00C72D7D">
        <w:trPr>
          <w:cantSplit/>
        </w:trPr>
        <w:tc>
          <w:tcPr>
            <w:tcW w:w="275" w:type="dxa"/>
            <w:noWrap/>
            <w:hideMark/>
          </w:tcPr>
          <w:p w:rsidR="007E62B5" w:rsidRPr="007E62B5" w:rsidRDefault="007E62B5" w:rsidP="007E62B5">
            <w:pPr>
              <w:spacing w:line="200" w:lineRule="exact"/>
              <w:rPr>
                <w:sz w:val="16"/>
                <w:szCs w:val="16"/>
              </w:rPr>
            </w:pPr>
            <w:r w:rsidRPr="007E62B5">
              <w:rPr>
                <w:sz w:val="16"/>
                <w:szCs w:val="16"/>
              </w:rPr>
              <w:t>3.</w:t>
            </w:r>
          </w:p>
        </w:tc>
        <w:tc>
          <w:tcPr>
            <w:tcW w:w="3831" w:type="dxa"/>
            <w:noWrap/>
            <w:vAlign w:val="bottom"/>
            <w:hideMark/>
          </w:tcPr>
          <w:p w:rsidR="007E62B5" w:rsidRPr="007E62B5" w:rsidRDefault="007E62B5" w:rsidP="00C72D7D">
            <w:pPr>
              <w:spacing w:line="200" w:lineRule="exact"/>
              <w:jc w:val="left"/>
              <w:rPr>
                <w:sz w:val="16"/>
                <w:szCs w:val="16"/>
              </w:rPr>
            </w:pPr>
            <w:r w:rsidRPr="007E62B5">
              <w:rPr>
                <w:sz w:val="16"/>
                <w:szCs w:val="16"/>
              </w:rPr>
              <w:t xml:space="preserve">Erik Rönnbergs donation för forskning om åldrande </w:t>
            </w:r>
            <w:r w:rsidR="00C72D7D">
              <w:rPr>
                <w:sz w:val="16"/>
                <w:szCs w:val="16"/>
              </w:rPr>
              <w:br/>
            </w:r>
            <w:r w:rsidRPr="007E62B5">
              <w:rPr>
                <w:sz w:val="16"/>
                <w:szCs w:val="16"/>
              </w:rPr>
              <w:t>och åldersrelaterade sjukdomar</w:t>
            </w:r>
          </w:p>
        </w:tc>
        <w:tc>
          <w:tcPr>
            <w:tcW w:w="1037" w:type="dxa"/>
            <w:noWrap/>
            <w:vAlign w:val="bottom"/>
            <w:hideMark/>
          </w:tcPr>
          <w:p w:rsidR="007E62B5" w:rsidRPr="00C72D7D" w:rsidRDefault="007E62B5" w:rsidP="00C72D7D">
            <w:pPr>
              <w:spacing w:line="200" w:lineRule="exact"/>
              <w:jc w:val="right"/>
              <w:rPr>
                <w:sz w:val="16"/>
                <w:szCs w:val="16"/>
              </w:rPr>
            </w:pPr>
            <w:r w:rsidRPr="00C72D7D">
              <w:rPr>
                <w:bCs/>
                <w:sz w:val="16"/>
                <w:szCs w:val="16"/>
              </w:rPr>
              <w:t>26 858</w:t>
            </w:r>
          </w:p>
        </w:tc>
        <w:tc>
          <w:tcPr>
            <w:tcW w:w="811" w:type="dxa"/>
            <w:noWrap/>
            <w:vAlign w:val="bottom"/>
            <w:hideMark/>
          </w:tcPr>
          <w:p w:rsidR="007E62B5" w:rsidRPr="007E62B5" w:rsidRDefault="001634B9" w:rsidP="00C72D7D">
            <w:pPr>
              <w:spacing w:line="200" w:lineRule="exact"/>
              <w:jc w:val="right"/>
              <w:rPr>
                <w:sz w:val="16"/>
                <w:szCs w:val="16"/>
              </w:rPr>
            </w:pPr>
            <w:r>
              <w:rPr>
                <w:sz w:val="16"/>
                <w:szCs w:val="16"/>
              </w:rPr>
              <w:t>–</w:t>
            </w:r>
            <w:r w:rsidR="007E62B5" w:rsidRPr="007E62B5">
              <w:rPr>
                <w:sz w:val="16"/>
                <w:szCs w:val="16"/>
              </w:rPr>
              <w:t>0,23</w:t>
            </w:r>
            <w:r w:rsidR="00105D3B">
              <w:rPr>
                <w:sz w:val="16"/>
                <w:szCs w:val="16"/>
              </w:rPr>
              <w:t xml:space="preserve"> </w:t>
            </w:r>
            <w:r w:rsidR="007E62B5" w:rsidRPr="007E62B5">
              <w:rPr>
                <w:sz w:val="16"/>
                <w:szCs w:val="16"/>
              </w:rPr>
              <w:t>%</w:t>
            </w:r>
          </w:p>
        </w:tc>
      </w:tr>
      <w:tr w:rsidR="007E62B5" w:rsidRPr="007E62B5" w:rsidTr="00C72D7D">
        <w:trPr>
          <w:cantSplit/>
        </w:trPr>
        <w:tc>
          <w:tcPr>
            <w:tcW w:w="275" w:type="dxa"/>
            <w:tcBorders>
              <w:bottom w:val="single" w:sz="4" w:space="0" w:color="auto"/>
            </w:tcBorders>
            <w:noWrap/>
            <w:hideMark/>
          </w:tcPr>
          <w:p w:rsidR="007E62B5" w:rsidRPr="007E62B5" w:rsidRDefault="007E62B5" w:rsidP="007E62B5">
            <w:pPr>
              <w:spacing w:line="200" w:lineRule="exact"/>
              <w:rPr>
                <w:sz w:val="16"/>
                <w:szCs w:val="16"/>
              </w:rPr>
            </w:pPr>
            <w:r w:rsidRPr="007E62B5">
              <w:rPr>
                <w:sz w:val="16"/>
                <w:szCs w:val="16"/>
              </w:rPr>
              <w:t>4.</w:t>
            </w:r>
          </w:p>
        </w:tc>
        <w:tc>
          <w:tcPr>
            <w:tcW w:w="3831" w:type="dxa"/>
            <w:tcBorders>
              <w:bottom w:val="single" w:sz="4" w:space="0" w:color="auto"/>
            </w:tcBorders>
            <w:noWrap/>
            <w:vAlign w:val="bottom"/>
            <w:hideMark/>
          </w:tcPr>
          <w:p w:rsidR="007E62B5" w:rsidRPr="007E62B5" w:rsidRDefault="007E62B5" w:rsidP="00C72D7D">
            <w:pPr>
              <w:spacing w:line="200" w:lineRule="exact"/>
              <w:jc w:val="left"/>
              <w:rPr>
                <w:sz w:val="16"/>
                <w:szCs w:val="16"/>
              </w:rPr>
            </w:pPr>
            <w:r w:rsidRPr="007E62B5">
              <w:rPr>
                <w:sz w:val="16"/>
                <w:szCs w:val="16"/>
              </w:rPr>
              <w:t>Erik Rönnbergs donation för forskning om sjukdomar</w:t>
            </w:r>
            <w:r w:rsidR="00C72D7D">
              <w:rPr>
                <w:sz w:val="16"/>
                <w:szCs w:val="16"/>
              </w:rPr>
              <w:t xml:space="preserve"> </w:t>
            </w:r>
            <w:r w:rsidR="00C72D7D">
              <w:rPr>
                <w:sz w:val="16"/>
                <w:szCs w:val="16"/>
              </w:rPr>
              <w:br/>
            </w:r>
            <w:r w:rsidRPr="007E62B5">
              <w:rPr>
                <w:sz w:val="16"/>
                <w:szCs w:val="16"/>
              </w:rPr>
              <w:t>under de tidiga barnaåren</w:t>
            </w:r>
          </w:p>
        </w:tc>
        <w:tc>
          <w:tcPr>
            <w:tcW w:w="1037" w:type="dxa"/>
            <w:tcBorders>
              <w:bottom w:val="single" w:sz="4" w:space="0" w:color="auto"/>
            </w:tcBorders>
            <w:noWrap/>
            <w:vAlign w:val="bottom"/>
            <w:hideMark/>
          </w:tcPr>
          <w:p w:rsidR="007E62B5" w:rsidRPr="00C72D7D" w:rsidRDefault="007E62B5" w:rsidP="00C72D7D">
            <w:pPr>
              <w:spacing w:line="200" w:lineRule="exact"/>
              <w:jc w:val="right"/>
              <w:rPr>
                <w:sz w:val="16"/>
                <w:szCs w:val="16"/>
              </w:rPr>
            </w:pPr>
            <w:r w:rsidRPr="00C72D7D">
              <w:rPr>
                <w:bCs/>
                <w:sz w:val="16"/>
                <w:szCs w:val="16"/>
              </w:rPr>
              <w:t>8 265</w:t>
            </w:r>
          </w:p>
        </w:tc>
        <w:tc>
          <w:tcPr>
            <w:tcW w:w="811" w:type="dxa"/>
            <w:tcBorders>
              <w:bottom w:val="single" w:sz="4" w:space="0" w:color="auto"/>
            </w:tcBorders>
            <w:noWrap/>
            <w:vAlign w:val="bottom"/>
            <w:hideMark/>
          </w:tcPr>
          <w:p w:rsidR="007E62B5" w:rsidRPr="007E62B5" w:rsidRDefault="001634B9" w:rsidP="00C72D7D">
            <w:pPr>
              <w:spacing w:line="200" w:lineRule="exact"/>
              <w:jc w:val="right"/>
              <w:rPr>
                <w:sz w:val="16"/>
                <w:szCs w:val="16"/>
              </w:rPr>
            </w:pPr>
            <w:r>
              <w:rPr>
                <w:sz w:val="16"/>
                <w:szCs w:val="16"/>
              </w:rPr>
              <w:t>–</w:t>
            </w:r>
            <w:r w:rsidR="007E62B5" w:rsidRPr="007E62B5">
              <w:rPr>
                <w:sz w:val="16"/>
                <w:szCs w:val="16"/>
              </w:rPr>
              <w:t>0,07</w:t>
            </w:r>
            <w:r w:rsidR="00105D3B">
              <w:rPr>
                <w:sz w:val="16"/>
                <w:szCs w:val="16"/>
              </w:rPr>
              <w:t xml:space="preserve"> </w:t>
            </w:r>
            <w:r w:rsidR="007E62B5" w:rsidRPr="007E62B5">
              <w:rPr>
                <w:sz w:val="16"/>
                <w:szCs w:val="16"/>
              </w:rPr>
              <w:t>%</w:t>
            </w:r>
          </w:p>
        </w:tc>
      </w:tr>
      <w:tr w:rsidR="00C5452C" w:rsidRPr="007E62B5" w:rsidTr="00C72D7D">
        <w:trPr>
          <w:cantSplit/>
        </w:trPr>
        <w:tc>
          <w:tcPr>
            <w:tcW w:w="275" w:type="dxa"/>
            <w:tcBorders>
              <w:top w:val="single" w:sz="4" w:space="0" w:color="auto"/>
              <w:bottom w:val="single" w:sz="4" w:space="0" w:color="auto"/>
            </w:tcBorders>
            <w:noWrap/>
            <w:hideMark/>
          </w:tcPr>
          <w:p w:rsidR="005E5E22" w:rsidRPr="007E62B5" w:rsidRDefault="005E5E22" w:rsidP="007E62B5">
            <w:pPr>
              <w:spacing w:line="200" w:lineRule="exact"/>
              <w:rPr>
                <w:sz w:val="16"/>
                <w:szCs w:val="16"/>
              </w:rPr>
            </w:pPr>
            <w:r w:rsidRPr="007E62B5">
              <w:rPr>
                <w:sz w:val="16"/>
                <w:szCs w:val="16"/>
              </w:rPr>
              <w:t> </w:t>
            </w:r>
          </w:p>
        </w:tc>
        <w:tc>
          <w:tcPr>
            <w:tcW w:w="3831" w:type="dxa"/>
            <w:tcBorders>
              <w:top w:val="single" w:sz="4" w:space="0" w:color="auto"/>
              <w:bottom w:val="single" w:sz="4" w:space="0" w:color="auto"/>
            </w:tcBorders>
            <w:noWrap/>
            <w:vAlign w:val="bottom"/>
            <w:hideMark/>
          </w:tcPr>
          <w:p w:rsidR="005E5E22" w:rsidRPr="007E62B5" w:rsidRDefault="005E5E22" w:rsidP="00C72D7D">
            <w:pPr>
              <w:spacing w:line="200" w:lineRule="exact"/>
              <w:jc w:val="left"/>
              <w:rPr>
                <w:b/>
                <w:bCs/>
                <w:sz w:val="16"/>
                <w:szCs w:val="16"/>
              </w:rPr>
            </w:pPr>
            <w:r w:rsidRPr="007E62B5">
              <w:rPr>
                <w:b/>
                <w:bCs/>
                <w:sz w:val="16"/>
                <w:szCs w:val="16"/>
              </w:rPr>
              <w:t>Totalt eget kapital vid ingången av 2016</w:t>
            </w:r>
          </w:p>
        </w:tc>
        <w:tc>
          <w:tcPr>
            <w:tcW w:w="1037" w:type="dxa"/>
            <w:tcBorders>
              <w:top w:val="single" w:sz="4" w:space="0" w:color="auto"/>
              <w:bottom w:val="single" w:sz="4" w:space="0" w:color="auto"/>
            </w:tcBorders>
            <w:noWrap/>
            <w:vAlign w:val="bottom"/>
            <w:hideMark/>
          </w:tcPr>
          <w:p w:rsidR="005E5E22" w:rsidRPr="007E62B5" w:rsidRDefault="005E5E22" w:rsidP="00C72D7D">
            <w:pPr>
              <w:spacing w:line="200" w:lineRule="exact"/>
              <w:jc w:val="right"/>
              <w:rPr>
                <w:b/>
                <w:bCs/>
                <w:sz w:val="16"/>
                <w:szCs w:val="16"/>
              </w:rPr>
            </w:pPr>
            <w:r w:rsidRPr="007E62B5">
              <w:rPr>
                <w:b/>
                <w:bCs/>
                <w:sz w:val="16"/>
                <w:szCs w:val="16"/>
              </w:rPr>
              <w:t>11 657 226</w:t>
            </w:r>
          </w:p>
        </w:tc>
        <w:tc>
          <w:tcPr>
            <w:tcW w:w="811" w:type="dxa"/>
            <w:tcBorders>
              <w:top w:val="single" w:sz="4" w:space="0" w:color="auto"/>
              <w:bottom w:val="single" w:sz="4" w:space="0" w:color="auto"/>
            </w:tcBorders>
            <w:noWrap/>
            <w:vAlign w:val="bottom"/>
            <w:hideMark/>
          </w:tcPr>
          <w:p w:rsidR="005E5E22" w:rsidRPr="007E62B5" w:rsidRDefault="005E5E22" w:rsidP="00C72D7D">
            <w:pPr>
              <w:spacing w:line="200" w:lineRule="exact"/>
              <w:jc w:val="right"/>
              <w:rPr>
                <w:sz w:val="16"/>
                <w:szCs w:val="16"/>
              </w:rPr>
            </w:pPr>
            <w:r w:rsidRPr="007E62B5">
              <w:rPr>
                <w:sz w:val="16"/>
                <w:szCs w:val="16"/>
              </w:rPr>
              <w:t> </w:t>
            </w:r>
          </w:p>
        </w:tc>
      </w:tr>
    </w:tbl>
    <w:p w:rsidR="00C5452C" w:rsidRPr="005E5E22" w:rsidRDefault="00C5452C" w:rsidP="00B34F80">
      <w:pPr>
        <w:spacing w:before="120"/>
      </w:pPr>
      <w:r w:rsidRPr="005E5E22">
        <w:t>Riksbankens Jubileumsfonds totala avkastning 2016 (bokföringsmässigt resultat +</w:t>
      </w:r>
      <w:r>
        <w:t xml:space="preserve"> </w:t>
      </w:r>
      <w:r w:rsidRPr="005E5E22">
        <w:t>förändring av ore</w:t>
      </w:r>
      <w:r w:rsidR="00105D3B">
        <w:t xml:space="preserve">aliserade vinster = 616 625 + 352 896 = </w:t>
      </w:r>
      <w:r w:rsidRPr="005E5E22">
        <w:t xml:space="preserve">969 521) ska proportioneras ut på de olika donationerna. </w:t>
      </w:r>
    </w:p>
    <w:p w:rsidR="00B34F80" w:rsidRDefault="00B34F80">
      <w:r>
        <w:br w:type="page"/>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75"/>
        <w:gridCol w:w="4545"/>
        <w:gridCol w:w="1134"/>
      </w:tblGrid>
      <w:tr w:rsidR="009828D9" w:rsidRPr="009828D9" w:rsidTr="006B6199">
        <w:trPr>
          <w:cantSplit/>
        </w:trPr>
        <w:tc>
          <w:tcPr>
            <w:tcW w:w="275" w:type="dxa"/>
            <w:tcBorders>
              <w:top w:val="single" w:sz="4" w:space="0" w:color="auto"/>
            </w:tcBorders>
            <w:noWrap/>
            <w:hideMark/>
          </w:tcPr>
          <w:p w:rsidR="009828D9" w:rsidRPr="009828D9" w:rsidRDefault="009828D9" w:rsidP="009828D9">
            <w:pPr>
              <w:spacing w:before="60" w:line="200" w:lineRule="exact"/>
              <w:rPr>
                <w:sz w:val="16"/>
                <w:szCs w:val="16"/>
              </w:rPr>
            </w:pPr>
            <w:r w:rsidRPr="009828D9">
              <w:rPr>
                <w:sz w:val="16"/>
                <w:szCs w:val="16"/>
              </w:rPr>
              <w:t>1.</w:t>
            </w:r>
          </w:p>
        </w:tc>
        <w:tc>
          <w:tcPr>
            <w:tcW w:w="4545" w:type="dxa"/>
            <w:tcBorders>
              <w:top w:val="single" w:sz="4" w:space="0" w:color="auto"/>
            </w:tcBorders>
            <w:noWrap/>
            <w:vAlign w:val="bottom"/>
            <w:hideMark/>
          </w:tcPr>
          <w:p w:rsidR="009828D9" w:rsidRPr="006B6199" w:rsidRDefault="009828D9" w:rsidP="00E30B47">
            <w:pPr>
              <w:spacing w:before="60" w:line="200" w:lineRule="exact"/>
              <w:jc w:val="left"/>
              <w:rPr>
                <w:i/>
                <w:sz w:val="16"/>
                <w:szCs w:val="16"/>
              </w:rPr>
            </w:pPr>
            <w:r w:rsidRPr="006B6199">
              <w:rPr>
                <w:i/>
                <w:sz w:val="16"/>
                <w:szCs w:val="16"/>
              </w:rPr>
              <w:t>Jubileumsdonationen</w:t>
            </w:r>
          </w:p>
        </w:tc>
        <w:tc>
          <w:tcPr>
            <w:tcW w:w="1134" w:type="dxa"/>
            <w:tcBorders>
              <w:top w:val="single" w:sz="4" w:space="0" w:color="auto"/>
            </w:tcBorders>
            <w:noWrap/>
            <w:vAlign w:val="bottom"/>
            <w:hideMark/>
          </w:tcPr>
          <w:p w:rsidR="009828D9" w:rsidRPr="009828D9" w:rsidRDefault="009828D9" w:rsidP="00E30B47">
            <w:pPr>
              <w:spacing w:before="60" w:line="200" w:lineRule="exact"/>
              <w:jc w:val="right"/>
              <w:rPr>
                <w:sz w:val="16"/>
                <w:szCs w:val="16"/>
              </w:rPr>
            </w:pP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Ingående värde</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8 129 575</w:t>
            </w: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Andel av årets totala avkastning</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676 129</w:t>
            </w:r>
          </w:p>
        </w:tc>
      </w:tr>
      <w:tr w:rsidR="009828D9" w:rsidRPr="009828D9" w:rsidTr="006B6199">
        <w:trPr>
          <w:cantSplit/>
        </w:trPr>
        <w:tc>
          <w:tcPr>
            <w:tcW w:w="275" w:type="dxa"/>
            <w:noWrap/>
            <w:hideMark/>
          </w:tcPr>
          <w:p w:rsidR="009828D9" w:rsidRPr="009828D9" w:rsidRDefault="009828D9" w:rsidP="009828D9">
            <w:pPr>
              <w:spacing w:before="60" w:line="200" w:lineRule="exact"/>
              <w:rPr>
                <w:sz w:val="16"/>
                <w:szCs w:val="16"/>
              </w:rPr>
            </w:pPr>
          </w:p>
        </w:tc>
        <w:tc>
          <w:tcPr>
            <w:tcW w:w="4545" w:type="dxa"/>
            <w:tcBorders>
              <w:bottom w:val="single" w:sz="4" w:space="0" w:color="auto"/>
            </w:tcBorders>
            <w:noWrap/>
            <w:vAlign w:val="bottom"/>
            <w:hideMark/>
          </w:tcPr>
          <w:p w:rsidR="009828D9" w:rsidRPr="009828D9" w:rsidRDefault="009828D9" w:rsidP="00E30B47">
            <w:pPr>
              <w:spacing w:before="60" w:line="200" w:lineRule="exact"/>
              <w:jc w:val="left"/>
              <w:rPr>
                <w:sz w:val="16"/>
                <w:szCs w:val="16"/>
              </w:rPr>
            </w:pPr>
            <w:r w:rsidRPr="009828D9">
              <w:rPr>
                <w:sz w:val="16"/>
                <w:szCs w:val="16"/>
              </w:rPr>
              <w:t>Årets anslag och återbetalade anslag</w:t>
            </w:r>
          </w:p>
        </w:tc>
        <w:tc>
          <w:tcPr>
            <w:tcW w:w="1134" w:type="dxa"/>
            <w:tcBorders>
              <w:bottom w:val="single" w:sz="4" w:space="0" w:color="auto"/>
            </w:tcBorders>
            <w:noWrap/>
            <w:vAlign w:val="bottom"/>
            <w:hideMark/>
          </w:tcPr>
          <w:p w:rsidR="009828D9" w:rsidRPr="009828D9" w:rsidRDefault="001634B9" w:rsidP="00E30B47">
            <w:pPr>
              <w:spacing w:before="60" w:line="200" w:lineRule="exact"/>
              <w:jc w:val="right"/>
              <w:rPr>
                <w:sz w:val="16"/>
                <w:szCs w:val="16"/>
              </w:rPr>
            </w:pPr>
            <w:r>
              <w:rPr>
                <w:sz w:val="16"/>
                <w:szCs w:val="16"/>
              </w:rPr>
              <w:t>–</w:t>
            </w:r>
            <w:r w:rsidR="009828D9" w:rsidRPr="009828D9">
              <w:rPr>
                <w:sz w:val="16"/>
                <w:szCs w:val="16"/>
              </w:rPr>
              <w:t>296 557</w:t>
            </w:r>
          </w:p>
        </w:tc>
      </w:tr>
      <w:tr w:rsidR="009828D9" w:rsidRPr="006B6199" w:rsidTr="006B6199">
        <w:trPr>
          <w:cantSplit/>
        </w:trPr>
        <w:tc>
          <w:tcPr>
            <w:tcW w:w="275" w:type="dxa"/>
            <w:noWrap/>
            <w:hideMark/>
          </w:tcPr>
          <w:p w:rsidR="009828D9" w:rsidRPr="009828D9" w:rsidRDefault="009828D9" w:rsidP="009828D9">
            <w:pPr>
              <w:spacing w:before="60" w:line="200" w:lineRule="exact"/>
              <w:rPr>
                <w:sz w:val="16"/>
                <w:szCs w:val="16"/>
              </w:rPr>
            </w:pPr>
            <w:r w:rsidRPr="009828D9">
              <w:rPr>
                <w:sz w:val="16"/>
                <w:szCs w:val="16"/>
              </w:rPr>
              <w:t> </w:t>
            </w:r>
          </w:p>
        </w:tc>
        <w:tc>
          <w:tcPr>
            <w:tcW w:w="4545" w:type="dxa"/>
            <w:tcBorders>
              <w:top w:val="single" w:sz="4" w:space="0" w:color="auto"/>
            </w:tcBorders>
            <w:noWrap/>
            <w:vAlign w:val="bottom"/>
            <w:hideMark/>
          </w:tcPr>
          <w:p w:rsidR="009828D9" w:rsidRPr="006B6199" w:rsidRDefault="009828D9" w:rsidP="00E30B47">
            <w:pPr>
              <w:spacing w:before="60" w:line="200" w:lineRule="exact"/>
              <w:jc w:val="left"/>
              <w:rPr>
                <w:b/>
                <w:sz w:val="16"/>
                <w:szCs w:val="16"/>
              </w:rPr>
            </w:pPr>
            <w:r w:rsidRPr="006B6199">
              <w:rPr>
                <w:b/>
                <w:sz w:val="16"/>
                <w:szCs w:val="16"/>
              </w:rPr>
              <w:t>Marknadsvärde 2016-12-31</w:t>
            </w:r>
          </w:p>
        </w:tc>
        <w:tc>
          <w:tcPr>
            <w:tcW w:w="1134" w:type="dxa"/>
            <w:tcBorders>
              <w:top w:val="single" w:sz="4" w:space="0" w:color="auto"/>
            </w:tcBorders>
            <w:noWrap/>
            <w:vAlign w:val="bottom"/>
            <w:hideMark/>
          </w:tcPr>
          <w:p w:rsidR="009828D9" w:rsidRPr="006B6199" w:rsidRDefault="009828D9" w:rsidP="00E30B47">
            <w:pPr>
              <w:spacing w:before="60" w:line="200" w:lineRule="exact"/>
              <w:jc w:val="right"/>
              <w:rPr>
                <w:b/>
                <w:sz w:val="16"/>
                <w:szCs w:val="16"/>
              </w:rPr>
            </w:pPr>
            <w:r w:rsidRPr="006B6199">
              <w:rPr>
                <w:b/>
                <w:sz w:val="16"/>
                <w:szCs w:val="16"/>
              </w:rPr>
              <w:t>8 509 147</w:t>
            </w:r>
          </w:p>
        </w:tc>
      </w:tr>
      <w:tr w:rsidR="006B6199" w:rsidRPr="009828D9" w:rsidTr="006B6199">
        <w:trPr>
          <w:cantSplit/>
        </w:trPr>
        <w:tc>
          <w:tcPr>
            <w:tcW w:w="275" w:type="dxa"/>
            <w:noWrap/>
          </w:tcPr>
          <w:p w:rsidR="006B6199" w:rsidRPr="009828D9" w:rsidRDefault="006B6199" w:rsidP="009828D9">
            <w:pPr>
              <w:spacing w:before="60" w:line="200" w:lineRule="exact"/>
              <w:rPr>
                <w:sz w:val="16"/>
                <w:szCs w:val="16"/>
              </w:rPr>
            </w:pPr>
          </w:p>
        </w:tc>
        <w:tc>
          <w:tcPr>
            <w:tcW w:w="4545" w:type="dxa"/>
            <w:noWrap/>
            <w:vAlign w:val="bottom"/>
          </w:tcPr>
          <w:p w:rsidR="006B6199" w:rsidRPr="009828D9" w:rsidRDefault="00C549BC" w:rsidP="00E30B47">
            <w:pPr>
              <w:spacing w:before="60" w:line="200" w:lineRule="exact"/>
              <w:jc w:val="left"/>
              <w:rPr>
                <w:sz w:val="16"/>
                <w:szCs w:val="16"/>
              </w:rPr>
            </w:pPr>
            <w:r>
              <w:rPr>
                <w:sz w:val="16"/>
                <w:szCs w:val="16"/>
              </w:rPr>
              <w:t> </w:t>
            </w:r>
          </w:p>
        </w:tc>
        <w:tc>
          <w:tcPr>
            <w:tcW w:w="1134" w:type="dxa"/>
            <w:noWrap/>
            <w:vAlign w:val="bottom"/>
          </w:tcPr>
          <w:p w:rsidR="006B6199" w:rsidRPr="009828D9" w:rsidRDefault="006B6199" w:rsidP="00E30B47">
            <w:pPr>
              <w:spacing w:before="60" w:line="200" w:lineRule="exact"/>
              <w:jc w:val="right"/>
              <w:rPr>
                <w:sz w:val="16"/>
                <w:szCs w:val="16"/>
              </w:rPr>
            </w:pPr>
          </w:p>
        </w:tc>
      </w:tr>
      <w:tr w:rsidR="009828D9" w:rsidRPr="006B6199" w:rsidTr="006B6199">
        <w:trPr>
          <w:cantSplit/>
        </w:trPr>
        <w:tc>
          <w:tcPr>
            <w:tcW w:w="275" w:type="dxa"/>
            <w:noWrap/>
            <w:hideMark/>
          </w:tcPr>
          <w:p w:rsidR="009828D9" w:rsidRPr="006B6199" w:rsidRDefault="009828D9" w:rsidP="009828D9">
            <w:pPr>
              <w:spacing w:before="60" w:line="200" w:lineRule="exact"/>
              <w:rPr>
                <w:sz w:val="16"/>
                <w:szCs w:val="16"/>
              </w:rPr>
            </w:pPr>
            <w:r w:rsidRPr="006B6199">
              <w:rPr>
                <w:sz w:val="16"/>
                <w:szCs w:val="16"/>
              </w:rPr>
              <w:t>2.</w:t>
            </w:r>
          </w:p>
        </w:tc>
        <w:tc>
          <w:tcPr>
            <w:tcW w:w="4545" w:type="dxa"/>
            <w:noWrap/>
            <w:vAlign w:val="bottom"/>
            <w:hideMark/>
          </w:tcPr>
          <w:p w:rsidR="009828D9" w:rsidRPr="006B6199" w:rsidRDefault="009828D9" w:rsidP="00E30B47">
            <w:pPr>
              <w:spacing w:before="60" w:line="200" w:lineRule="exact"/>
              <w:jc w:val="left"/>
              <w:rPr>
                <w:i/>
                <w:sz w:val="16"/>
                <w:szCs w:val="16"/>
              </w:rPr>
            </w:pPr>
            <w:r w:rsidRPr="006B6199">
              <w:rPr>
                <w:i/>
                <w:sz w:val="16"/>
                <w:szCs w:val="16"/>
              </w:rPr>
              <w:t>Kulturvetenskapliga donationen</w:t>
            </w:r>
          </w:p>
        </w:tc>
        <w:tc>
          <w:tcPr>
            <w:tcW w:w="1134" w:type="dxa"/>
            <w:noWrap/>
            <w:vAlign w:val="bottom"/>
            <w:hideMark/>
          </w:tcPr>
          <w:p w:rsidR="009828D9" w:rsidRPr="006B6199" w:rsidRDefault="009828D9" w:rsidP="00E30B47">
            <w:pPr>
              <w:spacing w:before="60" w:line="200" w:lineRule="exact"/>
              <w:jc w:val="right"/>
              <w:rPr>
                <w:i/>
                <w:sz w:val="16"/>
                <w:szCs w:val="16"/>
              </w:rPr>
            </w:pP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Ingående värde</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3 492 528</w:t>
            </w: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Andel av årets totala avkastning</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290 470</w:t>
            </w:r>
          </w:p>
        </w:tc>
      </w:tr>
      <w:tr w:rsidR="009828D9" w:rsidRPr="009828D9" w:rsidTr="006B6199">
        <w:trPr>
          <w:cantSplit/>
        </w:trPr>
        <w:tc>
          <w:tcPr>
            <w:tcW w:w="275" w:type="dxa"/>
            <w:tcBorders>
              <w:bottom w:val="single" w:sz="4" w:space="0" w:color="auto"/>
            </w:tcBorders>
            <w:noWrap/>
            <w:hideMark/>
          </w:tcPr>
          <w:p w:rsidR="009828D9" w:rsidRPr="009828D9" w:rsidRDefault="009828D9" w:rsidP="009828D9">
            <w:pPr>
              <w:spacing w:before="60" w:line="200" w:lineRule="exact"/>
              <w:rPr>
                <w:sz w:val="16"/>
                <w:szCs w:val="16"/>
              </w:rPr>
            </w:pPr>
          </w:p>
        </w:tc>
        <w:tc>
          <w:tcPr>
            <w:tcW w:w="4545" w:type="dxa"/>
            <w:tcBorders>
              <w:bottom w:val="single" w:sz="4" w:space="0" w:color="auto"/>
            </w:tcBorders>
            <w:noWrap/>
            <w:vAlign w:val="bottom"/>
            <w:hideMark/>
          </w:tcPr>
          <w:p w:rsidR="009828D9" w:rsidRPr="009828D9" w:rsidRDefault="009828D9" w:rsidP="00E30B47">
            <w:pPr>
              <w:spacing w:before="60" w:line="200" w:lineRule="exact"/>
              <w:jc w:val="left"/>
              <w:rPr>
                <w:sz w:val="16"/>
                <w:szCs w:val="16"/>
              </w:rPr>
            </w:pPr>
            <w:r w:rsidRPr="009828D9">
              <w:rPr>
                <w:sz w:val="16"/>
                <w:szCs w:val="16"/>
              </w:rPr>
              <w:t>Årets anslag och återbetalade anslag</w:t>
            </w:r>
          </w:p>
        </w:tc>
        <w:tc>
          <w:tcPr>
            <w:tcW w:w="1134" w:type="dxa"/>
            <w:tcBorders>
              <w:bottom w:val="single" w:sz="4" w:space="0" w:color="auto"/>
            </w:tcBorders>
            <w:noWrap/>
            <w:vAlign w:val="bottom"/>
            <w:hideMark/>
          </w:tcPr>
          <w:p w:rsidR="009828D9" w:rsidRPr="009828D9" w:rsidRDefault="001634B9" w:rsidP="00E30B47">
            <w:pPr>
              <w:spacing w:before="60" w:line="200" w:lineRule="exact"/>
              <w:jc w:val="right"/>
              <w:rPr>
                <w:sz w:val="16"/>
                <w:szCs w:val="16"/>
              </w:rPr>
            </w:pPr>
            <w:r>
              <w:rPr>
                <w:sz w:val="16"/>
                <w:szCs w:val="16"/>
              </w:rPr>
              <w:t>–</w:t>
            </w:r>
            <w:r w:rsidR="009828D9" w:rsidRPr="009828D9">
              <w:rPr>
                <w:sz w:val="16"/>
                <w:szCs w:val="16"/>
              </w:rPr>
              <w:t>127 403</w:t>
            </w:r>
          </w:p>
        </w:tc>
      </w:tr>
      <w:tr w:rsidR="009828D9" w:rsidRPr="006B6199" w:rsidTr="006B6199">
        <w:trPr>
          <w:cantSplit/>
        </w:trPr>
        <w:tc>
          <w:tcPr>
            <w:tcW w:w="275" w:type="dxa"/>
            <w:tcBorders>
              <w:top w:val="single" w:sz="4" w:space="0" w:color="auto"/>
            </w:tcBorders>
            <w:noWrap/>
            <w:hideMark/>
          </w:tcPr>
          <w:p w:rsidR="009828D9" w:rsidRPr="006B6199" w:rsidRDefault="009828D9" w:rsidP="009828D9">
            <w:pPr>
              <w:spacing w:before="60" w:line="200" w:lineRule="exact"/>
              <w:rPr>
                <w:b/>
                <w:sz w:val="16"/>
                <w:szCs w:val="16"/>
              </w:rPr>
            </w:pPr>
            <w:r w:rsidRPr="006B6199">
              <w:rPr>
                <w:b/>
                <w:sz w:val="16"/>
                <w:szCs w:val="16"/>
              </w:rPr>
              <w:t> </w:t>
            </w:r>
          </w:p>
        </w:tc>
        <w:tc>
          <w:tcPr>
            <w:tcW w:w="4545" w:type="dxa"/>
            <w:tcBorders>
              <w:top w:val="single" w:sz="4" w:space="0" w:color="auto"/>
            </w:tcBorders>
            <w:noWrap/>
            <w:vAlign w:val="bottom"/>
            <w:hideMark/>
          </w:tcPr>
          <w:p w:rsidR="009828D9" w:rsidRPr="006B6199" w:rsidRDefault="009828D9" w:rsidP="00E30B47">
            <w:pPr>
              <w:spacing w:before="60" w:line="200" w:lineRule="exact"/>
              <w:jc w:val="left"/>
              <w:rPr>
                <w:b/>
                <w:sz w:val="16"/>
                <w:szCs w:val="16"/>
              </w:rPr>
            </w:pPr>
            <w:r w:rsidRPr="006B6199">
              <w:rPr>
                <w:b/>
                <w:sz w:val="16"/>
                <w:szCs w:val="16"/>
              </w:rPr>
              <w:t>Marknadsvärde 2016-12-31</w:t>
            </w:r>
          </w:p>
        </w:tc>
        <w:tc>
          <w:tcPr>
            <w:tcW w:w="1134" w:type="dxa"/>
            <w:tcBorders>
              <w:top w:val="single" w:sz="4" w:space="0" w:color="auto"/>
            </w:tcBorders>
            <w:noWrap/>
            <w:vAlign w:val="bottom"/>
            <w:hideMark/>
          </w:tcPr>
          <w:p w:rsidR="009828D9" w:rsidRPr="006B6199" w:rsidRDefault="009828D9" w:rsidP="00E30B47">
            <w:pPr>
              <w:spacing w:before="60" w:line="200" w:lineRule="exact"/>
              <w:jc w:val="right"/>
              <w:rPr>
                <w:b/>
                <w:sz w:val="16"/>
                <w:szCs w:val="16"/>
              </w:rPr>
            </w:pPr>
            <w:r w:rsidRPr="006B6199">
              <w:rPr>
                <w:b/>
                <w:sz w:val="16"/>
                <w:szCs w:val="16"/>
              </w:rPr>
              <w:t>3 655 595</w:t>
            </w:r>
          </w:p>
        </w:tc>
      </w:tr>
      <w:tr w:rsidR="006B6199" w:rsidRPr="009828D9" w:rsidTr="006B6199">
        <w:trPr>
          <w:cantSplit/>
        </w:trPr>
        <w:tc>
          <w:tcPr>
            <w:tcW w:w="275" w:type="dxa"/>
            <w:noWrap/>
          </w:tcPr>
          <w:p w:rsidR="006B6199" w:rsidRPr="009828D9" w:rsidRDefault="006B6199" w:rsidP="009828D9">
            <w:pPr>
              <w:spacing w:before="60" w:line="200" w:lineRule="exact"/>
              <w:rPr>
                <w:sz w:val="16"/>
                <w:szCs w:val="16"/>
              </w:rPr>
            </w:pPr>
          </w:p>
        </w:tc>
        <w:tc>
          <w:tcPr>
            <w:tcW w:w="4545" w:type="dxa"/>
            <w:noWrap/>
            <w:vAlign w:val="bottom"/>
          </w:tcPr>
          <w:p w:rsidR="006B6199" w:rsidRPr="009828D9" w:rsidRDefault="00C549BC" w:rsidP="00E30B47">
            <w:pPr>
              <w:spacing w:before="60" w:line="200" w:lineRule="exact"/>
              <w:jc w:val="left"/>
              <w:rPr>
                <w:sz w:val="16"/>
                <w:szCs w:val="16"/>
              </w:rPr>
            </w:pPr>
            <w:r>
              <w:rPr>
                <w:sz w:val="16"/>
                <w:szCs w:val="16"/>
              </w:rPr>
              <w:t> </w:t>
            </w:r>
          </w:p>
        </w:tc>
        <w:tc>
          <w:tcPr>
            <w:tcW w:w="1134" w:type="dxa"/>
            <w:noWrap/>
            <w:vAlign w:val="bottom"/>
          </w:tcPr>
          <w:p w:rsidR="006B6199" w:rsidRPr="009828D9" w:rsidRDefault="006B6199" w:rsidP="00E30B47">
            <w:pPr>
              <w:spacing w:before="60" w:line="200" w:lineRule="exact"/>
              <w:jc w:val="right"/>
              <w:rPr>
                <w:sz w:val="16"/>
                <w:szCs w:val="16"/>
              </w:rPr>
            </w:pPr>
          </w:p>
        </w:tc>
      </w:tr>
      <w:tr w:rsidR="006B6199" w:rsidRPr="009828D9" w:rsidTr="006B6199">
        <w:trPr>
          <w:cantSplit/>
        </w:trPr>
        <w:tc>
          <w:tcPr>
            <w:tcW w:w="275" w:type="dxa"/>
            <w:noWrap/>
            <w:hideMark/>
          </w:tcPr>
          <w:p w:rsidR="006B6199" w:rsidRPr="009828D9" w:rsidRDefault="006B6199" w:rsidP="009828D9">
            <w:pPr>
              <w:spacing w:before="60" w:line="200" w:lineRule="exact"/>
              <w:rPr>
                <w:sz w:val="16"/>
                <w:szCs w:val="16"/>
              </w:rPr>
            </w:pPr>
            <w:r w:rsidRPr="009828D9">
              <w:rPr>
                <w:sz w:val="16"/>
                <w:szCs w:val="16"/>
              </w:rPr>
              <w:t>3.</w:t>
            </w:r>
          </w:p>
        </w:tc>
        <w:tc>
          <w:tcPr>
            <w:tcW w:w="5679" w:type="dxa"/>
            <w:gridSpan w:val="2"/>
            <w:noWrap/>
            <w:vAlign w:val="bottom"/>
            <w:hideMark/>
          </w:tcPr>
          <w:p w:rsidR="006B6199" w:rsidRPr="006B6199" w:rsidRDefault="006B6199" w:rsidP="006B6199">
            <w:pPr>
              <w:spacing w:before="60" w:line="200" w:lineRule="exact"/>
              <w:jc w:val="left"/>
              <w:rPr>
                <w:i/>
                <w:sz w:val="16"/>
                <w:szCs w:val="16"/>
              </w:rPr>
            </w:pPr>
            <w:r w:rsidRPr="006B6199">
              <w:rPr>
                <w:i/>
                <w:sz w:val="16"/>
                <w:szCs w:val="16"/>
              </w:rPr>
              <w:t>Erik Rönnbergs donation för forskning om åldrande och åldersrelaterade sjukdomar</w:t>
            </w: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Ingående värde</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26 858</w:t>
            </w: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Andel av årets totala avkastning</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2 235</w:t>
            </w:r>
          </w:p>
        </w:tc>
      </w:tr>
      <w:tr w:rsidR="009828D9" w:rsidRPr="009828D9" w:rsidTr="006B6199">
        <w:trPr>
          <w:cantSplit/>
        </w:trPr>
        <w:tc>
          <w:tcPr>
            <w:tcW w:w="275" w:type="dxa"/>
            <w:tcBorders>
              <w:bottom w:val="single" w:sz="4" w:space="0" w:color="auto"/>
            </w:tcBorders>
            <w:noWrap/>
            <w:hideMark/>
          </w:tcPr>
          <w:p w:rsidR="009828D9" w:rsidRPr="009828D9" w:rsidRDefault="009828D9" w:rsidP="009828D9">
            <w:pPr>
              <w:spacing w:before="60" w:line="200" w:lineRule="exact"/>
              <w:rPr>
                <w:sz w:val="16"/>
                <w:szCs w:val="16"/>
              </w:rPr>
            </w:pPr>
          </w:p>
        </w:tc>
        <w:tc>
          <w:tcPr>
            <w:tcW w:w="4545" w:type="dxa"/>
            <w:tcBorders>
              <w:bottom w:val="single" w:sz="4" w:space="0" w:color="auto"/>
            </w:tcBorders>
            <w:noWrap/>
            <w:vAlign w:val="bottom"/>
            <w:hideMark/>
          </w:tcPr>
          <w:p w:rsidR="009828D9" w:rsidRPr="009828D9" w:rsidRDefault="009828D9" w:rsidP="00E30B47">
            <w:pPr>
              <w:spacing w:before="60" w:line="200" w:lineRule="exact"/>
              <w:jc w:val="left"/>
              <w:rPr>
                <w:sz w:val="16"/>
                <w:szCs w:val="16"/>
              </w:rPr>
            </w:pPr>
            <w:r w:rsidRPr="009828D9">
              <w:rPr>
                <w:sz w:val="16"/>
                <w:szCs w:val="16"/>
              </w:rPr>
              <w:t>Årets anslag och återbetalade anslag</w:t>
            </w:r>
          </w:p>
        </w:tc>
        <w:tc>
          <w:tcPr>
            <w:tcW w:w="1134" w:type="dxa"/>
            <w:tcBorders>
              <w:bottom w:val="single" w:sz="4" w:space="0" w:color="auto"/>
            </w:tcBorders>
            <w:noWrap/>
            <w:vAlign w:val="bottom"/>
            <w:hideMark/>
          </w:tcPr>
          <w:p w:rsidR="009828D9" w:rsidRPr="009828D9" w:rsidRDefault="001634B9" w:rsidP="00E30B47">
            <w:pPr>
              <w:spacing w:before="60" w:line="200" w:lineRule="exact"/>
              <w:jc w:val="right"/>
              <w:rPr>
                <w:sz w:val="16"/>
                <w:szCs w:val="16"/>
              </w:rPr>
            </w:pPr>
            <w:r>
              <w:rPr>
                <w:sz w:val="16"/>
                <w:szCs w:val="16"/>
              </w:rPr>
              <w:t>–</w:t>
            </w:r>
            <w:r w:rsidR="009828D9" w:rsidRPr="009828D9">
              <w:rPr>
                <w:sz w:val="16"/>
                <w:szCs w:val="16"/>
              </w:rPr>
              <w:t>980</w:t>
            </w:r>
          </w:p>
        </w:tc>
      </w:tr>
      <w:tr w:rsidR="009828D9" w:rsidRPr="006B6199" w:rsidTr="006B6199">
        <w:trPr>
          <w:cantSplit/>
        </w:trPr>
        <w:tc>
          <w:tcPr>
            <w:tcW w:w="275" w:type="dxa"/>
            <w:tcBorders>
              <w:top w:val="single" w:sz="4" w:space="0" w:color="auto"/>
            </w:tcBorders>
            <w:noWrap/>
            <w:hideMark/>
          </w:tcPr>
          <w:p w:rsidR="009828D9" w:rsidRPr="006B6199" w:rsidRDefault="009828D9" w:rsidP="009828D9">
            <w:pPr>
              <w:spacing w:before="60" w:line="200" w:lineRule="exact"/>
              <w:rPr>
                <w:b/>
                <w:sz w:val="16"/>
                <w:szCs w:val="16"/>
              </w:rPr>
            </w:pPr>
            <w:r w:rsidRPr="006B6199">
              <w:rPr>
                <w:b/>
                <w:sz w:val="16"/>
                <w:szCs w:val="16"/>
              </w:rPr>
              <w:t> </w:t>
            </w:r>
          </w:p>
        </w:tc>
        <w:tc>
          <w:tcPr>
            <w:tcW w:w="4545" w:type="dxa"/>
            <w:tcBorders>
              <w:top w:val="single" w:sz="4" w:space="0" w:color="auto"/>
            </w:tcBorders>
            <w:noWrap/>
            <w:vAlign w:val="bottom"/>
            <w:hideMark/>
          </w:tcPr>
          <w:p w:rsidR="009828D9" w:rsidRPr="006B6199" w:rsidRDefault="009828D9" w:rsidP="00E30B47">
            <w:pPr>
              <w:spacing w:before="60" w:line="200" w:lineRule="exact"/>
              <w:jc w:val="left"/>
              <w:rPr>
                <w:b/>
                <w:sz w:val="16"/>
                <w:szCs w:val="16"/>
              </w:rPr>
            </w:pPr>
            <w:r w:rsidRPr="006B6199">
              <w:rPr>
                <w:b/>
                <w:sz w:val="16"/>
                <w:szCs w:val="16"/>
              </w:rPr>
              <w:t>Marknadsvärde 2016-12-31</w:t>
            </w:r>
          </w:p>
        </w:tc>
        <w:tc>
          <w:tcPr>
            <w:tcW w:w="1134" w:type="dxa"/>
            <w:tcBorders>
              <w:top w:val="single" w:sz="4" w:space="0" w:color="auto"/>
            </w:tcBorders>
            <w:noWrap/>
            <w:vAlign w:val="bottom"/>
            <w:hideMark/>
          </w:tcPr>
          <w:p w:rsidR="009828D9" w:rsidRPr="006B6199" w:rsidRDefault="009828D9" w:rsidP="00E30B47">
            <w:pPr>
              <w:spacing w:before="60" w:line="200" w:lineRule="exact"/>
              <w:jc w:val="right"/>
              <w:rPr>
                <w:b/>
                <w:sz w:val="16"/>
                <w:szCs w:val="16"/>
              </w:rPr>
            </w:pPr>
            <w:r w:rsidRPr="006B6199">
              <w:rPr>
                <w:b/>
                <w:sz w:val="16"/>
                <w:szCs w:val="16"/>
              </w:rPr>
              <w:t>28 113</w:t>
            </w:r>
          </w:p>
        </w:tc>
      </w:tr>
      <w:tr w:rsidR="006B6199" w:rsidRPr="009828D9" w:rsidTr="006B6199">
        <w:trPr>
          <w:cantSplit/>
        </w:trPr>
        <w:tc>
          <w:tcPr>
            <w:tcW w:w="275" w:type="dxa"/>
            <w:noWrap/>
          </w:tcPr>
          <w:p w:rsidR="006B6199" w:rsidRPr="009828D9" w:rsidRDefault="006B6199" w:rsidP="009828D9">
            <w:pPr>
              <w:spacing w:before="60" w:line="200" w:lineRule="exact"/>
              <w:rPr>
                <w:sz w:val="16"/>
                <w:szCs w:val="16"/>
              </w:rPr>
            </w:pPr>
          </w:p>
        </w:tc>
        <w:tc>
          <w:tcPr>
            <w:tcW w:w="4545" w:type="dxa"/>
            <w:noWrap/>
            <w:vAlign w:val="bottom"/>
          </w:tcPr>
          <w:p w:rsidR="006B6199" w:rsidRPr="009828D9" w:rsidRDefault="00C549BC" w:rsidP="00E30B47">
            <w:pPr>
              <w:spacing w:before="60" w:line="200" w:lineRule="exact"/>
              <w:jc w:val="left"/>
              <w:rPr>
                <w:sz w:val="16"/>
                <w:szCs w:val="16"/>
              </w:rPr>
            </w:pPr>
            <w:r>
              <w:rPr>
                <w:sz w:val="16"/>
                <w:szCs w:val="16"/>
              </w:rPr>
              <w:t> </w:t>
            </w:r>
          </w:p>
        </w:tc>
        <w:tc>
          <w:tcPr>
            <w:tcW w:w="1134" w:type="dxa"/>
            <w:noWrap/>
            <w:vAlign w:val="bottom"/>
          </w:tcPr>
          <w:p w:rsidR="006B6199" w:rsidRPr="009828D9" w:rsidRDefault="006B6199" w:rsidP="00E30B47">
            <w:pPr>
              <w:spacing w:before="60" w:line="200" w:lineRule="exact"/>
              <w:jc w:val="right"/>
              <w:rPr>
                <w:sz w:val="16"/>
                <w:szCs w:val="16"/>
              </w:rPr>
            </w:pPr>
          </w:p>
        </w:tc>
      </w:tr>
      <w:tr w:rsidR="006B6199" w:rsidRPr="009828D9" w:rsidTr="006B6199">
        <w:trPr>
          <w:cantSplit/>
        </w:trPr>
        <w:tc>
          <w:tcPr>
            <w:tcW w:w="275" w:type="dxa"/>
            <w:noWrap/>
            <w:hideMark/>
          </w:tcPr>
          <w:p w:rsidR="006B6199" w:rsidRPr="009828D9" w:rsidRDefault="006B6199" w:rsidP="009828D9">
            <w:pPr>
              <w:spacing w:before="60" w:line="200" w:lineRule="exact"/>
              <w:rPr>
                <w:sz w:val="16"/>
                <w:szCs w:val="16"/>
              </w:rPr>
            </w:pPr>
            <w:r w:rsidRPr="009828D9">
              <w:rPr>
                <w:sz w:val="16"/>
                <w:szCs w:val="16"/>
              </w:rPr>
              <w:t>4.</w:t>
            </w:r>
          </w:p>
        </w:tc>
        <w:tc>
          <w:tcPr>
            <w:tcW w:w="5679" w:type="dxa"/>
            <w:gridSpan w:val="2"/>
            <w:noWrap/>
            <w:vAlign w:val="bottom"/>
            <w:hideMark/>
          </w:tcPr>
          <w:p w:rsidR="006B6199" w:rsidRPr="006B6199" w:rsidRDefault="006B6199" w:rsidP="006B6199">
            <w:pPr>
              <w:spacing w:before="60" w:line="200" w:lineRule="exact"/>
              <w:jc w:val="left"/>
              <w:rPr>
                <w:i/>
                <w:sz w:val="16"/>
                <w:szCs w:val="16"/>
              </w:rPr>
            </w:pPr>
            <w:r w:rsidRPr="006B6199">
              <w:rPr>
                <w:i/>
                <w:sz w:val="16"/>
                <w:szCs w:val="16"/>
              </w:rPr>
              <w:t>Erik Rönnbergs donation för forskning om sjukdomar under de tidiga barnaåren</w:t>
            </w: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Ingående värde</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8 265</w:t>
            </w:r>
          </w:p>
        </w:tc>
      </w:tr>
      <w:tr w:rsidR="009828D9" w:rsidRPr="009828D9" w:rsidTr="00E30B47">
        <w:trPr>
          <w:cantSplit/>
        </w:trPr>
        <w:tc>
          <w:tcPr>
            <w:tcW w:w="275" w:type="dxa"/>
            <w:noWrap/>
            <w:hideMark/>
          </w:tcPr>
          <w:p w:rsidR="009828D9" w:rsidRPr="009828D9" w:rsidRDefault="009828D9" w:rsidP="009828D9">
            <w:pPr>
              <w:spacing w:before="60" w:line="200" w:lineRule="exact"/>
              <w:rPr>
                <w:sz w:val="16"/>
                <w:szCs w:val="16"/>
              </w:rPr>
            </w:pPr>
          </w:p>
        </w:tc>
        <w:tc>
          <w:tcPr>
            <w:tcW w:w="4545" w:type="dxa"/>
            <w:noWrap/>
            <w:vAlign w:val="bottom"/>
            <w:hideMark/>
          </w:tcPr>
          <w:p w:rsidR="009828D9" w:rsidRPr="009828D9" w:rsidRDefault="009828D9" w:rsidP="00E30B47">
            <w:pPr>
              <w:spacing w:before="60" w:line="200" w:lineRule="exact"/>
              <w:jc w:val="left"/>
              <w:rPr>
                <w:sz w:val="16"/>
                <w:szCs w:val="16"/>
              </w:rPr>
            </w:pPr>
            <w:r w:rsidRPr="009828D9">
              <w:rPr>
                <w:sz w:val="16"/>
                <w:szCs w:val="16"/>
              </w:rPr>
              <w:t>Andel av årets totala avkastning</w:t>
            </w:r>
          </w:p>
        </w:tc>
        <w:tc>
          <w:tcPr>
            <w:tcW w:w="1134" w:type="dxa"/>
            <w:noWrap/>
            <w:vAlign w:val="bottom"/>
            <w:hideMark/>
          </w:tcPr>
          <w:p w:rsidR="009828D9" w:rsidRPr="009828D9" w:rsidRDefault="009828D9" w:rsidP="00E30B47">
            <w:pPr>
              <w:spacing w:before="60" w:line="200" w:lineRule="exact"/>
              <w:jc w:val="right"/>
              <w:rPr>
                <w:sz w:val="16"/>
                <w:szCs w:val="16"/>
              </w:rPr>
            </w:pPr>
            <w:r w:rsidRPr="009828D9">
              <w:rPr>
                <w:sz w:val="16"/>
                <w:szCs w:val="16"/>
              </w:rPr>
              <w:t>687</w:t>
            </w:r>
          </w:p>
        </w:tc>
      </w:tr>
      <w:tr w:rsidR="009828D9" w:rsidRPr="009828D9" w:rsidTr="006B6199">
        <w:trPr>
          <w:cantSplit/>
        </w:trPr>
        <w:tc>
          <w:tcPr>
            <w:tcW w:w="275" w:type="dxa"/>
            <w:tcBorders>
              <w:bottom w:val="single" w:sz="4" w:space="0" w:color="auto"/>
            </w:tcBorders>
            <w:noWrap/>
            <w:hideMark/>
          </w:tcPr>
          <w:p w:rsidR="009828D9" w:rsidRPr="009828D9" w:rsidRDefault="009828D9" w:rsidP="009828D9">
            <w:pPr>
              <w:spacing w:before="60" w:line="200" w:lineRule="exact"/>
              <w:rPr>
                <w:sz w:val="16"/>
                <w:szCs w:val="16"/>
              </w:rPr>
            </w:pPr>
          </w:p>
        </w:tc>
        <w:tc>
          <w:tcPr>
            <w:tcW w:w="4545" w:type="dxa"/>
            <w:tcBorders>
              <w:bottom w:val="single" w:sz="4" w:space="0" w:color="auto"/>
            </w:tcBorders>
            <w:noWrap/>
            <w:vAlign w:val="bottom"/>
            <w:hideMark/>
          </w:tcPr>
          <w:p w:rsidR="009828D9" w:rsidRPr="009828D9" w:rsidRDefault="009828D9" w:rsidP="00E30B47">
            <w:pPr>
              <w:spacing w:before="60" w:line="200" w:lineRule="exact"/>
              <w:jc w:val="left"/>
              <w:rPr>
                <w:sz w:val="16"/>
                <w:szCs w:val="16"/>
              </w:rPr>
            </w:pPr>
            <w:r w:rsidRPr="009828D9">
              <w:rPr>
                <w:sz w:val="16"/>
                <w:szCs w:val="16"/>
              </w:rPr>
              <w:t>Årets anslag och återbetalade anslag</w:t>
            </w:r>
          </w:p>
        </w:tc>
        <w:tc>
          <w:tcPr>
            <w:tcW w:w="1134" w:type="dxa"/>
            <w:tcBorders>
              <w:bottom w:val="single" w:sz="4" w:space="0" w:color="auto"/>
            </w:tcBorders>
            <w:noWrap/>
            <w:vAlign w:val="bottom"/>
            <w:hideMark/>
          </w:tcPr>
          <w:p w:rsidR="009828D9" w:rsidRPr="009828D9" w:rsidRDefault="001634B9" w:rsidP="00E30B47">
            <w:pPr>
              <w:spacing w:before="60" w:line="200" w:lineRule="exact"/>
              <w:jc w:val="right"/>
              <w:rPr>
                <w:sz w:val="16"/>
                <w:szCs w:val="16"/>
              </w:rPr>
            </w:pPr>
            <w:r>
              <w:rPr>
                <w:sz w:val="16"/>
                <w:szCs w:val="16"/>
              </w:rPr>
              <w:t>–</w:t>
            </w:r>
            <w:r w:rsidR="009828D9" w:rsidRPr="009828D9">
              <w:rPr>
                <w:sz w:val="16"/>
                <w:szCs w:val="16"/>
              </w:rPr>
              <w:t>301</w:t>
            </w:r>
          </w:p>
        </w:tc>
      </w:tr>
      <w:tr w:rsidR="009828D9" w:rsidRPr="006B6199" w:rsidTr="006B6199">
        <w:trPr>
          <w:cantSplit/>
        </w:trPr>
        <w:tc>
          <w:tcPr>
            <w:tcW w:w="275" w:type="dxa"/>
            <w:tcBorders>
              <w:top w:val="single" w:sz="4" w:space="0" w:color="auto"/>
            </w:tcBorders>
            <w:noWrap/>
            <w:hideMark/>
          </w:tcPr>
          <w:p w:rsidR="009828D9" w:rsidRPr="006B6199" w:rsidRDefault="009828D9" w:rsidP="009828D9">
            <w:pPr>
              <w:spacing w:before="60" w:line="200" w:lineRule="exact"/>
              <w:rPr>
                <w:b/>
                <w:sz w:val="16"/>
                <w:szCs w:val="16"/>
              </w:rPr>
            </w:pPr>
            <w:r w:rsidRPr="006B6199">
              <w:rPr>
                <w:b/>
                <w:sz w:val="16"/>
                <w:szCs w:val="16"/>
              </w:rPr>
              <w:t> </w:t>
            </w:r>
          </w:p>
        </w:tc>
        <w:tc>
          <w:tcPr>
            <w:tcW w:w="4545" w:type="dxa"/>
            <w:tcBorders>
              <w:top w:val="single" w:sz="4" w:space="0" w:color="auto"/>
            </w:tcBorders>
            <w:noWrap/>
            <w:vAlign w:val="bottom"/>
            <w:hideMark/>
          </w:tcPr>
          <w:p w:rsidR="009828D9" w:rsidRPr="006B6199" w:rsidRDefault="009828D9" w:rsidP="00E30B47">
            <w:pPr>
              <w:spacing w:before="60" w:line="200" w:lineRule="exact"/>
              <w:jc w:val="left"/>
              <w:rPr>
                <w:b/>
                <w:sz w:val="16"/>
                <w:szCs w:val="16"/>
              </w:rPr>
            </w:pPr>
            <w:r w:rsidRPr="006B6199">
              <w:rPr>
                <w:b/>
                <w:sz w:val="16"/>
                <w:szCs w:val="16"/>
              </w:rPr>
              <w:t>Marknadsvärde 2016-12-31</w:t>
            </w:r>
          </w:p>
        </w:tc>
        <w:tc>
          <w:tcPr>
            <w:tcW w:w="1134" w:type="dxa"/>
            <w:tcBorders>
              <w:top w:val="single" w:sz="4" w:space="0" w:color="auto"/>
            </w:tcBorders>
            <w:noWrap/>
            <w:vAlign w:val="bottom"/>
            <w:hideMark/>
          </w:tcPr>
          <w:p w:rsidR="009828D9" w:rsidRPr="006B6199" w:rsidRDefault="009828D9" w:rsidP="00E30B47">
            <w:pPr>
              <w:spacing w:before="60" w:line="200" w:lineRule="exact"/>
              <w:jc w:val="right"/>
              <w:rPr>
                <w:b/>
                <w:sz w:val="16"/>
                <w:szCs w:val="16"/>
              </w:rPr>
            </w:pPr>
            <w:r w:rsidRPr="006B6199">
              <w:rPr>
                <w:b/>
                <w:sz w:val="16"/>
                <w:szCs w:val="16"/>
              </w:rPr>
              <w:t>8 651</w:t>
            </w:r>
          </w:p>
        </w:tc>
      </w:tr>
      <w:tr w:rsidR="006B6199" w:rsidRPr="009828D9" w:rsidTr="006B6199">
        <w:trPr>
          <w:cantSplit/>
        </w:trPr>
        <w:tc>
          <w:tcPr>
            <w:tcW w:w="275" w:type="dxa"/>
            <w:noWrap/>
          </w:tcPr>
          <w:p w:rsidR="006B6199" w:rsidRPr="009828D9" w:rsidRDefault="006B6199" w:rsidP="009828D9">
            <w:pPr>
              <w:spacing w:before="60" w:line="200" w:lineRule="exact"/>
              <w:rPr>
                <w:sz w:val="16"/>
                <w:szCs w:val="16"/>
              </w:rPr>
            </w:pPr>
          </w:p>
        </w:tc>
        <w:tc>
          <w:tcPr>
            <w:tcW w:w="4545" w:type="dxa"/>
            <w:noWrap/>
            <w:vAlign w:val="bottom"/>
          </w:tcPr>
          <w:p w:rsidR="006B6199" w:rsidRPr="009828D9" w:rsidRDefault="00C549BC" w:rsidP="00E30B47">
            <w:pPr>
              <w:spacing w:before="60" w:line="200" w:lineRule="exact"/>
              <w:jc w:val="left"/>
              <w:rPr>
                <w:sz w:val="16"/>
                <w:szCs w:val="16"/>
              </w:rPr>
            </w:pPr>
            <w:r>
              <w:rPr>
                <w:sz w:val="16"/>
                <w:szCs w:val="16"/>
              </w:rPr>
              <w:t> </w:t>
            </w:r>
          </w:p>
        </w:tc>
        <w:tc>
          <w:tcPr>
            <w:tcW w:w="1134" w:type="dxa"/>
            <w:noWrap/>
            <w:vAlign w:val="bottom"/>
          </w:tcPr>
          <w:p w:rsidR="006B6199" w:rsidRPr="009828D9" w:rsidRDefault="006B6199" w:rsidP="00E30B47">
            <w:pPr>
              <w:spacing w:before="60" w:line="200" w:lineRule="exact"/>
              <w:jc w:val="right"/>
              <w:rPr>
                <w:sz w:val="16"/>
                <w:szCs w:val="16"/>
              </w:rPr>
            </w:pPr>
          </w:p>
        </w:tc>
      </w:tr>
      <w:tr w:rsidR="009828D9" w:rsidRPr="006B6199" w:rsidTr="006B6199">
        <w:trPr>
          <w:cantSplit/>
        </w:trPr>
        <w:tc>
          <w:tcPr>
            <w:tcW w:w="275" w:type="dxa"/>
            <w:tcBorders>
              <w:bottom w:val="single" w:sz="4" w:space="0" w:color="auto"/>
            </w:tcBorders>
            <w:noWrap/>
            <w:hideMark/>
          </w:tcPr>
          <w:p w:rsidR="009828D9" w:rsidRPr="006B6199" w:rsidRDefault="009828D9" w:rsidP="009828D9">
            <w:pPr>
              <w:spacing w:before="60" w:line="200" w:lineRule="exact"/>
              <w:rPr>
                <w:b/>
                <w:sz w:val="16"/>
                <w:szCs w:val="16"/>
              </w:rPr>
            </w:pPr>
          </w:p>
        </w:tc>
        <w:tc>
          <w:tcPr>
            <w:tcW w:w="4545" w:type="dxa"/>
            <w:tcBorders>
              <w:bottom w:val="single" w:sz="4" w:space="0" w:color="auto"/>
            </w:tcBorders>
            <w:noWrap/>
            <w:vAlign w:val="bottom"/>
            <w:hideMark/>
          </w:tcPr>
          <w:p w:rsidR="009828D9" w:rsidRPr="006B6199" w:rsidRDefault="009828D9" w:rsidP="00E30B47">
            <w:pPr>
              <w:spacing w:before="60" w:line="200" w:lineRule="exact"/>
              <w:jc w:val="left"/>
              <w:rPr>
                <w:b/>
                <w:sz w:val="16"/>
                <w:szCs w:val="16"/>
              </w:rPr>
            </w:pPr>
            <w:r w:rsidRPr="006B6199">
              <w:rPr>
                <w:b/>
                <w:sz w:val="16"/>
                <w:szCs w:val="16"/>
              </w:rPr>
              <w:t>Totalt eget kapital till marknadsvärde 2016-12-31</w:t>
            </w:r>
          </w:p>
        </w:tc>
        <w:tc>
          <w:tcPr>
            <w:tcW w:w="1134" w:type="dxa"/>
            <w:tcBorders>
              <w:bottom w:val="single" w:sz="4" w:space="0" w:color="auto"/>
            </w:tcBorders>
            <w:noWrap/>
            <w:vAlign w:val="bottom"/>
            <w:hideMark/>
          </w:tcPr>
          <w:p w:rsidR="009828D9" w:rsidRPr="006B6199" w:rsidRDefault="009828D9" w:rsidP="00E30B47">
            <w:pPr>
              <w:spacing w:before="60" w:line="200" w:lineRule="exact"/>
              <w:jc w:val="right"/>
              <w:rPr>
                <w:b/>
                <w:sz w:val="16"/>
                <w:szCs w:val="16"/>
              </w:rPr>
            </w:pPr>
            <w:r w:rsidRPr="006B6199">
              <w:rPr>
                <w:b/>
                <w:sz w:val="16"/>
                <w:szCs w:val="16"/>
              </w:rPr>
              <w:t>12 201 506</w:t>
            </w:r>
          </w:p>
        </w:tc>
      </w:tr>
    </w:tbl>
    <w:p w:rsidR="00B864B5" w:rsidRDefault="00B864B5" w:rsidP="008F38F4"/>
    <w:p w:rsidR="00E76E36" w:rsidRDefault="00E76E36" w:rsidP="008F38F4">
      <w:pPr>
        <w:sectPr w:rsidR="00E76E36" w:rsidSect="005E5E22">
          <w:headerReference w:type="even" r:id="rId36"/>
          <w:headerReference w:type="default" r:id="rId37"/>
          <w:pgSz w:w="9356" w:h="13721" w:code="9"/>
          <w:pgMar w:top="907" w:right="2041" w:bottom="1474" w:left="1418" w:header="397" w:footer="624" w:gutter="0"/>
          <w:cols w:space="708"/>
          <w:docGrid w:linePitch="360"/>
        </w:sectPr>
      </w:pPr>
    </w:p>
    <w:p w:rsidR="008F38F4" w:rsidRPr="008035A9" w:rsidRDefault="008F38F4" w:rsidP="000A7108">
      <w:pPr>
        <w:pStyle w:val="Bilaga"/>
      </w:pPr>
      <w:r w:rsidRPr="0047189C">
        <w:rPr>
          <w:rStyle w:val="Bilagerubrik"/>
        </w:rPr>
        <w:t>Bilaga</w:t>
      </w:r>
      <w:r w:rsidR="006B3F06">
        <w:rPr>
          <w:rStyle w:val="Bilagerubrik"/>
        </w:rPr>
        <w:t xml:space="preserve"> </w:t>
      </w:r>
      <w:r>
        <w:rPr>
          <w:rStyle w:val="Bilagerubrik"/>
        </w:rPr>
        <w:t>2</w:t>
      </w:r>
    </w:p>
    <w:p w:rsidR="008F38F4" w:rsidRPr="002A1410" w:rsidRDefault="0097234C" w:rsidP="0097234C">
      <w:pPr>
        <w:pStyle w:val="Rubrik1"/>
      </w:pPr>
      <w:bookmarkStart w:id="31" w:name="_Toc475435196"/>
      <w:r w:rsidRPr="00ED5229">
        <w:t>Balansposters bokförda värde och jämförande marknadsvärde (KSEK) 2016</w:t>
      </w:r>
      <w:bookmarkEnd w:id="31"/>
    </w:p>
    <w:tbl>
      <w:tblPr>
        <w:tblStyle w:val="Tabellrutnt"/>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137"/>
        <w:gridCol w:w="434"/>
        <w:gridCol w:w="1036"/>
        <w:gridCol w:w="1064"/>
        <w:gridCol w:w="1077"/>
        <w:gridCol w:w="1056"/>
      </w:tblGrid>
      <w:tr w:rsidR="00F5432D" w:rsidRPr="00772DD7" w:rsidTr="009061F1">
        <w:trPr>
          <w:cantSplit/>
        </w:trPr>
        <w:tc>
          <w:tcPr>
            <w:tcW w:w="2137" w:type="dxa"/>
            <w:tcBorders>
              <w:top w:val="single" w:sz="4" w:space="0" w:color="auto"/>
            </w:tcBorders>
            <w:noWrap/>
            <w:hideMark/>
          </w:tcPr>
          <w:p w:rsidR="00F5432D" w:rsidRPr="00772DD7" w:rsidRDefault="00F5432D" w:rsidP="00F430D5">
            <w:pPr>
              <w:spacing w:before="60" w:line="180" w:lineRule="exact"/>
              <w:jc w:val="left"/>
              <w:rPr>
                <w:sz w:val="14"/>
                <w:szCs w:val="14"/>
              </w:rPr>
            </w:pPr>
            <w:r w:rsidRPr="00772DD7">
              <w:rPr>
                <w:sz w:val="14"/>
                <w:szCs w:val="14"/>
              </w:rPr>
              <w:t xml:space="preserve"> </w:t>
            </w:r>
          </w:p>
        </w:tc>
        <w:tc>
          <w:tcPr>
            <w:tcW w:w="434" w:type="dxa"/>
            <w:tcBorders>
              <w:top w:val="single" w:sz="4" w:space="0" w:color="auto"/>
            </w:tcBorders>
            <w:noWrap/>
            <w:hideMark/>
          </w:tcPr>
          <w:p w:rsidR="00F5432D" w:rsidRPr="00C17F61" w:rsidRDefault="00F5432D" w:rsidP="00F430D5">
            <w:pPr>
              <w:spacing w:before="60" w:line="180" w:lineRule="exact"/>
              <w:jc w:val="left"/>
              <w:rPr>
                <w:b/>
                <w:sz w:val="14"/>
                <w:szCs w:val="14"/>
              </w:rPr>
            </w:pPr>
            <w:r w:rsidRPr="00C17F61">
              <w:rPr>
                <w:b/>
                <w:sz w:val="14"/>
                <w:szCs w:val="14"/>
              </w:rPr>
              <w:t xml:space="preserve"> Not</w:t>
            </w:r>
          </w:p>
        </w:tc>
        <w:tc>
          <w:tcPr>
            <w:tcW w:w="2100" w:type="dxa"/>
            <w:gridSpan w:val="2"/>
            <w:tcBorders>
              <w:top w:val="single" w:sz="4" w:space="0" w:color="auto"/>
            </w:tcBorders>
            <w:noWrap/>
            <w:vAlign w:val="bottom"/>
            <w:hideMark/>
          </w:tcPr>
          <w:p w:rsidR="00F5432D" w:rsidRPr="00C17F61" w:rsidRDefault="00F5432D" w:rsidP="00F5432D">
            <w:pPr>
              <w:spacing w:before="60" w:line="180" w:lineRule="exact"/>
              <w:jc w:val="center"/>
              <w:rPr>
                <w:b/>
                <w:sz w:val="14"/>
                <w:szCs w:val="14"/>
              </w:rPr>
            </w:pPr>
            <w:r w:rsidRPr="00C17F61">
              <w:rPr>
                <w:b/>
                <w:sz w:val="14"/>
                <w:szCs w:val="14"/>
              </w:rPr>
              <w:t>2016-12-31</w:t>
            </w:r>
          </w:p>
        </w:tc>
        <w:tc>
          <w:tcPr>
            <w:tcW w:w="2133" w:type="dxa"/>
            <w:gridSpan w:val="2"/>
            <w:tcBorders>
              <w:top w:val="single" w:sz="4" w:space="0" w:color="auto"/>
            </w:tcBorders>
            <w:noWrap/>
            <w:vAlign w:val="bottom"/>
            <w:hideMark/>
          </w:tcPr>
          <w:p w:rsidR="00F5432D" w:rsidRPr="00C17F61" w:rsidRDefault="00F5432D" w:rsidP="00F5432D">
            <w:pPr>
              <w:spacing w:before="60" w:line="180" w:lineRule="exact"/>
              <w:jc w:val="center"/>
              <w:rPr>
                <w:b/>
                <w:sz w:val="14"/>
                <w:szCs w:val="14"/>
              </w:rPr>
            </w:pPr>
            <w:r w:rsidRPr="00C17F61">
              <w:rPr>
                <w:b/>
                <w:sz w:val="14"/>
                <w:szCs w:val="14"/>
              </w:rPr>
              <w:t>2015-12-31</w:t>
            </w:r>
          </w:p>
        </w:tc>
      </w:tr>
      <w:tr w:rsidR="009061F1" w:rsidRPr="00105D3B" w:rsidTr="00105D3B">
        <w:trPr>
          <w:cantSplit/>
        </w:trPr>
        <w:tc>
          <w:tcPr>
            <w:tcW w:w="2137" w:type="dxa"/>
            <w:tcBorders>
              <w:bottom w:val="single" w:sz="4" w:space="0" w:color="auto"/>
            </w:tcBorders>
            <w:noWrap/>
            <w:vAlign w:val="bottom"/>
            <w:hideMark/>
          </w:tcPr>
          <w:p w:rsidR="00ED5229" w:rsidRPr="00772DD7" w:rsidRDefault="00105D3B" w:rsidP="00105D3B">
            <w:pPr>
              <w:spacing w:before="60" w:line="180" w:lineRule="exact"/>
              <w:jc w:val="left"/>
              <w:rPr>
                <w:sz w:val="14"/>
                <w:szCs w:val="14"/>
              </w:rPr>
            </w:pPr>
            <w:r w:rsidRPr="00772DD7">
              <w:rPr>
                <w:b/>
                <w:bCs/>
                <w:sz w:val="14"/>
                <w:szCs w:val="14"/>
              </w:rPr>
              <w:t>Tillgångar</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p>
        </w:tc>
        <w:tc>
          <w:tcPr>
            <w:tcW w:w="1036" w:type="dxa"/>
            <w:tcBorders>
              <w:bottom w:val="single" w:sz="4" w:space="0" w:color="auto"/>
            </w:tcBorders>
            <w:noWrap/>
            <w:tcMar>
              <w:left w:w="0" w:type="dxa"/>
            </w:tcMar>
            <w:vAlign w:val="bottom"/>
            <w:hideMark/>
          </w:tcPr>
          <w:p w:rsidR="00ED5229" w:rsidRPr="00105D3B" w:rsidRDefault="00ED5229" w:rsidP="00F430D5">
            <w:pPr>
              <w:spacing w:before="60" w:line="180" w:lineRule="exact"/>
              <w:jc w:val="right"/>
              <w:rPr>
                <w:b/>
                <w:sz w:val="14"/>
                <w:szCs w:val="14"/>
              </w:rPr>
            </w:pPr>
            <w:r w:rsidRPr="00105D3B">
              <w:rPr>
                <w:b/>
                <w:sz w:val="14"/>
                <w:szCs w:val="14"/>
              </w:rPr>
              <w:t xml:space="preserve">Bokförda </w:t>
            </w:r>
            <w:r w:rsidR="00105D3B">
              <w:rPr>
                <w:b/>
                <w:sz w:val="14"/>
                <w:szCs w:val="14"/>
              </w:rPr>
              <w:br/>
            </w:r>
            <w:r w:rsidRPr="00105D3B">
              <w:rPr>
                <w:b/>
                <w:sz w:val="14"/>
                <w:szCs w:val="14"/>
              </w:rPr>
              <w:t>värden</w:t>
            </w:r>
          </w:p>
        </w:tc>
        <w:tc>
          <w:tcPr>
            <w:tcW w:w="1064" w:type="dxa"/>
            <w:tcBorders>
              <w:bottom w:val="single" w:sz="4" w:space="0" w:color="auto"/>
            </w:tcBorders>
            <w:noWrap/>
            <w:vAlign w:val="bottom"/>
            <w:hideMark/>
          </w:tcPr>
          <w:p w:rsidR="00ED5229" w:rsidRPr="00105D3B" w:rsidRDefault="00ED5229" w:rsidP="00F430D5">
            <w:pPr>
              <w:spacing w:before="60" w:line="180" w:lineRule="exact"/>
              <w:jc w:val="right"/>
              <w:rPr>
                <w:b/>
                <w:sz w:val="14"/>
                <w:szCs w:val="14"/>
              </w:rPr>
            </w:pPr>
            <w:r w:rsidRPr="00105D3B">
              <w:rPr>
                <w:b/>
                <w:sz w:val="14"/>
                <w:szCs w:val="14"/>
              </w:rPr>
              <w:t>Marknads</w:t>
            </w:r>
            <w:r w:rsidR="00105D3B">
              <w:rPr>
                <w:b/>
                <w:sz w:val="14"/>
                <w:szCs w:val="14"/>
              </w:rPr>
              <w:t>-</w:t>
            </w:r>
            <w:r w:rsidR="00105D3B">
              <w:rPr>
                <w:b/>
                <w:sz w:val="14"/>
                <w:szCs w:val="14"/>
              </w:rPr>
              <w:br/>
            </w:r>
            <w:r w:rsidRPr="00105D3B">
              <w:rPr>
                <w:b/>
                <w:sz w:val="14"/>
                <w:szCs w:val="14"/>
              </w:rPr>
              <w:t>värden</w:t>
            </w:r>
          </w:p>
        </w:tc>
        <w:tc>
          <w:tcPr>
            <w:tcW w:w="1077" w:type="dxa"/>
            <w:tcBorders>
              <w:bottom w:val="single" w:sz="4" w:space="0" w:color="auto"/>
            </w:tcBorders>
            <w:noWrap/>
            <w:vAlign w:val="bottom"/>
            <w:hideMark/>
          </w:tcPr>
          <w:p w:rsidR="00ED5229" w:rsidRPr="00105D3B" w:rsidRDefault="00ED5229" w:rsidP="00F430D5">
            <w:pPr>
              <w:spacing w:before="60" w:line="180" w:lineRule="exact"/>
              <w:jc w:val="right"/>
              <w:rPr>
                <w:b/>
                <w:sz w:val="14"/>
                <w:szCs w:val="14"/>
              </w:rPr>
            </w:pPr>
            <w:r w:rsidRPr="00105D3B">
              <w:rPr>
                <w:b/>
                <w:sz w:val="14"/>
                <w:szCs w:val="14"/>
              </w:rPr>
              <w:t xml:space="preserve">Bokförda </w:t>
            </w:r>
            <w:r w:rsidR="00105D3B">
              <w:rPr>
                <w:b/>
                <w:sz w:val="14"/>
                <w:szCs w:val="14"/>
              </w:rPr>
              <w:br/>
            </w:r>
            <w:r w:rsidRPr="00105D3B">
              <w:rPr>
                <w:b/>
                <w:sz w:val="14"/>
                <w:szCs w:val="14"/>
              </w:rPr>
              <w:t>värden</w:t>
            </w:r>
          </w:p>
        </w:tc>
        <w:tc>
          <w:tcPr>
            <w:tcW w:w="1056" w:type="dxa"/>
            <w:tcBorders>
              <w:bottom w:val="single" w:sz="4" w:space="0" w:color="auto"/>
            </w:tcBorders>
            <w:noWrap/>
            <w:vAlign w:val="bottom"/>
            <w:hideMark/>
          </w:tcPr>
          <w:p w:rsidR="00ED5229" w:rsidRPr="00105D3B" w:rsidRDefault="00ED5229" w:rsidP="00F430D5">
            <w:pPr>
              <w:spacing w:before="60" w:line="180" w:lineRule="exact"/>
              <w:jc w:val="right"/>
              <w:rPr>
                <w:b/>
                <w:sz w:val="14"/>
                <w:szCs w:val="14"/>
              </w:rPr>
            </w:pPr>
            <w:r w:rsidRPr="00105D3B">
              <w:rPr>
                <w:b/>
                <w:sz w:val="14"/>
                <w:szCs w:val="14"/>
              </w:rPr>
              <w:t>Marknads</w:t>
            </w:r>
            <w:r w:rsidR="00105D3B">
              <w:rPr>
                <w:b/>
                <w:sz w:val="14"/>
                <w:szCs w:val="14"/>
              </w:rPr>
              <w:t>-</w:t>
            </w:r>
            <w:r w:rsidR="00105D3B">
              <w:rPr>
                <w:b/>
                <w:sz w:val="14"/>
                <w:szCs w:val="14"/>
              </w:rPr>
              <w:br/>
            </w:r>
            <w:r w:rsidRPr="00105D3B">
              <w:rPr>
                <w:b/>
                <w:sz w:val="14"/>
                <w:szCs w:val="14"/>
              </w:rPr>
              <w:t>värden</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b/>
                <w:bCs/>
                <w:sz w:val="14"/>
                <w:szCs w:val="14"/>
              </w:rPr>
            </w:pPr>
            <w:r w:rsidRPr="00772DD7">
              <w:rPr>
                <w:b/>
                <w:bCs/>
                <w:sz w:val="14"/>
                <w:szCs w:val="14"/>
              </w:rPr>
              <w:t>Anläggningstillgångar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9061F1" w:rsidRPr="00772DD7" w:rsidTr="009061F1">
        <w:trPr>
          <w:cantSplit/>
        </w:trPr>
        <w:tc>
          <w:tcPr>
            <w:tcW w:w="2137" w:type="dxa"/>
            <w:noWrap/>
            <w:hideMark/>
          </w:tcPr>
          <w:p w:rsidR="00ED5229" w:rsidRPr="009061F1" w:rsidRDefault="00ED5229" w:rsidP="00F430D5">
            <w:pPr>
              <w:spacing w:before="60" w:line="180" w:lineRule="exact"/>
              <w:jc w:val="left"/>
              <w:rPr>
                <w:bCs/>
                <w:i/>
                <w:sz w:val="14"/>
                <w:szCs w:val="14"/>
              </w:rPr>
            </w:pPr>
            <w:r w:rsidRPr="009061F1">
              <w:rPr>
                <w:bCs/>
                <w:i/>
                <w:sz w:val="14"/>
                <w:szCs w:val="14"/>
              </w:rPr>
              <w:t>Materiella anläggningstillgångar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Fastigheter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14,15</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262 568</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1 144 000</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257 406</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950 000</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Pågående nyanläggningar och förskott</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16</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77 278</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77 278</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13 402</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13 402</w:t>
            </w:r>
          </w:p>
        </w:tc>
      </w:tr>
      <w:tr w:rsidR="009061F1" w:rsidRPr="00772DD7" w:rsidTr="009061F1">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Inventarier</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r w:rsidRPr="00772DD7">
              <w:rPr>
                <w:sz w:val="14"/>
                <w:szCs w:val="14"/>
              </w:rPr>
              <w:t>11</w:t>
            </w: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163</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163</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92</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92</w:t>
            </w:r>
          </w:p>
        </w:tc>
      </w:tr>
      <w:tr w:rsidR="009061F1" w:rsidRPr="00772DD7" w:rsidTr="009061F1">
        <w:trPr>
          <w:cantSplit/>
        </w:trPr>
        <w:tc>
          <w:tcPr>
            <w:tcW w:w="2137" w:type="dxa"/>
            <w:tcBorders>
              <w:top w:val="single" w:sz="4" w:space="0" w:color="auto"/>
            </w:tcBorders>
            <w:noWrap/>
            <w:hideMark/>
          </w:tcPr>
          <w:p w:rsidR="00ED5229" w:rsidRPr="009061F1" w:rsidRDefault="00ED5229" w:rsidP="00F430D5">
            <w:pPr>
              <w:spacing w:before="60" w:line="180" w:lineRule="exact"/>
              <w:jc w:val="left"/>
              <w:rPr>
                <w:b/>
                <w:sz w:val="14"/>
                <w:szCs w:val="14"/>
              </w:rPr>
            </w:pPr>
            <w:r w:rsidRPr="009061F1">
              <w:rPr>
                <w:b/>
                <w:sz w:val="14"/>
                <w:szCs w:val="14"/>
              </w:rPr>
              <w:t xml:space="preserve">Summa materiella </w:t>
            </w:r>
            <w:r w:rsidR="009061F1">
              <w:rPr>
                <w:b/>
                <w:sz w:val="14"/>
                <w:szCs w:val="14"/>
              </w:rPr>
              <w:br/>
            </w:r>
            <w:r w:rsidRPr="009061F1">
              <w:rPr>
                <w:b/>
                <w:sz w:val="14"/>
                <w:szCs w:val="14"/>
              </w:rPr>
              <w:t>anläggningstillgångar</w:t>
            </w:r>
          </w:p>
        </w:tc>
        <w:tc>
          <w:tcPr>
            <w:tcW w:w="434" w:type="dxa"/>
            <w:tcBorders>
              <w:top w:val="single" w:sz="4" w:space="0" w:color="auto"/>
            </w:tcBorders>
            <w:noWrap/>
            <w:vAlign w:val="bottom"/>
            <w:hideMark/>
          </w:tcPr>
          <w:p w:rsidR="00ED5229" w:rsidRPr="009061F1" w:rsidRDefault="00ED5229" w:rsidP="00F430D5">
            <w:pPr>
              <w:spacing w:before="60" w:line="180" w:lineRule="exact"/>
              <w:jc w:val="left"/>
              <w:rPr>
                <w:b/>
                <w:sz w:val="14"/>
                <w:szCs w:val="14"/>
              </w:rPr>
            </w:pPr>
            <w:r w:rsidRPr="009061F1">
              <w:rPr>
                <w:b/>
                <w:sz w:val="14"/>
                <w:szCs w:val="14"/>
              </w:rPr>
              <w:t> </w:t>
            </w:r>
          </w:p>
        </w:tc>
        <w:tc>
          <w:tcPr>
            <w:tcW w:w="1036" w:type="dxa"/>
            <w:tcBorders>
              <w:top w:val="single" w:sz="4" w:space="0" w:color="auto"/>
            </w:tcBorders>
            <w:noWrap/>
            <w:vAlign w:val="bottom"/>
            <w:hideMark/>
          </w:tcPr>
          <w:p w:rsidR="00ED5229" w:rsidRPr="009061F1" w:rsidRDefault="00ED5229" w:rsidP="00F430D5">
            <w:pPr>
              <w:spacing w:before="60" w:line="180" w:lineRule="exact"/>
              <w:jc w:val="right"/>
              <w:rPr>
                <w:b/>
                <w:sz w:val="14"/>
                <w:szCs w:val="14"/>
              </w:rPr>
            </w:pPr>
            <w:r w:rsidRPr="009061F1">
              <w:rPr>
                <w:b/>
                <w:sz w:val="14"/>
                <w:szCs w:val="14"/>
              </w:rPr>
              <w:t>340 009</w:t>
            </w:r>
          </w:p>
        </w:tc>
        <w:tc>
          <w:tcPr>
            <w:tcW w:w="1064" w:type="dxa"/>
            <w:tcBorders>
              <w:top w:val="single" w:sz="4" w:space="0" w:color="auto"/>
            </w:tcBorders>
            <w:noWrap/>
            <w:vAlign w:val="bottom"/>
            <w:hideMark/>
          </w:tcPr>
          <w:p w:rsidR="00ED5229" w:rsidRPr="009061F1" w:rsidRDefault="00ED5229" w:rsidP="00F430D5">
            <w:pPr>
              <w:spacing w:before="60" w:line="180" w:lineRule="exact"/>
              <w:jc w:val="right"/>
              <w:rPr>
                <w:b/>
                <w:sz w:val="14"/>
                <w:szCs w:val="14"/>
              </w:rPr>
            </w:pPr>
            <w:r w:rsidRPr="009061F1">
              <w:rPr>
                <w:b/>
                <w:sz w:val="14"/>
                <w:szCs w:val="14"/>
              </w:rPr>
              <w:t>1 221 441</w:t>
            </w:r>
          </w:p>
        </w:tc>
        <w:tc>
          <w:tcPr>
            <w:tcW w:w="1077" w:type="dxa"/>
            <w:tcBorders>
              <w:top w:val="single" w:sz="4" w:space="0" w:color="auto"/>
            </w:tcBorders>
            <w:noWrap/>
            <w:vAlign w:val="bottom"/>
            <w:hideMark/>
          </w:tcPr>
          <w:p w:rsidR="00ED5229" w:rsidRPr="009061F1" w:rsidRDefault="00ED5229" w:rsidP="00F430D5">
            <w:pPr>
              <w:spacing w:before="60" w:line="180" w:lineRule="exact"/>
              <w:jc w:val="right"/>
              <w:rPr>
                <w:b/>
                <w:sz w:val="14"/>
                <w:szCs w:val="14"/>
              </w:rPr>
            </w:pPr>
            <w:r w:rsidRPr="009061F1">
              <w:rPr>
                <w:b/>
                <w:sz w:val="14"/>
                <w:szCs w:val="14"/>
              </w:rPr>
              <w:t>270 900</w:t>
            </w:r>
          </w:p>
        </w:tc>
        <w:tc>
          <w:tcPr>
            <w:tcW w:w="1056" w:type="dxa"/>
            <w:tcBorders>
              <w:top w:val="single" w:sz="4" w:space="0" w:color="auto"/>
            </w:tcBorders>
            <w:noWrap/>
            <w:vAlign w:val="bottom"/>
            <w:hideMark/>
          </w:tcPr>
          <w:p w:rsidR="00ED5229" w:rsidRPr="009061F1" w:rsidRDefault="00ED5229" w:rsidP="00F430D5">
            <w:pPr>
              <w:spacing w:before="60" w:line="180" w:lineRule="exact"/>
              <w:jc w:val="right"/>
              <w:rPr>
                <w:b/>
                <w:sz w:val="14"/>
                <w:szCs w:val="14"/>
              </w:rPr>
            </w:pPr>
            <w:r w:rsidRPr="009061F1">
              <w:rPr>
                <w:b/>
                <w:sz w:val="14"/>
                <w:szCs w:val="14"/>
              </w:rPr>
              <w:t>963 494</w:t>
            </w:r>
          </w:p>
        </w:tc>
      </w:tr>
      <w:tr w:rsidR="009061F1" w:rsidRPr="00772DD7" w:rsidTr="009061F1">
        <w:trPr>
          <w:cantSplit/>
        </w:trPr>
        <w:tc>
          <w:tcPr>
            <w:tcW w:w="2137" w:type="dxa"/>
            <w:noWrap/>
            <w:hideMark/>
          </w:tcPr>
          <w:p w:rsidR="00ED5229" w:rsidRPr="00772DD7" w:rsidRDefault="00C549BC" w:rsidP="00F430D5">
            <w:pPr>
              <w:spacing w:before="60" w:line="180" w:lineRule="exact"/>
              <w:jc w:val="left"/>
              <w:rPr>
                <w:sz w:val="14"/>
                <w:szCs w:val="14"/>
              </w:rPr>
            </w:pPr>
            <w:r>
              <w:rPr>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9061F1" w:rsidRPr="00772DD7" w:rsidTr="009061F1">
        <w:trPr>
          <w:cantSplit/>
        </w:trPr>
        <w:tc>
          <w:tcPr>
            <w:tcW w:w="2137" w:type="dxa"/>
            <w:noWrap/>
            <w:hideMark/>
          </w:tcPr>
          <w:p w:rsidR="00ED5229" w:rsidRPr="009061F1" w:rsidRDefault="00ED5229" w:rsidP="00F430D5">
            <w:pPr>
              <w:spacing w:before="60" w:line="180" w:lineRule="exact"/>
              <w:jc w:val="left"/>
              <w:rPr>
                <w:bCs/>
                <w:i/>
                <w:sz w:val="14"/>
                <w:szCs w:val="14"/>
              </w:rPr>
            </w:pPr>
            <w:r w:rsidRPr="009061F1">
              <w:rPr>
                <w:bCs/>
                <w:i/>
                <w:sz w:val="14"/>
                <w:szCs w:val="14"/>
              </w:rPr>
              <w:t>Finansiella anläggningstillgångar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Obligationer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17</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1 726 150</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1 726 150</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1 873 253</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1 873 253</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Floating-rate notes</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18</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759 667</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759 667</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741 261</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741 261</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Aktier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19</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5 457 360</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7 397 824</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5 131 642</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7 009 654</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Aktier och aktieägartillskott, fastighetsfonder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20</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323 246</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451 738</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311 774</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348 627</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Hedgefonder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20</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888 656</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1 103 238</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791 230</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1 009 177</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Vinstandelslån</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20</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4 600</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9 168</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80 762</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91 230</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Räntebärande lån, fastighetsfonder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20</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92 628</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92 628</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104 422</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104 422</w:t>
            </w:r>
          </w:p>
        </w:tc>
      </w:tr>
      <w:tr w:rsidR="009061F1" w:rsidRPr="00772DD7" w:rsidTr="002922A8">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Onoterade fastighetsfonder</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r w:rsidRPr="00772DD7">
              <w:rPr>
                <w:sz w:val="14"/>
                <w:szCs w:val="14"/>
              </w:rPr>
              <w:t>20</w:t>
            </w: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250 994</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274 242</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46 790</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46 790</w:t>
            </w:r>
          </w:p>
        </w:tc>
      </w:tr>
      <w:tr w:rsidR="009061F1" w:rsidRPr="00772DD7" w:rsidTr="002922A8">
        <w:trPr>
          <w:cantSplit/>
        </w:trPr>
        <w:tc>
          <w:tcPr>
            <w:tcW w:w="2137" w:type="dxa"/>
            <w:tcBorders>
              <w:top w:val="single" w:sz="4" w:space="0" w:color="auto"/>
              <w:bottom w:val="single" w:sz="4" w:space="0" w:color="auto"/>
            </w:tcBorders>
            <w:noWrap/>
            <w:hideMark/>
          </w:tcPr>
          <w:p w:rsidR="00ED5229" w:rsidRPr="002922A8" w:rsidRDefault="00ED5229" w:rsidP="00F430D5">
            <w:pPr>
              <w:spacing w:before="60" w:line="180" w:lineRule="exact"/>
              <w:jc w:val="left"/>
              <w:rPr>
                <w:b/>
                <w:sz w:val="14"/>
                <w:szCs w:val="14"/>
              </w:rPr>
            </w:pPr>
            <w:r w:rsidRPr="002922A8">
              <w:rPr>
                <w:b/>
                <w:sz w:val="14"/>
                <w:szCs w:val="14"/>
              </w:rPr>
              <w:t>Summa finansiella anläggningstillgångar</w:t>
            </w:r>
          </w:p>
        </w:tc>
        <w:tc>
          <w:tcPr>
            <w:tcW w:w="434" w:type="dxa"/>
            <w:tcBorders>
              <w:top w:val="single" w:sz="4" w:space="0" w:color="auto"/>
              <w:bottom w:val="single" w:sz="4" w:space="0" w:color="auto"/>
            </w:tcBorders>
            <w:noWrap/>
            <w:vAlign w:val="bottom"/>
            <w:hideMark/>
          </w:tcPr>
          <w:p w:rsidR="00ED5229" w:rsidRPr="002922A8" w:rsidRDefault="00ED5229" w:rsidP="00F430D5">
            <w:pPr>
              <w:spacing w:before="60" w:line="180" w:lineRule="exact"/>
              <w:jc w:val="left"/>
              <w:rPr>
                <w:b/>
                <w:sz w:val="14"/>
                <w:szCs w:val="14"/>
              </w:rPr>
            </w:pPr>
            <w:r w:rsidRPr="002922A8">
              <w:rPr>
                <w:b/>
                <w:sz w:val="14"/>
                <w:szCs w:val="14"/>
              </w:rPr>
              <w:t> </w:t>
            </w:r>
          </w:p>
        </w:tc>
        <w:tc>
          <w:tcPr>
            <w:tcW w:w="1036" w:type="dxa"/>
            <w:tcBorders>
              <w:top w:val="single" w:sz="4" w:space="0" w:color="auto"/>
              <w:bottom w:val="single" w:sz="4" w:space="0" w:color="auto"/>
            </w:tcBorders>
            <w:noWrap/>
            <w:vAlign w:val="bottom"/>
            <w:hideMark/>
          </w:tcPr>
          <w:p w:rsidR="00ED5229" w:rsidRPr="002922A8" w:rsidRDefault="00ED5229" w:rsidP="00F430D5">
            <w:pPr>
              <w:spacing w:before="60" w:line="180" w:lineRule="exact"/>
              <w:jc w:val="right"/>
              <w:rPr>
                <w:b/>
                <w:sz w:val="14"/>
                <w:szCs w:val="14"/>
              </w:rPr>
            </w:pPr>
            <w:r w:rsidRPr="002922A8">
              <w:rPr>
                <w:b/>
                <w:sz w:val="14"/>
                <w:szCs w:val="14"/>
              </w:rPr>
              <w:t>9 503 301</w:t>
            </w:r>
          </w:p>
        </w:tc>
        <w:tc>
          <w:tcPr>
            <w:tcW w:w="1064" w:type="dxa"/>
            <w:tcBorders>
              <w:top w:val="single" w:sz="4" w:space="0" w:color="auto"/>
              <w:bottom w:val="single" w:sz="4" w:space="0" w:color="auto"/>
            </w:tcBorders>
            <w:noWrap/>
            <w:vAlign w:val="bottom"/>
            <w:hideMark/>
          </w:tcPr>
          <w:p w:rsidR="00ED5229" w:rsidRPr="002922A8" w:rsidRDefault="00ED5229" w:rsidP="00F430D5">
            <w:pPr>
              <w:spacing w:before="60" w:line="180" w:lineRule="exact"/>
              <w:jc w:val="right"/>
              <w:rPr>
                <w:b/>
                <w:sz w:val="14"/>
                <w:szCs w:val="14"/>
              </w:rPr>
            </w:pPr>
            <w:r w:rsidRPr="002922A8">
              <w:rPr>
                <w:b/>
                <w:sz w:val="14"/>
                <w:szCs w:val="14"/>
              </w:rPr>
              <w:t>11 814 655</w:t>
            </w:r>
          </w:p>
        </w:tc>
        <w:tc>
          <w:tcPr>
            <w:tcW w:w="1077" w:type="dxa"/>
            <w:tcBorders>
              <w:top w:val="single" w:sz="4" w:space="0" w:color="auto"/>
              <w:bottom w:val="single" w:sz="4" w:space="0" w:color="auto"/>
            </w:tcBorders>
            <w:noWrap/>
            <w:vAlign w:val="bottom"/>
            <w:hideMark/>
          </w:tcPr>
          <w:p w:rsidR="00ED5229" w:rsidRPr="002922A8" w:rsidRDefault="00ED5229" w:rsidP="00F430D5">
            <w:pPr>
              <w:spacing w:before="60" w:line="180" w:lineRule="exact"/>
              <w:jc w:val="right"/>
              <w:rPr>
                <w:b/>
                <w:sz w:val="14"/>
                <w:szCs w:val="14"/>
              </w:rPr>
            </w:pPr>
            <w:r w:rsidRPr="002922A8">
              <w:rPr>
                <w:b/>
                <w:sz w:val="14"/>
                <w:szCs w:val="14"/>
              </w:rPr>
              <w:t>9 081 134</w:t>
            </w:r>
          </w:p>
        </w:tc>
        <w:tc>
          <w:tcPr>
            <w:tcW w:w="1056" w:type="dxa"/>
            <w:tcBorders>
              <w:top w:val="single" w:sz="4" w:space="0" w:color="auto"/>
              <w:bottom w:val="single" w:sz="4" w:space="0" w:color="auto"/>
            </w:tcBorders>
            <w:noWrap/>
            <w:vAlign w:val="bottom"/>
            <w:hideMark/>
          </w:tcPr>
          <w:p w:rsidR="00ED5229" w:rsidRPr="002922A8" w:rsidRDefault="00ED5229" w:rsidP="00F430D5">
            <w:pPr>
              <w:spacing w:before="60" w:line="180" w:lineRule="exact"/>
              <w:jc w:val="right"/>
              <w:rPr>
                <w:b/>
                <w:sz w:val="14"/>
                <w:szCs w:val="14"/>
              </w:rPr>
            </w:pPr>
            <w:r w:rsidRPr="002922A8">
              <w:rPr>
                <w:b/>
                <w:sz w:val="14"/>
                <w:szCs w:val="14"/>
              </w:rPr>
              <w:t>11 224 414</w:t>
            </w:r>
          </w:p>
        </w:tc>
      </w:tr>
      <w:tr w:rsidR="009061F1" w:rsidRPr="000A6369" w:rsidTr="000A6369">
        <w:trPr>
          <w:cantSplit/>
        </w:trPr>
        <w:tc>
          <w:tcPr>
            <w:tcW w:w="2137" w:type="dxa"/>
            <w:tcBorders>
              <w:top w:val="single" w:sz="4" w:space="0" w:color="auto"/>
            </w:tcBorders>
            <w:noWrap/>
            <w:hideMark/>
          </w:tcPr>
          <w:p w:rsidR="00ED5229" w:rsidRPr="000A6369" w:rsidRDefault="00ED5229" w:rsidP="00F430D5">
            <w:pPr>
              <w:spacing w:before="60" w:line="180" w:lineRule="exact"/>
              <w:jc w:val="left"/>
              <w:rPr>
                <w:b/>
                <w:sz w:val="14"/>
                <w:szCs w:val="14"/>
              </w:rPr>
            </w:pPr>
            <w:r w:rsidRPr="000A6369">
              <w:rPr>
                <w:b/>
                <w:sz w:val="14"/>
                <w:szCs w:val="14"/>
              </w:rPr>
              <w:t>Summa anläggningstillgångar</w:t>
            </w:r>
          </w:p>
        </w:tc>
        <w:tc>
          <w:tcPr>
            <w:tcW w:w="434" w:type="dxa"/>
            <w:tcBorders>
              <w:top w:val="single" w:sz="4" w:space="0" w:color="auto"/>
            </w:tcBorders>
            <w:noWrap/>
            <w:vAlign w:val="bottom"/>
            <w:hideMark/>
          </w:tcPr>
          <w:p w:rsidR="00ED5229" w:rsidRPr="000A6369" w:rsidRDefault="00ED5229" w:rsidP="00F430D5">
            <w:pPr>
              <w:spacing w:before="60" w:line="180" w:lineRule="exact"/>
              <w:jc w:val="left"/>
              <w:rPr>
                <w:b/>
                <w:sz w:val="14"/>
                <w:szCs w:val="14"/>
              </w:rPr>
            </w:pPr>
            <w:r w:rsidRPr="000A6369">
              <w:rPr>
                <w:b/>
                <w:sz w:val="14"/>
                <w:szCs w:val="14"/>
              </w:rPr>
              <w:t> </w:t>
            </w:r>
          </w:p>
        </w:tc>
        <w:tc>
          <w:tcPr>
            <w:tcW w:w="1036"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9 843 310</w:t>
            </w:r>
          </w:p>
        </w:tc>
        <w:tc>
          <w:tcPr>
            <w:tcW w:w="1064"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13 036 096</w:t>
            </w:r>
          </w:p>
        </w:tc>
        <w:tc>
          <w:tcPr>
            <w:tcW w:w="1077"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9 352 034</w:t>
            </w:r>
          </w:p>
        </w:tc>
        <w:tc>
          <w:tcPr>
            <w:tcW w:w="1056"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12 187 908</w:t>
            </w:r>
          </w:p>
        </w:tc>
      </w:tr>
      <w:tr w:rsidR="009061F1" w:rsidRPr="00772DD7" w:rsidTr="009061F1">
        <w:trPr>
          <w:cantSplit/>
        </w:trPr>
        <w:tc>
          <w:tcPr>
            <w:tcW w:w="2137" w:type="dxa"/>
            <w:noWrap/>
            <w:hideMark/>
          </w:tcPr>
          <w:p w:rsidR="00ED5229" w:rsidRPr="00772DD7" w:rsidRDefault="00C549BC" w:rsidP="00F430D5">
            <w:pPr>
              <w:spacing w:before="60" w:line="180" w:lineRule="exact"/>
              <w:jc w:val="left"/>
              <w:rPr>
                <w:sz w:val="14"/>
                <w:szCs w:val="14"/>
              </w:rPr>
            </w:pPr>
            <w:r>
              <w:rPr>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9061F1" w:rsidRPr="00772DD7" w:rsidTr="009061F1">
        <w:trPr>
          <w:cantSplit/>
        </w:trPr>
        <w:tc>
          <w:tcPr>
            <w:tcW w:w="2137" w:type="dxa"/>
            <w:noWrap/>
            <w:hideMark/>
          </w:tcPr>
          <w:p w:rsidR="00ED5229" w:rsidRPr="000A6369" w:rsidRDefault="00ED5229" w:rsidP="00F430D5">
            <w:pPr>
              <w:spacing w:before="60" w:line="180" w:lineRule="exact"/>
              <w:jc w:val="left"/>
              <w:rPr>
                <w:bCs/>
                <w:i/>
                <w:sz w:val="14"/>
                <w:szCs w:val="14"/>
              </w:rPr>
            </w:pPr>
            <w:r w:rsidRPr="000A6369">
              <w:rPr>
                <w:bCs/>
                <w:i/>
                <w:sz w:val="14"/>
                <w:szCs w:val="14"/>
              </w:rPr>
              <w:t>Omsättningstillgångar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Kortfristiga fordringar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21</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3 232</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3 232</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15 293</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15 293</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Förutbetalda kostnader och upplupna intäkter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22</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25 493</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25 493</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32 746</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32 746</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Certifikat</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23</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370 893</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370 903</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574 586</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574 586</w:t>
            </w:r>
          </w:p>
        </w:tc>
      </w:tr>
      <w:tr w:rsidR="009061F1" w:rsidRPr="00772DD7" w:rsidTr="009061F1">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Valutaterminer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24</w:t>
            </w:r>
          </w:p>
        </w:tc>
        <w:tc>
          <w:tcPr>
            <w:tcW w:w="1036" w:type="dxa"/>
            <w:noWrap/>
            <w:vAlign w:val="bottom"/>
            <w:hideMark/>
          </w:tcPr>
          <w:p w:rsidR="00ED5229" w:rsidRPr="00772DD7" w:rsidRDefault="001634B9" w:rsidP="00F430D5">
            <w:pPr>
              <w:spacing w:before="60" w:line="180" w:lineRule="exact"/>
              <w:jc w:val="right"/>
              <w:rPr>
                <w:sz w:val="14"/>
                <w:szCs w:val="14"/>
              </w:rPr>
            </w:pPr>
            <w:r>
              <w:rPr>
                <w:sz w:val="14"/>
                <w:szCs w:val="14"/>
              </w:rPr>
              <w:t>–</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18 179</w:t>
            </w:r>
          </w:p>
        </w:tc>
        <w:tc>
          <w:tcPr>
            <w:tcW w:w="1077" w:type="dxa"/>
            <w:noWrap/>
            <w:vAlign w:val="bottom"/>
            <w:hideMark/>
          </w:tcPr>
          <w:p w:rsidR="00ED5229" w:rsidRPr="00772DD7" w:rsidRDefault="001634B9" w:rsidP="00F430D5">
            <w:pPr>
              <w:spacing w:before="60" w:line="180" w:lineRule="exact"/>
              <w:jc w:val="right"/>
              <w:rPr>
                <w:sz w:val="14"/>
                <w:szCs w:val="14"/>
              </w:rPr>
            </w:pPr>
            <w:r>
              <w:rPr>
                <w:sz w:val="14"/>
                <w:szCs w:val="14"/>
              </w:rPr>
              <w:t>–</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22 205</w:t>
            </w:r>
          </w:p>
        </w:tc>
      </w:tr>
      <w:tr w:rsidR="009061F1" w:rsidRPr="00772DD7" w:rsidTr="000A6369">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Kassa och bank</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73 078</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73 078</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87 483</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87 483</w:t>
            </w:r>
          </w:p>
        </w:tc>
      </w:tr>
      <w:tr w:rsidR="009061F1" w:rsidRPr="000A6369" w:rsidTr="000A6369">
        <w:trPr>
          <w:cantSplit/>
        </w:trPr>
        <w:tc>
          <w:tcPr>
            <w:tcW w:w="2137" w:type="dxa"/>
            <w:tcBorders>
              <w:top w:val="single" w:sz="4" w:space="0" w:color="auto"/>
              <w:bottom w:val="single" w:sz="4" w:space="0" w:color="auto"/>
            </w:tcBorders>
            <w:noWrap/>
            <w:hideMark/>
          </w:tcPr>
          <w:p w:rsidR="00ED5229" w:rsidRPr="000A6369" w:rsidRDefault="00ED5229" w:rsidP="00F430D5">
            <w:pPr>
              <w:spacing w:before="60" w:line="180" w:lineRule="exact"/>
              <w:jc w:val="left"/>
              <w:rPr>
                <w:b/>
                <w:sz w:val="14"/>
                <w:szCs w:val="14"/>
              </w:rPr>
            </w:pPr>
            <w:r w:rsidRPr="000A6369">
              <w:rPr>
                <w:b/>
                <w:sz w:val="14"/>
                <w:szCs w:val="14"/>
              </w:rPr>
              <w:t>Summa omsättningstillgångar</w:t>
            </w:r>
          </w:p>
        </w:tc>
        <w:tc>
          <w:tcPr>
            <w:tcW w:w="434" w:type="dxa"/>
            <w:tcBorders>
              <w:top w:val="single" w:sz="4" w:space="0" w:color="auto"/>
              <w:bottom w:val="single" w:sz="4" w:space="0" w:color="auto"/>
            </w:tcBorders>
            <w:noWrap/>
            <w:vAlign w:val="bottom"/>
            <w:hideMark/>
          </w:tcPr>
          <w:p w:rsidR="00ED5229" w:rsidRPr="000A6369" w:rsidRDefault="00ED5229" w:rsidP="00F430D5">
            <w:pPr>
              <w:spacing w:before="60" w:line="180" w:lineRule="exact"/>
              <w:jc w:val="left"/>
              <w:rPr>
                <w:b/>
                <w:sz w:val="14"/>
                <w:szCs w:val="14"/>
              </w:rPr>
            </w:pPr>
            <w:r w:rsidRPr="000A6369">
              <w:rPr>
                <w:b/>
                <w:sz w:val="14"/>
                <w:szCs w:val="14"/>
              </w:rPr>
              <w:t> </w:t>
            </w:r>
          </w:p>
        </w:tc>
        <w:tc>
          <w:tcPr>
            <w:tcW w:w="1036" w:type="dxa"/>
            <w:tcBorders>
              <w:top w:val="single" w:sz="4" w:space="0" w:color="auto"/>
              <w:bottom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472 696</w:t>
            </w:r>
          </w:p>
        </w:tc>
        <w:tc>
          <w:tcPr>
            <w:tcW w:w="1064" w:type="dxa"/>
            <w:tcBorders>
              <w:top w:val="single" w:sz="4" w:space="0" w:color="auto"/>
              <w:bottom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490 885</w:t>
            </w:r>
          </w:p>
        </w:tc>
        <w:tc>
          <w:tcPr>
            <w:tcW w:w="1077" w:type="dxa"/>
            <w:tcBorders>
              <w:top w:val="single" w:sz="4" w:space="0" w:color="auto"/>
              <w:bottom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710 108</w:t>
            </w:r>
          </w:p>
        </w:tc>
        <w:tc>
          <w:tcPr>
            <w:tcW w:w="1056" w:type="dxa"/>
            <w:tcBorders>
              <w:top w:val="single" w:sz="4" w:space="0" w:color="auto"/>
              <w:bottom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732 313</w:t>
            </w:r>
          </w:p>
        </w:tc>
      </w:tr>
      <w:tr w:rsidR="009061F1" w:rsidRPr="000A6369" w:rsidTr="000A6369">
        <w:trPr>
          <w:cantSplit/>
        </w:trPr>
        <w:tc>
          <w:tcPr>
            <w:tcW w:w="2137" w:type="dxa"/>
            <w:tcBorders>
              <w:top w:val="single" w:sz="4" w:space="0" w:color="auto"/>
            </w:tcBorders>
            <w:noWrap/>
            <w:hideMark/>
          </w:tcPr>
          <w:p w:rsidR="00ED5229" w:rsidRPr="000A6369" w:rsidRDefault="00ED5229" w:rsidP="00F430D5">
            <w:pPr>
              <w:spacing w:before="60" w:line="180" w:lineRule="exact"/>
              <w:jc w:val="left"/>
              <w:rPr>
                <w:b/>
                <w:sz w:val="14"/>
                <w:szCs w:val="14"/>
              </w:rPr>
            </w:pPr>
            <w:r w:rsidRPr="000A6369">
              <w:rPr>
                <w:b/>
                <w:sz w:val="14"/>
                <w:szCs w:val="14"/>
              </w:rPr>
              <w:t>Summa tillgångar</w:t>
            </w:r>
          </w:p>
        </w:tc>
        <w:tc>
          <w:tcPr>
            <w:tcW w:w="434" w:type="dxa"/>
            <w:tcBorders>
              <w:top w:val="single" w:sz="4" w:space="0" w:color="auto"/>
            </w:tcBorders>
            <w:noWrap/>
            <w:vAlign w:val="bottom"/>
            <w:hideMark/>
          </w:tcPr>
          <w:p w:rsidR="00ED5229" w:rsidRPr="000A6369" w:rsidRDefault="00ED5229" w:rsidP="00F430D5">
            <w:pPr>
              <w:spacing w:before="60" w:line="180" w:lineRule="exact"/>
              <w:jc w:val="left"/>
              <w:rPr>
                <w:b/>
                <w:sz w:val="14"/>
                <w:szCs w:val="14"/>
              </w:rPr>
            </w:pPr>
            <w:r w:rsidRPr="000A6369">
              <w:rPr>
                <w:b/>
                <w:sz w:val="14"/>
                <w:szCs w:val="14"/>
              </w:rPr>
              <w:t> </w:t>
            </w:r>
          </w:p>
        </w:tc>
        <w:tc>
          <w:tcPr>
            <w:tcW w:w="1036"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10 316 006</w:t>
            </w:r>
          </w:p>
        </w:tc>
        <w:tc>
          <w:tcPr>
            <w:tcW w:w="1064"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13 526 981</w:t>
            </w:r>
          </w:p>
        </w:tc>
        <w:tc>
          <w:tcPr>
            <w:tcW w:w="1077"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10 062 142</w:t>
            </w:r>
          </w:p>
        </w:tc>
        <w:tc>
          <w:tcPr>
            <w:tcW w:w="1056" w:type="dxa"/>
            <w:tcBorders>
              <w:top w:val="single" w:sz="4" w:space="0" w:color="auto"/>
            </w:tcBorders>
            <w:noWrap/>
            <w:vAlign w:val="bottom"/>
            <w:hideMark/>
          </w:tcPr>
          <w:p w:rsidR="00ED5229" w:rsidRPr="000A6369" w:rsidRDefault="00ED5229" w:rsidP="00F430D5">
            <w:pPr>
              <w:spacing w:before="60" w:line="180" w:lineRule="exact"/>
              <w:jc w:val="right"/>
              <w:rPr>
                <w:b/>
                <w:sz w:val="14"/>
                <w:szCs w:val="14"/>
              </w:rPr>
            </w:pPr>
            <w:r w:rsidRPr="000A6369">
              <w:rPr>
                <w:b/>
                <w:sz w:val="14"/>
                <w:szCs w:val="14"/>
              </w:rPr>
              <w:t>12 920 221</w:t>
            </w:r>
          </w:p>
        </w:tc>
      </w:tr>
      <w:tr w:rsidR="009061F1" w:rsidRPr="00772DD7" w:rsidTr="009061F1">
        <w:trPr>
          <w:cantSplit/>
        </w:trPr>
        <w:tc>
          <w:tcPr>
            <w:tcW w:w="2137" w:type="dxa"/>
            <w:noWrap/>
            <w:hideMark/>
          </w:tcPr>
          <w:p w:rsidR="00ED5229" w:rsidRPr="00772DD7" w:rsidRDefault="00C549BC" w:rsidP="00F430D5">
            <w:pPr>
              <w:spacing w:before="60" w:line="180" w:lineRule="exact"/>
              <w:jc w:val="left"/>
              <w:rPr>
                <w:sz w:val="14"/>
                <w:szCs w:val="14"/>
              </w:rPr>
            </w:pPr>
            <w:r>
              <w:rPr>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bl>
    <w:p w:rsidR="00EC19D9" w:rsidRDefault="00EC19D9"/>
    <w:p w:rsidR="00EC19D9" w:rsidRDefault="00EC19D9">
      <w:pPr>
        <w:spacing w:before="0" w:after="200" w:line="276" w:lineRule="auto"/>
        <w:jc w:val="left"/>
      </w:pPr>
      <w:r>
        <w:br w:type="page"/>
      </w:r>
    </w:p>
    <w:tbl>
      <w:tblPr>
        <w:tblStyle w:val="Tabellrutnt"/>
        <w:tblW w:w="680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137"/>
        <w:gridCol w:w="434"/>
        <w:gridCol w:w="1036"/>
        <w:gridCol w:w="1064"/>
        <w:gridCol w:w="1077"/>
        <w:gridCol w:w="1056"/>
      </w:tblGrid>
      <w:tr w:rsidR="00EC19D9" w:rsidRPr="00C17F61" w:rsidTr="0056279A">
        <w:trPr>
          <w:cantSplit/>
        </w:trPr>
        <w:tc>
          <w:tcPr>
            <w:tcW w:w="2137" w:type="dxa"/>
            <w:tcBorders>
              <w:top w:val="single" w:sz="4" w:space="0" w:color="auto"/>
            </w:tcBorders>
            <w:noWrap/>
            <w:hideMark/>
          </w:tcPr>
          <w:p w:rsidR="00EC19D9" w:rsidRPr="00772DD7" w:rsidRDefault="00EC19D9" w:rsidP="005C7D19">
            <w:pPr>
              <w:spacing w:before="60" w:line="180" w:lineRule="exact"/>
              <w:jc w:val="left"/>
              <w:rPr>
                <w:sz w:val="14"/>
                <w:szCs w:val="14"/>
              </w:rPr>
            </w:pPr>
            <w:r w:rsidRPr="00772DD7">
              <w:rPr>
                <w:sz w:val="14"/>
                <w:szCs w:val="14"/>
              </w:rPr>
              <w:t xml:space="preserve"> </w:t>
            </w:r>
          </w:p>
        </w:tc>
        <w:tc>
          <w:tcPr>
            <w:tcW w:w="434" w:type="dxa"/>
            <w:tcBorders>
              <w:top w:val="single" w:sz="4" w:space="0" w:color="auto"/>
            </w:tcBorders>
            <w:noWrap/>
            <w:hideMark/>
          </w:tcPr>
          <w:p w:rsidR="00EC19D9" w:rsidRPr="00C17F61" w:rsidRDefault="00EC19D9" w:rsidP="005C7D19">
            <w:pPr>
              <w:spacing w:before="60" w:line="180" w:lineRule="exact"/>
              <w:jc w:val="left"/>
              <w:rPr>
                <w:b/>
                <w:sz w:val="14"/>
                <w:szCs w:val="14"/>
              </w:rPr>
            </w:pPr>
            <w:r w:rsidRPr="00C17F61">
              <w:rPr>
                <w:b/>
                <w:sz w:val="14"/>
                <w:szCs w:val="14"/>
              </w:rPr>
              <w:t xml:space="preserve"> Not</w:t>
            </w:r>
          </w:p>
        </w:tc>
        <w:tc>
          <w:tcPr>
            <w:tcW w:w="2100" w:type="dxa"/>
            <w:gridSpan w:val="2"/>
            <w:tcBorders>
              <w:top w:val="single" w:sz="4" w:space="0" w:color="auto"/>
            </w:tcBorders>
            <w:noWrap/>
            <w:vAlign w:val="bottom"/>
            <w:hideMark/>
          </w:tcPr>
          <w:p w:rsidR="00EC19D9" w:rsidRPr="00C17F61" w:rsidRDefault="00EC19D9" w:rsidP="005C7D19">
            <w:pPr>
              <w:spacing w:before="60" w:line="180" w:lineRule="exact"/>
              <w:jc w:val="center"/>
              <w:rPr>
                <w:b/>
                <w:sz w:val="14"/>
                <w:szCs w:val="14"/>
              </w:rPr>
            </w:pPr>
            <w:r w:rsidRPr="00C17F61">
              <w:rPr>
                <w:b/>
                <w:sz w:val="14"/>
                <w:szCs w:val="14"/>
              </w:rPr>
              <w:t>2016-12-31</w:t>
            </w:r>
          </w:p>
        </w:tc>
        <w:tc>
          <w:tcPr>
            <w:tcW w:w="2133" w:type="dxa"/>
            <w:gridSpan w:val="2"/>
            <w:tcBorders>
              <w:top w:val="single" w:sz="4" w:space="0" w:color="auto"/>
            </w:tcBorders>
            <w:noWrap/>
            <w:vAlign w:val="bottom"/>
            <w:hideMark/>
          </w:tcPr>
          <w:p w:rsidR="00EC19D9" w:rsidRPr="00C17F61" w:rsidRDefault="00EC19D9" w:rsidP="005C7D19">
            <w:pPr>
              <w:spacing w:before="60" w:line="180" w:lineRule="exact"/>
              <w:jc w:val="center"/>
              <w:rPr>
                <w:b/>
                <w:sz w:val="14"/>
                <w:szCs w:val="14"/>
              </w:rPr>
            </w:pPr>
            <w:r w:rsidRPr="00C17F61">
              <w:rPr>
                <w:b/>
                <w:sz w:val="14"/>
                <w:szCs w:val="14"/>
              </w:rPr>
              <w:t>2015-12-31</w:t>
            </w:r>
          </w:p>
        </w:tc>
      </w:tr>
      <w:tr w:rsidR="00EC19D9" w:rsidRPr="00033148" w:rsidTr="0056279A">
        <w:trPr>
          <w:cantSplit/>
        </w:trPr>
        <w:tc>
          <w:tcPr>
            <w:tcW w:w="2137" w:type="dxa"/>
            <w:tcBorders>
              <w:bottom w:val="single" w:sz="4" w:space="0" w:color="auto"/>
            </w:tcBorders>
            <w:noWrap/>
            <w:hideMark/>
          </w:tcPr>
          <w:p w:rsidR="00EC19D9" w:rsidRPr="00772DD7" w:rsidRDefault="00EC19D9" w:rsidP="005C7D19">
            <w:pPr>
              <w:spacing w:before="60" w:line="180" w:lineRule="exact"/>
              <w:jc w:val="left"/>
              <w:rPr>
                <w:sz w:val="14"/>
                <w:szCs w:val="14"/>
              </w:rPr>
            </w:pPr>
            <w:r w:rsidRPr="00772DD7">
              <w:rPr>
                <w:sz w:val="14"/>
                <w:szCs w:val="14"/>
              </w:rPr>
              <w:t xml:space="preserve"> </w:t>
            </w:r>
          </w:p>
        </w:tc>
        <w:tc>
          <w:tcPr>
            <w:tcW w:w="434" w:type="dxa"/>
            <w:tcBorders>
              <w:bottom w:val="single" w:sz="4" w:space="0" w:color="auto"/>
            </w:tcBorders>
            <w:noWrap/>
            <w:vAlign w:val="bottom"/>
            <w:hideMark/>
          </w:tcPr>
          <w:p w:rsidR="00EC19D9" w:rsidRPr="00772DD7" w:rsidRDefault="00EC19D9" w:rsidP="005C7D19">
            <w:pPr>
              <w:spacing w:before="60" w:line="180" w:lineRule="exact"/>
              <w:jc w:val="left"/>
              <w:rPr>
                <w:sz w:val="14"/>
                <w:szCs w:val="14"/>
              </w:rPr>
            </w:pPr>
          </w:p>
        </w:tc>
        <w:tc>
          <w:tcPr>
            <w:tcW w:w="1036" w:type="dxa"/>
            <w:tcBorders>
              <w:bottom w:val="single" w:sz="4" w:space="0" w:color="auto"/>
            </w:tcBorders>
            <w:noWrap/>
            <w:tcMar>
              <w:left w:w="0" w:type="dxa"/>
            </w:tcMar>
            <w:vAlign w:val="bottom"/>
            <w:hideMark/>
          </w:tcPr>
          <w:p w:rsidR="00EC19D9" w:rsidRPr="00033148" w:rsidRDefault="00033148" w:rsidP="005C7D19">
            <w:pPr>
              <w:spacing w:before="60" w:line="180" w:lineRule="exact"/>
              <w:jc w:val="right"/>
              <w:rPr>
                <w:b/>
                <w:sz w:val="14"/>
                <w:szCs w:val="14"/>
              </w:rPr>
            </w:pPr>
            <w:r>
              <w:rPr>
                <w:b/>
                <w:sz w:val="14"/>
                <w:szCs w:val="14"/>
              </w:rPr>
              <w:t>Bokförda</w:t>
            </w:r>
            <w:r>
              <w:rPr>
                <w:b/>
                <w:sz w:val="14"/>
                <w:szCs w:val="14"/>
              </w:rPr>
              <w:br/>
            </w:r>
            <w:r w:rsidR="00EC19D9" w:rsidRPr="00033148">
              <w:rPr>
                <w:b/>
                <w:sz w:val="14"/>
                <w:szCs w:val="14"/>
              </w:rPr>
              <w:t>värden</w:t>
            </w:r>
          </w:p>
        </w:tc>
        <w:tc>
          <w:tcPr>
            <w:tcW w:w="1064" w:type="dxa"/>
            <w:tcBorders>
              <w:bottom w:val="single" w:sz="4" w:space="0" w:color="auto"/>
            </w:tcBorders>
            <w:noWrap/>
            <w:vAlign w:val="bottom"/>
            <w:hideMark/>
          </w:tcPr>
          <w:p w:rsidR="00EC19D9" w:rsidRPr="00033148" w:rsidRDefault="00EC19D9" w:rsidP="005C7D19">
            <w:pPr>
              <w:spacing w:before="60" w:line="180" w:lineRule="exact"/>
              <w:jc w:val="right"/>
              <w:rPr>
                <w:b/>
                <w:sz w:val="14"/>
                <w:szCs w:val="14"/>
              </w:rPr>
            </w:pPr>
            <w:r w:rsidRPr="00033148">
              <w:rPr>
                <w:b/>
                <w:sz w:val="14"/>
                <w:szCs w:val="14"/>
              </w:rPr>
              <w:t>Marknads</w:t>
            </w:r>
            <w:r w:rsidR="00033148">
              <w:rPr>
                <w:b/>
                <w:sz w:val="14"/>
                <w:szCs w:val="14"/>
              </w:rPr>
              <w:t>-</w:t>
            </w:r>
            <w:r w:rsidR="00033148">
              <w:rPr>
                <w:b/>
                <w:sz w:val="14"/>
                <w:szCs w:val="14"/>
              </w:rPr>
              <w:br/>
            </w:r>
            <w:r w:rsidRPr="00033148">
              <w:rPr>
                <w:b/>
                <w:sz w:val="14"/>
                <w:szCs w:val="14"/>
              </w:rPr>
              <w:t>värden</w:t>
            </w:r>
          </w:p>
        </w:tc>
        <w:tc>
          <w:tcPr>
            <w:tcW w:w="1077" w:type="dxa"/>
            <w:tcBorders>
              <w:bottom w:val="single" w:sz="4" w:space="0" w:color="auto"/>
            </w:tcBorders>
            <w:noWrap/>
            <w:vAlign w:val="bottom"/>
            <w:hideMark/>
          </w:tcPr>
          <w:p w:rsidR="00EC19D9" w:rsidRPr="00033148" w:rsidRDefault="00EC19D9" w:rsidP="005C7D19">
            <w:pPr>
              <w:spacing w:before="60" w:line="180" w:lineRule="exact"/>
              <w:jc w:val="right"/>
              <w:rPr>
                <w:b/>
                <w:sz w:val="14"/>
                <w:szCs w:val="14"/>
              </w:rPr>
            </w:pPr>
            <w:r w:rsidRPr="00033148">
              <w:rPr>
                <w:b/>
                <w:sz w:val="14"/>
                <w:szCs w:val="14"/>
              </w:rPr>
              <w:t>Bokförda</w:t>
            </w:r>
            <w:r w:rsidR="00033148">
              <w:rPr>
                <w:b/>
                <w:sz w:val="14"/>
                <w:szCs w:val="14"/>
              </w:rPr>
              <w:br/>
            </w:r>
            <w:r w:rsidRPr="00033148">
              <w:rPr>
                <w:b/>
                <w:sz w:val="14"/>
                <w:szCs w:val="14"/>
              </w:rPr>
              <w:t xml:space="preserve"> värden</w:t>
            </w:r>
          </w:p>
        </w:tc>
        <w:tc>
          <w:tcPr>
            <w:tcW w:w="1056" w:type="dxa"/>
            <w:tcBorders>
              <w:bottom w:val="single" w:sz="4" w:space="0" w:color="auto"/>
            </w:tcBorders>
            <w:noWrap/>
            <w:vAlign w:val="bottom"/>
            <w:hideMark/>
          </w:tcPr>
          <w:p w:rsidR="00EC19D9" w:rsidRPr="00033148" w:rsidRDefault="00EC19D9" w:rsidP="005C7D19">
            <w:pPr>
              <w:spacing w:before="60" w:line="180" w:lineRule="exact"/>
              <w:jc w:val="right"/>
              <w:rPr>
                <w:b/>
                <w:sz w:val="14"/>
                <w:szCs w:val="14"/>
              </w:rPr>
            </w:pPr>
            <w:r w:rsidRPr="00033148">
              <w:rPr>
                <w:b/>
                <w:sz w:val="14"/>
                <w:szCs w:val="14"/>
              </w:rPr>
              <w:t>Marknads</w:t>
            </w:r>
            <w:r w:rsidR="00033148">
              <w:rPr>
                <w:b/>
                <w:sz w:val="14"/>
                <w:szCs w:val="14"/>
              </w:rPr>
              <w:t>-</w:t>
            </w:r>
            <w:r w:rsidR="00033148">
              <w:rPr>
                <w:b/>
                <w:sz w:val="14"/>
                <w:szCs w:val="14"/>
              </w:rPr>
              <w:br/>
            </w:r>
            <w:r w:rsidRPr="00033148">
              <w:rPr>
                <w:b/>
                <w:sz w:val="14"/>
                <w:szCs w:val="14"/>
              </w:rPr>
              <w:t>värden</w:t>
            </w:r>
          </w:p>
        </w:tc>
      </w:tr>
      <w:tr w:rsidR="00ED5229" w:rsidRPr="00772DD7" w:rsidTr="0056279A">
        <w:trPr>
          <w:cantSplit/>
        </w:trPr>
        <w:tc>
          <w:tcPr>
            <w:tcW w:w="2137" w:type="dxa"/>
            <w:tcBorders>
              <w:top w:val="single" w:sz="4" w:space="0" w:color="auto"/>
            </w:tcBorders>
            <w:noWrap/>
            <w:hideMark/>
          </w:tcPr>
          <w:p w:rsidR="00ED5229" w:rsidRPr="00772DD7" w:rsidRDefault="00ED5229" w:rsidP="00F430D5">
            <w:pPr>
              <w:spacing w:before="60" w:line="180" w:lineRule="exact"/>
              <w:jc w:val="left"/>
              <w:rPr>
                <w:b/>
                <w:bCs/>
                <w:sz w:val="14"/>
                <w:szCs w:val="14"/>
              </w:rPr>
            </w:pPr>
            <w:r w:rsidRPr="00772DD7">
              <w:rPr>
                <w:b/>
                <w:bCs/>
                <w:sz w:val="14"/>
                <w:szCs w:val="14"/>
              </w:rPr>
              <w:t>Eget kapital och skulder</w:t>
            </w:r>
          </w:p>
        </w:tc>
        <w:tc>
          <w:tcPr>
            <w:tcW w:w="434" w:type="dxa"/>
            <w:tcBorders>
              <w:top w:val="single" w:sz="4" w:space="0" w:color="auto"/>
            </w:tcBorders>
            <w:noWrap/>
            <w:vAlign w:val="bottom"/>
            <w:hideMark/>
          </w:tcPr>
          <w:p w:rsidR="00ED5229" w:rsidRPr="00772DD7" w:rsidRDefault="00ED5229" w:rsidP="00F430D5">
            <w:pPr>
              <w:spacing w:before="60" w:line="180" w:lineRule="exact"/>
              <w:jc w:val="left"/>
              <w:rPr>
                <w:b/>
                <w:bCs/>
                <w:sz w:val="14"/>
                <w:szCs w:val="14"/>
              </w:rPr>
            </w:pPr>
          </w:p>
        </w:tc>
        <w:tc>
          <w:tcPr>
            <w:tcW w:w="1036" w:type="dxa"/>
            <w:tcBorders>
              <w:top w:val="single" w:sz="4" w:space="0" w:color="auto"/>
            </w:tcBorders>
            <w:noWrap/>
            <w:vAlign w:val="bottom"/>
            <w:hideMark/>
          </w:tcPr>
          <w:p w:rsidR="00ED5229" w:rsidRPr="00772DD7" w:rsidRDefault="00ED5229" w:rsidP="00F430D5">
            <w:pPr>
              <w:spacing w:before="60" w:line="180" w:lineRule="exact"/>
              <w:jc w:val="right"/>
              <w:rPr>
                <w:sz w:val="14"/>
                <w:szCs w:val="14"/>
              </w:rPr>
            </w:pPr>
          </w:p>
        </w:tc>
        <w:tc>
          <w:tcPr>
            <w:tcW w:w="1064" w:type="dxa"/>
            <w:tcBorders>
              <w:top w:val="single" w:sz="4" w:space="0" w:color="auto"/>
            </w:tcBorders>
            <w:noWrap/>
            <w:vAlign w:val="bottom"/>
            <w:hideMark/>
          </w:tcPr>
          <w:p w:rsidR="00ED5229" w:rsidRPr="00772DD7" w:rsidRDefault="00ED5229" w:rsidP="00F430D5">
            <w:pPr>
              <w:spacing w:before="60" w:line="180" w:lineRule="exact"/>
              <w:jc w:val="right"/>
              <w:rPr>
                <w:sz w:val="14"/>
                <w:szCs w:val="14"/>
              </w:rPr>
            </w:pPr>
          </w:p>
        </w:tc>
        <w:tc>
          <w:tcPr>
            <w:tcW w:w="1077" w:type="dxa"/>
            <w:tcBorders>
              <w:top w:val="single" w:sz="4" w:space="0" w:color="auto"/>
            </w:tcBorders>
            <w:noWrap/>
            <w:vAlign w:val="bottom"/>
            <w:hideMark/>
          </w:tcPr>
          <w:p w:rsidR="00ED5229" w:rsidRPr="00772DD7" w:rsidRDefault="00ED5229" w:rsidP="00F430D5">
            <w:pPr>
              <w:spacing w:before="60" w:line="180" w:lineRule="exact"/>
              <w:jc w:val="right"/>
              <w:rPr>
                <w:sz w:val="14"/>
                <w:szCs w:val="14"/>
              </w:rPr>
            </w:pPr>
          </w:p>
        </w:tc>
        <w:tc>
          <w:tcPr>
            <w:tcW w:w="1056" w:type="dxa"/>
            <w:tcBorders>
              <w:top w:val="single" w:sz="4" w:space="0" w:color="auto"/>
            </w:tcBorders>
            <w:noWrap/>
            <w:vAlign w:val="bottom"/>
            <w:hideMark/>
          </w:tcPr>
          <w:p w:rsidR="00ED5229" w:rsidRPr="00772DD7" w:rsidRDefault="00ED5229" w:rsidP="00F430D5">
            <w:pPr>
              <w:spacing w:before="60" w:line="180" w:lineRule="exact"/>
              <w:jc w:val="right"/>
              <w:rPr>
                <w:sz w:val="14"/>
                <w:szCs w:val="14"/>
              </w:rPr>
            </w:pPr>
          </w:p>
        </w:tc>
      </w:tr>
      <w:tr w:rsidR="002922A8" w:rsidRPr="00772DD7" w:rsidTr="0056279A">
        <w:trPr>
          <w:cantSplit/>
        </w:trPr>
        <w:tc>
          <w:tcPr>
            <w:tcW w:w="2137" w:type="dxa"/>
            <w:noWrap/>
          </w:tcPr>
          <w:p w:rsidR="002922A8" w:rsidRPr="0056279A" w:rsidRDefault="002922A8" w:rsidP="00F430D5">
            <w:pPr>
              <w:spacing w:before="60" w:line="180" w:lineRule="exact"/>
              <w:jc w:val="left"/>
              <w:rPr>
                <w:bCs/>
                <w:i/>
                <w:sz w:val="14"/>
                <w:szCs w:val="14"/>
              </w:rPr>
            </w:pPr>
            <w:r>
              <w:rPr>
                <w:bCs/>
                <w:i/>
                <w:sz w:val="14"/>
                <w:szCs w:val="14"/>
              </w:rPr>
              <w:t> </w:t>
            </w:r>
          </w:p>
        </w:tc>
        <w:tc>
          <w:tcPr>
            <w:tcW w:w="434" w:type="dxa"/>
            <w:noWrap/>
            <w:vAlign w:val="bottom"/>
          </w:tcPr>
          <w:p w:rsidR="002922A8" w:rsidRPr="00772DD7" w:rsidRDefault="002922A8" w:rsidP="00F430D5">
            <w:pPr>
              <w:spacing w:before="60" w:line="180" w:lineRule="exact"/>
              <w:jc w:val="left"/>
              <w:rPr>
                <w:sz w:val="14"/>
                <w:szCs w:val="14"/>
              </w:rPr>
            </w:pPr>
          </w:p>
        </w:tc>
        <w:tc>
          <w:tcPr>
            <w:tcW w:w="1036" w:type="dxa"/>
            <w:noWrap/>
            <w:vAlign w:val="bottom"/>
          </w:tcPr>
          <w:p w:rsidR="002922A8" w:rsidRPr="00772DD7" w:rsidRDefault="002922A8" w:rsidP="00F430D5">
            <w:pPr>
              <w:spacing w:before="60" w:line="180" w:lineRule="exact"/>
              <w:jc w:val="right"/>
              <w:rPr>
                <w:sz w:val="14"/>
                <w:szCs w:val="14"/>
              </w:rPr>
            </w:pPr>
          </w:p>
        </w:tc>
        <w:tc>
          <w:tcPr>
            <w:tcW w:w="1064" w:type="dxa"/>
            <w:noWrap/>
            <w:vAlign w:val="bottom"/>
          </w:tcPr>
          <w:p w:rsidR="002922A8" w:rsidRPr="00772DD7" w:rsidRDefault="002922A8" w:rsidP="00F430D5">
            <w:pPr>
              <w:spacing w:before="60" w:line="180" w:lineRule="exact"/>
              <w:jc w:val="right"/>
              <w:rPr>
                <w:sz w:val="14"/>
                <w:szCs w:val="14"/>
              </w:rPr>
            </w:pPr>
          </w:p>
        </w:tc>
        <w:tc>
          <w:tcPr>
            <w:tcW w:w="1077" w:type="dxa"/>
            <w:noWrap/>
            <w:vAlign w:val="bottom"/>
          </w:tcPr>
          <w:p w:rsidR="002922A8" w:rsidRPr="00772DD7" w:rsidRDefault="002922A8" w:rsidP="00F430D5">
            <w:pPr>
              <w:spacing w:before="60" w:line="180" w:lineRule="exact"/>
              <w:jc w:val="right"/>
              <w:rPr>
                <w:sz w:val="14"/>
                <w:szCs w:val="14"/>
              </w:rPr>
            </w:pPr>
          </w:p>
        </w:tc>
        <w:tc>
          <w:tcPr>
            <w:tcW w:w="1056" w:type="dxa"/>
            <w:noWrap/>
            <w:vAlign w:val="bottom"/>
          </w:tcPr>
          <w:p w:rsidR="002922A8" w:rsidRPr="00772DD7" w:rsidRDefault="002922A8"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56279A" w:rsidRDefault="00ED5229" w:rsidP="00F430D5">
            <w:pPr>
              <w:spacing w:before="60" w:line="180" w:lineRule="exact"/>
              <w:jc w:val="left"/>
              <w:rPr>
                <w:bCs/>
                <w:i/>
                <w:sz w:val="14"/>
                <w:szCs w:val="14"/>
              </w:rPr>
            </w:pPr>
            <w:r w:rsidRPr="0056279A">
              <w:rPr>
                <w:bCs/>
                <w:i/>
                <w:sz w:val="14"/>
                <w:szCs w:val="14"/>
              </w:rPr>
              <w:t>Bundet eget kapital</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25</w:t>
            </w: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Stiftelsekapital</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2 699 444</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2 699 444</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2 673 168</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2 673 168</w:t>
            </w:r>
          </w:p>
        </w:tc>
      </w:tr>
      <w:tr w:rsidR="00ED5229" w:rsidRPr="00772DD7" w:rsidTr="0056279A">
        <w:trPr>
          <w:cantSplit/>
        </w:trPr>
        <w:tc>
          <w:tcPr>
            <w:tcW w:w="2137" w:type="dxa"/>
            <w:noWrap/>
            <w:hideMark/>
          </w:tcPr>
          <w:p w:rsidR="00ED5229" w:rsidRPr="0056279A" w:rsidRDefault="00ED5229" w:rsidP="00F430D5">
            <w:pPr>
              <w:spacing w:before="60" w:line="180" w:lineRule="exact"/>
              <w:jc w:val="left"/>
              <w:rPr>
                <w:bCs/>
                <w:i/>
                <w:sz w:val="14"/>
                <w:szCs w:val="14"/>
              </w:rPr>
            </w:pPr>
            <w:r w:rsidRPr="0056279A">
              <w:rPr>
                <w:bCs/>
                <w:i/>
                <w:sz w:val="14"/>
                <w:szCs w:val="14"/>
              </w:rPr>
              <w:t>Fritt eget kapital</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25</w:t>
            </w: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Kulturvetenskapliga donationen</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1 952 077</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1 952 077</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1 933 076</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1 933 076</w:t>
            </w:r>
          </w:p>
        </w:tc>
      </w:tr>
      <w:tr w:rsidR="00ED5229" w:rsidRPr="00772DD7" w:rsidTr="0056279A">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Balanserat resultat</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4 339 010</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7 549 985</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4 192 902</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7 050 981</w:t>
            </w:r>
          </w:p>
        </w:tc>
      </w:tr>
      <w:tr w:rsidR="00ED5229" w:rsidRPr="0056279A" w:rsidTr="0056279A">
        <w:trPr>
          <w:cantSplit/>
        </w:trPr>
        <w:tc>
          <w:tcPr>
            <w:tcW w:w="2137" w:type="dxa"/>
            <w:tcBorders>
              <w:top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eget kapital</w:t>
            </w:r>
          </w:p>
        </w:tc>
        <w:tc>
          <w:tcPr>
            <w:tcW w:w="434" w:type="dxa"/>
            <w:tcBorders>
              <w:top w:val="single" w:sz="4" w:space="0" w:color="auto"/>
            </w:tcBorders>
            <w:noWrap/>
            <w:vAlign w:val="bottom"/>
            <w:hideMark/>
          </w:tcPr>
          <w:p w:rsidR="00ED5229" w:rsidRPr="0056279A" w:rsidRDefault="00ED5229" w:rsidP="00F430D5">
            <w:pPr>
              <w:spacing w:before="60" w:line="180" w:lineRule="exact"/>
              <w:jc w:val="left"/>
              <w:rPr>
                <w:b/>
                <w:sz w:val="14"/>
                <w:szCs w:val="14"/>
              </w:rPr>
            </w:pPr>
            <w:r w:rsidRPr="0056279A">
              <w:rPr>
                <w:b/>
                <w:sz w:val="14"/>
                <w:szCs w:val="14"/>
              </w:rPr>
              <w:t> </w:t>
            </w:r>
          </w:p>
        </w:tc>
        <w:tc>
          <w:tcPr>
            <w:tcW w:w="103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8 990 531</w:t>
            </w:r>
          </w:p>
        </w:tc>
        <w:tc>
          <w:tcPr>
            <w:tcW w:w="1064"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12 201 506</w:t>
            </w:r>
          </w:p>
        </w:tc>
        <w:tc>
          <w:tcPr>
            <w:tcW w:w="1077"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8 799 146</w:t>
            </w:r>
          </w:p>
        </w:tc>
        <w:tc>
          <w:tcPr>
            <w:tcW w:w="105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11 657 225</w:t>
            </w:r>
          </w:p>
        </w:tc>
      </w:tr>
      <w:tr w:rsidR="00ED5229" w:rsidRPr="00772DD7" w:rsidTr="0056279A">
        <w:trPr>
          <w:cantSplit/>
        </w:trPr>
        <w:tc>
          <w:tcPr>
            <w:tcW w:w="2137" w:type="dxa"/>
            <w:noWrap/>
            <w:hideMark/>
          </w:tcPr>
          <w:p w:rsidR="00ED5229" w:rsidRPr="00772DD7" w:rsidRDefault="00C549BC" w:rsidP="00F430D5">
            <w:pPr>
              <w:spacing w:before="60" w:line="180" w:lineRule="exact"/>
              <w:jc w:val="left"/>
              <w:rPr>
                <w:sz w:val="14"/>
                <w:szCs w:val="14"/>
              </w:rPr>
            </w:pPr>
            <w:r>
              <w:rPr>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56279A" w:rsidRDefault="00ED5229" w:rsidP="00F430D5">
            <w:pPr>
              <w:spacing w:before="60" w:line="180" w:lineRule="exact"/>
              <w:jc w:val="left"/>
              <w:rPr>
                <w:bCs/>
                <w:i/>
                <w:sz w:val="14"/>
                <w:szCs w:val="14"/>
              </w:rPr>
            </w:pPr>
            <w:r w:rsidRPr="0056279A">
              <w:rPr>
                <w:bCs/>
                <w:i/>
                <w:sz w:val="14"/>
                <w:szCs w:val="14"/>
              </w:rPr>
              <w:t>Obeskattade reserver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Periodiseringsfonder</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r w:rsidRPr="00772DD7">
              <w:rPr>
                <w:sz w:val="14"/>
                <w:szCs w:val="14"/>
              </w:rPr>
              <w:t>26</w:t>
            </w: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10 752</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10 752</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9 353</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9 353</w:t>
            </w:r>
          </w:p>
        </w:tc>
      </w:tr>
      <w:tr w:rsidR="00ED5229" w:rsidRPr="00772DD7" w:rsidTr="0056279A">
        <w:trPr>
          <w:cantSplit/>
        </w:trPr>
        <w:tc>
          <w:tcPr>
            <w:tcW w:w="2137" w:type="dxa"/>
            <w:tcBorders>
              <w:top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obeskattade reserver</w:t>
            </w:r>
          </w:p>
        </w:tc>
        <w:tc>
          <w:tcPr>
            <w:tcW w:w="434" w:type="dxa"/>
            <w:tcBorders>
              <w:top w:val="single" w:sz="4" w:space="0" w:color="auto"/>
            </w:tcBorders>
            <w:noWrap/>
            <w:vAlign w:val="bottom"/>
            <w:hideMark/>
          </w:tcPr>
          <w:p w:rsidR="00ED5229" w:rsidRPr="0056279A" w:rsidRDefault="00ED5229" w:rsidP="00F430D5">
            <w:pPr>
              <w:spacing w:before="60" w:line="180" w:lineRule="exact"/>
              <w:jc w:val="left"/>
              <w:rPr>
                <w:b/>
                <w:sz w:val="14"/>
                <w:szCs w:val="14"/>
              </w:rPr>
            </w:pPr>
            <w:r w:rsidRPr="0056279A">
              <w:rPr>
                <w:b/>
                <w:sz w:val="14"/>
                <w:szCs w:val="14"/>
              </w:rPr>
              <w:t> </w:t>
            </w:r>
          </w:p>
        </w:tc>
        <w:tc>
          <w:tcPr>
            <w:tcW w:w="103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10 752</w:t>
            </w:r>
          </w:p>
        </w:tc>
        <w:tc>
          <w:tcPr>
            <w:tcW w:w="1064"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10 752</w:t>
            </w:r>
          </w:p>
        </w:tc>
        <w:tc>
          <w:tcPr>
            <w:tcW w:w="1077"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9 353</w:t>
            </w:r>
          </w:p>
        </w:tc>
        <w:tc>
          <w:tcPr>
            <w:tcW w:w="105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9 353</w:t>
            </w:r>
          </w:p>
        </w:tc>
      </w:tr>
      <w:tr w:rsidR="00ED5229" w:rsidRPr="00772DD7" w:rsidTr="0056279A">
        <w:trPr>
          <w:cantSplit/>
        </w:trPr>
        <w:tc>
          <w:tcPr>
            <w:tcW w:w="2137" w:type="dxa"/>
            <w:noWrap/>
            <w:hideMark/>
          </w:tcPr>
          <w:p w:rsidR="00ED5229" w:rsidRPr="00772DD7" w:rsidRDefault="00C549BC" w:rsidP="00F430D5">
            <w:pPr>
              <w:spacing w:before="60" w:line="180" w:lineRule="exact"/>
              <w:jc w:val="left"/>
              <w:rPr>
                <w:sz w:val="14"/>
                <w:szCs w:val="14"/>
              </w:rPr>
            </w:pPr>
            <w:r>
              <w:rPr>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56279A" w:rsidRDefault="00ED5229" w:rsidP="00F430D5">
            <w:pPr>
              <w:spacing w:before="60" w:line="180" w:lineRule="exact"/>
              <w:jc w:val="left"/>
              <w:rPr>
                <w:bCs/>
                <w:i/>
                <w:sz w:val="14"/>
                <w:szCs w:val="14"/>
              </w:rPr>
            </w:pPr>
            <w:r w:rsidRPr="0056279A">
              <w:rPr>
                <w:bCs/>
                <w:i/>
                <w:sz w:val="14"/>
                <w:szCs w:val="14"/>
              </w:rPr>
              <w:t>Avsättningar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Avsättningar för pensioner</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r w:rsidRPr="00772DD7">
              <w:rPr>
                <w:sz w:val="14"/>
                <w:szCs w:val="14"/>
              </w:rPr>
              <w:t> </w:t>
            </w: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351</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351</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381</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381</w:t>
            </w:r>
          </w:p>
        </w:tc>
      </w:tr>
      <w:tr w:rsidR="00ED5229" w:rsidRPr="0056279A" w:rsidTr="0056279A">
        <w:trPr>
          <w:cantSplit/>
        </w:trPr>
        <w:tc>
          <w:tcPr>
            <w:tcW w:w="2137" w:type="dxa"/>
            <w:tcBorders>
              <w:top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avsättningar</w:t>
            </w:r>
          </w:p>
        </w:tc>
        <w:tc>
          <w:tcPr>
            <w:tcW w:w="434" w:type="dxa"/>
            <w:tcBorders>
              <w:top w:val="single" w:sz="4" w:space="0" w:color="auto"/>
            </w:tcBorders>
            <w:noWrap/>
            <w:vAlign w:val="bottom"/>
            <w:hideMark/>
          </w:tcPr>
          <w:p w:rsidR="00ED5229" w:rsidRPr="0056279A" w:rsidRDefault="00ED5229" w:rsidP="00F430D5">
            <w:pPr>
              <w:spacing w:before="60" w:line="180" w:lineRule="exact"/>
              <w:jc w:val="left"/>
              <w:rPr>
                <w:b/>
                <w:sz w:val="14"/>
                <w:szCs w:val="14"/>
              </w:rPr>
            </w:pPr>
          </w:p>
        </w:tc>
        <w:tc>
          <w:tcPr>
            <w:tcW w:w="103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351</w:t>
            </w:r>
          </w:p>
        </w:tc>
        <w:tc>
          <w:tcPr>
            <w:tcW w:w="1064"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351</w:t>
            </w:r>
          </w:p>
        </w:tc>
        <w:tc>
          <w:tcPr>
            <w:tcW w:w="1077"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381</w:t>
            </w:r>
          </w:p>
        </w:tc>
        <w:tc>
          <w:tcPr>
            <w:tcW w:w="105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381</w:t>
            </w:r>
          </w:p>
        </w:tc>
      </w:tr>
      <w:tr w:rsidR="00ED5229" w:rsidRPr="00772DD7" w:rsidTr="0056279A">
        <w:trPr>
          <w:cantSplit/>
        </w:trPr>
        <w:tc>
          <w:tcPr>
            <w:tcW w:w="2137" w:type="dxa"/>
            <w:noWrap/>
            <w:hideMark/>
          </w:tcPr>
          <w:p w:rsidR="00ED5229" w:rsidRPr="0056279A" w:rsidRDefault="00C549BC" w:rsidP="00F430D5">
            <w:pPr>
              <w:spacing w:before="60" w:line="180" w:lineRule="exact"/>
              <w:jc w:val="left"/>
              <w:rPr>
                <w:i/>
                <w:sz w:val="14"/>
                <w:szCs w:val="14"/>
              </w:rPr>
            </w:pPr>
            <w:r>
              <w:rPr>
                <w:i/>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56279A" w:rsidRDefault="00ED5229" w:rsidP="00F430D5">
            <w:pPr>
              <w:spacing w:before="60" w:line="180" w:lineRule="exact"/>
              <w:jc w:val="left"/>
              <w:rPr>
                <w:bCs/>
                <w:i/>
                <w:sz w:val="14"/>
                <w:szCs w:val="14"/>
              </w:rPr>
            </w:pPr>
            <w:r w:rsidRPr="0056279A">
              <w:rPr>
                <w:bCs/>
                <w:i/>
                <w:sz w:val="14"/>
                <w:szCs w:val="14"/>
              </w:rPr>
              <w:t>Långfristiga skulder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Inteckningslån</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r w:rsidRPr="00772DD7">
              <w:rPr>
                <w:sz w:val="14"/>
                <w:szCs w:val="14"/>
              </w:rPr>
              <w:t>27</w:t>
            </w: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45 050</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45 050</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45 050</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45 050</w:t>
            </w:r>
          </w:p>
        </w:tc>
      </w:tr>
      <w:tr w:rsidR="00ED5229" w:rsidRPr="00772DD7" w:rsidTr="0056279A">
        <w:trPr>
          <w:cantSplit/>
        </w:trPr>
        <w:tc>
          <w:tcPr>
            <w:tcW w:w="2137" w:type="dxa"/>
            <w:tcBorders>
              <w:top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långfristiga skulder</w:t>
            </w:r>
          </w:p>
        </w:tc>
        <w:tc>
          <w:tcPr>
            <w:tcW w:w="434" w:type="dxa"/>
            <w:tcBorders>
              <w:top w:val="single" w:sz="4" w:space="0" w:color="auto"/>
            </w:tcBorders>
            <w:noWrap/>
            <w:vAlign w:val="bottom"/>
            <w:hideMark/>
          </w:tcPr>
          <w:p w:rsidR="00ED5229" w:rsidRPr="0056279A" w:rsidRDefault="00ED5229" w:rsidP="00F430D5">
            <w:pPr>
              <w:spacing w:before="60" w:line="180" w:lineRule="exact"/>
              <w:jc w:val="left"/>
              <w:rPr>
                <w:b/>
                <w:sz w:val="14"/>
                <w:szCs w:val="14"/>
              </w:rPr>
            </w:pPr>
            <w:r w:rsidRPr="0056279A">
              <w:rPr>
                <w:b/>
                <w:sz w:val="14"/>
                <w:szCs w:val="14"/>
              </w:rPr>
              <w:t> </w:t>
            </w:r>
          </w:p>
        </w:tc>
        <w:tc>
          <w:tcPr>
            <w:tcW w:w="103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45 050</w:t>
            </w:r>
          </w:p>
        </w:tc>
        <w:tc>
          <w:tcPr>
            <w:tcW w:w="1064"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45 050</w:t>
            </w:r>
          </w:p>
        </w:tc>
        <w:tc>
          <w:tcPr>
            <w:tcW w:w="1077"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45 050</w:t>
            </w:r>
          </w:p>
        </w:tc>
        <w:tc>
          <w:tcPr>
            <w:tcW w:w="1056" w:type="dxa"/>
            <w:tcBorders>
              <w:top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45 050</w:t>
            </w:r>
          </w:p>
        </w:tc>
      </w:tr>
      <w:tr w:rsidR="00ED5229" w:rsidRPr="00772DD7" w:rsidTr="0056279A">
        <w:trPr>
          <w:cantSplit/>
        </w:trPr>
        <w:tc>
          <w:tcPr>
            <w:tcW w:w="2137" w:type="dxa"/>
            <w:noWrap/>
            <w:hideMark/>
          </w:tcPr>
          <w:p w:rsidR="00ED5229" w:rsidRPr="00772DD7" w:rsidRDefault="00C549BC" w:rsidP="00F430D5">
            <w:pPr>
              <w:spacing w:before="60" w:line="180" w:lineRule="exact"/>
              <w:jc w:val="left"/>
              <w:rPr>
                <w:sz w:val="14"/>
                <w:szCs w:val="14"/>
              </w:rPr>
            </w:pPr>
            <w:r>
              <w:rPr>
                <w:sz w:val="14"/>
                <w:szCs w:val="14"/>
              </w:rPr>
              <w:t> </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56279A" w:rsidRDefault="00ED5229" w:rsidP="00F430D5">
            <w:pPr>
              <w:spacing w:before="60" w:line="180" w:lineRule="exact"/>
              <w:jc w:val="left"/>
              <w:rPr>
                <w:bCs/>
                <w:i/>
                <w:sz w:val="14"/>
                <w:szCs w:val="14"/>
              </w:rPr>
            </w:pPr>
            <w:r w:rsidRPr="0056279A">
              <w:rPr>
                <w:bCs/>
                <w:i/>
                <w:sz w:val="14"/>
                <w:szCs w:val="14"/>
              </w:rPr>
              <w:t>Kortfristiga skulder</w:t>
            </w:r>
          </w:p>
        </w:tc>
        <w:tc>
          <w:tcPr>
            <w:tcW w:w="434" w:type="dxa"/>
            <w:noWrap/>
            <w:vAlign w:val="bottom"/>
            <w:hideMark/>
          </w:tcPr>
          <w:p w:rsidR="00ED5229" w:rsidRPr="00772DD7" w:rsidRDefault="00ED5229" w:rsidP="00F430D5">
            <w:pPr>
              <w:spacing w:before="60" w:line="180" w:lineRule="exact"/>
              <w:jc w:val="left"/>
              <w:rPr>
                <w:b/>
                <w:bCs/>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p>
        </w:tc>
        <w:tc>
          <w:tcPr>
            <w:tcW w:w="1064" w:type="dxa"/>
            <w:noWrap/>
            <w:vAlign w:val="bottom"/>
            <w:hideMark/>
          </w:tcPr>
          <w:p w:rsidR="00ED5229" w:rsidRPr="00772DD7" w:rsidRDefault="00ED5229" w:rsidP="00F430D5">
            <w:pPr>
              <w:spacing w:before="60" w:line="180" w:lineRule="exact"/>
              <w:jc w:val="right"/>
              <w:rPr>
                <w:sz w:val="14"/>
                <w:szCs w:val="14"/>
              </w:rPr>
            </w:pPr>
          </w:p>
        </w:tc>
        <w:tc>
          <w:tcPr>
            <w:tcW w:w="1077" w:type="dxa"/>
            <w:noWrap/>
            <w:vAlign w:val="bottom"/>
            <w:hideMark/>
          </w:tcPr>
          <w:p w:rsidR="00ED5229" w:rsidRPr="00772DD7" w:rsidRDefault="00ED5229" w:rsidP="00F430D5">
            <w:pPr>
              <w:spacing w:before="60" w:line="180" w:lineRule="exact"/>
              <w:jc w:val="right"/>
              <w:rPr>
                <w:sz w:val="14"/>
                <w:szCs w:val="14"/>
              </w:rPr>
            </w:pPr>
          </w:p>
        </w:tc>
        <w:tc>
          <w:tcPr>
            <w:tcW w:w="1056" w:type="dxa"/>
            <w:noWrap/>
            <w:vAlign w:val="bottom"/>
            <w:hideMark/>
          </w:tcPr>
          <w:p w:rsidR="00ED5229" w:rsidRPr="00772DD7" w:rsidRDefault="00ED5229" w:rsidP="00F430D5">
            <w:pPr>
              <w:spacing w:before="60" w:line="180" w:lineRule="exact"/>
              <w:jc w:val="right"/>
              <w:rPr>
                <w:sz w:val="14"/>
                <w:szCs w:val="14"/>
              </w:rPr>
            </w:pPr>
          </w:p>
        </w:tc>
      </w:tr>
      <w:tr w:rsidR="00ED5229" w:rsidRPr="00772DD7" w:rsidTr="0056279A">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Beviljade ej utbetalda forskningsmedel</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w:t>
            </w:r>
            <w:r w:rsidR="00105D3B">
              <w:rPr>
                <w:sz w:val="14"/>
                <w:szCs w:val="14"/>
              </w:rPr>
              <w:t xml:space="preserve"> </w:t>
            </w:r>
            <w:r w:rsidRPr="00772DD7">
              <w:rPr>
                <w:sz w:val="14"/>
                <w:szCs w:val="14"/>
              </w:rPr>
              <w:t>214</w:t>
            </w:r>
            <w:r w:rsidR="00105D3B">
              <w:rPr>
                <w:sz w:val="14"/>
                <w:szCs w:val="14"/>
              </w:rPr>
              <w:t xml:space="preserve"> </w:t>
            </w:r>
            <w:r w:rsidRPr="00772DD7">
              <w:rPr>
                <w:sz w:val="14"/>
                <w:szCs w:val="14"/>
              </w:rPr>
              <w:t>768</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w:t>
            </w:r>
            <w:r w:rsidR="00105D3B">
              <w:rPr>
                <w:sz w:val="14"/>
                <w:szCs w:val="14"/>
              </w:rPr>
              <w:t xml:space="preserve"> </w:t>
            </w:r>
            <w:r w:rsidRPr="00772DD7">
              <w:rPr>
                <w:sz w:val="14"/>
                <w:szCs w:val="14"/>
              </w:rPr>
              <w:t>214</w:t>
            </w:r>
            <w:r w:rsidR="00105D3B">
              <w:rPr>
                <w:sz w:val="14"/>
                <w:szCs w:val="14"/>
              </w:rPr>
              <w:t xml:space="preserve"> </w:t>
            </w:r>
            <w:r w:rsidRPr="00772DD7">
              <w:rPr>
                <w:sz w:val="14"/>
                <w:szCs w:val="14"/>
              </w:rPr>
              <w:t>768</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1 180 884</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1 180 884</w:t>
            </w:r>
          </w:p>
        </w:tc>
      </w:tr>
      <w:tr w:rsidR="00ED5229" w:rsidRPr="00772DD7" w:rsidTr="0056279A">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Leverantörsskulder</w:t>
            </w:r>
          </w:p>
        </w:tc>
        <w:tc>
          <w:tcPr>
            <w:tcW w:w="434" w:type="dxa"/>
            <w:noWrap/>
            <w:vAlign w:val="bottom"/>
            <w:hideMark/>
          </w:tcPr>
          <w:p w:rsidR="00ED5229" w:rsidRPr="00772DD7" w:rsidRDefault="00ED5229" w:rsidP="00F430D5">
            <w:pPr>
              <w:spacing w:before="60" w:line="180" w:lineRule="exact"/>
              <w:jc w:val="left"/>
              <w:rPr>
                <w:sz w:val="14"/>
                <w:szCs w:val="14"/>
              </w:rPr>
            </w:pP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17</w:t>
            </w:r>
            <w:r w:rsidR="00105D3B">
              <w:rPr>
                <w:sz w:val="14"/>
                <w:szCs w:val="14"/>
              </w:rPr>
              <w:t xml:space="preserve"> </w:t>
            </w:r>
            <w:r w:rsidRPr="00772DD7">
              <w:rPr>
                <w:sz w:val="14"/>
                <w:szCs w:val="14"/>
              </w:rPr>
              <w:t>866</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17</w:t>
            </w:r>
            <w:r w:rsidR="00105D3B">
              <w:rPr>
                <w:sz w:val="14"/>
                <w:szCs w:val="14"/>
              </w:rPr>
              <w:t xml:space="preserve"> </w:t>
            </w:r>
            <w:r w:rsidRPr="00772DD7">
              <w:rPr>
                <w:sz w:val="14"/>
                <w:szCs w:val="14"/>
              </w:rPr>
              <w:t>866</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6 580</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6 580</w:t>
            </w:r>
          </w:p>
        </w:tc>
      </w:tr>
      <w:tr w:rsidR="00ED5229" w:rsidRPr="00772DD7" w:rsidTr="0056279A">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Valutaterminer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24</w:t>
            </w:r>
          </w:p>
        </w:tc>
        <w:tc>
          <w:tcPr>
            <w:tcW w:w="1036" w:type="dxa"/>
            <w:noWrap/>
            <w:vAlign w:val="bottom"/>
            <w:hideMark/>
          </w:tcPr>
          <w:p w:rsidR="00ED5229" w:rsidRPr="00772DD7" w:rsidRDefault="001634B9" w:rsidP="00F430D5">
            <w:pPr>
              <w:spacing w:before="60" w:line="180" w:lineRule="exact"/>
              <w:jc w:val="right"/>
              <w:rPr>
                <w:b/>
                <w:bCs/>
                <w:sz w:val="14"/>
                <w:szCs w:val="14"/>
              </w:rPr>
            </w:pPr>
            <w:r>
              <w:rPr>
                <w:b/>
                <w:bCs/>
                <w:sz w:val="14"/>
                <w:szCs w:val="14"/>
              </w:rPr>
              <w:t>–</w:t>
            </w:r>
          </w:p>
        </w:tc>
        <w:tc>
          <w:tcPr>
            <w:tcW w:w="1064" w:type="dxa"/>
            <w:noWrap/>
            <w:vAlign w:val="bottom"/>
            <w:hideMark/>
          </w:tcPr>
          <w:p w:rsidR="00ED5229" w:rsidRPr="00772DD7" w:rsidRDefault="001634B9" w:rsidP="00F430D5">
            <w:pPr>
              <w:spacing w:before="60" w:line="180" w:lineRule="exact"/>
              <w:jc w:val="right"/>
              <w:rPr>
                <w:b/>
                <w:bCs/>
                <w:sz w:val="14"/>
                <w:szCs w:val="14"/>
              </w:rPr>
            </w:pPr>
            <w:r>
              <w:rPr>
                <w:b/>
                <w:bCs/>
                <w:sz w:val="14"/>
                <w:szCs w:val="14"/>
              </w:rPr>
              <w:t>–</w:t>
            </w:r>
          </w:p>
        </w:tc>
        <w:tc>
          <w:tcPr>
            <w:tcW w:w="1077" w:type="dxa"/>
            <w:noWrap/>
            <w:vAlign w:val="bottom"/>
            <w:hideMark/>
          </w:tcPr>
          <w:p w:rsidR="00ED5229" w:rsidRPr="00772DD7" w:rsidRDefault="001634B9" w:rsidP="00F430D5">
            <w:pPr>
              <w:spacing w:before="60" w:line="180" w:lineRule="exact"/>
              <w:jc w:val="right"/>
              <w:rPr>
                <w:b/>
                <w:bCs/>
                <w:sz w:val="14"/>
                <w:szCs w:val="14"/>
              </w:rPr>
            </w:pPr>
            <w:r>
              <w:rPr>
                <w:b/>
                <w:bCs/>
                <w:sz w:val="14"/>
                <w:szCs w:val="14"/>
              </w:rPr>
              <w:t>–</w:t>
            </w:r>
          </w:p>
        </w:tc>
        <w:tc>
          <w:tcPr>
            <w:tcW w:w="1056" w:type="dxa"/>
            <w:noWrap/>
            <w:vAlign w:val="bottom"/>
            <w:hideMark/>
          </w:tcPr>
          <w:p w:rsidR="00ED5229" w:rsidRPr="00772DD7" w:rsidRDefault="001634B9" w:rsidP="00F430D5">
            <w:pPr>
              <w:spacing w:before="60" w:line="180" w:lineRule="exact"/>
              <w:jc w:val="right"/>
              <w:rPr>
                <w:b/>
                <w:bCs/>
                <w:sz w:val="14"/>
                <w:szCs w:val="14"/>
              </w:rPr>
            </w:pPr>
            <w:r>
              <w:rPr>
                <w:b/>
                <w:bCs/>
                <w:sz w:val="14"/>
                <w:szCs w:val="14"/>
              </w:rPr>
              <w:t>–</w:t>
            </w:r>
          </w:p>
        </w:tc>
      </w:tr>
      <w:tr w:rsidR="00ED5229" w:rsidRPr="00772DD7" w:rsidTr="0056279A">
        <w:trPr>
          <w:cantSplit/>
        </w:trPr>
        <w:tc>
          <w:tcPr>
            <w:tcW w:w="2137" w:type="dxa"/>
            <w:noWrap/>
            <w:hideMark/>
          </w:tcPr>
          <w:p w:rsidR="00ED5229" w:rsidRPr="00772DD7" w:rsidRDefault="00ED5229" w:rsidP="00F430D5">
            <w:pPr>
              <w:spacing w:before="60" w:line="180" w:lineRule="exact"/>
              <w:jc w:val="left"/>
              <w:rPr>
                <w:sz w:val="14"/>
                <w:szCs w:val="14"/>
              </w:rPr>
            </w:pPr>
            <w:r w:rsidRPr="00772DD7">
              <w:rPr>
                <w:sz w:val="14"/>
                <w:szCs w:val="14"/>
              </w:rPr>
              <w:t>Övriga kortfristiga skulder</w:t>
            </w:r>
          </w:p>
        </w:tc>
        <w:tc>
          <w:tcPr>
            <w:tcW w:w="434" w:type="dxa"/>
            <w:noWrap/>
            <w:vAlign w:val="bottom"/>
            <w:hideMark/>
          </w:tcPr>
          <w:p w:rsidR="00ED5229" w:rsidRPr="00772DD7" w:rsidRDefault="00ED5229" w:rsidP="00F430D5">
            <w:pPr>
              <w:spacing w:before="60" w:line="180" w:lineRule="exact"/>
              <w:jc w:val="left"/>
              <w:rPr>
                <w:sz w:val="14"/>
                <w:szCs w:val="14"/>
              </w:rPr>
            </w:pPr>
            <w:r w:rsidRPr="00772DD7">
              <w:rPr>
                <w:sz w:val="14"/>
                <w:szCs w:val="14"/>
              </w:rPr>
              <w:t>28</w:t>
            </w:r>
          </w:p>
        </w:tc>
        <w:tc>
          <w:tcPr>
            <w:tcW w:w="103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25 237</w:t>
            </w:r>
          </w:p>
        </w:tc>
        <w:tc>
          <w:tcPr>
            <w:tcW w:w="1064"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25 237</w:t>
            </w:r>
          </w:p>
        </w:tc>
        <w:tc>
          <w:tcPr>
            <w:tcW w:w="1077"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12 343</w:t>
            </w:r>
          </w:p>
        </w:tc>
        <w:tc>
          <w:tcPr>
            <w:tcW w:w="1056" w:type="dxa"/>
            <w:noWrap/>
            <w:vAlign w:val="bottom"/>
            <w:hideMark/>
          </w:tcPr>
          <w:p w:rsidR="00ED5229" w:rsidRPr="00772DD7" w:rsidRDefault="00ED5229" w:rsidP="00F430D5">
            <w:pPr>
              <w:spacing w:before="60" w:line="180" w:lineRule="exact"/>
              <w:jc w:val="right"/>
              <w:rPr>
                <w:sz w:val="14"/>
                <w:szCs w:val="14"/>
              </w:rPr>
            </w:pPr>
            <w:r w:rsidRPr="00772DD7">
              <w:rPr>
                <w:sz w:val="14"/>
                <w:szCs w:val="14"/>
              </w:rPr>
              <w:t>12 343</w:t>
            </w:r>
          </w:p>
        </w:tc>
      </w:tr>
      <w:tr w:rsidR="00ED5229" w:rsidRPr="00772DD7" w:rsidTr="0056279A">
        <w:trPr>
          <w:cantSplit/>
        </w:trPr>
        <w:tc>
          <w:tcPr>
            <w:tcW w:w="2137" w:type="dxa"/>
            <w:tcBorders>
              <w:bottom w:val="single" w:sz="4" w:space="0" w:color="auto"/>
            </w:tcBorders>
            <w:noWrap/>
            <w:hideMark/>
          </w:tcPr>
          <w:p w:rsidR="00ED5229" w:rsidRPr="00772DD7" w:rsidRDefault="00ED5229" w:rsidP="00F430D5">
            <w:pPr>
              <w:spacing w:before="60" w:line="180" w:lineRule="exact"/>
              <w:jc w:val="left"/>
              <w:rPr>
                <w:sz w:val="14"/>
                <w:szCs w:val="14"/>
              </w:rPr>
            </w:pPr>
            <w:r w:rsidRPr="00772DD7">
              <w:rPr>
                <w:sz w:val="14"/>
                <w:szCs w:val="14"/>
              </w:rPr>
              <w:t>Upplupna kostnader och förutbetalda intäkter</w:t>
            </w:r>
          </w:p>
        </w:tc>
        <w:tc>
          <w:tcPr>
            <w:tcW w:w="434" w:type="dxa"/>
            <w:tcBorders>
              <w:bottom w:val="single" w:sz="4" w:space="0" w:color="auto"/>
            </w:tcBorders>
            <w:noWrap/>
            <w:vAlign w:val="bottom"/>
            <w:hideMark/>
          </w:tcPr>
          <w:p w:rsidR="00ED5229" w:rsidRPr="00772DD7" w:rsidRDefault="00ED5229" w:rsidP="00F430D5">
            <w:pPr>
              <w:spacing w:before="60" w:line="180" w:lineRule="exact"/>
              <w:jc w:val="left"/>
              <w:rPr>
                <w:sz w:val="14"/>
                <w:szCs w:val="14"/>
              </w:rPr>
            </w:pPr>
            <w:r w:rsidRPr="00772DD7">
              <w:rPr>
                <w:sz w:val="14"/>
                <w:szCs w:val="14"/>
              </w:rPr>
              <w:t>29</w:t>
            </w:r>
          </w:p>
        </w:tc>
        <w:tc>
          <w:tcPr>
            <w:tcW w:w="103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11 451</w:t>
            </w:r>
          </w:p>
        </w:tc>
        <w:tc>
          <w:tcPr>
            <w:tcW w:w="1064"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11 451</w:t>
            </w:r>
          </w:p>
        </w:tc>
        <w:tc>
          <w:tcPr>
            <w:tcW w:w="1077"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8 405</w:t>
            </w:r>
          </w:p>
        </w:tc>
        <w:tc>
          <w:tcPr>
            <w:tcW w:w="1056" w:type="dxa"/>
            <w:tcBorders>
              <w:bottom w:val="single" w:sz="4" w:space="0" w:color="auto"/>
            </w:tcBorders>
            <w:noWrap/>
            <w:vAlign w:val="bottom"/>
            <w:hideMark/>
          </w:tcPr>
          <w:p w:rsidR="00ED5229" w:rsidRPr="00772DD7" w:rsidRDefault="00ED5229" w:rsidP="00F430D5">
            <w:pPr>
              <w:spacing w:before="60" w:line="180" w:lineRule="exact"/>
              <w:jc w:val="right"/>
              <w:rPr>
                <w:sz w:val="14"/>
                <w:szCs w:val="14"/>
              </w:rPr>
            </w:pPr>
            <w:r w:rsidRPr="00772DD7">
              <w:rPr>
                <w:sz w:val="14"/>
                <w:szCs w:val="14"/>
              </w:rPr>
              <w:t>8 405</w:t>
            </w:r>
          </w:p>
        </w:tc>
      </w:tr>
      <w:tr w:rsidR="00ED5229" w:rsidRPr="0056279A" w:rsidTr="00105D3B">
        <w:trPr>
          <w:cantSplit/>
        </w:trPr>
        <w:tc>
          <w:tcPr>
            <w:tcW w:w="2137" w:type="dxa"/>
            <w:tcBorders>
              <w:top w:val="single" w:sz="4" w:space="0" w:color="auto"/>
              <w:bottom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kortfristiga skulder</w:t>
            </w:r>
          </w:p>
        </w:tc>
        <w:tc>
          <w:tcPr>
            <w:tcW w:w="434"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left"/>
              <w:rPr>
                <w:b/>
                <w:sz w:val="14"/>
                <w:szCs w:val="14"/>
              </w:rPr>
            </w:pPr>
            <w:r w:rsidRPr="0056279A">
              <w:rPr>
                <w:b/>
                <w:sz w:val="14"/>
                <w:szCs w:val="14"/>
              </w:rPr>
              <w:t> </w:t>
            </w:r>
          </w:p>
        </w:tc>
        <w:tc>
          <w:tcPr>
            <w:tcW w:w="1036"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1 269 322</w:t>
            </w:r>
          </w:p>
        </w:tc>
        <w:tc>
          <w:tcPr>
            <w:tcW w:w="1064"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1 269 322</w:t>
            </w:r>
          </w:p>
        </w:tc>
        <w:tc>
          <w:tcPr>
            <w:tcW w:w="1077"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1 208 212</w:t>
            </w:r>
          </w:p>
        </w:tc>
        <w:tc>
          <w:tcPr>
            <w:tcW w:w="1056"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1 208 212</w:t>
            </w:r>
          </w:p>
        </w:tc>
      </w:tr>
      <w:tr w:rsidR="00ED5229" w:rsidRPr="0056279A" w:rsidTr="00105D3B">
        <w:trPr>
          <w:cantSplit/>
        </w:trPr>
        <w:tc>
          <w:tcPr>
            <w:tcW w:w="2137" w:type="dxa"/>
            <w:tcBorders>
              <w:top w:val="single" w:sz="4" w:space="0" w:color="auto"/>
              <w:bottom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skulder och avsättningar</w:t>
            </w:r>
          </w:p>
        </w:tc>
        <w:tc>
          <w:tcPr>
            <w:tcW w:w="434"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left"/>
              <w:rPr>
                <w:b/>
                <w:sz w:val="14"/>
                <w:szCs w:val="14"/>
              </w:rPr>
            </w:pPr>
            <w:r w:rsidRPr="0056279A">
              <w:rPr>
                <w:b/>
                <w:sz w:val="14"/>
                <w:szCs w:val="14"/>
              </w:rPr>
              <w:t> </w:t>
            </w:r>
          </w:p>
        </w:tc>
        <w:tc>
          <w:tcPr>
            <w:tcW w:w="1036"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1 325 475</w:t>
            </w:r>
          </w:p>
        </w:tc>
        <w:tc>
          <w:tcPr>
            <w:tcW w:w="1064"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1 325 475</w:t>
            </w:r>
          </w:p>
        </w:tc>
        <w:tc>
          <w:tcPr>
            <w:tcW w:w="1077"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1 262 996</w:t>
            </w:r>
          </w:p>
        </w:tc>
        <w:tc>
          <w:tcPr>
            <w:tcW w:w="1056"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1 262 996</w:t>
            </w:r>
          </w:p>
        </w:tc>
      </w:tr>
      <w:tr w:rsidR="00ED5229" w:rsidRPr="0056279A" w:rsidTr="00105D3B">
        <w:trPr>
          <w:cantSplit/>
        </w:trPr>
        <w:tc>
          <w:tcPr>
            <w:tcW w:w="2137" w:type="dxa"/>
            <w:tcBorders>
              <w:top w:val="single" w:sz="4" w:space="0" w:color="auto"/>
              <w:bottom w:val="single" w:sz="4" w:space="0" w:color="auto"/>
            </w:tcBorders>
            <w:noWrap/>
            <w:hideMark/>
          </w:tcPr>
          <w:p w:rsidR="00ED5229" w:rsidRPr="0056279A" w:rsidRDefault="00ED5229" w:rsidP="00F430D5">
            <w:pPr>
              <w:spacing w:before="60" w:line="180" w:lineRule="exact"/>
              <w:jc w:val="left"/>
              <w:rPr>
                <w:b/>
                <w:sz w:val="14"/>
                <w:szCs w:val="14"/>
              </w:rPr>
            </w:pPr>
            <w:r w:rsidRPr="0056279A">
              <w:rPr>
                <w:b/>
                <w:sz w:val="14"/>
                <w:szCs w:val="14"/>
              </w:rPr>
              <w:t>Summa eget kapital och skulder</w:t>
            </w:r>
          </w:p>
        </w:tc>
        <w:tc>
          <w:tcPr>
            <w:tcW w:w="434"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left"/>
              <w:rPr>
                <w:b/>
                <w:sz w:val="14"/>
                <w:szCs w:val="14"/>
              </w:rPr>
            </w:pPr>
          </w:p>
        </w:tc>
        <w:tc>
          <w:tcPr>
            <w:tcW w:w="1036"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10 316 006</w:t>
            </w:r>
          </w:p>
        </w:tc>
        <w:tc>
          <w:tcPr>
            <w:tcW w:w="1064"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13 526 981</w:t>
            </w:r>
          </w:p>
        </w:tc>
        <w:tc>
          <w:tcPr>
            <w:tcW w:w="1077"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10 062 142</w:t>
            </w:r>
          </w:p>
        </w:tc>
        <w:tc>
          <w:tcPr>
            <w:tcW w:w="1056" w:type="dxa"/>
            <w:tcBorders>
              <w:top w:val="single" w:sz="4" w:space="0" w:color="auto"/>
              <w:bottom w:val="single" w:sz="4" w:space="0" w:color="auto"/>
            </w:tcBorders>
            <w:noWrap/>
            <w:vAlign w:val="bottom"/>
            <w:hideMark/>
          </w:tcPr>
          <w:p w:rsidR="00ED5229" w:rsidRPr="0056279A" w:rsidRDefault="00ED5229" w:rsidP="00F430D5">
            <w:pPr>
              <w:spacing w:before="60" w:line="180" w:lineRule="exact"/>
              <w:jc w:val="right"/>
              <w:rPr>
                <w:b/>
                <w:sz w:val="14"/>
                <w:szCs w:val="14"/>
              </w:rPr>
            </w:pPr>
            <w:r w:rsidRPr="0056279A">
              <w:rPr>
                <w:b/>
                <w:sz w:val="14"/>
                <w:szCs w:val="14"/>
              </w:rPr>
              <w:t>12 920 221</w:t>
            </w:r>
          </w:p>
        </w:tc>
      </w:tr>
    </w:tbl>
    <w:p w:rsidR="008F38F4" w:rsidRPr="0056279A" w:rsidRDefault="008F38F4" w:rsidP="008F38F4">
      <w:pPr>
        <w:rPr>
          <w:b/>
        </w:rPr>
      </w:pPr>
    </w:p>
    <w:p w:rsidR="00D65B69" w:rsidRDefault="0020580F" w:rsidP="00D11D19">
      <w:r>
        <w:rPr>
          <w:noProof/>
          <w:lang w:eastAsia="sv-SE"/>
        </w:rPr>
        <mc:AlternateContent>
          <mc:Choice Requires="wps">
            <w:drawing>
              <wp:anchor distT="0" distB="0" distL="114300" distR="114300" simplePos="0" relativeHeight="251659264" behindDoc="0" locked="0" layoutInCell="1" allowOverlap="1">
                <wp:simplePos x="0" y="0"/>
                <wp:positionH relativeFrom="page">
                  <wp:posOffset>3240405</wp:posOffset>
                </wp:positionH>
                <wp:positionV relativeFrom="page">
                  <wp:posOffset>8204200</wp:posOffset>
                </wp:positionV>
                <wp:extent cx="1799590" cy="179705"/>
                <wp:effectExtent l="0" t="0" r="10160" b="10795"/>
                <wp:wrapNone/>
                <wp:docPr id="26"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0580F" w:rsidRDefault="0020580F" w:rsidP="0020580F">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2Q3QIAAEE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" filled="f" stroked="f" strokeweight=".5pt">
                <v:fill o:detectmouseclick="t"/>
                <v:textbox inset="0,0,0,0">
                  <w:txbxContent>
                    <w:p w:rsidR="0020580F" w:rsidRDefault="0020580F" w:rsidP="0020580F">
                      <w:pPr>
                        <w:pStyle w:val="Fotnotstext"/>
                        <w:jc w:val="right"/>
                      </w:pPr>
                      <w:r>
                        <w:t>Tryck: Elanders, Vällingby 2017</w:t>
                      </w:r>
                    </w:p>
                  </w:txbxContent>
                </v:textbox>
                <w10:wrap anchorx="page" anchory="page"/>
              </v:shape>
            </w:pict>
          </mc:Fallback>
        </mc:AlternateContent>
      </w:r>
    </w:p>
    <w:sectPr w:rsidR="00D65B69" w:rsidSect="005E5E22">
      <w:headerReference w:type="even" r:id="rId38"/>
      <w:headerReference w:type="default" r:id="rId39"/>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57" w:rsidRDefault="00220057" w:rsidP="00A82541">
      <w:pPr>
        <w:spacing w:line="240" w:lineRule="auto"/>
      </w:pPr>
      <w:r>
        <w:separator/>
      </w:r>
    </w:p>
  </w:endnote>
  <w:endnote w:type="continuationSeparator" w:id="0">
    <w:p w:rsidR="00220057" w:rsidRDefault="00220057"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220057" w:rsidRDefault="00220057" w:rsidP="00542624">
        <w:pPr>
          <w:pStyle w:val="Sidfot"/>
          <w:ind w:left="-1588"/>
          <w:jc w:val="left"/>
        </w:pPr>
        <w:r>
          <w:fldChar w:fldCharType="begin"/>
        </w:r>
        <w:r>
          <w:instrText>PAGE \* MERGEFORMAT</w:instrText>
        </w:r>
        <w:r>
          <w:fldChar w:fldCharType="separate"/>
        </w:r>
        <w:r w:rsidR="00044A4A">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220057" w:rsidRDefault="00220057" w:rsidP="00542624">
        <w:pPr>
          <w:pStyle w:val="Sidfot"/>
          <w:tabs>
            <w:tab w:val="clear" w:pos="4536"/>
            <w:tab w:val="clear" w:pos="9072"/>
          </w:tabs>
          <w:ind w:right="-1559"/>
          <w:jc w:val="right"/>
        </w:pPr>
        <w:r>
          <w:fldChar w:fldCharType="begin"/>
        </w:r>
        <w:r>
          <w:instrText>PAGE \* MERGEFORMAT</w:instrText>
        </w:r>
        <w:r>
          <w:fldChar w:fldCharType="separate"/>
        </w:r>
        <w:r w:rsidR="00044A4A">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542624">
    <w:pPr>
      <w:pStyle w:val="Sidfot"/>
      <w:tabs>
        <w:tab w:val="clear" w:pos="4536"/>
        <w:tab w:val="clear" w:pos="9072"/>
      </w:tabs>
      <w:ind w:right="-1559"/>
      <w:jc w:val="right"/>
    </w:pPr>
    <w:r>
      <w:fldChar w:fldCharType="begin"/>
    </w:r>
    <w:r>
      <w:instrText xml:space="preserve"> PAGE \* MERGEFORMAT </w:instrText>
    </w:r>
    <w:r>
      <w:fldChar w:fldCharType="separate"/>
    </w:r>
    <w:r w:rsidR="00044A4A">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220057" w:rsidRDefault="00220057"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57" w:rsidRDefault="00220057" w:rsidP="00A82541">
      <w:pPr>
        <w:spacing w:line="240" w:lineRule="auto"/>
      </w:pPr>
      <w:r>
        <w:separator/>
      </w:r>
    </w:p>
  </w:footnote>
  <w:footnote w:type="continuationSeparator" w:id="0">
    <w:p w:rsidR="00220057" w:rsidRDefault="00220057" w:rsidP="00A82541">
      <w:pPr>
        <w:spacing w:line="240" w:lineRule="auto"/>
      </w:pPr>
      <w:r>
        <w:continuationSeparator/>
      </w:r>
    </w:p>
  </w:footnote>
  <w:footnote w:id="1">
    <w:p w:rsidR="00220057" w:rsidRPr="001D4C61" w:rsidRDefault="00220057" w:rsidP="00F366FF">
      <w:pPr>
        <w:pStyle w:val="Fotnotstext"/>
      </w:pPr>
      <w:r w:rsidRPr="001D4C61">
        <w:rPr>
          <w:rStyle w:val="Fotnotsreferens"/>
        </w:rPr>
        <w:footnoteRef/>
      </w:r>
      <w:r w:rsidRPr="002163B4">
        <w:t xml:space="preserve"> </w:t>
      </w:r>
      <w:r>
        <w:t>Siffror inom parentes avser 2015.</w:t>
      </w:r>
    </w:p>
  </w:footnote>
  <w:footnote w:id="2">
    <w:p w:rsidR="00220057" w:rsidRPr="00F30209" w:rsidRDefault="00220057" w:rsidP="00F366FF">
      <w:pPr>
        <w:pStyle w:val="Fotnotstext"/>
      </w:pPr>
      <w:r>
        <w:rPr>
          <w:rStyle w:val="Fotnotsreferens"/>
        </w:rPr>
        <w:footnoteRef/>
      </w:r>
      <w:r w:rsidRPr="00F30209">
        <w:t xml:space="preserve"> </w:t>
      </w:r>
      <w:r>
        <w:t>Därtill kommer den interna hyran, varför beloppet för 2015 har justerats för att bli jämförbart.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A0C03" w:rsidRDefault="00220057"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766722" w:rsidRDefault="00044A4A" w:rsidP="00766722">
                          <w:pPr>
                            <w:pStyle w:val="Kantrubrik"/>
                            <w:jc w:val="left"/>
                          </w:pPr>
                          <w:r>
                            <w:fldChar w:fldCharType="begin"/>
                          </w:r>
                          <w:r>
                            <w:instrText xml:space="preserve"> DOCPROPERTY  Dokbeteckning  \* MERGEFORMAT </w:instrText>
                          </w:r>
                          <w:r>
                            <w:fldChar w:fldCharType="separate"/>
                          </w:r>
                          <w:r w:rsidR="0020580F" w:rsidRPr="0020580F">
                            <w:rPr>
                              <w:bCs/>
                            </w:rPr>
                            <w:t>2016/17:RJ1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220057" w:rsidRPr="00766722" w:rsidRDefault="00A648C5" w:rsidP="00766722">
                    <w:pPr>
                      <w:pStyle w:val="Kantrubrik"/>
                      <w:jc w:val="left"/>
                    </w:pPr>
                    <w:fldSimple w:instr=" DOCPROPERTY  Dokbeteckning  \* MERGEFORMAT ">
                      <w:r w:rsidR="0020580F" w:rsidRPr="0020580F">
                        <w:rPr>
                          <w:bCs/>
                        </w:rPr>
                        <w:t>2016/17:RJ1</w:t>
                      </w:r>
                    </w:fldSimple>
                  </w:p>
                </w:txbxContent>
              </v:textbox>
            </v:shape>
          </w:pict>
        </mc:Fallback>
      </mc:AlternateContent>
    </w:r>
    <w:r>
      <w:fldChar w:fldCharType="begin"/>
    </w:r>
    <w:r>
      <w:instrText xml:space="preserve"> STYLEREF  "\1"  </w:instrTex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21109" w:rsidRDefault="00220057" w:rsidP="00D561D4">
    <w:pPr>
      <w:pStyle w:val="Sidhuvudvnsterstlld"/>
    </w:pPr>
    <w:r w:rsidRPr="00F21109">
      <w:rPr>
        <w:noProof/>
        <w:lang w:eastAsia="sv-SE"/>
      </w:rPr>
      <mc:AlternateContent>
        <mc:Choice Requires="wps">
          <w:drawing>
            <wp:anchor distT="0" distB="0" distL="114300" distR="114300" simplePos="0" relativeHeight="251681792" behindDoc="0" locked="0" layoutInCell="1" allowOverlap="1" wp14:anchorId="62C5AF00" wp14:editId="54D76CB0">
              <wp:simplePos x="0" y="0"/>
              <wp:positionH relativeFrom="column">
                <wp:posOffset>-989560</wp:posOffset>
              </wp:positionH>
              <wp:positionV relativeFrom="paragraph">
                <wp:posOffset>-46104</wp:posOffset>
              </wp:positionV>
              <wp:extent cx="949763" cy="226088"/>
              <wp:effectExtent l="0" t="0" r="3175" b="2540"/>
              <wp:wrapNone/>
              <wp:docPr id="13" name="Textruta 13"/>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AF00" id="_x0000_t202" coordsize="21600,21600" o:spt="202" path="m,l,21600r21600,l21600,xe">
              <v:stroke joinstyle="miter"/>
              <v:path gradientshapeok="t" o:connecttype="rect"/>
            </v:shapetype>
            <v:shape id="Textruta 13" o:spid="_x0000_s1035" type="#_x0000_t202" style="position:absolute;margin-left:-77.9pt;margin-top:-3.65pt;width:74.8pt;height: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ZD02SiQIAAIYFAAAOAAAAAAAAAAAAAAAAAC4CAABkcnMvZTJvRG9jLnhtbFBLAQItABQABgAI&#10;AAAAIQDJpN073QAAAAkBAAAPAAAAAAAAAAAAAAAAAOMEAABkcnMvZG93bnJldi54bWxQSwUGAAAA&#10;AAQABADzAAAA7QUAAAAA&#10;" fillcolor="white [3212]" stroked="f" strokeweight=".5pt">
              <v:textbox inset="0,1mm,0,0">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7D51E3">
      <w:t>Finansiell verksamhet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83840" behindDoc="0" locked="0" layoutInCell="1" allowOverlap="1" wp14:anchorId="2D705BF6" wp14:editId="4A84B965">
              <wp:simplePos x="0" y="0"/>
              <wp:positionH relativeFrom="column">
                <wp:posOffset>3778297</wp:posOffset>
              </wp:positionH>
              <wp:positionV relativeFrom="paragraph">
                <wp:posOffset>-50018</wp:posOffset>
              </wp:positionV>
              <wp:extent cx="1008650" cy="272955"/>
              <wp:effectExtent l="0" t="0" r="1270" b="0"/>
              <wp:wrapNone/>
              <wp:docPr id="17" name="Textruta 17"/>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05BF6" id="_x0000_t202" coordsize="21600,21600" o:spt="202" path="m,l,21600r21600,l21600,xe">
              <v:stroke joinstyle="miter"/>
              <v:path gradientshapeok="t" o:connecttype="rect"/>
            </v:shapetype>
            <v:shape id="Textruta 17" o:spid="_x0000_s1036" type="#_x0000_t202" style="position:absolute;left:0;text-align:left;margin-left:297.5pt;margin-top:-3.95pt;width:79.4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Bze+4iQIAAIsFAAAOAAAAAAAAAAAAAAAAAC4CAABkcnMvZTJvRG9jLnhtbFBLAQIt&#10;ABQABgAIAAAAIQDsFM0C4wAAAAkBAAAPAAAAAAAAAAAAAAAAAOMEAABkcnMvZG93bnJldi54bWxQ&#10;SwUGAAAAAAQABADzAAAA8wU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7D51E3">
      <w:t>Finansiell verksamhet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21109" w:rsidRDefault="00220057" w:rsidP="00D561D4">
    <w:pPr>
      <w:pStyle w:val="Sidhuvudvnsterstlld"/>
    </w:pPr>
    <w:r w:rsidRPr="00F21109">
      <w:rPr>
        <w:noProof/>
        <w:lang w:eastAsia="sv-SE"/>
      </w:rPr>
      <mc:AlternateContent>
        <mc:Choice Requires="wps">
          <w:drawing>
            <wp:anchor distT="0" distB="0" distL="114300" distR="114300" simplePos="0" relativeHeight="251685888" behindDoc="0" locked="0" layoutInCell="1" allowOverlap="1" wp14:anchorId="18172BF9" wp14:editId="4BFEB49E">
              <wp:simplePos x="0" y="0"/>
              <wp:positionH relativeFrom="column">
                <wp:posOffset>-989560</wp:posOffset>
              </wp:positionH>
              <wp:positionV relativeFrom="paragraph">
                <wp:posOffset>-46104</wp:posOffset>
              </wp:positionV>
              <wp:extent cx="949763" cy="226088"/>
              <wp:effectExtent l="0" t="0" r="3175" b="2540"/>
              <wp:wrapNone/>
              <wp:docPr id="18" name="Textruta 1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72BF9" id="_x0000_t202" coordsize="21600,21600" o:spt="202" path="m,l,21600r21600,l21600,xe">
              <v:stroke joinstyle="miter"/>
              <v:path gradientshapeok="t" o:connecttype="rect"/>
            </v:shapetype>
            <v:shape id="Textruta 18" o:spid="_x0000_s1037" type="#_x0000_t202" style="position:absolute;margin-left:-77.9pt;margin-top:-3.65pt;width:74.8pt;height:1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Ac0dWuiQIAAIcFAAAOAAAAAAAAAAAAAAAAAC4CAABkcnMvZTJvRG9jLnhtbFBLAQItABQABgAI&#10;AAAAIQDJpN073QAAAAkBAAAPAAAAAAAAAAAAAAAAAOMEAABkcnMvZG93bnJldi54bWxQSwUGAAAA&#10;AAQABADzAAAA7QUAAAAA&#10;" fillcolor="white [3212]" stroked="f" strokeweight=".5pt">
              <v:textbox inset="0,1mm,0,0">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9B0762">
      <w:t xml:space="preserve">Redovisnings- och värderingsprinciper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87936" behindDoc="0" locked="0" layoutInCell="1" allowOverlap="1" wp14:anchorId="12127131" wp14:editId="688D3280">
              <wp:simplePos x="0" y="0"/>
              <wp:positionH relativeFrom="column">
                <wp:posOffset>3778297</wp:posOffset>
              </wp:positionH>
              <wp:positionV relativeFrom="paragraph">
                <wp:posOffset>-50018</wp:posOffset>
              </wp:positionV>
              <wp:extent cx="1008650" cy="272955"/>
              <wp:effectExtent l="0" t="0" r="1270" b="0"/>
              <wp:wrapNone/>
              <wp:docPr id="19" name="Textruta 1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27131" id="_x0000_t202" coordsize="21600,21600" o:spt="202" path="m,l,21600r21600,l21600,xe">
              <v:stroke joinstyle="miter"/>
              <v:path gradientshapeok="t" o:connecttype="rect"/>
            </v:shapetype>
            <v:shape id="Textruta 19" o:spid="_x0000_s1038" type="#_x0000_t202" style="position:absolute;left:0;text-align:left;margin-left:297.5pt;margin-top:-3.95pt;width:79.4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Ecfh52IAgAAjAUAAA4AAAAAAAAAAAAAAAAALgIAAGRycy9lMm9Eb2MueG1sUEsBAi0A&#10;FAAGAAgAAAAhAOwUzQLjAAAACQEAAA8AAAAAAAAAAAAAAAAA4gQAAGRycy9kb3ducmV2LnhtbFBL&#10;BQYAAAAABAAEAPMAAADyBQ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9B0762">
      <w:t xml:space="preserve">Redovisnings- och värderingsprinciper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21109" w:rsidRDefault="00220057" w:rsidP="00D561D4">
    <w:pPr>
      <w:pStyle w:val="Sidhuvudvnsterstlld"/>
    </w:pPr>
    <w:r w:rsidRPr="00F21109">
      <w:rPr>
        <w:noProof/>
        <w:lang w:eastAsia="sv-SE"/>
      </w:rPr>
      <mc:AlternateContent>
        <mc:Choice Requires="wps">
          <w:drawing>
            <wp:anchor distT="0" distB="0" distL="114300" distR="114300" simplePos="0" relativeHeight="251692032" behindDoc="0" locked="0" layoutInCell="1" allowOverlap="1" wp14:anchorId="2FDF9A55" wp14:editId="30308CEA">
              <wp:simplePos x="0" y="0"/>
              <wp:positionH relativeFrom="column">
                <wp:posOffset>-989560</wp:posOffset>
              </wp:positionH>
              <wp:positionV relativeFrom="paragraph">
                <wp:posOffset>-46104</wp:posOffset>
              </wp:positionV>
              <wp:extent cx="949763" cy="226088"/>
              <wp:effectExtent l="0" t="0" r="3175" b="2540"/>
              <wp:wrapNone/>
              <wp:docPr id="21" name="Textruta 2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F9A55" id="_x0000_t202" coordsize="21600,21600" o:spt="202" path="m,l,21600r21600,l21600,xe">
              <v:stroke joinstyle="miter"/>
              <v:path gradientshapeok="t" o:connecttype="rect"/>
            </v:shapetype>
            <v:shape id="Textruta 21" o:spid="_x0000_s1039" type="#_x0000_t202" style="position:absolute;margin-left:-77.9pt;margin-top:-3.65pt;width:74.8pt;height:1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LOQipGLAgAAhwUAAA4AAAAAAAAAAAAAAAAALgIAAGRycy9lMm9Eb2MueG1sUEsBAi0AFAAG&#10;AAgAAAAhAMmk3TvdAAAACQEAAA8AAAAAAAAAAAAAAAAA5QQAAGRycy9kb3ducmV2LnhtbFBLBQYA&#10;AAAABAAEAPMAAADvBQAAAAA=&#10;" fillcolor="white [3212]" stroked="f" strokeweight=".5pt">
              <v:textbox inset="0,1mm,0,0">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9B0762">
      <w:t xml:space="preserve">Noter (KSEK) 2016-12-31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89984" behindDoc="0" locked="0" layoutInCell="1" allowOverlap="1" wp14:anchorId="653B8F8F" wp14:editId="38FF56E3">
              <wp:simplePos x="0" y="0"/>
              <wp:positionH relativeFrom="column">
                <wp:posOffset>3778297</wp:posOffset>
              </wp:positionH>
              <wp:positionV relativeFrom="paragraph">
                <wp:posOffset>-50018</wp:posOffset>
              </wp:positionV>
              <wp:extent cx="1008650" cy="272955"/>
              <wp:effectExtent l="0" t="0" r="1270" b="0"/>
              <wp:wrapNone/>
              <wp:docPr id="20" name="Textruta 20"/>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B8F8F" id="_x0000_t202" coordsize="21600,21600" o:spt="202" path="m,l,21600r21600,l21600,xe">
              <v:stroke joinstyle="miter"/>
              <v:path gradientshapeok="t" o:connecttype="rect"/>
            </v:shapetype>
            <v:shape id="Textruta 20" o:spid="_x0000_s1040" type="#_x0000_t202" style="position:absolute;left:0;text-align:left;margin-left:297.5pt;margin-top:-3.95pt;width:79.4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L5MPGIoCAACMBQAADgAAAAAAAAAAAAAAAAAuAgAAZHJzL2Uyb0RvYy54bWxQSwEC&#10;LQAUAAYACAAAACEA7BTNAuMAAAAJAQAADwAAAAAAAAAAAAAAAADkBAAAZHJzL2Rvd25yZXYueG1s&#10;UEsFBgAAAAAEAAQA8wAAAPQFA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9B0762">
      <w:t xml:space="preserve">Noter (KSEK) 2016-12-31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A0C03" w:rsidRDefault="00044A4A" w:rsidP="00D561D4">
    <w:pPr>
      <w:pStyle w:val="Sidhuvudvnsterstlld"/>
    </w:pPr>
    <w:r>
      <w:fldChar w:fldCharType="begin"/>
    </w:r>
    <w:r>
      <w:instrText xml:space="preserve"> STYLEREF "bilagerubrik" </w:instrText>
    </w:r>
    <w:r>
      <w:fldChar w:fldCharType="separate"/>
    </w:r>
    <w:r w:rsidR="0020580F">
      <w:rPr>
        <w:noProof/>
      </w:rPr>
      <w:t>Bilaga 1</w:t>
    </w:r>
    <w:r>
      <w:rPr>
        <w:noProof/>
      </w:rPr>
      <w:fldChar w:fldCharType="end"/>
    </w:r>
    <w:r w:rsidR="00220057">
      <w:fldChar w:fldCharType="begin"/>
    </w:r>
    <w:r w:rsidR="00220057">
      <w:instrText xml:space="preserve"> IF </w:instrText>
    </w:r>
    <w:r>
      <w:fldChar w:fldCharType="begin"/>
    </w:r>
    <w:r>
      <w:instrText xml:space="preserve"> STYLEREF "bilagerubrik" </w:instrText>
    </w:r>
    <w:r>
      <w:fldChar w:fldCharType="separate"/>
    </w:r>
    <w:r w:rsidR="0020580F">
      <w:rPr>
        <w:noProof/>
      </w:rPr>
      <w:instrText>Bilaga 1</w:instrText>
    </w:r>
    <w:r>
      <w:rPr>
        <w:noProof/>
      </w:rPr>
      <w:fldChar w:fldCharType="end"/>
    </w:r>
    <w:r w:rsidR="00220057" w:rsidRPr="001406B6">
      <w:instrText xml:space="preserve"> = "Bil*" ": " "" </w:instrText>
    </w:r>
    <w:r w:rsidR="00220057">
      <w:fldChar w:fldCharType="separate"/>
    </w:r>
    <w:r w:rsidR="0020580F" w:rsidRPr="001406B6">
      <w:rPr>
        <w:noProof/>
      </w:rPr>
      <w:t xml:space="preserve">: </w:t>
    </w:r>
    <w:r w:rsidR="00220057">
      <w:fldChar w:fldCharType="end"/>
    </w:r>
    <w:r w:rsidR="00220057"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4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" fillcolor="white [3212]" stroked="f" strokeweight=".5pt">
              <v:textbox inset="0,1mm,0,1mm">
                <w:txbxContent>
                  <w:p w:rsidR="00220057" w:rsidRPr="00F21109" w:rsidRDefault="0022005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fldChar w:fldCharType="begin"/>
    </w:r>
    <w:r>
      <w:instrText xml:space="preserve"> STYLEREF "Kapitelrubrik" </w:instrText>
    </w:r>
    <w:r>
      <w:fldChar w:fldCharType="separate"/>
    </w:r>
    <w:r w:rsidR="0020580F">
      <w:rPr>
        <w:noProof/>
      </w:rPr>
      <w:t>Innehållsförteckning</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sidRPr="001406B6">
      <w:fldChar w:fldCharType="begin"/>
    </w:r>
    <w:r>
      <w:instrText xml:space="preserve"> STYLEREF "bilagerubrik" </w:instrText>
    </w:r>
    <w:r w:rsidRPr="001406B6">
      <w:fldChar w:fldCharType="separate"/>
    </w:r>
    <w:r w:rsidR="0020580F">
      <w:t>Bilaga 1</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20580F">
      <w:instrText>Bilaga 1</w:instrText>
    </w:r>
    <w:r w:rsidRPr="001406B6">
      <w:fldChar w:fldCharType="end"/>
    </w:r>
    <w:r>
      <w:instrText xml:space="preserve"> = "Bil*" ": " ""</w:instrText>
    </w:r>
    <w:r w:rsidRPr="001406B6">
      <w:instrText xml:space="preserve"> </w:instrText>
    </w:r>
    <w:r w:rsidRPr="001406B6">
      <w:fldChar w:fldCharType="separate"/>
    </w:r>
    <w:r w:rsidR="0020580F">
      <w:t xml:space="preserve">: </w: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4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B7MnOciwIAAIoFAAAOAAAAAAAAAAAAAAAAAC4CAABkcnMvZTJvRG9jLnhtbFBL&#10;AQItABQABgAIAAAAIQDGUD0i5AAAAAkBAAAPAAAAAAAAAAAAAAAAAOUEAABkcnMvZG93bnJldi54&#10;bWxQSwUGAAAAAAQABADzAAAA9gU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20580F">
      <w:t>Innehållsförteckning</w:t>
    </w:r>
    <w:r w:rsidRPr="0003697B">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pPr>
      <w:pStyle w:val="Sidhuvu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A0C03" w:rsidRDefault="00220057" w:rsidP="00D561D4">
    <w:pPr>
      <w:pStyle w:val="Sidhuvudvnsterstlld"/>
    </w:pPr>
    <w:r w:rsidRPr="00FA0C03">
      <w:rPr>
        <w:noProof/>
        <w:lang w:eastAsia="sv-SE"/>
      </w:rPr>
      <mc:AlternateContent>
        <mc:Choice Requires="wps">
          <w:drawing>
            <wp:anchor distT="0" distB="0" distL="114300" distR="114300" simplePos="0" relativeHeight="251696128" behindDoc="0" locked="0" layoutInCell="1" allowOverlap="1" wp14:anchorId="4B1C6E35" wp14:editId="1CBCC9C9">
              <wp:simplePos x="0" y="0"/>
              <wp:positionH relativeFrom="column">
                <wp:posOffset>-991236</wp:posOffset>
              </wp:positionH>
              <wp:positionV relativeFrom="paragraph">
                <wp:posOffset>-42545</wp:posOffset>
              </wp:positionV>
              <wp:extent cx="962025" cy="259200"/>
              <wp:effectExtent l="0" t="0" r="9525" b="7620"/>
              <wp:wrapNone/>
              <wp:docPr id="23" name="Textruta 23"/>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C6E35" id="_x0000_t202" coordsize="21600,21600" o:spt="202" path="m,l,21600r21600,l21600,xe">
              <v:stroke joinstyle="miter"/>
              <v:path gradientshapeok="t" o:connecttype="rect"/>
            </v:shapetype>
            <v:shape id="Textruta 23" o:spid="_x0000_s1043" type="#_x0000_t202" style="position:absolute;margin-left:-78.05pt;margin-top:-3.35pt;width:75.75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" fillcolor="white [3212]" stroked="f" strokeweight=".5pt">
              <v:textbox inset="0,1mm,0,1mm">
                <w:txbxContent>
                  <w:p w:rsidR="00220057" w:rsidRPr="00F21109" w:rsidRDefault="0022005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9B0762">
      <w:t>Donationernas marknadsvärde (belopp i KSEK)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766722" w:rsidRDefault="00044A4A" w:rsidP="00766722">
                          <w:pPr>
                            <w:pStyle w:val="Kantrubrik"/>
                            <w:jc w:val="right"/>
                          </w:pPr>
                          <w:r>
                            <w:fldChar w:fldCharType="begin"/>
                          </w:r>
                          <w:r>
                            <w:instrText xml:space="preserve"> DOCPROPERTY  Dokbeteckning  \* MERGEFORMAT </w:instrText>
                          </w:r>
                          <w:r>
                            <w:fldChar w:fldCharType="separate"/>
                          </w:r>
                          <w:r w:rsidR="0020580F" w:rsidRPr="0020580F">
                            <w:rPr>
                              <w:bCs/>
                            </w:rPr>
                            <w:t>2016/17:RJ1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220057" w:rsidRPr="00766722" w:rsidRDefault="00A648C5" w:rsidP="00766722">
                    <w:pPr>
                      <w:pStyle w:val="Kantrubrik"/>
                      <w:jc w:val="right"/>
                    </w:pPr>
                    <w:fldSimple w:instr=" DOCPROPERTY  Dokbeteckning  \* MERGEFORMAT ">
                      <w:r w:rsidR="0020580F" w:rsidRPr="0020580F">
                        <w:rPr>
                          <w:bCs/>
                        </w:rPr>
                        <w:t>2016/17:RJ1</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94080" behindDoc="0" locked="0" layoutInCell="1" allowOverlap="1" wp14:anchorId="36E66B76" wp14:editId="40B554AD">
              <wp:simplePos x="0" y="0"/>
              <wp:positionH relativeFrom="column">
                <wp:posOffset>3763141</wp:posOffset>
              </wp:positionH>
              <wp:positionV relativeFrom="paragraph">
                <wp:posOffset>-50018</wp:posOffset>
              </wp:positionV>
              <wp:extent cx="1023806" cy="272955"/>
              <wp:effectExtent l="0" t="0" r="5080" b="0"/>
              <wp:wrapNone/>
              <wp:docPr id="22" name="Textruta 22"/>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66B76" id="_x0000_t202" coordsize="21600,21600" o:spt="202" path="m,l,21600r21600,l21600,xe">
              <v:stroke joinstyle="miter"/>
              <v:path gradientshapeok="t" o:connecttype="rect"/>
            </v:shapetype>
            <v:shape id="Textruta 22" o:spid="_x0000_s1044" type="#_x0000_t202" style="position:absolute;left:0;text-align:left;margin-left:296.3pt;margin-top:-3.95pt;width:80.6pt;height: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li9iDYwCAACMBQAADgAAAAAAAAAAAAAAAAAuAgAAZHJzL2Uyb0RvYy54bWxQ&#10;SwECLQAUAAYACAAAACEAxlA9IuQAAAAJAQAADwAAAAAAAAAAAAAAAADmBAAAZHJzL2Rvd25yZXYu&#10;eG1sUEsFBgAAAAAEAAQA8wAAAPcFA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9B0762">
      <w:t>Donationernas marknadsvärde (belopp i KSEK)</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A0C03" w:rsidRDefault="00220057" w:rsidP="00D561D4">
    <w:pPr>
      <w:pStyle w:val="Sidhuvudvnsterstlld"/>
    </w:pPr>
    <w:r w:rsidRPr="00CF1F7B">
      <w:t>Balansposters bokförda värde och jämförande marknadsvärde (KSEK) 2016</w:t>
    </w:r>
    <w:r w:rsidRPr="00FA0C03">
      <w:rPr>
        <w:noProof/>
        <w:lang w:eastAsia="sv-SE"/>
      </w:rPr>
      <mc:AlternateContent>
        <mc:Choice Requires="wps">
          <w:drawing>
            <wp:anchor distT="0" distB="0" distL="114300" distR="114300" simplePos="0" relativeHeight="251700224" behindDoc="0" locked="0" layoutInCell="1" allowOverlap="1" wp14:anchorId="4070B97C" wp14:editId="3F88A72F">
              <wp:simplePos x="0" y="0"/>
              <wp:positionH relativeFrom="column">
                <wp:posOffset>-991236</wp:posOffset>
              </wp:positionH>
              <wp:positionV relativeFrom="paragraph">
                <wp:posOffset>-42545</wp:posOffset>
              </wp:positionV>
              <wp:extent cx="962025" cy="259200"/>
              <wp:effectExtent l="0" t="0" r="9525" b="7620"/>
              <wp:wrapNone/>
              <wp:docPr id="25" name="Textruta 25"/>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0B97C" id="_x0000_t202" coordsize="21600,21600" o:spt="202" path="m,l,21600r21600,l21600,xe">
              <v:stroke joinstyle="miter"/>
              <v:path gradientshapeok="t" o:connecttype="rect"/>
            </v:shapetype>
            <v:shape id="Textruta 25" o:spid="_x0000_s1045" type="#_x0000_t202" style="position:absolute;margin-left:-78.05pt;margin-top:-3.35pt;width:75.75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" fillcolor="white [3212]" stroked="f" strokeweight=".5pt">
              <v:textbox inset="0,1mm,0,1mm">
                <w:txbxContent>
                  <w:p w:rsidR="00220057" w:rsidRPr="00F21109" w:rsidRDefault="00220057"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sidRPr="00CF1F7B">
      <w:t>Balansposters bokförda värde och jämförande marknadsvärde (KSEK) 2016</w:t>
    </w:r>
    <w:r>
      <w:rPr>
        <w:smallCaps w:val="0"/>
        <w:lang w:eastAsia="sv-SE"/>
      </w:rPr>
      <mc:AlternateContent>
        <mc:Choice Requires="wps">
          <w:drawing>
            <wp:anchor distT="0" distB="0" distL="114300" distR="114300" simplePos="0" relativeHeight="251698176" behindDoc="0" locked="0" layoutInCell="1" allowOverlap="1" wp14:anchorId="4CFAC48D" wp14:editId="4B5323F9">
              <wp:simplePos x="0" y="0"/>
              <wp:positionH relativeFrom="column">
                <wp:posOffset>3763141</wp:posOffset>
              </wp:positionH>
              <wp:positionV relativeFrom="paragraph">
                <wp:posOffset>-50018</wp:posOffset>
              </wp:positionV>
              <wp:extent cx="1023806" cy="272955"/>
              <wp:effectExtent l="0" t="0" r="5080" b="0"/>
              <wp:wrapNone/>
              <wp:docPr id="24" name="Textruta 24"/>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AC48D" id="_x0000_t202" coordsize="21600,21600" o:spt="202" path="m,l,21600r21600,l21600,xe">
              <v:stroke joinstyle="miter"/>
              <v:path gradientshapeok="t" o:connecttype="rect"/>
            </v:shapetype>
            <v:shape id="Textruta 24" o:spid="_x0000_s1046" type="#_x0000_t202" style="position:absolute;left:0;text-align:left;margin-left:296.3pt;margin-top:-3.95pt;width:80.6pt;height: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21109" w:rsidRDefault="00220057"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00044A4A">
      <w:fldChar w:fldCharType="begin"/>
    </w:r>
    <w:r w:rsidR="00044A4A">
      <w:instrText xml:space="preserve"> STYLEREF "Kapitelrubrik" </w:instrText>
    </w:r>
    <w:r w:rsidR="00044A4A">
      <w:fldChar w:fldCharType="separate"/>
    </w:r>
    <w:r w:rsidR="00044A4A">
      <w:rPr>
        <w:noProof/>
      </w:rPr>
      <w:t>Innehållsförteckning</w:t>
    </w:r>
    <w:r w:rsidR="00044A4A">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044A4A">
      <w:t>Innehållsförteckning</w:t>
    </w:r>
    <w:r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21109" w:rsidRDefault="00220057" w:rsidP="00D561D4">
    <w:pPr>
      <w:pStyle w:val="Sidhuvudvnsterstlld"/>
    </w:pPr>
    <w:r w:rsidRPr="00F21109">
      <w:rPr>
        <w:noProof/>
        <w:lang w:eastAsia="sv-SE"/>
      </w:rPr>
      <mc:AlternateContent>
        <mc:Choice Requires="wps">
          <w:drawing>
            <wp:anchor distT="0" distB="0" distL="114300" distR="114300" simplePos="0" relativeHeight="251673600" behindDoc="0" locked="0" layoutInCell="1" allowOverlap="1" wp14:anchorId="16F3CF08" wp14:editId="225A2CDE">
              <wp:simplePos x="0" y="0"/>
              <wp:positionH relativeFrom="column">
                <wp:posOffset>-989560</wp:posOffset>
              </wp:positionH>
              <wp:positionV relativeFrom="paragraph">
                <wp:posOffset>-46104</wp:posOffset>
              </wp:positionV>
              <wp:extent cx="949763" cy="226088"/>
              <wp:effectExtent l="0" t="0" r="3175" b="2540"/>
              <wp:wrapNone/>
              <wp:docPr id="4" name="Textruta 4"/>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3CF08" id="_x0000_t202" coordsize="21600,21600" o:spt="202" path="m,l,21600r21600,l21600,xe">
              <v:stroke joinstyle="miter"/>
              <v:path gradientshapeok="t" o:connecttype="rect"/>
            </v:shapetype>
            <v:shape id="Textruta 4" o:spid="_x0000_s1031" type="#_x0000_t202" style="position:absolute;margin-left:-77.9pt;margin-top:-3.65pt;width:74.8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XiQIAAIQFAAAOAAAAZHJzL2Uyb0RvYy54bWysVN9P2zAQfp+0/8Hy+0hoWVe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D+tuCXiQIAAIQFAAAOAAAAAAAAAAAAAAAAAC4CAABkcnMvZTJvRG9jLnhtbFBLAQItABQABgAI&#10;AAAAIQDJpN073QAAAAkBAAAPAAAAAAAAAAAAAAAAAOMEAABkcnMvZG93bnJldi54bWxQSwUGAAAA&#10;AAQABADzAAAA7QUAAAAA&#10;" fillcolor="white [3212]" stroked="f" strokeweight=".5pt">
              <v:textbox inset="0,1mm,0,0">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7D51E3">
      <w:t>Översikt över den forskningsstödjande verksamheten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75648" behindDoc="0" locked="0" layoutInCell="1" allowOverlap="1" wp14:anchorId="0585BE89" wp14:editId="76EB431E">
              <wp:simplePos x="0" y="0"/>
              <wp:positionH relativeFrom="column">
                <wp:posOffset>3778297</wp:posOffset>
              </wp:positionH>
              <wp:positionV relativeFrom="paragraph">
                <wp:posOffset>-50018</wp:posOffset>
              </wp:positionV>
              <wp:extent cx="1008650" cy="272955"/>
              <wp:effectExtent l="0" t="0" r="1270" b="0"/>
              <wp:wrapNone/>
              <wp:docPr id="9" name="Textruta 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5BE89" id="_x0000_t202" coordsize="21600,21600" o:spt="202" path="m,l,21600r21600,l21600,xe">
              <v:stroke joinstyle="miter"/>
              <v:path gradientshapeok="t" o:connecttype="rect"/>
            </v:shapetype>
            <v:shape id="Textruta 9" o:spid="_x0000_s1032" type="#_x0000_t202" style="position:absolute;left:0;text-align:left;margin-left:297.5pt;margin-top:-3.95pt;width:79.4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7D51E3">
      <w:t>Översikt över den forskningsstödjande verksamheten 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Pr="00F21109" w:rsidRDefault="00220057" w:rsidP="00D561D4">
    <w:pPr>
      <w:pStyle w:val="Sidhuvudvnsterstlld"/>
    </w:pPr>
    <w:r w:rsidRPr="00F21109">
      <w:rPr>
        <w:noProof/>
        <w:lang w:eastAsia="sv-SE"/>
      </w:rPr>
      <mc:AlternateContent>
        <mc:Choice Requires="wps">
          <w:drawing>
            <wp:anchor distT="0" distB="0" distL="114300" distR="114300" simplePos="0" relativeHeight="251677696" behindDoc="0" locked="0" layoutInCell="1" allowOverlap="1" wp14:anchorId="34136A5A" wp14:editId="67E3D95B">
              <wp:simplePos x="0" y="0"/>
              <wp:positionH relativeFrom="column">
                <wp:posOffset>-989560</wp:posOffset>
              </wp:positionH>
              <wp:positionV relativeFrom="paragraph">
                <wp:posOffset>-46104</wp:posOffset>
              </wp:positionV>
              <wp:extent cx="949763" cy="226088"/>
              <wp:effectExtent l="0" t="0" r="3175" b="2540"/>
              <wp:wrapNone/>
              <wp:docPr id="11" name="Textruta 1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36A5A" id="_x0000_t202" coordsize="21600,21600" o:spt="202" path="m,l,21600r21600,l21600,xe">
              <v:stroke joinstyle="miter"/>
              <v:path gradientshapeok="t" o:connecttype="rect"/>
            </v:shapetype>
            <v:shape id="Textruta 11" o:spid="_x0000_s1033" type="#_x0000_t202" style="position:absolute;margin-left:-77.9pt;margin-top:-3.65pt;width:74.8pt;height:1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50c9VooCAACGBQAADgAAAAAAAAAAAAAAAAAuAgAAZHJzL2Uyb0RvYy54bWxQSwECLQAUAAYA&#10;CAAAACEAyaTdO90AAAAJAQAADwAAAAAAAAAAAAAAAADkBAAAZHJzL2Rvd25yZXYueG1sUEsFBgAA&#10;AAAEAAQA8wAAAO4FAAAAAA==&#10;" fillcolor="white [3212]" stroked="f" strokeweight=".5pt">
              <v:textbox inset="0,1mm,0,0">
                <w:txbxContent>
                  <w:p w:rsidR="00220057" w:rsidRPr="00F21109" w:rsidRDefault="00220057"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7D51E3">
      <w:t>Förvaltningsberättelse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57" w:rsidRDefault="00220057" w:rsidP="00155F98">
    <w:pPr>
      <w:pStyle w:val="Sidhuvudhgerstlld"/>
    </w:pPr>
    <w:r>
      <w:rPr>
        <w:smallCaps w:val="0"/>
        <w:lang w:eastAsia="sv-SE"/>
      </w:rPr>
      <mc:AlternateContent>
        <mc:Choice Requires="wps">
          <w:drawing>
            <wp:anchor distT="0" distB="0" distL="114300" distR="114300" simplePos="0" relativeHeight="251679744" behindDoc="0" locked="0" layoutInCell="1" allowOverlap="1" wp14:anchorId="54CDD6F8" wp14:editId="77BCD82F">
              <wp:simplePos x="0" y="0"/>
              <wp:positionH relativeFrom="column">
                <wp:posOffset>3778297</wp:posOffset>
              </wp:positionH>
              <wp:positionV relativeFrom="paragraph">
                <wp:posOffset>-50018</wp:posOffset>
              </wp:positionV>
              <wp:extent cx="1008650" cy="272955"/>
              <wp:effectExtent l="0" t="0" r="1270" b="0"/>
              <wp:wrapNone/>
              <wp:docPr id="12" name="Textruta 12"/>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DD6F8" id="_x0000_t202" coordsize="21600,21600" o:spt="202" path="m,l,21600r21600,l21600,xe">
              <v:stroke joinstyle="miter"/>
              <v:path gradientshapeok="t" o:connecttype="rect"/>
            </v:shapetype>
            <v:shape id="Textruta 12" o:spid="_x0000_s1034" type="#_x0000_t202" style="position:absolute;left:0;text-align:left;margin-left:297.5pt;margin-top:-3.95pt;width:79.4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D1KrmjiQIAAIsFAAAOAAAAAAAAAAAAAAAAAC4CAABkcnMvZTJvRG9jLnhtbFBLAQIt&#10;ABQABgAIAAAAIQDsFM0C4wAAAAkBAAAPAAAAAAAAAAAAAAAAAOMEAABkcnMvZG93bnJldi54bWxQ&#10;SwUGAAAAAAQABADzAAAA8wUAAAAA&#10;" fillcolor="white [3212]" stroked="f" strokeweight=".5pt">
              <v:textbox inset="0,,0">
                <w:txbxContent>
                  <w:p w:rsidR="00220057" w:rsidRPr="00F21109" w:rsidRDefault="00220057"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20580F">
                      <w:rPr>
                        <w:szCs w:val="24"/>
                      </w:rPr>
                      <w:t>2016/17:RJ1</w:t>
                    </w:r>
                    <w:r w:rsidRPr="00F21109">
                      <w:rPr>
                        <w:szCs w:val="24"/>
                      </w:rPr>
                      <w:fldChar w:fldCharType="end"/>
                    </w:r>
                  </w:p>
                </w:txbxContent>
              </v:textbox>
            </v:shape>
          </w:pict>
        </mc:Fallback>
      </mc:AlternateContent>
    </w:r>
    <w:r w:rsidRPr="007D51E3">
      <w:t>Förvaltningsberättelse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1F960C4"/>
    <w:multiLevelType w:val="hybridMultilevel"/>
    <w:tmpl w:val="A9E41A9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9913E27"/>
    <w:multiLevelType w:val="hybridMultilevel"/>
    <w:tmpl w:val="48F097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B597CFA"/>
    <w:multiLevelType w:val="hybridMultilevel"/>
    <w:tmpl w:val="94FCE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BAF773A"/>
    <w:multiLevelType w:val="hybridMultilevel"/>
    <w:tmpl w:val="6B54D87C"/>
    <w:numStyleLink w:val="Importeradestilen4"/>
  </w:abstractNum>
  <w:abstractNum w:abstractNumId="16"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20F01B0"/>
    <w:multiLevelType w:val="hybridMultilevel"/>
    <w:tmpl w:val="DD0E1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361117F"/>
    <w:multiLevelType w:val="hybridMultilevel"/>
    <w:tmpl w:val="C6E0F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5922536"/>
    <w:multiLevelType w:val="hybridMultilevel"/>
    <w:tmpl w:val="07D6D75C"/>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16590772"/>
    <w:multiLevelType w:val="hybridMultilevel"/>
    <w:tmpl w:val="ADEE0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6D21A7C"/>
    <w:multiLevelType w:val="hybridMultilevel"/>
    <w:tmpl w:val="9C62DC32"/>
    <w:lvl w:ilvl="0" w:tplc="9146C2EE">
      <w:numFmt w:val="bullet"/>
      <w:lvlText w:val=""/>
      <w:lvlJc w:val="left"/>
      <w:pPr>
        <w:ind w:left="1080" w:hanging="360"/>
      </w:pPr>
      <w:rPr>
        <w:rFonts w:ascii="Times New Roman" w:eastAsia="Symbol"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1AB8419D"/>
    <w:multiLevelType w:val="hybridMultilevel"/>
    <w:tmpl w:val="C3C4D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B703C6"/>
    <w:multiLevelType w:val="multilevel"/>
    <w:tmpl w:val="CA72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7B75B6"/>
    <w:multiLevelType w:val="hybridMultilevel"/>
    <w:tmpl w:val="5C42EABE"/>
    <w:lvl w:ilvl="0" w:tplc="2BBACE34">
      <w:numFmt w:val="bullet"/>
      <w:lvlText w:val="•"/>
      <w:lvlJc w:val="left"/>
      <w:pPr>
        <w:ind w:left="1080" w:hanging="72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C6268F1"/>
    <w:multiLevelType w:val="hybridMultilevel"/>
    <w:tmpl w:val="88186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7A1F0A"/>
    <w:multiLevelType w:val="hybridMultilevel"/>
    <w:tmpl w:val="E9D41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F1555B2"/>
    <w:multiLevelType w:val="hybridMultilevel"/>
    <w:tmpl w:val="B8064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B27329"/>
    <w:multiLevelType w:val="hybridMultilevel"/>
    <w:tmpl w:val="7E562824"/>
    <w:lvl w:ilvl="0" w:tplc="5EE01FA0">
      <w:start w:val="1"/>
      <w:numFmt w:val="lowerLetter"/>
      <w:lvlText w:val="%1."/>
      <w:lvlJc w:val="left"/>
      <w:pPr>
        <w:ind w:left="1471" w:hanging="360"/>
      </w:pPr>
      <w:rPr>
        <w:rFonts w:hint="default"/>
      </w:rPr>
    </w:lvl>
    <w:lvl w:ilvl="1" w:tplc="041D0019" w:tentative="1">
      <w:start w:val="1"/>
      <w:numFmt w:val="lowerLetter"/>
      <w:lvlText w:val="%2."/>
      <w:lvlJc w:val="left"/>
      <w:pPr>
        <w:ind w:left="2191" w:hanging="360"/>
      </w:pPr>
    </w:lvl>
    <w:lvl w:ilvl="2" w:tplc="041D001B" w:tentative="1">
      <w:start w:val="1"/>
      <w:numFmt w:val="lowerRoman"/>
      <w:lvlText w:val="%3."/>
      <w:lvlJc w:val="right"/>
      <w:pPr>
        <w:ind w:left="2911" w:hanging="180"/>
      </w:pPr>
    </w:lvl>
    <w:lvl w:ilvl="3" w:tplc="041D000F" w:tentative="1">
      <w:start w:val="1"/>
      <w:numFmt w:val="decimal"/>
      <w:lvlText w:val="%4."/>
      <w:lvlJc w:val="left"/>
      <w:pPr>
        <w:ind w:left="3631" w:hanging="360"/>
      </w:pPr>
    </w:lvl>
    <w:lvl w:ilvl="4" w:tplc="041D0019" w:tentative="1">
      <w:start w:val="1"/>
      <w:numFmt w:val="lowerLetter"/>
      <w:lvlText w:val="%5."/>
      <w:lvlJc w:val="left"/>
      <w:pPr>
        <w:ind w:left="4351" w:hanging="360"/>
      </w:pPr>
    </w:lvl>
    <w:lvl w:ilvl="5" w:tplc="041D001B" w:tentative="1">
      <w:start w:val="1"/>
      <w:numFmt w:val="lowerRoman"/>
      <w:lvlText w:val="%6."/>
      <w:lvlJc w:val="right"/>
      <w:pPr>
        <w:ind w:left="5071" w:hanging="180"/>
      </w:pPr>
    </w:lvl>
    <w:lvl w:ilvl="6" w:tplc="041D000F" w:tentative="1">
      <w:start w:val="1"/>
      <w:numFmt w:val="decimal"/>
      <w:lvlText w:val="%7."/>
      <w:lvlJc w:val="left"/>
      <w:pPr>
        <w:ind w:left="5791" w:hanging="360"/>
      </w:pPr>
    </w:lvl>
    <w:lvl w:ilvl="7" w:tplc="041D0019" w:tentative="1">
      <w:start w:val="1"/>
      <w:numFmt w:val="lowerLetter"/>
      <w:lvlText w:val="%8."/>
      <w:lvlJc w:val="left"/>
      <w:pPr>
        <w:ind w:left="6511" w:hanging="360"/>
      </w:pPr>
    </w:lvl>
    <w:lvl w:ilvl="8" w:tplc="041D001B" w:tentative="1">
      <w:start w:val="1"/>
      <w:numFmt w:val="lowerRoman"/>
      <w:lvlText w:val="%9."/>
      <w:lvlJc w:val="right"/>
      <w:pPr>
        <w:ind w:left="7231" w:hanging="180"/>
      </w:pPr>
    </w:lvl>
  </w:abstractNum>
  <w:abstractNum w:abstractNumId="32" w15:restartNumberingAfterBreak="0">
    <w:nsid w:val="5C9642FA"/>
    <w:multiLevelType w:val="hybridMultilevel"/>
    <w:tmpl w:val="6B54D87C"/>
    <w:styleLink w:val="Importeradestilen4"/>
    <w:lvl w:ilvl="0" w:tplc="CD966B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CA92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160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EF5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E0AF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A3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4E71A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0D3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5076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FEA59B6"/>
    <w:multiLevelType w:val="hybridMultilevel"/>
    <w:tmpl w:val="D11A6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1AA7AA8"/>
    <w:multiLevelType w:val="hybridMultilevel"/>
    <w:tmpl w:val="AA1ED514"/>
    <w:lvl w:ilvl="0" w:tplc="041D0001">
      <w:start w:val="1"/>
      <w:numFmt w:val="bullet"/>
      <w:lvlText w:val=""/>
      <w:lvlJc w:val="left"/>
      <w:pPr>
        <w:ind w:left="4329"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6DF4E0B"/>
    <w:multiLevelType w:val="hybridMultilevel"/>
    <w:tmpl w:val="6D9C84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BA604C"/>
    <w:multiLevelType w:val="hybridMultilevel"/>
    <w:tmpl w:val="FF68E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39" w15:restartNumberingAfterBreak="0">
    <w:nsid w:val="73C87FCA"/>
    <w:multiLevelType w:val="hybridMultilevel"/>
    <w:tmpl w:val="8702FF8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4D7B43"/>
    <w:multiLevelType w:val="hybridMultilevel"/>
    <w:tmpl w:val="65283F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8"/>
  </w:num>
  <w:num w:numId="12">
    <w:abstractNumId w:val="27"/>
  </w:num>
  <w:num w:numId="13">
    <w:abstractNumId w:val="41"/>
  </w:num>
  <w:num w:numId="14">
    <w:abstractNumId w:val="35"/>
  </w:num>
  <w:num w:numId="15">
    <w:abstractNumId w:val="30"/>
  </w:num>
  <w:num w:numId="16">
    <w:abstractNumId w:val="12"/>
  </w:num>
  <w:num w:numId="17">
    <w:abstractNumId w:val="40"/>
  </w:num>
  <w:num w:numId="18">
    <w:abstractNumId w:val="38"/>
  </w:num>
  <w:num w:numId="19">
    <w:abstractNumId w:val="16"/>
  </w:num>
  <w:num w:numId="20">
    <w:abstractNumId w:val="11"/>
  </w:num>
  <w:num w:numId="21">
    <w:abstractNumId w:val="24"/>
  </w:num>
  <w:num w:numId="22">
    <w:abstractNumId w:val="20"/>
  </w:num>
  <w:num w:numId="23">
    <w:abstractNumId w:val="14"/>
  </w:num>
  <w:num w:numId="24">
    <w:abstractNumId w:val="36"/>
  </w:num>
  <w:num w:numId="25">
    <w:abstractNumId w:val="33"/>
  </w:num>
  <w:num w:numId="26">
    <w:abstractNumId w:val="18"/>
  </w:num>
  <w:num w:numId="27">
    <w:abstractNumId w:val="37"/>
  </w:num>
  <w:num w:numId="28">
    <w:abstractNumId w:val="13"/>
  </w:num>
  <w:num w:numId="29">
    <w:abstractNumId w:val="29"/>
  </w:num>
  <w:num w:numId="30">
    <w:abstractNumId w:val="22"/>
  </w:num>
  <w:num w:numId="31">
    <w:abstractNumId w:val="17"/>
  </w:num>
  <w:num w:numId="32">
    <w:abstractNumId w:val="34"/>
  </w:num>
  <w:num w:numId="33">
    <w:abstractNumId w:val="31"/>
  </w:num>
  <w:num w:numId="34">
    <w:abstractNumId w:val="26"/>
  </w:num>
  <w:num w:numId="35">
    <w:abstractNumId w:val="32"/>
  </w:num>
  <w:num w:numId="36">
    <w:abstractNumId w:val="15"/>
  </w:num>
  <w:num w:numId="37">
    <w:abstractNumId w:val="23"/>
  </w:num>
  <w:num w:numId="38">
    <w:abstractNumId w:val="42"/>
  </w:num>
  <w:num w:numId="39">
    <w:abstractNumId w:val="25"/>
  </w:num>
  <w:num w:numId="40">
    <w:abstractNumId w:val="21"/>
  </w:num>
  <w:num w:numId="41">
    <w:abstractNumId w:val="39"/>
  </w:num>
  <w:num w:numId="42">
    <w:abstractNumId w:val="1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8F"/>
    <w:rsid w:val="000002AE"/>
    <w:rsid w:val="00000411"/>
    <w:rsid w:val="00001584"/>
    <w:rsid w:val="00001AE6"/>
    <w:rsid w:val="00001D77"/>
    <w:rsid w:val="00002529"/>
    <w:rsid w:val="000025CA"/>
    <w:rsid w:val="000030C3"/>
    <w:rsid w:val="00003268"/>
    <w:rsid w:val="0000327F"/>
    <w:rsid w:val="000036C3"/>
    <w:rsid w:val="00003F42"/>
    <w:rsid w:val="00005619"/>
    <w:rsid w:val="00005D4A"/>
    <w:rsid w:val="00006CFE"/>
    <w:rsid w:val="00007864"/>
    <w:rsid w:val="00007B0F"/>
    <w:rsid w:val="00007F24"/>
    <w:rsid w:val="000102CD"/>
    <w:rsid w:val="00011751"/>
    <w:rsid w:val="00011AAB"/>
    <w:rsid w:val="00012A59"/>
    <w:rsid w:val="000132CB"/>
    <w:rsid w:val="000136C7"/>
    <w:rsid w:val="00013A52"/>
    <w:rsid w:val="00014382"/>
    <w:rsid w:val="00014E78"/>
    <w:rsid w:val="00015846"/>
    <w:rsid w:val="00015D7A"/>
    <w:rsid w:val="00016455"/>
    <w:rsid w:val="000165EC"/>
    <w:rsid w:val="00016981"/>
    <w:rsid w:val="00016FEA"/>
    <w:rsid w:val="00020658"/>
    <w:rsid w:val="00020BFE"/>
    <w:rsid w:val="000217CC"/>
    <w:rsid w:val="00021DB7"/>
    <w:rsid w:val="0002353F"/>
    <w:rsid w:val="0002365F"/>
    <w:rsid w:val="000237E9"/>
    <w:rsid w:val="0002473F"/>
    <w:rsid w:val="00025F9D"/>
    <w:rsid w:val="000266C6"/>
    <w:rsid w:val="00026A87"/>
    <w:rsid w:val="00026BD2"/>
    <w:rsid w:val="0002726C"/>
    <w:rsid w:val="00030CED"/>
    <w:rsid w:val="00031471"/>
    <w:rsid w:val="00031849"/>
    <w:rsid w:val="00031B0A"/>
    <w:rsid w:val="00032258"/>
    <w:rsid w:val="000327CC"/>
    <w:rsid w:val="00033148"/>
    <w:rsid w:val="00033278"/>
    <w:rsid w:val="000338BE"/>
    <w:rsid w:val="00036140"/>
    <w:rsid w:val="0003617B"/>
    <w:rsid w:val="0003697B"/>
    <w:rsid w:val="00040578"/>
    <w:rsid w:val="0004174D"/>
    <w:rsid w:val="00041DC7"/>
    <w:rsid w:val="00042D4E"/>
    <w:rsid w:val="00043CE3"/>
    <w:rsid w:val="00043EAC"/>
    <w:rsid w:val="000440C9"/>
    <w:rsid w:val="00044305"/>
    <w:rsid w:val="000444D2"/>
    <w:rsid w:val="00044A4A"/>
    <w:rsid w:val="00044CC7"/>
    <w:rsid w:val="00045091"/>
    <w:rsid w:val="00045164"/>
    <w:rsid w:val="000452CB"/>
    <w:rsid w:val="0004552D"/>
    <w:rsid w:val="00045B45"/>
    <w:rsid w:val="00045D66"/>
    <w:rsid w:val="000461AA"/>
    <w:rsid w:val="00046706"/>
    <w:rsid w:val="00047558"/>
    <w:rsid w:val="00051964"/>
    <w:rsid w:val="00051AA1"/>
    <w:rsid w:val="000529E6"/>
    <w:rsid w:val="00052C62"/>
    <w:rsid w:val="00053B94"/>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7FF"/>
    <w:rsid w:val="00066DC7"/>
    <w:rsid w:val="00067503"/>
    <w:rsid w:val="0007002F"/>
    <w:rsid w:val="00071469"/>
    <w:rsid w:val="00071667"/>
    <w:rsid w:val="000731BC"/>
    <w:rsid w:val="00073769"/>
    <w:rsid w:val="0007379A"/>
    <w:rsid w:val="00073B44"/>
    <w:rsid w:val="00074395"/>
    <w:rsid w:val="00074426"/>
    <w:rsid w:val="000744D4"/>
    <w:rsid w:val="000756AB"/>
    <w:rsid w:val="000767DD"/>
    <w:rsid w:val="00076A04"/>
    <w:rsid w:val="0007724C"/>
    <w:rsid w:val="0007781E"/>
    <w:rsid w:val="00080771"/>
    <w:rsid w:val="00080CDE"/>
    <w:rsid w:val="0008184A"/>
    <w:rsid w:val="00081E69"/>
    <w:rsid w:val="0008200B"/>
    <w:rsid w:val="000827FC"/>
    <w:rsid w:val="00082BDD"/>
    <w:rsid w:val="00083876"/>
    <w:rsid w:val="00083B88"/>
    <w:rsid w:val="000847C2"/>
    <w:rsid w:val="00085283"/>
    <w:rsid w:val="00085426"/>
    <w:rsid w:val="00085443"/>
    <w:rsid w:val="00085BD3"/>
    <w:rsid w:val="0008620F"/>
    <w:rsid w:val="0008646A"/>
    <w:rsid w:val="00087482"/>
    <w:rsid w:val="000879E5"/>
    <w:rsid w:val="00087E9D"/>
    <w:rsid w:val="000905BB"/>
    <w:rsid w:val="000925EE"/>
    <w:rsid w:val="00093F05"/>
    <w:rsid w:val="0009448D"/>
    <w:rsid w:val="00094999"/>
    <w:rsid w:val="00094C37"/>
    <w:rsid w:val="00095536"/>
    <w:rsid w:val="000963F8"/>
    <w:rsid w:val="00096F37"/>
    <w:rsid w:val="000975B9"/>
    <w:rsid w:val="00097EF8"/>
    <w:rsid w:val="000A1ECB"/>
    <w:rsid w:val="000A22D3"/>
    <w:rsid w:val="000A26E5"/>
    <w:rsid w:val="000A2BEA"/>
    <w:rsid w:val="000A2FD7"/>
    <w:rsid w:val="000A3452"/>
    <w:rsid w:val="000A3571"/>
    <w:rsid w:val="000A3C7C"/>
    <w:rsid w:val="000A3D49"/>
    <w:rsid w:val="000A471B"/>
    <w:rsid w:val="000A6369"/>
    <w:rsid w:val="000A64A4"/>
    <w:rsid w:val="000A7108"/>
    <w:rsid w:val="000A725C"/>
    <w:rsid w:val="000A776D"/>
    <w:rsid w:val="000A7B9F"/>
    <w:rsid w:val="000A7F6A"/>
    <w:rsid w:val="000B025E"/>
    <w:rsid w:val="000B0722"/>
    <w:rsid w:val="000B1929"/>
    <w:rsid w:val="000B1EDC"/>
    <w:rsid w:val="000B1F49"/>
    <w:rsid w:val="000B1F4A"/>
    <w:rsid w:val="000B1F87"/>
    <w:rsid w:val="000B53FD"/>
    <w:rsid w:val="000B55AB"/>
    <w:rsid w:val="000B5744"/>
    <w:rsid w:val="000B5A8E"/>
    <w:rsid w:val="000B607A"/>
    <w:rsid w:val="000B6781"/>
    <w:rsid w:val="000B7A10"/>
    <w:rsid w:val="000C0A69"/>
    <w:rsid w:val="000C0B6A"/>
    <w:rsid w:val="000C0F32"/>
    <w:rsid w:val="000C11FF"/>
    <w:rsid w:val="000C30C2"/>
    <w:rsid w:val="000C311B"/>
    <w:rsid w:val="000C3E72"/>
    <w:rsid w:val="000C4060"/>
    <w:rsid w:val="000C4410"/>
    <w:rsid w:val="000C48B9"/>
    <w:rsid w:val="000C59F4"/>
    <w:rsid w:val="000C5A06"/>
    <w:rsid w:val="000C6565"/>
    <w:rsid w:val="000C6A26"/>
    <w:rsid w:val="000C7163"/>
    <w:rsid w:val="000C7D14"/>
    <w:rsid w:val="000C7F70"/>
    <w:rsid w:val="000D03B6"/>
    <w:rsid w:val="000D0FA4"/>
    <w:rsid w:val="000D189A"/>
    <w:rsid w:val="000D1DB0"/>
    <w:rsid w:val="000D20C1"/>
    <w:rsid w:val="000D34E6"/>
    <w:rsid w:val="000D50D6"/>
    <w:rsid w:val="000D5291"/>
    <w:rsid w:val="000D544C"/>
    <w:rsid w:val="000D7732"/>
    <w:rsid w:val="000E19A4"/>
    <w:rsid w:val="000E1BF3"/>
    <w:rsid w:val="000E1F0E"/>
    <w:rsid w:val="000E1F55"/>
    <w:rsid w:val="000E2A74"/>
    <w:rsid w:val="000E32AB"/>
    <w:rsid w:val="000E38C4"/>
    <w:rsid w:val="000E43FF"/>
    <w:rsid w:val="000E4FF2"/>
    <w:rsid w:val="000E6733"/>
    <w:rsid w:val="000E6DD0"/>
    <w:rsid w:val="000E6FE5"/>
    <w:rsid w:val="000E7317"/>
    <w:rsid w:val="000E7DFF"/>
    <w:rsid w:val="000F01A0"/>
    <w:rsid w:val="000F08BC"/>
    <w:rsid w:val="000F0A4C"/>
    <w:rsid w:val="000F0E96"/>
    <w:rsid w:val="000F149C"/>
    <w:rsid w:val="000F21C2"/>
    <w:rsid w:val="000F24BE"/>
    <w:rsid w:val="000F326B"/>
    <w:rsid w:val="000F4B01"/>
    <w:rsid w:val="000F5481"/>
    <w:rsid w:val="000F6879"/>
    <w:rsid w:val="0010090C"/>
    <w:rsid w:val="00101C35"/>
    <w:rsid w:val="0010258C"/>
    <w:rsid w:val="00102718"/>
    <w:rsid w:val="00102AC3"/>
    <w:rsid w:val="0010380D"/>
    <w:rsid w:val="00104650"/>
    <w:rsid w:val="0010483E"/>
    <w:rsid w:val="001057F1"/>
    <w:rsid w:val="00105D3B"/>
    <w:rsid w:val="001066A7"/>
    <w:rsid w:val="001069CE"/>
    <w:rsid w:val="001104CD"/>
    <w:rsid w:val="0011070A"/>
    <w:rsid w:val="00110F57"/>
    <w:rsid w:val="001112E1"/>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A48"/>
    <w:rsid w:val="00124B06"/>
    <w:rsid w:val="00125993"/>
    <w:rsid w:val="00127CD9"/>
    <w:rsid w:val="00130B9E"/>
    <w:rsid w:val="00130CEF"/>
    <w:rsid w:val="00131121"/>
    <w:rsid w:val="00131545"/>
    <w:rsid w:val="0013156F"/>
    <w:rsid w:val="00132B78"/>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16B5"/>
    <w:rsid w:val="001528A8"/>
    <w:rsid w:val="00153155"/>
    <w:rsid w:val="001532A4"/>
    <w:rsid w:val="001554B3"/>
    <w:rsid w:val="00155F98"/>
    <w:rsid w:val="0015627D"/>
    <w:rsid w:val="00156746"/>
    <w:rsid w:val="00157919"/>
    <w:rsid w:val="00157F69"/>
    <w:rsid w:val="00160B59"/>
    <w:rsid w:val="00162DEC"/>
    <w:rsid w:val="001631B5"/>
    <w:rsid w:val="001634B9"/>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77AD2"/>
    <w:rsid w:val="0018041F"/>
    <w:rsid w:val="00180872"/>
    <w:rsid w:val="0018107B"/>
    <w:rsid w:val="00182984"/>
    <w:rsid w:val="00182B90"/>
    <w:rsid w:val="00183A36"/>
    <w:rsid w:val="0018414F"/>
    <w:rsid w:val="00185C2F"/>
    <w:rsid w:val="00186445"/>
    <w:rsid w:val="00186E30"/>
    <w:rsid w:val="00186EDD"/>
    <w:rsid w:val="0018774F"/>
    <w:rsid w:val="001910CB"/>
    <w:rsid w:val="00191B00"/>
    <w:rsid w:val="00191E8B"/>
    <w:rsid w:val="00192BEA"/>
    <w:rsid w:val="00193692"/>
    <w:rsid w:val="00193F76"/>
    <w:rsid w:val="00194FC1"/>
    <w:rsid w:val="001951FC"/>
    <w:rsid w:val="00195BE2"/>
    <w:rsid w:val="00196630"/>
    <w:rsid w:val="00196972"/>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6E61"/>
    <w:rsid w:val="001A786C"/>
    <w:rsid w:val="001A7B1F"/>
    <w:rsid w:val="001B192A"/>
    <w:rsid w:val="001B217C"/>
    <w:rsid w:val="001B2C36"/>
    <w:rsid w:val="001B3535"/>
    <w:rsid w:val="001B3645"/>
    <w:rsid w:val="001B47B2"/>
    <w:rsid w:val="001B48EB"/>
    <w:rsid w:val="001B4B2D"/>
    <w:rsid w:val="001B4CAF"/>
    <w:rsid w:val="001B4E11"/>
    <w:rsid w:val="001B524D"/>
    <w:rsid w:val="001B53C2"/>
    <w:rsid w:val="001B56CD"/>
    <w:rsid w:val="001B58C8"/>
    <w:rsid w:val="001B6836"/>
    <w:rsid w:val="001B6DCA"/>
    <w:rsid w:val="001B6FFE"/>
    <w:rsid w:val="001C0ADF"/>
    <w:rsid w:val="001C11CD"/>
    <w:rsid w:val="001C21EB"/>
    <w:rsid w:val="001C2440"/>
    <w:rsid w:val="001C2D95"/>
    <w:rsid w:val="001C302B"/>
    <w:rsid w:val="001C3183"/>
    <w:rsid w:val="001C3846"/>
    <w:rsid w:val="001C3EB0"/>
    <w:rsid w:val="001C41E9"/>
    <w:rsid w:val="001C5EBB"/>
    <w:rsid w:val="001C66ED"/>
    <w:rsid w:val="001C6E26"/>
    <w:rsid w:val="001C7652"/>
    <w:rsid w:val="001D00FA"/>
    <w:rsid w:val="001D0139"/>
    <w:rsid w:val="001D0194"/>
    <w:rsid w:val="001D2772"/>
    <w:rsid w:val="001D2E8A"/>
    <w:rsid w:val="001D2EA9"/>
    <w:rsid w:val="001D31D3"/>
    <w:rsid w:val="001D4725"/>
    <w:rsid w:val="001D5847"/>
    <w:rsid w:val="001D7597"/>
    <w:rsid w:val="001D7663"/>
    <w:rsid w:val="001D7DB2"/>
    <w:rsid w:val="001E039F"/>
    <w:rsid w:val="001E104B"/>
    <w:rsid w:val="001E20AD"/>
    <w:rsid w:val="001E2DD5"/>
    <w:rsid w:val="001E2F0D"/>
    <w:rsid w:val="001E3839"/>
    <w:rsid w:val="001E4C28"/>
    <w:rsid w:val="001E4D58"/>
    <w:rsid w:val="001E5AF9"/>
    <w:rsid w:val="001E5EF3"/>
    <w:rsid w:val="001E67EB"/>
    <w:rsid w:val="001E74E1"/>
    <w:rsid w:val="001E77F7"/>
    <w:rsid w:val="001F011A"/>
    <w:rsid w:val="001F08BA"/>
    <w:rsid w:val="001F0906"/>
    <w:rsid w:val="001F09B2"/>
    <w:rsid w:val="001F0A97"/>
    <w:rsid w:val="001F1230"/>
    <w:rsid w:val="001F1FF1"/>
    <w:rsid w:val="001F2232"/>
    <w:rsid w:val="001F33B0"/>
    <w:rsid w:val="001F349D"/>
    <w:rsid w:val="001F3A78"/>
    <w:rsid w:val="001F5B7B"/>
    <w:rsid w:val="001F5F60"/>
    <w:rsid w:val="001F6966"/>
    <w:rsid w:val="001F69A1"/>
    <w:rsid w:val="001F6C7E"/>
    <w:rsid w:val="001F7D07"/>
    <w:rsid w:val="001F7D44"/>
    <w:rsid w:val="00201132"/>
    <w:rsid w:val="00201F48"/>
    <w:rsid w:val="00203B4F"/>
    <w:rsid w:val="0020410F"/>
    <w:rsid w:val="002058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057"/>
    <w:rsid w:val="00220809"/>
    <w:rsid w:val="00221C5D"/>
    <w:rsid w:val="0022266C"/>
    <w:rsid w:val="0022286D"/>
    <w:rsid w:val="00223340"/>
    <w:rsid w:val="00223ABD"/>
    <w:rsid w:val="002246B9"/>
    <w:rsid w:val="0022538D"/>
    <w:rsid w:val="0022581A"/>
    <w:rsid w:val="002263E2"/>
    <w:rsid w:val="0022671A"/>
    <w:rsid w:val="00227652"/>
    <w:rsid w:val="00231248"/>
    <w:rsid w:val="00231DD9"/>
    <w:rsid w:val="00232B51"/>
    <w:rsid w:val="00232BE4"/>
    <w:rsid w:val="00233889"/>
    <w:rsid w:val="00234127"/>
    <w:rsid w:val="002352B3"/>
    <w:rsid w:val="00235597"/>
    <w:rsid w:val="002358A1"/>
    <w:rsid w:val="00241261"/>
    <w:rsid w:val="00241DE6"/>
    <w:rsid w:val="00241FBF"/>
    <w:rsid w:val="00242C82"/>
    <w:rsid w:val="00242C8C"/>
    <w:rsid w:val="00242F4D"/>
    <w:rsid w:val="00243191"/>
    <w:rsid w:val="00244323"/>
    <w:rsid w:val="002452D2"/>
    <w:rsid w:val="0024553F"/>
    <w:rsid w:val="002459AD"/>
    <w:rsid w:val="00245DA0"/>
    <w:rsid w:val="00246454"/>
    <w:rsid w:val="00246711"/>
    <w:rsid w:val="002475F3"/>
    <w:rsid w:val="00247C57"/>
    <w:rsid w:val="002506DA"/>
    <w:rsid w:val="00250C61"/>
    <w:rsid w:val="00251072"/>
    <w:rsid w:val="002524F0"/>
    <w:rsid w:val="00252586"/>
    <w:rsid w:val="0025266E"/>
    <w:rsid w:val="002529DF"/>
    <w:rsid w:val="002532CA"/>
    <w:rsid w:val="0025363C"/>
    <w:rsid w:val="00253AF6"/>
    <w:rsid w:val="00253BCE"/>
    <w:rsid w:val="002543FC"/>
    <w:rsid w:val="0025545B"/>
    <w:rsid w:val="00255B26"/>
    <w:rsid w:val="00255BC7"/>
    <w:rsid w:val="00255BC8"/>
    <w:rsid w:val="00256087"/>
    <w:rsid w:val="00256DE7"/>
    <w:rsid w:val="00257963"/>
    <w:rsid w:val="002609F3"/>
    <w:rsid w:val="00261C31"/>
    <w:rsid w:val="00261EEC"/>
    <w:rsid w:val="00262615"/>
    <w:rsid w:val="0026266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0069"/>
    <w:rsid w:val="00271C29"/>
    <w:rsid w:val="0027229D"/>
    <w:rsid w:val="00272D67"/>
    <w:rsid w:val="00272E42"/>
    <w:rsid w:val="00273E25"/>
    <w:rsid w:val="00274025"/>
    <w:rsid w:val="0027501B"/>
    <w:rsid w:val="002753D7"/>
    <w:rsid w:val="002753DB"/>
    <w:rsid w:val="002763D0"/>
    <w:rsid w:val="00276582"/>
    <w:rsid w:val="00276FE1"/>
    <w:rsid w:val="0027719A"/>
    <w:rsid w:val="00280C6A"/>
    <w:rsid w:val="00280D14"/>
    <w:rsid w:val="00281F55"/>
    <w:rsid w:val="002827F7"/>
    <w:rsid w:val="00282813"/>
    <w:rsid w:val="00282A5C"/>
    <w:rsid w:val="00282C2B"/>
    <w:rsid w:val="00283DFA"/>
    <w:rsid w:val="002840AB"/>
    <w:rsid w:val="00284705"/>
    <w:rsid w:val="00284AEE"/>
    <w:rsid w:val="00284D17"/>
    <w:rsid w:val="002854E9"/>
    <w:rsid w:val="00285B2A"/>
    <w:rsid w:val="00285D10"/>
    <w:rsid w:val="00286CFC"/>
    <w:rsid w:val="00287B61"/>
    <w:rsid w:val="002916FB"/>
    <w:rsid w:val="0029171C"/>
    <w:rsid w:val="00291E06"/>
    <w:rsid w:val="00291E64"/>
    <w:rsid w:val="00292131"/>
    <w:rsid w:val="002922A8"/>
    <w:rsid w:val="00293478"/>
    <w:rsid w:val="002934AE"/>
    <w:rsid w:val="00293907"/>
    <w:rsid w:val="002940F8"/>
    <w:rsid w:val="00294264"/>
    <w:rsid w:val="00294CD9"/>
    <w:rsid w:val="00296D5F"/>
    <w:rsid w:val="00297D58"/>
    <w:rsid w:val="002A1410"/>
    <w:rsid w:val="002A14A1"/>
    <w:rsid w:val="002A1BB6"/>
    <w:rsid w:val="002A1BE4"/>
    <w:rsid w:val="002A1E18"/>
    <w:rsid w:val="002A241B"/>
    <w:rsid w:val="002A33FB"/>
    <w:rsid w:val="002A37C7"/>
    <w:rsid w:val="002A37E7"/>
    <w:rsid w:val="002A381C"/>
    <w:rsid w:val="002A3B87"/>
    <w:rsid w:val="002A5167"/>
    <w:rsid w:val="002A5402"/>
    <w:rsid w:val="002A5F7C"/>
    <w:rsid w:val="002A6026"/>
    <w:rsid w:val="002A78A0"/>
    <w:rsid w:val="002B0239"/>
    <w:rsid w:val="002B0E35"/>
    <w:rsid w:val="002B1875"/>
    <w:rsid w:val="002B1DC6"/>
    <w:rsid w:val="002B2B9D"/>
    <w:rsid w:val="002B369B"/>
    <w:rsid w:val="002B38CE"/>
    <w:rsid w:val="002B42AE"/>
    <w:rsid w:val="002B478C"/>
    <w:rsid w:val="002B4CD4"/>
    <w:rsid w:val="002B59FE"/>
    <w:rsid w:val="002B68B4"/>
    <w:rsid w:val="002B6D12"/>
    <w:rsid w:val="002B6EC5"/>
    <w:rsid w:val="002B7116"/>
    <w:rsid w:val="002B71FF"/>
    <w:rsid w:val="002B7601"/>
    <w:rsid w:val="002B76DB"/>
    <w:rsid w:val="002C045F"/>
    <w:rsid w:val="002C1A54"/>
    <w:rsid w:val="002C3EB1"/>
    <w:rsid w:val="002C5B23"/>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5B8"/>
    <w:rsid w:val="0030085B"/>
    <w:rsid w:val="00300BFC"/>
    <w:rsid w:val="00300D18"/>
    <w:rsid w:val="003015B4"/>
    <w:rsid w:val="003025CD"/>
    <w:rsid w:val="00302A96"/>
    <w:rsid w:val="00303071"/>
    <w:rsid w:val="00304B6F"/>
    <w:rsid w:val="003055F7"/>
    <w:rsid w:val="0030592A"/>
    <w:rsid w:val="0030604F"/>
    <w:rsid w:val="0031130F"/>
    <w:rsid w:val="00312A5E"/>
    <w:rsid w:val="00312E6D"/>
    <w:rsid w:val="00313115"/>
    <w:rsid w:val="00313913"/>
    <w:rsid w:val="00313D03"/>
    <w:rsid w:val="003149B8"/>
    <w:rsid w:val="00314FC2"/>
    <w:rsid w:val="0031546F"/>
    <w:rsid w:val="0031637D"/>
    <w:rsid w:val="00316C6A"/>
    <w:rsid w:val="0031762B"/>
    <w:rsid w:val="00317D31"/>
    <w:rsid w:val="00320798"/>
    <w:rsid w:val="00320D9D"/>
    <w:rsid w:val="0032206C"/>
    <w:rsid w:val="003225F2"/>
    <w:rsid w:val="0032521E"/>
    <w:rsid w:val="0032558C"/>
    <w:rsid w:val="00326722"/>
    <w:rsid w:val="00326ABC"/>
    <w:rsid w:val="00330305"/>
    <w:rsid w:val="00330E4F"/>
    <w:rsid w:val="00331474"/>
    <w:rsid w:val="00331D82"/>
    <w:rsid w:val="00332034"/>
    <w:rsid w:val="00332558"/>
    <w:rsid w:val="00333493"/>
    <w:rsid w:val="003334FE"/>
    <w:rsid w:val="00333773"/>
    <w:rsid w:val="00333C3E"/>
    <w:rsid w:val="00333D7D"/>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47AEB"/>
    <w:rsid w:val="0035030F"/>
    <w:rsid w:val="00350454"/>
    <w:rsid w:val="00350C70"/>
    <w:rsid w:val="00350D11"/>
    <w:rsid w:val="00351A0C"/>
    <w:rsid w:val="00352FDC"/>
    <w:rsid w:val="00353310"/>
    <w:rsid w:val="00354A46"/>
    <w:rsid w:val="0035548E"/>
    <w:rsid w:val="00355E46"/>
    <w:rsid w:val="003566AD"/>
    <w:rsid w:val="00356769"/>
    <w:rsid w:val="00356985"/>
    <w:rsid w:val="00356B0D"/>
    <w:rsid w:val="00357599"/>
    <w:rsid w:val="003576B4"/>
    <w:rsid w:val="00357ADA"/>
    <w:rsid w:val="00360D46"/>
    <w:rsid w:val="00361FD2"/>
    <w:rsid w:val="0036284E"/>
    <w:rsid w:val="00362B0C"/>
    <w:rsid w:val="00362DFE"/>
    <w:rsid w:val="00362ED3"/>
    <w:rsid w:val="0036497A"/>
    <w:rsid w:val="0036530A"/>
    <w:rsid w:val="00365C80"/>
    <w:rsid w:val="00366D07"/>
    <w:rsid w:val="00371248"/>
    <w:rsid w:val="0037147D"/>
    <w:rsid w:val="003714DD"/>
    <w:rsid w:val="003718DD"/>
    <w:rsid w:val="00371AEB"/>
    <w:rsid w:val="00373479"/>
    <w:rsid w:val="00375243"/>
    <w:rsid w:val="00375F30"/>
    <w:rsid w:val="00376291"/>
    <w:rsid w:val="003769B2"/>
    <w:rsid w:val="00377D1A"/>
    <w:rsid w:val="00380413"/>
    <w:rsid w:val="003813A0"/>
    <w:rsid w:val="00381FA2"/>
    <w:rsid w:val="00383CF1"/>
    <w:rsid w:val="00384565"/>
    <w:rsid w:val="00384A89"/>
    <w:rsid w:val="00384C3C"/>
    <w:rsid w:val="0038591C"/>
    <w:rsid w:val="00386379"/>
    <w:rsid w:val="00386F7C"/>
    <w:rsid w:val="00390341"/>
    <w:rsid w:val="00390368"/>
    <w:rsid w:val="00390959"/>
    <w:rsid w:val="00390ACC"/>
    <w:rsid w:val="00391104"/>
    <w:rsid w:val="0039133D"/>
    <w:rsid w:val="003913E3"/>
    <w:rsid w:val="0039146B"/>
    <w:rsid w:val="0039182D"/>
    <w:rsid w:val="00391ED8"/>
    <w:rsid w:val="0039204C"/>
    <w:rsid w:val="00392055"/>
    <w:rsid w:val="00392EC6"/>
    <w:rsid w:val="00392FE9"/>
    <w:rsid w:val="00393A0B"/>
    <w:rsid w:val="00394298"/>
    <w:rsid w:val="00394D9B"/>
    <w:rsid w:val="00395558"/>
    <w:rsid w:val="00395B24"/>
    <w:rsid w:val="00395C0C"/>
    <w:rsid w:val="003962B6"/>
    <w:rsid w:val="00396604"/>
    <w:rsid w:val="0039664C"/>
    <w:rsid w:val="003A0A59"/>
    <w:rsid w:val="003A10B7"/>
    <w:rsid w:val="003A1131"/>
    <w:rsid w:val="003A3318"/>
    <w:rsid w:val="003A417B"/>
    <w:rsid w:val="003A4B4D"/>
    <w:rsid w:val="003A52C6"/>
    <w:rsid w:val="003A5E28"/>
    <w:rsid w:val="003A684B"/>
    <w:rsid w:val="003A6A66"/>
    <w:rsid w:val="003A6FDC"/>
    <w:rsid w:val="003A798F"/>
    <w:rsid w:val="003A7D0D"/>
    <w:rsid w:val="003B0275"/>
    <w:rsid w:val="003B2E9B"/>
    <w:rsid w:val="003B3ABD"/>
    <w:rsid w:val="003B3DC6"/>
    <w:rsid w:val="003B4B26"/>
    <w:rsid w:val="003B4CCC"/>
    <w:rsid w:val="003B573A"/>
    <w:rsid w:val="003B5C8A"/>
    <w:rsid w:val="003B5E90"/>
    <w:rsid w:val="003B61AE"/>
    <w:rsid w:val="003B66AF"/>
    <w:rsid w:val="003C013B"/>
    <w:rsid w:val="003C0719"/>
    <w:rsid w:val="003C1BAA"/>
    <w:rsid w:val="003C23E0"/>
    <w:rsid w:val="003C2601"/>
    <w:rsid w:val="003C2AAB"/>
    <w:rsid w:val="003C2B54"/>
    <w:rsid w:val="003C3896"/>
    <w:rsid w:val="003C471D"/>
    <w:rsid w:val="003C4723"/>
    <w:rsid w:val="003C55F0"/>
    <w:rsid w:val="003C5F14"/>
    <w:rsid w:val="003C61C7"/>
    <w:rsid w:val="003C63FF"/>
    <w:rsid w:val="003C67CC"/>
    <w:rsid w:val="003C6C30"/>
    <w:rsid w:val="003C7CD6"/>
    <w:rsid w:val="003D10EA"/>
    <w:rsid w:val="003D1190"/>
    <w:rsid w:val="003D12C2"/>
    <w:rsid w:val="003D1C1D"/>
    <w:rsid w:val="003D3231"/>
    <w:rsid w:val="003D521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958"/>
    <w:rsid w:val="003F0D02"/>
    <w:rsid w:val="003F1F8C"/>
    <w:rsid w:val="003F2039"/>
    <w:rsid w:val="003F238D"/>
    <w:rsid w:val="003F3620"/>
    <w:rsid w:val="003F4167"/>
    <w:rsid w:val="003F6A9D"/>
    <w:rsid w:val="003F6B44"/>
    <w:rsid w:val="003F78C4"/>
    <w:rsid w:val="003F7A8E"/>
    <w:rsid w:val="003F7D4A"/>
    <w:rsid w:val="00400642"/>
    <w:rsid w:val="004006EE"/>
    <w:rsid w:val="00401C46"/>
    <w:rsid w:val="00402225"/>
    <w:rsid w:val="00402967"/>
    <w:rsid w:val="0040376F"/>
    <w:rsid w:val="00403E0E"/>
    <w:rsid w:val="00404012"/>
    <w:rsid w:val="00404E59"/>
    <w:rsid w:val="00404F37"/>
    <w:rsid w:val="00405344"/>
    <w:rsid w:val="004054BC"/>
    <w:rsid w:val="00406A73"/>
    <w:rsid w:val="0041062D"/>
    <w:rsid w:val="00410C23"/>
    <w:rsid w:val="004110A0"/>
    <w:rsid w:val="00411588"/>
    <w:rsid w:val="004118AF"/>
    <w:rsid w:val="00411A6E"/>
    <w:rsid w:val="004129BD"/>
    <w:rsid w:val="00412CDD"/>
    <w:rsid w:val="00412D72"/>
    <w:rsid w:val="00412E12"/>
    <w:rsid w:val="0041375A"/>
    <w:rsid w:val="00413922"/>
    <w:rsid w:val="004140A3"/>
    <w:rsid w:val="00414FC4"/>
    <w:rsid w:val="00415692"/>
    <w:rsid w:val="00415980"/>
    <w:rsid w:val="004163C5"/>
    <w:rsid w:val="00416577"/>
    <w:rsid w:val="00416F42"/>
    <w:rsid w:val="00417ACB"/>
    <w:rsid w:val="00417E96"/>
    <w:rsid w:val="004204F5"/>
    <w:rsid w:val="00420B0C"/>
    <w:rsid w:val="00420F7B"/>
    <w:rsid w:val="004218A7"/>
    <w:rsid w:val="00422338"/>
    <w:rsid w:val="00423387"/>
    <w:rsid w:val="004233C0"/>
    <w:rsid w:val="00423410"/>
    <w:rsid w:val="00425550"/>
    <w:rsid w:val="004263AA"/>
    <w:rsid w:val="00426973"/>
    <w:rsid w:val="004276BA"/>
    <w:rsid w:val="00432209"/>
    <w:rsid w:val="00432633"/>
    <w:rsid w:val="00432AE7"/>
    <w:rsid w:val="00432B25"/>
    <w:rsid w:val="00432B3D"/>
    <w:rsid w:val="004332DF"/>
    <w:rsid w:val="00433785"/>
    <w:rsid w:val="00434A04"/>
    <w:rsid w:val="00434A17"/>
    <w:rsid w:val="00435155"/>
    <w:rsid w:val="00436595"/>
    <w:rsid w:val="00436E26"/>
    <w:rsid w:val="00440472"/>
    <w:rsid w:val="0044061C"/>
    <w:rsid w:val="004408D2"/>
    <w:rsid w:val="00440DE9"/>
    <w:rsid w:val="00441C8E"/>
    <w:rsid w:val="0044208F"/>
    <w:rsid w:val="0044221E"/>
    <w:rsid w:val="00442BE4"/>
    <w:rsid w:val="004436E4"/>
    <w:rsid w:val="00444070"/>
    <w:rsid w:val="00444508"/>
    <w:rsid w:val="00446346"/>
    <w:rsid w:val="0044642B"/>
    <w:rsid w:val="00447836"/>
    <w:rsid w:val="00450048"/>
    <w:rsid w:val="00450457"/>
    <w:rsid w:val="004507DF"/>
    <w:rsid w:val="0045099B"/>
    <w:rsid w:val="004510B3"/>
    <w:rsid w:val="0045211B"/>
    <w:rsid w:val="0045289B"/>
    <w:rsid w:val="00453162"/>
    <w:rsid w:val="004536CD"/>
    <w:rsid w:val="00453D1F"/>
    <w:rsid w:val="00454218"/>
    <w:rsid w:val="004564C6"/>
    <w:rsid w:val="00460486"/>
    <w:rsid w:val="004606B3"/>
    <w:rsid w:val="00461193"/>
    <w:rsid w:val="00462B40"/>
    <w:rsid w:val="004632AB"/>
    <w:rsid w:val="00463401"/>
    <w:rsid w:val="00464850"/>
    <w:rsid w:val="004651BD"/>
    <w:rsid w:val="00465682"/>
    <w:rsid w:val="004659E5"/>
    <w:rsid w:val="00466D88"/>
    <w:rsid w:val="00466E06"/>
    <w:rsid w:val="00467A21"/>
    <w:rsid w:val="00470151"/>
    <w:rsid w:val="0047021F"/>
    <w:rsid w:val="00470A41"/>
    <w:rsid w:val="00470C0F"/>
    <w:rsid w:val="00471240"/>
    <w:rsid w:val="0047189C"/>
    <w:rsid w:val="00471C31"/>
    <w:rsid w:val="00471D68"/>
    <w:rsid w:val="004720CB"/>
    <w:rsid w:val="0047222C"/>
    <w:rsid w:val="0047268D"/>
    <w:rsid w:val="00472DC0"/>
    <w:rsid w:val="0047313A"/>
    <w:rsid w:val="0047352D"/>
    <w:rsid w:val="00473F6B"/>
    <w:rsid w:val="0047400D"/>
    <w:rsid w:val="0047583B"/>
    <w:rsid w:val="004764A1"/>
    <w:rsid w:val="00476724"/>
    <w:rsid w:val="004769E2"/>
    <w:rsid w:val="00477637"/>
    <w:rsid w:val="00477831"/>
    <w:rsid w:val="00477850"/>
    <w:rsid w:val="004779A8"/>
    <w:rsid w:val="00480275"/>
    <w:rsid w:val="004804E9"/>
    <w:rsid w:val="00480971"/>
    <w:rsid w:val="00480DE6"/>
    <w:rsid w:val="00482782"/>
    <w:rsid w:val="00482887"/>
    <w:rsid w:val="00483D0C"/>
    <w:rsid w:val="004842B6"/>
    <w:rsid w:val="004842F9"/>
    <w:rsid w:val="00485745"/>
    <w:rsid w:val="00486B9D"/>
    <w:rsid w:val="00487C0D"/>
    <w:rsid w:val="004943A8"/>
    <w:rsid w:val="004966DE"/>
    <w:rsid w:val="00497EAD"/>
    <w:rsid w:val="004A003F"/>
    <w:rsid w:val="004A00B0"/>
    <w:rsid w:val="004A0830"/>
    <w:rsid w:val="004A09B0"/>
    <w:rsid w:val="004A0BEB"/>
    <w:rsid w:val="004A1D69"/>
    <w:rsid w:val="004A2492"/>
    <w:rsid w:val="004A29C4"/>
    <w:rsid w:val="004A32E4"/>
    <w:rsid w:val="004A3F1D"/>
    <w:rsid w:val="004A4A89"/>
    <w:rsid w:val="004A4CAB"/>
    <w:rsid w:val="004A51BD"/>
    <w:rsid w:val="004A5686"/>
    <w:rsid w:val="004A5B43"/>
    <w:rsid w:val="004A5CC9"/>
    <w:rsid w:val="004A5FA1"/>
    <w:rsid w:val="004A6770"/>
    <w:rsid w:val="004A73AE"/>
    <w:rsid w:val="004B10F2"/>
    <w:rsid w:val="004B1114"/>
    <w:rsid w:val="004B13F4"/>
    <w:rsid w:val="004B251F"/>
    <w:rsid w:val="004B2FEF"/>
    <w:rsid w:val="004B3663"/>
    <w:rsid w:val="004B5064"/>
    <w:rsid w:val="004B55F5"/>
    <w:rsid w:val="004B7F8C"/>
    <w:rsid w:val="004C01EB"/>
    <w:rsid w:val="004C07F3"/>
    <w:rsid w:val="004C0CD6"/>
    <w:rsid w:val="004C102F"/>
    <w:rsid w:val="004C15F6"/>
    <w:rsid w:val="004C1FD0"/>
    <w:rsid w:val="004C28E0"/>
    <w:rsid w:val="004C2C8C"/>
    <w:rsid w:val="004C34DF"/>
    <w:rsid w:val="004C37E9"/>
    <w:rsid w:val="004C685F"/>
    <w:rsid w:val="004C6DE4"/>
    <w:rsid w:val="004C6F0D"/>
    <w:rsid w:val="004D0715"/>
    <w:rsid w:val="004D0BE1"/>
    <w:rsid w:val="004D15EF"/>
    <w:rsid w:val="004D2FA5"/>
    <w:rsid w:val="004D3AD6"/>
    <w:rsid w:val="004D3C8A"/>
    <w:rsid w:val="004D467A"/>
    <w:rsid w:val="004D4FA9"/>
    <w:rsid w:val="004D5492"/>
    <w:rsid w:val="004D5EC2"/>
    <w:rsid w:val="004D5EF0"/>
    <w:rsid w:val="004D6007"/>
    <w:rsid w:val="004D62B8"/>
    <w:rsid w:val="004D7071"/>
    <w:rsid w:val="004D7C03"/>
    <w:rsid w:val="004D7F9C"/>
    <w:rsid w:val="004D7FFB"/>
    <w:rsid w:val="004E0602"/>
    <w:rsid w:val="004E0871"/>
    <w:rsid w:val="004E0979"/>
    <w:rsid w:val="004E0AD8"/>
    <w:rsid w:val="004E0EED"/>
    <w:rsid w:val="004E2189"/>
    <w:rsid w:val="004E2252"/>
    <w:rsid w:val="004E355B"/>
    <w:rsid w:val="004E4052"/>
    <w:rsid w:val="004E5198"/>
    <w:rsid w:val="004E5983"/>
    <w:rsid w:val="004E6A86"/>
    <w:rsid w:val="004E6B01"/>
    <w:rsid w:val="004E7550"/>
    <w:rsid w:val="004F02B2"/>
    <w:rsid w:val="004F0959"/>
    <w:rsid w:val="004F22DB"/>
    <w:rsid w:val="004F2FD3"/>
    <w:rsid w:val="004F38D6"/>
    <w:rsid w:val="004F4B59"/>
    <w:rsid w:val="004F4F60"/>
    <w:rsid w:val="004F5ED5"/>
    <w:rsid w:val="004F632B"/>
    <w:rsid w:val="004F6B71"/>
    <w:rsid w:val="004F6E8E"/>
    <w:rsid w:val="004F7AA5"/>
    <w:rsid w:val="00501747"/>
    <w:rsid w:val="005020EA"/>
    <w:rsid w:val="00502416"/>
    <w:rsid w:val="005025EA"/>
    <w:rsid w:val="005029F7"/>
    <w:rsid w:val="00502A56"/>
    <w:rsid w:val="0050301D"/>
    <w:rsid w:val="005033F1"/>
    <w:rsid w:val="00503980"/>
    <w:rsid w:val="00503C44"/>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93E"/>
    <w:rsid w:val="00517B25"/>
    <w:rsid w:val="00517D36"/>
    <w:rsid w:val="00520004"/>
    <w:rsid w:val="00521586"/>
    <w:rsid w:val="00522813"/>
    <w:rsid w:val="00522FF5"/>
    <w:rsid w:val="00523351"/>
    <w:rsid w:val="005233F3"/>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6E5B"/>
    <w:rsid w:val="005374A8"/>
    <w:rsid w:val="005406BC"/>
    <w:rsid w:val="00540A50"/>
    <w:rsid w:val="00541096"/>
    <w:rsid w:val="00542624"/>
    <w:rsid w:val="0054327E"/>
    <w:rsid w:val="005442A9"/>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389"/>
    <w:rsid w:val="005544C2"/>
    <w:rsid w:val="00554CD7"/>
    <w:rsid w:val="0055620F"/>
    <w:rsid w:val="0055683B"/>
    <w:rsid w:val="00560C2E"/>
    <w:rsid w:val="00560C8C"/>
    <w:rsid w:val="00560CAC"/>
    <w:rsid w:val="005624AE"/>
    <w:rsid w:val="0056279A"/>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57F1"/>
    <w:rsid w:val="00586338"/>
    <w:rsid w:val="00586C9B"/>
    <w:rsid w:val="0058702F"/>
    <w:rsid w:val="00590539"/>
    <w:rsid w:val="005917CA"/>
    <w:rsid w:val="00591C61"/>
    <w:rsid w:val="00592409"/>
    <w:rsid w:val="005924C7"/>
    <w:rsid w:val="005942EF"/>
    <w:rsid w:val="00595837"/>
    <w:rsid w:val="005958A3"/>
    <w:rsid w:val="0059591F"/>
    <w:rsid w:val="005965AA"/>
    <w:rsid w:val="00596D95"/>
    <w:rsid w:val="005A0622"/>
    <w:rsid w:val="005A0965"/>
    <w:rsid w:val="005A0D0A"/>
    <w:rsid w:val="005A0E8C"/>
    <w:rsid w:val="005A150B"/>
    <w:rsid w:val="005A3403"/>
    <w:rsid w:val="005A3480"/>
    <w:rsid w:val="005A6208"/>
    <w:rsid w:val="005A65E0"/>
    <w:rsid w:val="005A6652"/>
    <w:rsid w:val="005A6BB6"/>
    <w:rsid w:val="005A790F"/>
    <w:rsid w:val="005A7964"/>
    <w:rsid w:val="005B0634"/>
    <w:rsid w:val="005B06BC"/>
    <w:rsid w:val="005B06FF"/>
    <w:rsid w:val="005B0919"/>
    <w:rsid w:val="005B0EB2"/>
    <w:rsid w:val="005B0F37"/>
    <w:rsid w:val="005B168D"/>
    <w:rsid w:val="005B2FB5"/>
    <w:rsid w:val="005B2FC8"/>
    <w:rsid w:val="005B333A"/>
    <w:rsid w:val="005B334A"/>
    <w:rsid w:val="005B33B9"/>
    <w:rsid w:val="005B38CA"/>
    <w:rsid w:val="005B3C42"/>
    <w:rsid w:val="005B44D0"/>
    <w:rsid w:val="005B486C"/>
    <w:rsid w:val="005B538B"/>
    <w:rsid w:val="005B607E"/>
    <w:rsid w:val="005B6B9B"/>
    <w:rsid w:val="005B6CDB"/>
    <w:rsid w:val="005B6EC0"/>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C75CD"/>
    <w:rsid w:val="005C7D19"/>
    <w:rsid w:val="005D19D8"/>
    <w:rsid w:val="005D24F2"/>
    <w:rsid w:val="005D28EC"/>
    <w:rsid w:val="005D33A9"/>
    <w:rsid w:val="005D37DC"/>
    <w:rsid w:val="005D3A93"/>
    <w:rsid w:val="005D3E31"/>
    <w:rsid w:val="005D44E2"/>
    <w:rsid w:val="005D45A1"/>
    <w:rsid w:val="005D4645"/>
    <w:rsid w:val="005D710B"/>
    <w:rsid w:val="005D77F0"/>
    <w:rsid w:val="005D7D0F"/>
    <w:rsid w:val="005E04D5"/>
    <w:rsid w:val="005E0844"/>
    <w:rsid w:val="005E08CE"/>
    <w:rsid w:val="005E144D"/>
    <w:rsid w:val="005E1C63"/>
    <w:rsid w:val="005E220C"/>
    <w:rsid w:val="005E22F3"/>
    <w:rsid w:val="005E2370"/>
    <w:rsid w:val="005E2473"/>
    <w:rsid w:val="005E27E9"/>
    <w:rsid w:val="005E2E85"/>
    <w:rsid w:val="005E3A28"/>
    <w:rsid w:val="005E3E5F"/>
    <w:rsid w:val="005E3F18"/>
    <w:rsid w:val="005E475B"/>
    <w:rsid w:val="005E50F4"/>
    <w:rsid w:val="005E5A2E"/>
    <w:rsid w:val="005E5E22"/>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1FB6"/>
    <w:rsid w:val="006040DE"/>
    <w:rsid w:val="00604B89"/>
    <w:rsid w:val="00604DA8"/>
    <w:rsid w:val="00604F51"/>
    <w:rsid w:val="00605031"/>
    <w:rsid w:val="0060520D"/>
    <w:rsid w:val="00606192"/>
    <w:rsid w:val="006065ED"/>
    <w:rsid w:val="00606CBB"/>
    <w:rsid w:val="00606DE3"/>
    <w:rsid w:val="0061079D"/>
    <w:rsid w:val="0061103B"/>
    <w:rsid w:val="00611A62"/>
    <w:rsid w:val="0061214B"/>
    <w:rsid w:val="006138A7"/>
    <w:rsid w:val="00614891"/>
    <w:rsid w:val="00614A80"/>
    <w:rsid w:val="00614D04"/>
    <w:rsid w:val="006158EE"/>
    <w:rsid w:val="00615AFC"/>
    <w:rsid w:val="00615C55"/>
    <w:rsid w:val="00616215"/>
    <w:rsid w:val="006164E8"/>
    <w:rsid w:val="006165D1"/>
    <w:rsid w:val="00617FEC"/>
    <w:rsid w:val="006203A0"/>
    <w:rsid w:val="00620663"/>
    <w:rsid w:val="00621AB2"/>
    <w:rsid w:val="00622567"/>
    <w:rsid w:val="00622EB0"/>
    <w:rsid w:val="00623335"/>
    <w:rsid w:val="0062375A"/>
    <w:rsid w:val="00623F57"/>
    <w:rsid w:val="00624756"/>
    <w:rsid w:val="00625CE2"/>
    <w:rsid w:val="0062724B"/>
    <w:rsid w:val="00627419"/>
    <w:rsid w:val="00627436"/>
    <w:rsid w:val="00630127"/>
    <w:rsid w:val="006314D6"/>
    <w:rsid w:val="00632189"/>
    <w:rsid w:val="00632B4E"/>
    <w:rsid w:val="006349BA"/>
    <w:rsid w:val="00634A70"/>
    <w:rsid w:val="00634D64"/>
    <w:rsid w:val="00636BF3"/>
    <w:rsid w:val="00637884"/>
    <w:rsid w:val="00637A4B"/>
    <w:rsid w:val="00637E2C"/>
    <w:rsid w:val="00637EA8"/>
    <w:rsid w:val="00640301"/>
    <w:rsid w:val="006404C9"/>
    <w:rsid w:val="006405E5"/>
    <w:rsid w:val="00641810"/>
    <w:rsid w:val="0064338B"/>
    <w:rsid w:val="0064396D"/>
    <w:rsid w:val="00644A2F"/>
    <w:rsid w:val="00645320"/>
    <w:rsid w:val="00645B0A"/>
    <w:rsid w:val="006464C4"/>
    <w:rsid w:val="00650987"/>
    <w:rsid w:val="00650F08"/>
    <w:rsid w:val="006512B2"/>
    <w:rsid w:val="00651318"/>
    <w:rsid w:val="00651BBE"/>
    <w:rsid w:val="0065279D"/>
    <w:rsid w:val="00652BC1"/>
    <w:rsid w:val="0065315A"/>
    <w:rsid w:val="006538FA"/>
    <w:rsid w:val="0065447D"/>
    <w:rsid w:val="00654737"/>
    <w:rsid w:val="006547A8"/>
    <w:rsid w:val="00654A6B"/>
    <w:rsid w:val="00654DE5"/>
    <w:rsid w:val="00654E49"/>
    <w:rsid w:val="00654F6B"/>
    <w:rsid w:val="00655031"/>
    <w:rsid w:val="006551A0"/>
    <w:rsid w:val="00655450"/>
    <w:rsid w:val="00655456"/>
    <w:rsid w:val="00655519"/>
    <w:rsid w:val="00655981"/>
    <w:rsid w:val="00655CCF"/>
    <w:rsid w:val="00656AC1"/>
    <w:rsid w:val="00657117"/>
    <w:rsid w:val="00657DAB"/>
    <w:rsid w:val="0066031C"/>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A4A"/>
    <w:rsid w:val="00670CC3"/>
    <w:rsid w:val="00670D03"/>
    <w:rsid w:val="0067124C"/>
    <w:rsid w:val="00671A50"/>
    <w:rsid w:val="00671F86"/>
    <w:rsid w:val="00672280"/>
    <w:rsid w:val="00672E4D"/>
    <w:rsid w:val="0067434D"/>
    <w:rsid w:val="0067471B"/>
    <w:rsid w:val="006748B8"/>
    <w:rsid w:val="00674E6E"/>
    <w:rsid w:val="00675DE2"/>
    <w:rsid w:val="0067667D"/>
    <w:rsid w:val="00676ABA"/>
    <w:rsid w:val="00676EB5"/>
    <w:rsid w:val="006778D0"/>
    <w:rsid w:val="00677AED"/>
    <w:rsid w:val="0068032D"/>
    <w:rsid w:val="00682B75"/>
    <w:rsid w:val="00683F55"/>
    <w:rsid w:val="006840B0"/>
    <w:rsid w:val="00684267"/>
    <w:rsid w:val="006844E4"/>
    <w:rsid w:val="006850BF"/>
    <w:rsid w:val="0068564D"/>
    <w:rsid w:val="00686AC6"/>
    <w:rsid w:val="00690806"/>
    <w:rsid w:val="00691A17"/>
    <w:rsid w:val="00691FDA"/>
    <w:rsid w:val="0069305A"/>
    <w:rsid w:val="00694A6A"/>
    <w:rsid w:val="00695CCE"/>
    <w:rsid w:val="00696100"/>
    <w:rsid w:val="00696105"/>
    <w:rsid w:val="006966BD"/>
    <w:rsid w:val="00696954"/>
    <w:rsid w:val="00697009"/>
    <w:rsid w:val="0069737B"/>
    <w:rsid w:val="00697B04"/>
    <w:rsid w:val="00697C7C"/>
    <w:rsid w:val="006A01AC"/>
    <w:rsid w:val="006A08E8"/>
    <w:rsid w:val="006A0A88"/>
    <w:rsid w:val="006A1324"/>
    <w:rsid w:val="006A136C"/>
    <w:rsid w:val="006A1B13"/>
    <w:rsid w:val="006A3ABA"/>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42F"/>
    <w:rsid w:val="006B3F06"/>
    <w:rsid w:val="006B47E0"/>
    <w:rsid w:val="006B4CDF"/>
    <w:rsid w:val="006B58AD"/>
    <w:rsid w:val="006B5DCA"/>
    <w:rsid w:val="006B6199"/>
    <w:rsid w:val="006B62FA"/>
    <w:rsid w:val="006B63C8"/>
    <w:rsid w:val="006B6727"/>
    <w:rsid w:val="006B6774"/>
    <w:rsid w:val="006B70A2"/>
    <w:rsid w:val="006B759D"/>
    <w:rsid w:val="006C08A5"/>
    <w:rsid w:val="006C1379"/>
    <w:rsid w:val="006C1683"/>
    <w:rsid w:val="006C2981"/>
    <w:rsid w:val="006C2D67"/>
    <w:rsid w:val="006C37E8"/>
    <w:rsid w:val="006C400B"/>
    <w:rsid w:val="006C4018"/>
    <w:rsid w:val="006C40C0"/>
    <w:rsid w:val="006C57DC"/>
    <w:rsid w:val="006C5907"/>
    <w:rsid w:val="006C66D8"/>
    <w:rsid w:val="006C795C"/>
    <w:rsid w:val="006D1647"/>
    <w:rsid w:val="006D2107"/>
    <w:rsid w:val="006D2499"/>
    <w:rsid w:val="006D3C04"/>
    <w:rsid w:val="006D439B"/>
    <w:rsid w:val="006D43A6"/>
    <w:rsid w:val="006D4EC5"/>
    <w:rsid w:val="006D5C4D"/>
    <w:rsid w:val="006D5C67"/>
    <w:rsid w:val="006D5D6D"/>
    <w:rsid w:val="006D6A79"/>
    <w:rsid w:val="006D6F93"/>
    <w:rsid w:val="006E2036"/>
    <w:rsid w:val="006E2AA5"/>
    <w:rsid w:val="006E3498"/>
    <w:rsid w:val="006E481D"/>
    <w:rsid w:val="006E5032"/>
    <w:rsid w:val="006E59A7"/>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CC1"/>
    <w:rsid w:val="00701F12"/>
    <w:rsid w:val="007025A9"/>
    <w:rsid w:val="007032EA"/>
    <w:rsid w:val="00703B47"/>
    <w:rsid w:val="00703D91"/>
    <w:rsid w:val="00704443"/>
    <w:rsid w:val="0070466A"/>
    <w:rsid w:val="00704B59"/>
    <w:rsid w:val="00704E67"/>
    <w:rsid w:val="0070586A"/>
    <w:rsid w:val="0070598F"/>
    <w:rsid w:val="00705FD3"/>
    <w:rsid w:val="0070619B"/>
    <w:rsid w:val="007062C5"/>
    <w:rsid w:val="00706711"/>
    <w:rsid w:val="007069E3"/>
    <w:rsid w:val="007079C2"/>
    <w:rsid w:val="00707AFF"/>
    <w:rsid w:val="00710401"/>
    <w:rsid w:val="0071139F"/>
    <w:rsid w:val="007115CF"/>
    <w:rsid w:val="00711825"/>
    <w:rsid w:val="00711FAD"/>
    <w:rsid w:val="0071255D"/>
    <w:rsid w:val="007125DC"/>
    <w:rsid w:val="00712B61"/>
    <w:rsid w:val="007134F3"/>
    <w:rsid w:val="00713957"/>
    <w:rsid w:val="00713ECF"/>
    <w:rsid w:val="00715725"/>
    <w:rsid w:val="00716A47"/>
    <w:rsid w:val="00716D5B"/>
    <w:rsid w:val="00716FE2"/>
    <w:rsid w:val="0071766A"/>
    <w:rsid w:val="00717FD6"/>
    <w:rsid w:val="007218C8"/>
    <w:rsid w:val="00721E4E"/>
    <w:rsid w:val="00722705"/>
    <w:rsid w:val="00722992"/>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734"/>
    <w:rsid w:val="0073278A"/>
    <w:rsid w:val="007328D9"/>
    <w:rsid w:val="00732DB4"/>
    <w:rsid w:val="00732F26"/>
    <w:rsid w:val="00733B46"/>
    <w:rsid w:val="00733FC4"/>
    <w:rsid w:val="0073456C"/>
    <w:rsid w:val="00734B89"/>
    <w:rsid w:val="00734FB5"/>
    <w:rsid w:val="007350BA"/>
    <w:rsid w:val="00736339"/>
    <w:rsid w:val="007364D7"/>
    <w:rsid w:val="0073737C"/>
    <w:rsid w:val="00740FFB"/>
    <w:rsid w:val="00741ABF"/>
    <w:rsid w:val="00743260"/>
    <w:rsid w:val="0074377F"/>
    <w:rsid w:val="00743812"/>
    <w:rsid w:val="00744A7D"/>
    <w:rsid w:val="00744DCF"/>
    <w:rsid w:val="007452CF"/>
    <w:rsid w:val="0074554D"/>
    <w:rsid w:val="00745A15"/>
    <w:rsid w:val="00745B7B"/>
    <w:rsid w:val="00746F95"/>
    <w:rsid w:val="007523A8"/>
    <w:rsid w:val="00754464"/>
    <w:rsid w:val="007547E7"/>
    <w:rsid w:val="0075514C"/>
    <w:rsid w:val="00756130"/>
    <w:rsid w:val="00756235"/>
    <w:rsid w:val="00757B69"/>
    <w:rsid w:val="00757C83"/>
    <w:rsid w:val="00757D36"/>
    <w:rsid w:val="007601FA"/>
    <w:rsid w:val="0076071B"/>
    <w:rsid w:val="00760C86"/>
    <w:rsid w:val="007611F0"/>
    <w:rsid w:val="00761E45"/>
    <w:rsid w:val="0076272D"/>
    <w:rsid w:val="00762A9C"/>
    <w:rsid w:val="00763135"/>
    <w:rsid w:val="007634C2"/>
    <w:rsid w:val="007636F3"/>
    <w:rsid w:val="00763806"/>
    <w:rsid w:val="00763E64"/>
    <w:rsid w:val="00764019"/>
    <w:rsid w:val="00764CDB"/>
    <w:rsid w:val="007650E6"/>
    <w:rsid w:val="00765AE1"/>
    <w:rsid w:val="00766258"/>
    <w:rsid w:val="00766722"/>
    <w:rsid w:val="007668EF"/>
    <w:rsid w:val="00767C76"/>
    <w:rsid w:val="007702FF"/>
    <w:rsid w:val="00770D28"/>
    <w:rsid w:val="00772DD7"/>
    <w:rsid w:val="00773173"/>
    <w:rsid w:val="00773E94"/>
    <w:rsid w:val="00774274"/>
    <w:rsid w:val="007751FF"/>
    <w:rsid w:val="00775478"/>
    <w:rsid w:val="00775DF3"/>
    <w:rsid w:val="00775FA5"/>
    <w:rsid w:val="00776E11"/>
    <w:rsid w:val="0077785C"/>
    <w:rsid w:val="00780191"/>
    <w:rsid w:val="007801D6"/>
    <w:rsid w:val="00780543"/>
    <w:rsid w:val="00780662"/>
    <w:rsid w:val="00781010"/>
    <w:rsid w:val="007814F3"/>
    <w:rsid w:val="0078310B"/>
    <w:rsid w:val="0078328C"/>
    <w:rsid w:val="0078362C"/>
    <w:rsid w:val="00783E42"/>
    <w:rsid w:val="00783E43"/>
    <w:rsid w:val="007840D0"/>
    <w:rsid w:val="007846D0"/>
    <w:rsid w:val="00785AD2"/>
    <w:rsid w:val="00785FE6"/>
    <w:rsid w:val="007869C0"/>
    <w:rsid w:val="00786FDC"/>
    <w:rsid w:val="007874A2"/>
    <w:rsid w:val="00790397"/>
    <w:rsid w:val="00790836"/>
    <w:rsid w:val="00790D05"/>
    <w:rsid w:val="00790F7D"/>
    <w:rsid w:val="00791E20"/>
    <w:rsid w:val="007920FD"/>
    <w:rsid w:val="00792122"/>
    <w:rsid w:val="00792FF8"/>
    <w:rsid w:val="00793B4F"/>
    <w:rsid w:val="00793B94"/>
    <w:rsid w:val="00794B7E"/>
    <w:rsid w:val="00794F54"/>
    <w:rsid w:val="00795F27"/>
    <w:rsid w:val="00795FCA"/>
    <w:rsid w:val="00796673"/>
    <w:rsid w:val="007978EE"/>
    <w:rsid w:val="007A15BC"/>
    <w:rsid w:val="007A18E8"/>
    <w:rsid w:val="007A2A35"/>
    <w:rsid w:val="007A3B9A"/>
    <w:rsid w:val="007A4279"/>
    <w:rsid w:val="007A4C6B"/>
    <w:rsid w:val="007A4DE5"/>
    <w:rsid w:val="007A4FD6"/>
    <w:rsid w:val="007A6CA6"/>
    <w:rsid w:val="007A723B"/>
    <w:rsid w:val="007A72B8"/>
    <w:rsid w:val="007A76AD"/>
    <w:rsid w:val="007A76C8"/>
    <w:rsid w:val="007B31A0"/>
    <w:rsid w:val="007B3BE9"/>
    <w:rsid w:val="007B476A"/>
    <w:rsid w:val="007B4E74"/>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23B8"/>
    <w:rsid w:val="007D301A"/>
    <w:rsid w:val="007D3896"/>
    <w:rsid w:val="007D3ECF"/>
    <w:rsid w:val="007D400D"/>
    <w:rsid w:val="007D41EB"/>
    <w:rsid w:val="007D436D"/>
    <w:rsid w:val="007D4CF9"/>
    <w:rsid w:val="007D51E3"/>
    <w:rsid w:val="007D5618"/>
    <w:rsid w:val="007D5654"/>
    <w:rsid w:val="007D6B40"/>
    <w:rsid w:val="007E0BDB"/>
    <w:rsid w:val="007E0E03"/>
    <w:rsid w:val="007E1013"/>
    <w:rsid w:val="007E1D62"/>
    <w:rsid w:val="007E2D93"/>
    <w:rsid w:val="007E33F5"/>
    <w:rsid w:val="007E466D"/>
    <w:rsid w:val="007E500E"/>
    <w:rsid w:val="007E5B39"/>
    <w:rsid w:val="007E6243"/>
    <w:rsid w:val="007E62B5"/>
    <w:rsid w:val="007F004E"/>
    <w:rsid w:val="007F0BEB"/>
    <w:rsid w:val="007F0CCE"/>
    <w:rsid w:val="007F187A"/>
    <w:rsid w:val="007F28B8"/>
    <w:rsid w:val="007F3B4A"/>
    <w:rsid w:val="007F3BA5"/>
    <w:rsid w:val="007F5733"/>
    <w:rsid w:val="007F578E"/>
    <w:rsid w:val="007F670E"/>
    <w:rsid w:val="007F67A0"/>
    <w:rsid w:val="007F7E48"/>
    <w:rsid w:val="008001F4"/>
    <w:rsid w:val="00800DBD"/>
    <w:rsid w:val="0080109D"/>
    <w:rsid w:val="008012FE"/>
    <w:rsid w:val="00801F2F"/>
    <w:rsid w:val="00802A12"/>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003"/>
    <w:rsid w:val="00820851"/>
    <w:rsid w:val="00821370"/>
    <w:rsid w:val="00823654"/>
    <w:rsid w:val="00824368"/>
    <w:rsid w:val="00824950"/>
    <w:rsid w:val="00825AAD"/>
    <w:rsid w:val="008266FF"/>
    <w:rsid w:val="0082763C"/>
    <w:rsid w:val="00830576"/>
    <w:rsid w:val="008313EA"/>
    <w:rsid w:val="00831B0F"/>
    <w:rsid w:val="00831D8F"/>
    <w:rsid w:val="00832AE7"/>
    <w:rsid w:val="00832B9E"/>
    <w:rsid w:val="008330C0"/>
    <w:rsid w:val="00833624"/>
    <w:rsid w:val="008343D1"/>
    <w:rsid w:val="00835745"/>
    <w:rsid w:val="008369C9"/>
    <w:rsid w:val="00837E95"/>
    <w:rsid w:val="00840150"/>
    <w:rsid w:val="008404B1"/>
    <w:rsid w:val="00842B61"/>
    <w:rsid w:val="00844464"/>
    <w:rsid w:val="0084513A"/>
    <w:rsid w:val="008454DA"/>
    <w:rsid w:val="008471A3"/>
    <w:rsid w:val="0084724E"/>
    <w:rsid w:val="008477A0"/>
    <w:rsid w:val="00850353"/>
    <w:rsid w:val="00850C9B"/>
    <w:rsid w:val="00851997"/>
    <w:rsid w:val="008528DE"/>
    <w:rsid w:val="00852A8D"/>
    <w:rsid w:val="00852D08"/>
    <w:rsid w:val="00852EAF"/>
    <w:rsid w:val="00853A2A"/>
    <w:rsid w:val="00853EBD"/>
    <w:rsid w:val="00853EFB"/>
    <w:rsid w:val="0085430D"/>
    <w:rsid w:val="00854C88"/>
    <w:rsid w:val="00854DFC"/>
    <w:rsid w:val="0085514F"/>
    <w:rsid w:val="00855D8D"/>
    <w:rsid w:val="00856A3F"/>
    <w:rsid w:val="00857250"/>
    <w:rsid w:val="0085792D"/>
    <w:rsid w:val="00860263"/>
    <w:rsid w:val="00860FC9"/>
    <w:rsid w:val="0086160B"/>
    <w:rsid w:val="008616E2"/>
    <w:rsid w:val="00861D0F"/>
    <w:rsid w:val="008623E4"/>
    <w:rsid w:val="00862709"/>
    <w:rsid w:val="008638B4"/>
    <w:rsid w:val="00865810"/>
    <w:rsid w:val="00865EDC"/>
    <w:rsid w:val="00865F39"/>
    <w:rsid w:val="008661F9"/>
    <w:rsid w:val="0086647C"/>
    <w:rsid w:val="00867756"/>
    <w:rsid w:val="00867CF4"/>
    <w:rsid w:val="00867DD3"/>
    <w:rsid w:val="008708B3"/>
    <w:rsid w:val="00871E08"/>
    <w:rsid w:val="00872DE2"/>
    <w:rsid w:val="0087388B"/>
    <w:rsid w:val="00874343"/>
    <w:rsid w:val="008757FD"/>
    <w:rsid w:val="00875906"/>
    <w:rsid w:val="00875C8F"/>
    <w:rsid w:val="00875F8C"/>
    <w:rsid w:val="008762DB"/>
    <w:rsid w:val="00876E04"/>
    <w:rsid w:val="008776B0"/>
    <w:rsid w:val="0088031D"/>
    <w:rsid w:val="00882E64"/>
    <w:rsid w:val="00883574"/>
    <w:rsid w:val="0088378C"/>
    <w:rsid w:val="00883CF7"/>
    <w:rsid w:val="00883E20"/>
    <w:rsid w:val="00884634"/>
    <w:rsid w:val="008848D3"/>
    <w:rsid w:val="00887CC7"/>
    <w:rsid w:val="00890B9A"/>
    <w:rsid w:val="00890D90"/>
    <w:rsid w:val="008919BE"/>
    <w:rsid w:val="00891D91"/>
    <w:rsid w:val="00891F24"/>
    <w:rsid w:val="008925E4"/>
    <w:rsid w:val="0089273C"/>
    <w:rsid w:val="00892F16"/>
    <w:rsid w:val="008935F6"/>
    <w:rsid w:val="00893805"/>
    <w:rsid w:val="00893EE2"/>
    <w:rsid w:val="00893FB1"/>
    <w:rsid w:val="00894484"/>
    <w:rsid w:val="00894A71"/>
    <w:rsid w:val="0089600C"/>
    <w:rsid w:val="00896C70"/>
    <w:rsid w:val="00897153"/>
    <w:rsid w:val="008A0B8D"/>
    <w:rsid w:val="008A0D22"/>
    <w:rsid w:val="008A1B23"/>
    <w:rsid w:val="008A20B7"/>
    <w:rsid w:val="008A21CC"/>
    <w:rsid w:val="008A277B"/>
    <w:rsid w:val="008A3565"/>
    <w:rsid w:val="008A3D9A"/>
    <w:rsid w:val="008A427C"/>
    <w:rsid w:val="008A47B1"/>
    <w:rsid w:val="008A49D9"/>
    <w:rsid w:val="008A501C"/>
    <w:rsid w:val="008A6DD5"/>
    <w:rsid w:val="008A7092"/>
    <w:rsid w:val="008A714D"/>
    <w:rsid w:val="008A7689"/>
    <w:rsid w:val="008B0C66"/>
    <w:rsid w:val="008B0D96"/>
    <w:rsid w:val="008B12F4"/>
    <w:rsid w:val="008B144C"/>
    <w:rsid w:val="008B1C7E"/>
    <w:rsid w:val="008B1F8A"/>
    <w:rsid w:val="008B20D9"/>
    <w:rsid w:val="008B2237"/>
    <w:rsid w:val="008B2A0D"/>
    <w:rsid w:val="008B34EC"/>
    <w:rsid w:val="008B384C"/>
    <w:rsid w:val="008B4736"/>
    <w:rsid w:val="008B5074"/>
    <w:rsid w:val="008B5413"/>
    <w:rsid w:val="008B63D6"/>
    <w:rsid w:val="008B6543"/>
    <w:rsid w:val="008B7701"/>
    <w:rsid w:val="008B77A4"/>
    <w:rsid w:val="008C0903"/>
    <w:rsid w:val="008C0C31"/>
    <w:rsid w:val="008C0CA5"/>
    <w:rsid w:val="008C198C"/>
    <w:rsid w:val="008C1ED5"/>
    <w:rsid w:val="008C2138"/>
    <w:rsid w:val="008C2724"/>
    <w:rsid w:val="008C2FC7"/>
    <w:rsid w:val="008C3009"/>
    <w:rsid w:val="008C35BC"/>
    <w:rsid w:val="008C4B86"/>
    <w:rsid w:val="008C56AE"/>
    <w:rsid w:val="008C5EA6"/>
    <w:rsid w:val="008C6519"/>
    <w:rsid w:val="008C6B19"/>
    <w:rsid w:val="008D0400"/>
    <w:rsid w:val="008D1A14"/>
    <w:rsid w:val="008D1CB9"/>
    <w:rsid w:val="008D1FE8"/>
    <w:rsid w:val="008D32B6"/>
    <w:rsid w:val="008D41B5"/>
    <w:rsid w:val="008D4C85"/>
    <w:rsid w:val="008D4EC2"/>
    <w:rsid w:val="008D55C2"/>
    <w:rsid w:val="008D6AEB"/>
    <w:rsid w:val="008D6B40"/>
    <w:rsid w:val="008D703D"/>
    <w:rsid w:val="008D7457"/>
    <w:rsid w:val="008E073D"/>
    <w:rsid w:val="008E0A47"/>
    <w:rsid w:val="008E0D5C"/>
    <w:rsid w:val="008E208B"/>
    <w:rsid w:val="008E2C2F"/>
    <w:rsid w:val="008E2C91"/>
    <w:rsid w:val="008E2EB9"/>
    <w:rsid w:val="008E40C8"/>
    <w:rsid w:val="008E545E"/>
    <w:rsid w:val="008E5567"/>
    <w:rsid w:val="008E57E0"/>
    <w:rsid w:val="008E5AFD"/>
    <w:rsid w:val="008E6301"/>
    <w:rsid w:val="008E7D4F"/>
    <w:rsid w:val="008E7F11"/>
    <w:rsid w:val="008F115A"/>
    <w:rsid w:val="008F1CE9"/>
    <w:rsid w:val="008F1E64"/>
    <w:rsid w:val="008F1F4D"/>
    <w:rsid w:val="008F2E19"/>
    <w:rsid w:val="008F38F4"/>
    <w:rsid w:val="008F3FCA"/>
    <w:rsid w:val="008F702A"/>
    <w:rsid w:val="008F7349"/>
    <w:rsid w:val="008F75CC"/>
    <w:rsid w:val="00900659"/>
    <w:rsid w:val="0090113C"/>
    <w:rsid w:val="00902668"/>
    <w:rsid w:val="00903FE8"/>
    <w:rsid w:val="00903FF7"/>
    <w:rsid w:val="00904C5B"/>
    <w:rsid w:val="00904CE3"/>
    <w:rsid w:val="00904E45"/>
    <w:rsid w:val="009061F1"/>
    <w:rsid w:val="00906780"/>
    <w:rsid w:val="00906CAA"/>
    <w:rsid w:val="00907769"/>
    <w:rsid w:val="009078AF"/>
    <w:rsid w:val="00910C85"/>
    <w:rsid w:val="00910FF9"/>
    <w:rsid w:val="00911526"/>
    <w:rsid w:val="00911E5C"/>
    <w:rsid w:val="0091249A"/>
    <w:rsid w:val="00912734"/>
    <w:rsid w:val="009139FE"/>
    <w:rsid w:val="00914495"/>
    <w:rsid w:val="00915460"/>
    <w:rsid w:val="00916510"/>
    <w:rsid w:val="009168EA"/>
    <w:rsid w:val="009177B3"/>
    <w:rsid w:val="00920A4C"/>
    <w:rsid w:val="0092184F"/>
    <w:rsid w:val="00921AAA"/>
    <w:rsid w:val="00922476"/>
    <w:rsid w:val="00922D04"/>
    <w:rsid w:val="00924409"/>
    <w:rsid w:val="00925F47"/>
    <w:rsid w:val="00926309"/>
    <w:rsid w:val="00926BAD"/>
    <w:rsid w:val="00927E4D"/>
    <w:rsid w:val="00930ADD"/>
    <w:rsid w:val="0093101C"/>
    <w:rsid w:val="0093146A"/>
    <w:rsid w:val="00931531"/>
    <w:rsid w:val="0093189D"/>
    <w:rsid w:val="009323A4"/>
    <w:rsid w:val="00932445"/>
    <w:rsid w:val="0093301E"/>
    <w:rsid w:val="00933360"/>
    <w:rsid w:val="00934442"/>
    <w:rsid w:val="00934FAD"/>
    <w:rsid w:val="00935C83"/>
    <w:rsid w:val="00935CB5"/>
    <w:rsid w:val="009364EC"/>
    <w:rsid w:val="00937037"/>
    <w:rsid w:val="009376D0"/>
    <w:rsid w:val="00940A5E"/>
    <w:rsid w:val="00940C1B"/>
    <w:rsid w:val="0094133F"/>
    <w:rsid w:val="00941D1F"/>
    <w:rsid w:val="00942ABA"/>
    <w:rsid w:val="009444CC"/>
    <w:rsid w:val="0094456B"/>
    <w:rsid w:val="00944771"/>
    <w:rsid w:val="00945120"/>
    <w:rsid w:val="00945360"/>
    <w:rsid w:val="00946354"/>
    <w:rsid w:val="009463BD"/>
    <w:rsid w:val="00946BBC"/>
    <w:rsid w:val="00946C80"/>
    <w:rsid w:val="00946CE1"/>
    <w:rsid w:val="00946D63"/>
    <w:rsid w:val="00946DF4"/>
    <w:rsid w:val="00947B34"/>
    <w:rsid w:val="00947BCF"/>
    <w:rsid w:val="009506CC"/>
    <w:rsid w:val="00950BE9"/>
    <w:rsid w:val="00950BF7"/>
    <w:rsid w:val="00951921"/>
    <w:rsid w:val="00951929"/>
    <w:rsid w:val="00951931"/>
    <w:rsid w:val="00951DEE"/>
    <w:rsid w:val="009521E9"/>
    <w:rsid w:val="00952A48"/>
    <w:rsid w:val="00953333"/>
    <w:rsid w:val="009533E8"/>
    <w:rsid w:val="00954848"/>
    <w:rsid w:val="0095564C"/>
    <w:rsid w:val="009569DA"/>
    <w:rsid w:val="009601B8"/>
    <w:rsid w:val="0096183E"/>
    <w:rsid w:val="00962782"/>
    <w:rsid w:val="00962817"/>
    <w:rsid w:val="009629B6"/>
    <w:rsid w:val="00962ABB"/>
    <w:rsid w:val="00963144"/>
    <w:rsid w:val="0096374F"/>
    <w:rsid w:val="009644C2"/>
    <w:rsid w:val="009645EB"/>
    <w:rsid w:val="00964699"/>
    <w:rsid w:val="00965A55"/>
    <w:rsid w:val="00965DB2"/>
    <w:rsid w:val="00966C21"/>
    <w:rsid w:val="009675BE"/>
    <w:rsid w:val="009678DF"/>
    <w:rsid w:val="0096795C"/>
    <w:rsid w:val="00967D60"/>
    <w:rsid w:val="00971187"/>
    <w:rsid w:val="00972001"/>
    <w:rsid w:val="0097234C"/>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28D9"/>
    <w:rsid w:val="00983819"/>
    <w:rsid w:val="00983DE0"/>
    <w:rsid w:val="00984C35"/>
    <w:rsid w:val="0098522B"/>
    <w:rsid w:val="00985A62"/>
    <w:rsid w:val="009869AF"/>
    <w:rsid w:val="00986E25"/>
    <w:rsid w:val="009874A2"/>
    <w:rsid w:val="009879AB"/>
    <w:rsid w:val="00987FEC"/>
    <w:rsid w:val="009908EF"/>
    <w:rsid w:val="00990A49"/>
    <w:rsid w:val="009931C3"/>
    <w:rsid w:val="0099340B"/>
    <w:rsid w:val="00993957"/>
    <w:rsid w:val="00993F80"/>
    <w:rsid w:val="00994599"/>
    <w:rsid w:val="0099576E"/>
    <w:rsid w:val="00995F13"/>
    <w:rsid w:val="00996031"/>
    <w:rsid w:val="00996037"/>
    <w:rsid w:val="00996091"/>
    <w:rsid w:val="00996152"/>
    <w:rsid w:val="00996F9F"/>
    <w:rsid w:val="009A026D"/>
    <w:rsid w:val="009A0AC8"/>
    <w:rsid w:val="009A19F3"/>
    <w:rsid w:val="009A1A23"/>
    <w:rsid w:val="009A1BC1"/>
    <w:rsid w:val="009A4621"/>
    <w:rsid w:val="009A6089"/>
    <w:rsid w:val="009A6262"/>
    <w:rsid w:val="009A69A9"/>
    <w:rsid w:val="009A71EF"/>
    <w:rsid w:val="009A78AD"/>
    <w:rsid w:val="009B0762"/>
    <w:rsid w:val="009B0A28"/>
    <w:rsid w:val="009B1380"/>
    <w:rsid w:val="009B190E"/>
    <w:rsid w:val="009B252B"/>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379"/>
    <w:rsid w:val="009C4BEE"/>
    <w:rsid w:val="009C4E33"/>
    <w:rsid w:val="009C50AC"/>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2AF"/>
    <w:rsid w:val="009F0678"/>
    <w:rsid w:val="009F206A"/>
    <w:rsid w:val="009F35E3"/>
    <w:rsid w:val="009F3DFA"/>
    <w:rsid w:val="009F4767"/>
    <w:rsid w:val="009F4A1B"/>
    <w:rsid w:val="009F4A88"/>
    <w:rsid w:val="009F5129"/>
    <w:rsid w:val="009F5299"/>
    <w:rsid w:val="009F5A6F"/>
    <w:rsid w:val="009F5D36"/>
    <w:rsid w:val="009F6A83"/>
    <w:rsid w:val="009F7597"/>
    <w:rsid w:val="00A00EA7"/>
    <w:rsid w:val="00A02283"/>
    <w:rsid w:val="00A0357E"/>
    <w:rsid w:val="00A03593"/>
    <w:rsid w:val="00A0397B"/>
    <w:rsid w:val="00A0490E"/>
    <w:rsid w:val="00A051F1"/>
    <w:rsid w:val="00A0546D"/>
    <w:rsid w:val="00A05A65"/>
    <w:rsid w:val="00A064F0"/>
    <w:rsid w:val="00A06FC7"/>
    <w:rsid w:val="00A07A4F"/>
    <w:rsid w:val="00A12D3E"/>
    <w:rsid w:val="00A13703"/>
    <w:rsid w:val="00A14761"/>
    <w:rsid w:val="00A14B45"/>
    <w:rsid w:val="00A15042"/>
    <w:rsid w:val="00A1553F"/>
    <w:rsid w:val="00A15694"/>
    <w:rsid w:val="00A174AB"/>
    <w:rsid w:val="00A17B8D"/>
    <w:rsid w:val="00A21200"/>
    <w:rsid w:val="00A217A9"/>
    <w:rsid w:val="00A221EC"/>
    <w:rsid w:val="00A22406"/>
    <w:rsid w:val="00A22837"/>
    <w:rsid w:val="00A22C59"/>
    <w:rsid w:val="00A22E46"/>
    <w:rsid w:val="00A239E5"/>
    <w:rsid w:val="00A26D2C"/>
    <w:rsid w:val="00A3109A"/>
    <w:rsid w:val="00A323A3"/>
    <w:rsid w:val="00A32C75"/>
    <w:rsid w:val="00A337C6"/>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553E"/>
    <w:rsid w:val="00A55605"/>
    <w:rsid w:val="00A57016"/>
    <w:rsid w:val="00A5708C"/>
    <w:rsid w:val="00A57AC9"/>
    <w:rsid w:val="00A6068A"/>
    <w:rsid w:val="00A61579"/>
    <w:rsid w:val="00A617BD"/>
    <w:rsid w:val="00A623FB"/>
    <w:rsid w:val="00A62430"/>
    <w:rsid w:val="00A62465"/>
    <w:rsid w:val="00A62832"/>
    <w:rsid w:val="00A62D3E"/>
    <w:rsid w:val="00A630E3"/>
    <w:rsid w:val="00A6432B"/>
    <w:rsid w:val="00A648C5"/>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861"/>
    <w:rsid w:val="00A87969"/>
    <w:rsid w:val="00A87AAD"/>
    <w:rsid w:val="00A90D34"/>
    <w:rsid w:val="00A90E39"/>
    <w:rsid w:val="00A911C0"/>
    <w:rsid w:val="00A92916"/>
    <w:rsid w:val="00A92A0E"/>
    <w:rsid w:val="00A93363"/>
    <w:rsid w:val="00A93E78"/>
    <w:rsid w:val="00A940DA"/>
    <w:rsid w:val="00A95BA7"/>
    <w:rsid w:val="00A9660E"/>
    <w:rsid w:val="00A96992"/>
    <w:rsid w:val="00A96BE7"/>
    <w:rsid w:val="00A973E8"/>
    <w:rsid w:val="00A97BE9"/>
    <w:rsid w:val="00A97EBA"/>
    <w:rsid w:val="00AA105D"/>
    <w:rsid w:val="00AA1BC6"/>
    <w:rsid w:val="00AA2206"/>
    <w:rsid w:val="00AA25B4"/>
    <w:rsid w:val="00AA2F5B"/>
    <w:rsid w:val="00AA3120"/>
    <w:rsid w:val="00AA369F"/>
    <w:rsid w:val="00AA3D46"/>
    <w:rsid w:val="00AA43EA"/>
    <w:rsid w:val="00AA6286"/>
    <w:rsid w:val="00AA6B42"/>
    <w:rsid w:val="00AA7519"/>
    <w:rsid w:val="00AA7E0C"/>
    <w:rsid w:val="00AB0901"/>
    <w:rsid w:val="00AB14C0"/>
    <w:rsid w:val="00AB1A2B"/>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48"/>
    <w:rsid w:val="00AC5E5F"/>
    <w:rsid w:val="00AC7994"/>
    <w:rsid w:val="00AC7F65"/>
    <w:rsid w:val="00AD1E6F"/>
    <w:rsid w:val="00AD2821"/>
    <w:rsid w:val="00AD33DE"/>
    <w:rsid w:val="00AD3B48"/>
    <w:rsid w:val="00AD3FC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15"/>
    <w:rsid w:val="00AF2273"/>
    <w:rsid w:val="00AF2D13"/>
    <w:rsid w:val="00AF323F"/>
    <w:rsid w:val="00AF57F2"/>
    <w:rsid w:val="00AF6D84"/>
    <w:rsid w:val="00AF73FC"/>
    <w:rsid w:val="00AF79A3"/>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266"/>
    <w:rsid w:val="00B053DB"/>
    <w:rsid w:val="00B05676"/>
    <w:rsid w:val="00B06399"/>
    <w:rsid w:val="00B06C81"/>
    <w:rsid w:val="00B072E7"/>
    <w:rsid w:val="00B10BD5"/>
    <w:rsid w:val="00B10F81"/>
    <w:rsid w:val="00B1207F"/>
    <w:rsid w:val="00B137B1"/>
    <w:rsid w:val="00B153AE"/>
    <w:rsid w:val="00B162C0"/>
    <w:rsid w:val="00B169F2"/>
    <w:rsid w:val="00B16D47"/>
    <w:rsid w:val="00B17758"/>
    <w:rsid w:val="00B20048"/>
    <w:rsid w:val="00B20BFF"/>
    <w:rsid w:val="00B20F7E"/>
    <w:rsid w:val="00B217AB"/>
    <w:rsid w:val="00B21AA1"/>
    <w:rsid w:val="00B22C2D"/>
    <w:rsid w:val="00B22C7F"/>
    <w:rsid w:val="00B23125"/>
    <w:rsid w:val="00B23836"/>
    <w:rsid w:val="00B23C1C"/>
    <w:rsid w:val="00B24444"/>
    <w:rsid w:val="00B2453B"/>
    <w:rsid w:val="00B247C1"/>
    <w:rsid w:val="00B26D17"/>
    <w:rsid w:val="00B271AC"/>
    <w:rsid w:val="00B27FA8"/>
    <w:rsid w:val="00B30504"/>
    <w:rsid w:val="00B30CF4"/>
    <w:rsid w:val="00B30DE4"/>
    <w:rsid w:val="00B30F34"/>
    <w:rsid w:val="00B3140B"/>
    <w:rsid w:val="00B3165F"/>
    <w:rsid w:val="00B3209D"/>
    <w:rsid w:val="00B32A9F"/>
    <w:rsid w:val="00B32B0F"/>
    <w:rsid w:val="00B32C12"/>
    <w:rsid w:val="00B32D00"/>
    <w:rsid w:val="00B33A66"/>
    <w:rsid w:val="00B33FFD"/>
    <w:rsid w:val="00B34059"/>
    <w:rsid w:val="00B34D2F"/>
    <w:rsid w:val="00B34F80"/>
    <w:rsid w:val="00B35118"/>
    <w:rsid w:val="00B35E63"/>
    <w:rsid w:val="00B364D9"/>
    <w:rsid w:val="00B365D8"/>
    <w:rsid w:val="00B3736B"/>
    <w:rsid w:val="00B37416"/>
    <w:rsid w:val="00B37683"/>
    <w:rsid w:val="00B37689"/>
    <w:rsid w:val="00B400F6"/>
    <w:rsid w:val="00B40E8E"/>
    <w:rsid w:val="00B4100D"/>
    <w:rsid w:val="00B412CC"/>
    <w:rsid w:val="00B41440"/>
    <w:rsid w:val="00B41667"/>
    <w:rsid w:val="00B42FE7"/>
    <w:rsid w:val="00B430EB"/>
    <w:rsid w:val="00B4350D"/>
    <w:rsid w:val="00B437DF"/>
    <w:rsid w:val="00B43F52"/>
    <w:rsid w:val="00B44C16"/>
    <w:rsid w:val="00B44C37"/>
    <w:rsid w:val="00B44F69"/>
    <w:rsid w:val="00B44FA0"/>
    <w:rsid w:val="00B46D1C"/>
    <w:rsid w:val="00B46E87"/>
    <w:rsid w:val="00B47602"/>
    <w:rsid w:val="00B47D02"/>
    <w:rsid w:val="00B47F82"/>
    <w:rsid w:val="00B50884"/>
    <w:rsid w:val="00B51C8D"/>
    <w:rsid w:val="00B533AB"/>
    <w:rsid w:val="00B53A9D"/>
    <w:rsid w:val="00B545CC"/>
    <w:rsid w:val="00B54E87"/>
    <w:rsid w:val="00B5599C"/>
    <w:rsid w:val="00B57128"/>
    <w:rsid w:val="00B6009D"/>
    <w:rsid w:val="00B60181"/>
    <w:rsid w:val="00B60673"/>
    <w:rsid w:val="00B60758"/>
    <w:rsid w:val="00B614E2"/>
    <w:rsid w:val="00B6155F"/>
    <w:rsid w:val="00B62513"/>
    <w:rsid w:val="00B62870"/>
    <w:rsid w:val="00B62999"/>
    <w:rsid w:val="00B62B5E"/>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77B99"/>
    <w:rsid w:val="00B80546"/>
    <w:rsid w:val="00B80CA3"/>
    <w:rsid w:val="00B80FAF"/>
    <w:rsid w:val="00B81879"/>
    <w:rsid w:val="00B81ED7"/>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2DE4"/>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6B70"/>
    <w:rsid w:val="00BA768D"/>
    <w:rsid w:val="00BB0512"/>
    <w:rsid w:val="00BB059A"/>
    <w:rsid w:val="00BB06C6"/>
    <w:rsid w:val="00BB09A1"/>
    <w:rsid w:val="00BB0C2D"/>
    <w:rsid w:val="00BB1BC1"/>
    <w:rsid w:val="00BB20AE"/>
    <w:rsid w:val="00BB29B0"/>
    <w:rsid w:val="00BB2A0D"/>
    <w:rsid w:val="00BB3D0C"/>
    <w:rsid w:val="00BB40C1"/>
    <w:rsid w:val="00BB44A1"/>
    <w:rsid w:val="00BB460B"/>
    <w:rsid w:val="00BB49E1"/>
    <w:rsid w:val="00BB4AB9"/>
    <w:rsid w:val="00BB569B"/>
    <w:rsid w:val="00BB619E"/>
    <w:rsid w:val="00BB6AC7"/>
    <w:rsid w:val="00BB6B0A"/>
    <w:rsid w:val="00BB6B5E"/>
    <w:rsid w:val="00BB6F80"/>
    <w:rsid w:val="00BB7622"/>
    <w:rsid w:val="00BB76A9"/>
    <w:rsid w:val="00BC0931"/>
    <w:rsid w:val="00BC0DCD"/>
    <w:rsid w:val="00BC1158"/>
    <w:rsid w:val="00BC12EA"/>
    <w:rsid w:val="00BC2684"/>
    <w:rsid w:val="00BC2AC4"/>
    <w:rsid w:val="00BC4FEF"/>
    <w:rsid w:val="00BC5838"/>
    <w:rsid w:val="00BC5F7E"/>
    <w:rsid w:val="00BC693D"/>
    <w:rsid w:val="00BD0D28"/>
    <w:rsid w:val="00BD12EB"/>
    <w:rsid w:val="00BD1ECD"/>
    <w:rsid w:val="00BD292E"/>
    <w:rsid w:val="00BD3513"/>
    <w:rsid w:val="00BD60EF"/>
    <w:rsid w:val="00BD75FE"/>
    <w:rsid w:val="00BE02BE"/>
    <w:rsid w:val="00BE1520"/>
    <w:rsid w:val="00BE22F0"/>
    <w:rsid w:val="00BE2772"/>
    <w:rsid w:val="00BE3B2E"/>
    <w:rsid w:val="00BE3BE0"/>
    <w:rsid w:val="00BE3CBD"/>
    <w:rsid w:val="00BE4465"/>
    <w:rsid w:val="00BE44C0"/>
    <w:rsid w:val="00BE694B"/>
    <w:rsid w:val="00BF0D91"/>
    <w:rsid w:val="00BF130E"/>
    <w:rsid w:val="00BF1863"/>
    <w:rsid w:val="00BF3D58"/>
    <w:rsid w:val="00BF4503"/>
    <w:rsid w:val="00BF46EA"/>
    <w:rsid w:val="00BF546B"/>
    <w:rsid w:val="00BF55C3"/>
    <w:rsid w:val="00BF5748"/>
    <w:rsid w:val="00BF742C"/>
    <w:rsid w:val="00BF747A"/>
    <w:rsid w:val="00C00C45"/>
    <w:rsid w:val="00C00C5B"/>
    <w:rsid w:val="00C03535"/>
    <w:rsid w:val="00C042F7"/>
    <w:rsid w:val="00C05157"/>
    <w:rsid w:val="00C05799"/>
    <w:rsid w:val="00C057A5"/>
    <w:rsid w:val="00C0640F"/>
    <w:rsid w:val="00C06A2F"/>
    <w:rsid w:val="00C07BBC"/>
    <w:rsid w:val="00C07D18"/>
    <w:rsid w:val="00C10789"/>
    <w:rsid w:val="00C11D31"/>
    <w:rsid w:val="00C133EB"/>
    <w:rsid w:val="00C143B0"/>
    <w:rsid w:val="00C164D1"/>
    <w:rsid w:val="00C166BD"/>
    <w:rsid w:val="00C17F61"/>
    <w:rsid w:val="00C20C66"/>
    <w:rsid w:val="00C21102"/>
    <w:rsid w:val="00C2192F"/>
    <w:rsid w:val="00C21D75"/>
    <w:rsid w:val="00C21F71"/>
    <w:rsid w:val="00C21FB8"/>
    <w:rsid w:val="00C221BD"/>
    <w:rsid w:val="00C2323E"/>
    <w:rsid w:val="00C23295"/>
    <w:rsid w:val="00C232D5"/>
    <w:rsid w:val="00C235C7"/>
    <w:rsid w:val="00C2478D"/>
    <w:rsid w:val="00C247D0"/>
    <w:rsid w:val="00C258FA"/>
    <w:rsid w:val="00C261E0"/>
    <w:rsid w:val="00C263D9"/>
    <w:rsid w:val="00C27140"/>
    <w:rsid w:val="00C30746"/>
    <w:rsid w:val="00C31AF3"/>
    <w:rsid w:val="00C33717"/>
    <w:rsid w:val="00C342F2"/>
    <w:rsid w:val="00C343AB"/>
    <w:rsid w:val="00C34BAD"/>
    <w:rsid w:val="00C351A3"/>
    <w:rsid w:val="00C353EB"/>
    <w:rsid w:val="00C35DAF"/>
    <w:rsid w:val="00C35FB3"/>
    <w:rsid w:val="00C36649"/>
    <w:rsid w:val="00C36C69"/>
    <w:rsid w:val="00C375F2"/>
    <w:rsid w:val="00C4042B"/>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3EF3"/>
    <w:rsid w:val="00C5452C"/>
    <w:rsid w:val="00C546A4"/>
    <w:rsid w:val="00C54850"/>
    <w:rsid w:val="00C549BC"/>
    <w:rsid w:val="00C55ADA"/>
    <w:rsid w:val="00C56462"/>
    <w:rsid w:val="00C56F51"/>
    <w:rsid w:val="00C6032B"/>
    <w:rsid w:val="00C60B9E"/>
    <w:rsid w:val="00C61312"/>
    <w:rsid w:val="00C614C1"/>
    <w:rsid w:val="00C6208D"/>
    <w:rsid w:val="00C62F4F"/>
    <w:rsid w:val="00C632A8"/>
    <w:rsid w:val="00C63407"/>
    <w:rsid w:val="00C636D5"/>
    <w:rsid w:val="00C638AE"/>
    <w:rsid w:val="00C64394"/>
    <w:rsid w:val="00C649E1"/>
    <w:rsid w:val="00C64CE8"/>
    <w:rsid w:val="00C64F71"/>
    <w:rsid w:val="00C65C54"/>
    <w:rsid w:val="00C65C71"/>
    <w:rsid w:val="00C65F67"/>
    <w:rsid w:val="00C667CC"/>
    <w:rsid w:val="00C66972"/>
    <w:rsid w:val="00C66A86"/>
    <w:rsid w:val="00C66BB8"/>
    <w:rsid w:val="00C67732"/>
    <w:rsid w:val="00C679DE"/>
    <w:rsid w:val="00C67E58"/>
    <w:rsid w:val="00C701FE"/>
    <w:rsid w:val="00C70F83"/>
    <w:rsid w:val="00C7105F"/>
    <w:rsid w:val="00C72BEC"/>
    <w:rsid w:val="00C72D7D"/>
    <w:rsid w:val="00C731C0"/>
    <w:rsid w:val="00C742AF"/>
    <w:rsid w:val="00C7431F"/>
    <w:rsid w:val="00C75AF7"/>
    <w:rsid w:val="00C7644F"/>
    <w:rsid w:val="00C772E7"/>
    <w:rsid w:val="00C80C03"/>
    <w:rsid w:val="00C8185A"/>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3C9"/>
    <w:rsid w:val="00C9377D"/>
    <w:rsid w:val="00C94302"/>
    <w:rsid w:val="00C94917"/>
    <w:rsid w:val="00C96801"/>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A77C6"/>
    <w:rsid w:val="00CB0BA5"/>
    <w:rsid w:val="00CB0D94"/>
    <w:rsid w:val="00CB2966"/>
    <w:rsid w:val="00CB3699"/>
    <w:rsid w:val="00CB3A6A"/>
    <w:rsid w:val="00CB3BB2"/>
    <w:rsid w:val="00CB4371"/>
    <w:rsid w:val="00CB62BC"/>
    <w:rsid w:val="00CB6F76"/>
    <w:rsid w:val="00CB738D"/>
    <w:rsid w:val="00CB7A7F"/>
    <w:rsid w:val="00CC0625"/>
    <w:rsid w:val="00CC087F"/>
    <w:rsid w:val="00CC0AC3"/>
    <w:rsid w:val="00CC0F8C"/>
    <w:rsid w:val="00CC14DA"/>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5C2"/>
    <w:rsid w:val="00CE15CF"/>
    <w:rsid w:val="00CE1A13"/>
    <w:rsid w:val="00CE2850"/>
    <w:rsid w:val="00CE4745"/>
    <w:rsid w:val="00CE5D3B"/>
    <w:rsid w:val="00CE64CF"/>
    <w:rsid w:val="00CE7091"/>
    <w:rsid w:val="00CE76B2"/>
    <w:rsid w:val="00CF011D"/>
    <w:rsid w:val="00CF02FB"/>
    <w:rsid w:val="00CF0DE5"/>
    <w:rsid w:val="00CF0F17"/>
    <w:rsid w:val="00CF0FED"/>
    <w:rsid w:val="00CF1829"/>
    <w:rsid w:val="00CF1B17"/>
    <w:rsid w:val="00CF1F7B"/>
    <w:rsid w:val="00CF296C"/>
    <w:rsid w:val="00CF342A"/>
    <w:rsid w:val="00CF35E5"/>
    <w:rsid w:val="00CF47DE"/>
    <w:rsid w:val="00CF488C"/>
    <w:rsid w:val="00CF4ADF"/>
    <w:rsid w:val="00CF5978"/>
    <w:rsid w:val="00CF6404"/>
    <w:rsid w:val="00CF76CA"/>
    <w:rsid w:val="00CF790A"/>
    <w:rsid w:val="00D0009A"/>
    <w:rsid w:val="00D00709"/>
    <w:rsid w:val="00D011B3"/>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3F87"/>
    <w:rsid w:val="00D153B9"/>
    <w:rsid w:val="00D157D4"/>
    <w:rsid w:val="00D160B2"/>
    <w:rsid w:val="00D16549"/>
    <w:rsid w:val="00D166F4"/>
    <w:rsid w:val="00D167C5"/>
    <w:rsid w:val="00D168AF"/>
    <w:rsid w:val="00D17BA3"/>
    <w:rsid w:val="00D17E10"/>
    <w:rsid w:val="00D20574"/>
    <w:rsid w:val="00D20C59"/>
    <w:rsid w:val="00D214A1"/>
    <w:rsid w:val="00D21547"/>
    <w:rsid w:val="00D21713"/>
    <w:rsid w:val="00D21DE9"/>
    <w:rsid w:val="00D225A7"/>
    <w:rsid w:val="00D22C04"/>
    <w:rsid w:val="00D22E0A"/>
    <w:rsid w:val="00D23631"/>
    <w:rsid w:val="00D243AA"/>
    <w:rsid w:val="00D250BE"/>
    <w:rsid w:val="00D25954"/>
    <w:rsid w:val="00D2722E"/>
    <w:rsid w:val="00D27738"/>
    <w:rsid w:val="00D3085A"/>
    <w:rsid w:val="00D30964"/>
    <w:rsid w:val="00D31215"/>
    <w:rsid w:val="00D31BDE"/>
    <w:rsid w:val="00D3211B"/>
    <w:rsid w:val="00D32752"/>
    <w:rsid w:val="00D34466"/>
    <w:rsid w:val="00D3494F"/>
    <w:rsid w:val="00D34B6F"/>
    <w:rsid w:val="00D35428"/>
    <w:rsid w:val="00D375BA"/>
    <w:rsid w:val="00D3779A"/>
    <w:rsid w:val="00D41318"/>
    <w:rsid w:val="00D414DB"/>
    <w:rsid w:val="00D41AE0"/>
    <w:rsid w:val="00D42317"/>
    <w:rsid w:val="00D43141"/>
    <w:rsid w:val="00D43504"/>
    <w:rsid w:val="00D43684"/>
    <w:rsid w:val="00D43A69"/>
    <w:rsid w:val="00D445C4"/>
    <w:rsid w:val="00D44AA9"/>
    <w:rsid w:val="00D44E57"/>
    <w:rsid w:val="00D44FE7"/>
    <w:rsid w:val="00D45885"/>
    <w:rsid w:val="00D45F1B"/>
    <w:rsid w:val="00D45FF0"/>
    <w:rsid w:val="00D46291"/>
    <w:rsid w:val="00D46AB9"/>
    <w:rsid w:val="00D46C77"/>
    <w:rsid w:val="00D47635"/>
    <w:rsid w:val="00D5149E"/>
    <w:rsid w:val="00D5258D"/>
    <w:rsid w:val="00D53310"/>
    <w:rsid w:val="00D536F2"/>
    <w:rsid w:val="00D53E9E"/>
    <w:rsid w:val="00D53F66"/>
    <w:rsid w:val="00D540DC"/>
    <w:rsid w:val="00D548DE"/>
    <w:rsid w:val="00D551B3"/>
    <w:rsid w:val="00D558B1"/>
    <w:rsid w:val="00D55E3F"/>
    <w:rsid w:val="00D55E8C"/>
    <w:rsid w:val="00D561D4"/>
    <w:rsid w:val="00D5668F"/>
    <w:rsid w:val="00D569CB"/>
    <w:rsid w:val="00D56ADF"/>
    <w:rsid w:val="00D57939"/>
    <w:rsid w:val="00D57967"/>
    <w:rsid w:val="00D57EA3"/>
    <w:rsid w:val="00D60437"/>
    <w:rsid w:val="00D6096B"/>
    <w:rsid w:val="00D60C32"/>
    <w:rsid w:val="00D60F8D"/>
    <w:rsid w:val="00D622FC"/>
    <w:rsid w:val="00D62EF3"/>
    <w:rsid w:val="00D62FB6"/>
    <w:rsid w:val="00D63331"/>
    <w:rsid w:val="00D63790"/>
    <w:rsid w:val="00D63BCB"/>
    <w:rsid w:val="00D63C3B"/>
    <w:rsid w:val="00D6413A"/>
    <w:rsid w:val="00D64315"/>
    <w:rsid w:val="00D64D26"/>
    <w:rsid w:val="00D64E42"/>
    <w:rsid w:val="00D6556E"/>
    <w:rsid w:val="00D655C4"/>
    <w:rsid w:val="00D65ADB"/>
    <w:rsid w:val="00D65B69"/>
    <w:rsid w:val="00D668F4"/>
    <w:rsid w:val="00D67553"/>
    <w:rsid w:val="00D70744"/>
    <w:rsid w:val="00D715C6"/>
    <w:rsid w:val="00D73BD2"/>
    <w:rsid w:val="00D740F4"/>
    <w:rsid w:val="00D74185"/>
    <w:rsid w:val="00D746BC"/>
    <w:rsid w:val="00D7482C"/>
    <w:rsid w:val="00D74B30"/>
    <w:rsid w:val="00D7500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5499"/>
    <w:rsid w:val="00D86585"/>
    <w:rsid w:val="00D868C6"/>
    <w:rsid w:val="00D870FD"/>
    <w:rsid w:val="00D92855"/>
    <w:rsid w:val="00D93F21"/>
    <w:rsid w:val="00D94781"/>
    <w:rsid w:val="00D94AD8"/>
    <w:rsid w:val="00D94E1C"/>
    <w:rsid w:val="00D96F2F"/>
    <w:rsid w:val="00D972E7"/>
    <w:rsid w:val="00D97CCC"/>
    <w:rsid w:val="00DA0BFC"/>
    <w:rsid w:val="00DA1F11"/>
    <w:rsid w:val="00DA2821"/>
    <w:rsid w:val="00DA3162"/>
    <w:rsid w:val="00DA3AEB"/>
    <w:rsid w:val="00DA5199"/>
    <w:rsid w:val="00DA51A7"/>
    <w:rsid w:val="00DA5931"/>
    <w:rsid w:val="00DA6151"/>
    <w:rsid w:val="00DA775B"/>
    <w:rsid w:val="00DB0C5B"/>
    <w:rsid w:val="00DB3C5F"/>
    <w:rsid w:val="00DB3E4E"/>
    <w:rsid w:val="00DB4061"/>
    <w:rsid w:val="00DB4475"/>
    <w:rsid w:val="00DB45A9"/>
    <w:rsid w:val="00DB4963"/>
    <w:rsid w:val="00DB4E0E"/>
    <w:rsid w:val="00DB55F8"/>
    <w:rsid w:val="00DB640F"/>
    <w:rsid w:val="00DC033B"/>
    <w:rsid w:val="00DC0C80"/>
    <w:rsid w:val="00DC0DBF"/>
    <w:rsid w:val="00DC1683"/>
    <w:rsid w:val="00DC1A02"/>
    <w:rsid w:val="00DC1A67"/>
    <w:rsid w:val="00DC2AE7"/>
    <w:rsid w:val="00DC2BAF"/>
    <w:rsid w:val="00DC3102"/>
    <w:rsid w:val="00DC511B"/>
    <w:rsid w:val="00DC5EBE"/>
    <w:rsid w:val="00DC6220"/>
    <w:rsid w:val="00DC6B55"/>
    <w:rsid w:val="00DC7027"/>
    <w:rsid w:val="00DC72B5"/>
    <w:rsid w:val="00DC7B70"/>
    <w:rsid w:val="00DD0607"/>
    <w:rsid w:val="00DD0E49"/>
    <w:rsid w:val="00DD287A"/>
    <w:rsid w:val="00DD29EE"/>
    <w:rsid w:val="00DD375B"/>
    <w:rsid w:val="00DD39A2"/>
    <w:rsid w:val="00DD42AB"/>
    <w:rsid w:val="00DD52BE"/>
    <w:rsid w:val="00DD53BC"/>
    <w:rsid w:val="00DD78C5"/>
    <w:rsid w:val="00DE082E"/>
    <w:rsid w:val="00DE0ADE"/>
    <w:rsid w:val="00DE10EC"/>
    <w:rsid w:val="00DE1498"/>
    <w:rsid w:val="00DE20B6"/>
    <w:rsid w:val="00DE229D"/>
    <w:rsid w:val="00DE2FD6"/>
    <w:rsid w:val="00DE3396"/>
    <w:rsid w:val="00DE3A70"/>
    <w:rsid w:val="00DE3DD6"/>
    <w:rsid w:val="00DE41BB"/>
    <w:rsid w:val="00DE4590"/>
    <w:rsid w:val="00DE6F61"/>
    <w:rsid w:val="00DE7C83"/>
    <w:rsid w:val="00DF0356"/>
    <w:rsid w:val="00DF0BA5"/>
    <w:rsid w:val="00DF22FA"/>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5D04"/>
    <w:rsid w:val="00E06593"/>
    <w:rsid w:val="00E06E45"/>
    <w:rsid w:val="00E07361"/>
    <w:rsid w:val="00E1016B"/>
    <w:rsid w:val="00E112C5"/>
    <w:rsid w:val="00E12F3F"/>
    <w:rsid w:val="00E136A1"/>
    <w:rsid w:val="00E13719"/>
    <w:rsid w:val="00E14A1D"/>
    <w:rsid w:val="00E14AF7"/>
    <w:rsid w:val="00E14C33"/>
    <w:rsid w:val="00E14CF9"/>
    <w:rsid w:val="00E15565"/>
    <w:rsid w:val="00E162CB"/>
    <w:rsid w:val="00E169D4"/>
    <w:rsid w:val="00E16AC9"/>
    <w:rsid w:val="00E16C73"/>
    <w:rsid w:val="00E17851"/>
    <w:rsid w:val="00E2099F"/>
    <w:rsid w:val="00E20C5C"/>
    <w:rsid w:val="00E210AC"/>
    <w:rsid w:val="00E21829"/>
    <w:rsid w:val="00E225C4"/>
    <w:rsid w:val="00E22893"/>
    <w:rsid w:val="00E22C24"/>
    <w:rsid w:val="00E22D3B"/>
    <w:rsid w:val="00E23366"/>
    <w:rsid w:val="00E237F3"/>
    <w:rsid w:val="00E23B3D"/>
    <w:rsid w:val="00E24E05"/>
    <w:rsid w:val="00E2509A"/>
    <w:rsid w:val="00E25578"/>
    <w:rsid w:val="00E25EE4"/>
    <w:rsid w:val="00E26894"/>
    <w:rsid w:val="00E27633"/>
    <w:rsid w:val="00E30B47"/>
    <w:rsid w:val="00E30CCE"/>
    <w:rsid w:val="00E30F67"/>
    <w:rsid w:val="00E31361"/>
    <w:rsid w:val="00E31ED4"/>
    <w:rsid w:val="00E32370"/>
    <w:rsid w:val="00E3327C"/>
    <w:rsid w:val="00E343DF"/>
    <w:rsid w:val="00E34763"/>
    <w:rsid w:val="00E34EA6"/>
    <w:rsid w:val="00E3566C"/>
    <w:rsid w:val="00E35945"/>
    <w:rsid w:val="00E35CAF"/>
    <w:rsid w:val="00E37363"/>
    <w:rsid w:val="00E3736D"/>
    <w:rsid w:val="00E377C2"/>
    <w:rsid w:val="00E37D29"/>
    <w:rsid w:val="00E40A4A"/>
    <w:rsid w:val="00E41FFA"/>
    <w:rsid w:val="00E421F9"/>
    <w:rsid w:val="00E424EE"/>
    <w:rsid w:val="00E4324D"/>
    <w:rsid w:val="00E43A12"/>
    <w:rsid w:val="00E43A19"/>
    <w:rsid w:val="00E43AFC"/>
    <w:rsid w:val="00E449E2"/>
    <w:rsid w:val="00E44CCF"/>
    <w:rsid w:val="00E45E3F"/>
    <w:rsid w:val="00E45F60"/>
    <w:rsid w:val="00E46120"/>
    <w:rsid w:val="00E46670"/>
    <w:rsid w:val="00E47400"/>
    <w:rsid w:val="00E47E43"/>
    <w:rsid w:val="00E50DE0"/>
    <w:rsid w:val="00E53CD0"/>
    <w:rsid w:val="00E54215"/>
    <w:rsid w:val="00E54D59"/>
    <w:rsid w:val="00E552CC"/>
    <w:rsid w:val="00E55F89"/>
    <w:rsid w:val="00E56D84"/>
    <w:rsid w:val="00E57A28"/>
    <w:rsid w:val="00E57B78"/>
    <w:rsid w:val="00E57EBC"/>
    <w:rsid w:val="00E602A9"/>
    <w:rsid w:val="00E6076F"/>
    <w:rsid w:val="00E60E48"/>
    <w:rsid w:val="00E61482"/>
    <w:rsid w:val="00E61857"/>
    <w:rsid w:val="00E61C9F"/>
    <w:rsid w:val="00E628C4"/>
    <w:rsid w:val="00E62FE6"/>
    <w:rsid w:val="00E63BE9"/>
    <w:rsid w:val="00E64D8D"/>
    <w:rsid w:val="00E653B6"/>
    <w:rsid w:val="00E65861"/>
    <w:rsid w:val="00E660F5"/>
    <w:rsid w:val="00E671DB"/>
    <w:rsid w:val="00E674FB"/>
    <w:rsid w:val="00E67AB9"/>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76E36"/>
    <w:rsid w:val="00E80AFF"/>
    <w:rsid w:val="00E80C0B"/>
    <w:rsid w:val="00E82302"/>
    <w:rsid w:val="00E82EC3"/>
    <w:rsid w:val="00E83F88"/>
    <w:rsid w:val="00E8430B"/>
    <w:rsid w:val="00E8508F"/>
    <w:rsid w:val="00E8512F"/>
    <w:rsid w:val="00E8568E"/>
    <w:rsid w:val="00E860C4"/>
    <w:rsid w:val="00E8645E"/>
    <w:rsid w:val="00E86FBC"/>
    <w:rsid w:val="00E87C8C"/>
    <w:rsid w:val="00E90289"/>
    <w:rsid w:val="00E90582"/>
    <w:rsid w:val="00E90B39"/>
    <w:rsid w:val="00E91228"/>
    <w:rsid w:val="00E9204F"/>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6F3D"/>
    <w:rsid w:val="00EB735E"/>
    <w:rsid w:val="00EB7562"/>
    <w:rsid w:val="00EC0166"/>
    <w:rsid w:val="00EC0D45"/>
    <w:rsid w:val="00EC19D9"/>
    <w:rsid w:val="00EC1BA0"/>
    <w:rsid w:val="00EC2CCD"/>
    <w:rsid w:val="00EC3764"/>
    <w:rsid w:val="00EC50BA"/>
    <w:rsid w:val="00EC518A"/>
    <w:rsid w:val="00EC52C0"/>
    <w:rsid w:val="00EC5859"/>
    <w:rsid w:val="00EC69CE"/>
    <w:rsid w:val="00EC739D"/>
    <w:rsid w:val="00ED00AF"/>
    <w:rsid w:val="00ED0264"/>
    <w:rsid w:val="00ED07CD"/>
    <w:rsid w:val="00ED09B1"/>
    <w:rsid w:val="00ED0C01"/>
    <w:rsid w:val="00ED2039"/>
    <w:rsid w:val="00ED496E"/>
    <w:rsid w:val="00ED4D22"/>
    <w:rsid w:val="00ED5229"/>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1DC"/>
    <w:rsid w:val="00EF0E39"/>
    <w:rsid w:val="00EF3183"/>
    <w:rsid w:val="00EF363B"/>
    <w:rsid w:val="00EF3FFE"/>
    <w:rsid w:val="00EF4EC6"/>
    <w:rsid w:val="00EF5A3F"/>
    <w:rsid w:val="00EF5DB4"/>
    <w:rsid w:val="00EF6764"/>
    <w:rsid w:val="00F00331"/>
    <w:rsid w:val="00F00582"/>
    <w:rsid w:val="00F00711"/>
    <w:rsid w:val="00F011C6"/>
    <w:rsid w:val="00F011D6"/>
    <w:rsid w:val="00F01404"/>
    <w:rsid w:val="00F01475"/>
    <w:rsid w:val="00F019E7"/>
    <w:rsid w:val="00F04247"/>
    <w:rsid w:val="00F04C70"/>
    <w:rsid w:val="00F058D5"/>
    <w:rsid w:val="00F05B4C"/>
    <w:rsid w:val="00F05D4E"/>
    <w:rsid w:val="00F06654"/>
    <w:rsid w:val="00F0669F"/>
    <w:rsid w:val="00F07625"/>
    <w:rsid w:val="00F07781"/>
    <w:rsid w:val="00F07974"/>
    <w:rsid w:val="00F1197E"/>
    <w:rsid w:val="00F11D06"/>
    <w:rsid w:val="00F123CA"/>
    <w:rsid w:val="00F13A9B"/>
    <w:rsid w:val="00F13E66"/>
    <w:rsid w:val="00F14CA0"/>
    <w:rsid w:val="00F15323"/>
    <w:rsid w:val="00F1643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66FF"/>
    <w:rsid w:val="00F36EBC"/>
    <w:rsid w:val="00F370BC"/>
    <w:rsid w:val="00F372D8"/>
    <w:rsid w:val="00F3763A"/>
    <w:rsid w:val="00F40718"/>
    <w:rsid w:val="00F413D3"/>
    <w:rsid w:val="00F4220A"/>
    <w:rsid w:val="00F4225E"/>
    <w:rsid w:val="00F42318"/>
    <w:rsid w:val="00F42938"/>
    <w:rsid w:val="00F42E61"/>
    <w:rsid w:val="00F42FD6"/>
    <w:rsid w:val="00F430D5"/>
    <w:rsid w:val="00F4399C"/>
    <w:rsid w:val="00F44047"/>
    <w:rsid w:val="00F44133"/>
    <w:rsid w:val="00F44526"/>
    <w:rsid w:val="00F44CB9"/>
    <w:rsid w:val="00F45568"/>
    <w:rsid w:val="00F46C70"/>
    <w:rsid w:val="00F46F09"/>
    <w:rsid w:val="00F50315"/>
    <w:rsid w:val="00F509BA"/>
    <w:rsid w:val="00F50EAD"/>
    <w:rsid w:val="00F521EB"/>
    <w:rsid w:val="00F532C7"/>
    <w:rsid w:val="00F536A3"/>
    <w:rsid w:val="00F53717"/>
    <w:rsid w:val="00F5432D"/>
    <w:rsid w:val="00F559CE"/>
    <w:rsid w:val="00F55A7E"/>
    <w:rsid w:val="00F55C2B"/>
    <w:rsid w:val="00F56633"/>
    <w:rsid w:val="00F56684"/>
    <w:rsid w:val="00F567A4"/>
    <w:rsid w:val="00F56880"/>
    <w:rsid w:val="00F5691B"/>
    <w:rsid w:val="00F56D42"/>
    <w:rsid w:val="00F60F06"/>
    <w:rsid w:val="00F6289D"/>
    <w:rsid w:val="00F62E5B"/>
    <w:rsid w:val="00F63F42"/>
    <w:rsid w:val="00F64CAB"/>
    <w:rsid w:val="00F651CF"/>
    <w:rsid w:val="00F65463"/>
    <w:rsid w:val="00F662EB"/>
    <w:rsid w:val="00F66BA5"/>
    <w:rsid w:val="00F66CB8"/>
    <w:rsid w:val="00F67BFB"/>
    <w:rsid w:val="00F70047"/>
    <w:rsid w:val="00F713C4"/>
    <w:rsid w:val="00F71C1F"/>
    <w:rsid w:val="00F71FCA"/>
    <w:rsid w:val="00F72068"/>
    <w:rsid w:val="00F73B66"/>
    <w:rsid w:val="00F73BF7"/>
    <w:rsid w:val="00F73FC6"/>
    <w:rsid w:val="00F74426"/>
    <w:rsid w:val="00F747D1"/>
    <w:rsid w:val="00F74BFB"/>
    <w:rsid w:val="00F754C3"/>
    <w:rsid w:val="00F7627D"/>
    <w:rsid w:val="00F764D2"/>
    <w:rsid w:val="00F767AD"/>
    <w:rsid w:val="00F7684D"/>
    <w:rsid w:val="00F76BB2"/>
    <w:rsid w:val="00F770C2"/>
    <w:rsid w:val="00F80FB2"/>
    <w:rsid w:val="00F81E24"/>
    <w:rsid w:val="00F821B0"/>
    <w:rsid w:val="00F83435"/>
    <w:rsid w:val="00F8446B"/>
    <w:rsid w:val="00F848E1"/>
    <w:rsid w:val="00F84D04"/>
    <w:rsid w:val="00F8507D"/>
    <w:rsid w:val="00F8650C"/>
    <w:rsid w:val="00F870F2"/>
    <w:rsid w:val="00F87398"/>
    <w:rsid w:val="00F9006C"/>
    <w:rsid w:val="00F907AF"/>
    <w:rsid w:val="00F90BBB"/>
    <w:rsid w:val="00F910C7"/>
    <w:rsid w:val="00F914AD"/>
    <w:rsid w:val="00F916AC"/>
    <w:rsid w:val="00F91D55"/>
    <w:rsid w:val="00F92123"/>
    <w:rsid w:val="00F92F58"/>
    <w:rsid w:val="00F930A6"/>
    <w:rsid w:val="00F9318A"/>
    <w:rsid w:val="00F93BC2"/>
    <w:rsid w:val="00F93CAB"/>
    <w:rsid w:val="00F9506E"/>
    <w:rsid w:val="00F9534F"/>
    <w:rsid w:val="00F95987"/>
    <w:rsid w:val="00F95C86"/>
    <w:rsid w:val="00F960DB"/>
    <w:rsid w:val="00F97301"/>
    <w:rsid w:val="00F974F0"/>
    <w:rsid w:val="00F975D0"/>
    <w:rsid w:val="00F97945"/>
    <w:rsid w:val="00F97A71"/>
    <w:rsid w:val="00FA061D"/>
    <w:rsid w:val="00FA07B8"/>
    <w:rsid w:val="00FA0C03"/>
    <w:rsid w:val="00FA1AF3"/>
    <w:rsid w:val="00FA1EA6"/>
    <w:rsid w:val="00FA216F"/>
    <w:rsid w:val="00FA42EF"/>
    <w:rsid w:val="00FA4766"/>
    <w:rsid w:val="00FA5652"/>
    <w:rsid w:val="00FA61C0"/>
    <w:rsid w:val="00FA6DB3"/>
    <w:rsid w:val="00FA74F6"/>
    <w:rsid w:val="00FA767B"/>
    <w:rsid w:val="00FB0DB6"/>
    <w:rsid w:val="00FB14E6"/>
    <w:rsid w:val="00FB1DA2"/>
    <w:rsid w:val="00FB1E19"/>
    <w:rsid w:val="00FB208D"/>
    <w:rsid w:val="00FB20F2"/>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1D24"/>
    <w:rsid w:val="00FC244C"/>
    <w:rsid w:val="00FC2838"/>
    <w:rsid w:val="00FC33DD"/>
    <w:rsid w:val="00FC357E"/>
    <w:rsid w:val="00FC35A6"/>
    <w:rsid w:val="00FC3967"/>
    <w:rsid w:val="00FC42DF"/>
    <w:rsid w:val="00FC526F"/>
    <w:rsid w:val="00FC529B"/>
    <w:rsid w:val="00FC5888"/>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0B66"/>
    <w:rsid w:val="00FE158D"/>
    <w:rsid w:val="00FE2B95"/>
    <w:rsid w:val="00FE3049"/>
    <w:rsid w:val="00FE304F"/>
    <w:rsid w:val="00FE3660"/>
    <w:rsid w:val="00FE4145"/>
    <w:rsid w:val="00FE4C10"/>
    <w:rsid w:val="00FE5B92"/>
    <w:rsid w:val="00FE5C77"/>
    <w:rsid w:val="00FE714C"/>
    <w:rsid w:val="00FE7391"/>
    <w:rsid w:val="00FE759A"/>
    <w:rsid w:val="00FE7D8E"/>
    <w:rsid w:val="00FE7F01"/>
    <w:rsid w:val="00FE7F92"/>
    <w:rsid w:val="00FF07DF"/>
    <w:rsid w:val="00FF27D3"/>
    <w:rsid w:val="00FF29EC"/>
    <w:rsid w:val="00FF2A05"/>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9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9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1B6DCA"/>
    <w:pPr>
      <w:tabs>
        <w:tab w:val="right" w:leader="dot" w:pos="5897"/>
      </w:tabs>
      <w:spacing w:before="0" w:line="240" w:lineRule="auto"/>
      <w:ind w:right="567"/>
      <w:jc w:val="left"/>
    </w:pPr>
    <w:rPr>
      <w:noProof/>
    </w:r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customStyle="1" w:styleId="IngetA">
    <w:name w:val="Inget A"/>
    <w:rsid w:val="00F36EBC"/>
  </w:style>
  <w:style w:type="paragraph" w:styleId="Ingetavstnd">
    <w:name w:val="No Spacing"/>
    <w:uiPriority w:val="1"/>
    <w:qFormat/>
    <w:rsid w:val="00F36EBC"/>
    <w:pPr>
      <w:spacing w:after="0" w:line="240" w:lineRule="auto"/>
    </w:pPr>
  </w:style>
  <w:style w:type="paragraph" w:styleId="Normalwebb">
    <w:name w:val="Normal (Web)"/>
    <w:basedOn w:val="Normal"/>
    <w:uiPriority w:val="99"/>
    <w:semiHidden/>
    <w:unhideWhenUsed/>
    <w:rsid w:val="00F366FF"/>
    <w:pPr>
      <w:spacing w:before="100" w:beforeAutospacing="1" w:after="100" w:afterAutospacing="1" w:line="240" w:lineRule="auto"/>
      <w:jc w:val="left"/>
    </w:pPr>
    <w:rPr>
      <w:rFonts w:eastAsia="Times New Roman"/>
      <w:sz w:val="24"/>
      <w:szCs w:val="24"/>
      <w:lang w:eastAsia="sv-SE"/>
    </w:rPr>
  </w:style>
  <w:style w:type="numbering" w:customStyle="1" w:styleId="Importeradestilen4">
    <w:name w:val="Importerade stilen 4"/>
    <w:rsid w:val="00F366FF"/>
    <w:pPr>
      <w:numPr>
        <w:numId w:val="35"/>
      </w:numPr>
    </w:pPr>
  </w:style>
  <w:style w:type="paragraph" w:styleId="Slutkommentar">
    <w:name w:val="endnote text"/>
    <w:basedOn w:val="Normal"/>
    <w:link w:val="SlutkommentarChar"/>
    <w:uiPriority w:val="99"/>
    <w:semiHidden/>
    <w:unhideWhenUsed/>
    <w:rsid w:val="00F366FF"/>
    <w:pPr>
      <w:widowControl w:val="0"/>
      <w:spacing w:before="0" w:line="240" w:lineRule="auto"/>
      <w:jc w:val="left"/>
    </w:pPr>
    <w:rPr>
      <w:rFonts w:asciiTheme="minorHAnsi" w:hAnsiTheme="minorHAnsi" w:cstheme="minorBidi"/>
      <w:sz w:val="20"/>
      <w:szCs w:val="20"/>
      <w:lang w:val="en-US"/>
    </w:rPr>
  </w:style>
  <w:style w:type="character" w:customStyle="1" w:styleId="SlutkommentarChar">
    <w:name w:val="Slutkommentar Char"/>
    <w:basedOn w:val="Standardstycketeckensnitt"/>
    <w:link w:val="Slutkommentar"/>
    <w:uiPriority w:val="99"/>
    <w:semiHidden/>
    <w:rsid w:val="00F366FF"/>
    <w:rPr>
      <w:sz w:val="20"/>
      <w:szCs w:val="20"/>
      <w:lang w:val="en-US"/>
    </w:rPr>
  </w:style>
  <w:style w:type="character" w:styleId="Slutkommentarsreferens">
    <w:name w:val="endnote reference"/>
    <w:basedOn w:val="Standardstycketeckensnitt"/>
    <w:uiPriority w:val="99"/>
    <w:semiHidden/>
    <w:unhideWhenUsed/>
    <w:rsid w:val="00F366FF"/>
    <w:rPr>
      <w:vertAlign w:val="superscript"/>
    </w:rPr>
  </w:style>
  <w:style w:type="character" w:styleId="Fotnotsreferens">
    <w:name w:val="footnote reference"/>
    <w:basedOn w:val="Standardstycketeckensnitt"/>
    <w:uiPriority w:val="99"/>
    <w:semiHidden/>
    <w:unhideWhenUsed/>
    <w:rsid w:val="00F366FF"/>
    <w:rPr>
      <w:vertAlign w:val="superscript"/>
    </w:rPr>
  </w:style>
  <w:style w:type="character" w:styleId="AnvndHyperlnk">
    <w:name w:val="FollowedHyperlink"/>
    <w:basedOn w:val="Standardstycketeckensnitt"/>
    <w:uiPriority w:val="99"/>
    <w:semiHidden/>
    <w:unhideWhenUsed/>
    <w:rsid w:val="001D7663"/>
    <w:rPr>
      <w:color w:val="954F72"/>
      <w:u w:val="single"/>
    </w:rPr>
  </w:style>
  <w:style w:type="paragraph" w:customStyle="1" w:styleId="xl67">
    <w:name w:val="xl67"/>
    <w:basedOn w:val="Normal"/>
    <w:rsid w:val="001D7663"/>
    <w:pPr>
      <w:spacing w:before="100" w:beforeAutospacing="1" w:after="100" w:afterAutospacing="1" w:line="240" w:lineRule="auto"/>
      <w:jc w:val="left"/>
    </w:pPr>
    <w:rPr>
      <w:rFonts w:eastAsia="Times New Roman"/>
      <w:b/>
      <w:bCs/>
      <w:sz w:val="24"/>
      <w:szCs w:val="24"/>
      <w:lang w:eastAsia="sv-SE"/>
    </w:rPr>
  </w:style>
  <w:style w:type="paragraph" w:customStyle="1" w:styleId="xl68">
    <w:name w:val="xl68"/>
    <w:basedOn w:val="Normal"/>
    <w:rsid w:val="001D7663"/>
    <w:pPr>
      <w:pBdr>
        <w:top w:val="single" w:sz="4" w:space="0" w:color="auto"/>
      </w:pBdr>
      <w:spacing w:before="100" w:beforeAutospacing="1" w:after="100" w:afterAutospacing="1" w:line="240" w:lineRule="auto"/>
      <w:jc w:val="left"/>
    </w:pPr>
    <w:rPr>
      <w:rFonts w:eastAsia="Times New Roman"/>
      <w:sz w:val="24"/>
      <w:szCs w:val="24"/>
      <w:lang w:eastAsia="sv-SE"/>
    </w:rPr>
  </w:style>
  <w:style w:type="paragraph" w:customStyle="1" w:styleId="xl69">
    <w:name w:val="xl69"/>
    <w:basedOn w:val="Normal"/>
    <w:rsid w:val="001D7663"/>
    <w:pPr>
      <w:pBdr>
        <w:top w:val="single" w:sz="4" w:space="0" w:color="auto"/>
      </w:pBdr>
      <w:spacing w:before="100" w:beforeAutospacing="1" w:after="100" w:afterAutospacing="1" w:line="240" w:lineRule="auto"/>
      <w:jc w:val="left"/>
    </w:pPr>
    <w:rPr>
      <w:rFonts w:eastAsia="Times New Roman"/>
      <w:sz w:val="24"/>
      <w:szCs w:val="24"/>
      <w:lang w:eastAsia="sv-SE"/>
    </w:rPr>
  </w:style>
  <w:style w:type="paragraph" w:customStyle="1" w:styleId="xl70">
    <w:name w:val="xl70"/>
    <w:basedOn w:val="Normal"/>
    <w:rsid w:val="001D7663"/>
    <w:pPr>
      <w:spacing w:before="100" w:beforeAutospacing="1" w:after="100" w:afterAutospacing="1" w:line="240" w:lineRule="auto"/>
      <w:jc w:val="left"/>
    </w:pPr>
    <w:rPr>
      <w:rFonts w:eastAsia="Times New Roman"/>
      <w:b/>
      <w:bCs/>
      <w:sz w:val="24"/>
      <w:szCs w:val="24"/>
      <w:lang w:eastAsia="sv-SE"/>
    </w:rPr>
  </w:style>
  <w:style w:type="paragraph" w:customStyle="1" w:styleId="xl71">
    <w:name w:val="xl71"/>
    <w:basedOn w:val="Normal"/>
    <w:rsid w:val="001D7663"/>
    <w:pPr>
      <w:spacing w:before="100" w:beforeAutospacing="1" w:after="100" w:afterAutospacing="1" w:line="240" w:lineRule="auto"/>
      <w:jc w:val="left"/>
    </w:pPr>
    <w:rPr>
      <w:rFonts w:eastAsia="Times New Roman"/>
      <w:i/>
      <w:iCs/>
      <w:sz w:val="24"/>
      <w:szCs w:val="24"/>
      <w:lang w:eastAsia="sv-SE"/>
    </w:rPr>
  </w:style>
  <w:style w:type="paragraph" w:customStyle="1" w:styleId="xl72">
    <w:name w:val="xl72"/>
    <w:basedOn w:val="Normal"/>
    <w:rsid w:val="001D7663"/>
    <w:pPr>
      <w:pBdr>
        <w:top w:val="single" w:sz="4" w:space="0" w:color="auto"/>
      </w:pBdr>
      <w:spacing w:before="100" w:beforeAutospacing="1" w:after="100" w:afterAutospacing="1" w:line="240" w:lineRule="auto"/>
      <w:jc w:val="left"/>
    </w:pPr>
    <w:rPr>
      <w:rFonts w:eastAsia="Times New Roman"/>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4645">
      <w:bodyDiv w:val="1"/>
      <w:marLeft w:val="0"/>
      <w:marRight w:val="0"/>
      <w:marTop w:val="0"/>
      <w:marBottom w:val="0"/>
      <w:divBdr>
        <w:top w:val="none" w:sz="0" w:space="0" w:color="auto"/>
        <w:left w:val="none" w:sz="0" w:space="0" w:color="auto"/>
        <w:bottom w:val="none" w:sz="0" w:space="0" w:color="auto"/>
        <w:right w:val="none" w:sz="0" w:space="0" w:color="auto"/>
      </w:divBdr>
    </w:div>
    <w:div w:id="140737336">
      <w:bodyDiv w:val="1"/>
      <w:marLeft w:val="0"/>
      <w:marRight w:val="0"/>
      <w:marTop w:val="0"/>
      <w:marBottom w:val="0"/>
      <w:divBdr>
        <w:top w:val="none" w:sz="0" w:space="0" w:color="auto"/>
        <w:left w:val="none" w:sz="0" w:space="0" w:color="auto"/>
        <w:bottom w:val="none" w:sz="0" w:space="0" w:color="auto"/>
        <w:right w:val="none" w:sz="0" w:space="0" w:color="auto"/>
      </w:divBdr>
    </w:div>
    <w:div w:id="166331581">
      <w:bodyDiv w:val="1"/>
      <w:marLeft w:val="0"/>
      <w:marRight w:val="0"/>
      <w:marTop w:val="0"/>
      <w:marBottom w:val="0"/>
      <w:divBdr>
        <w:top w:val="none" w:sz="0" w:space="0" w:color="auto"/>
        <w:left w:val="none" w:sz="0" w:space="0" w:color="auto"/>
        <w:bottom w:val="none" w:sz="0" w:space="0" w:color="auto"/>
        <w:right w:val="none" w:sz="0" w:space="0" w:color="auto"/>
      </w:divBdr>
    </w:div>
    <w:div w:id="287127132">
      <w:bodyDiv w:val="1"/>
      <w:marLeft w:val="0"/>
      <w:marRight w:val="0"/>
      <w:marTop w:val="0"/>
      <w:marBottom w:val="0"/>
      <w:divBdr>
        <w:top w:val="none" w:sz="0" w:space="0" w:color="auto"/>
        <w:left w:val="none" w:sz="0" w:space="0" w:color="auto"/>
        <w:bottom w:val="none" w:sz="0" w:space="0" w:color="auto"/>
        <w:right w:val="none" w:sz="0" w:space="0" w:color="auto"/>
      </w:divBdr>
    </w:div>
    <w:div w:id="405343036">
      <w:bodyDiv w:val="1"/>
      <w:marLeft w:val="0"/>
      <w:marRight w:val="0"/>
      <w:marTop w:val="0"/>
      <w:marBottom w:val="0"/>
      <w:divBdr>
        <w:top w:val="none" w:sz="0" w:space="0" w:color="auto"/>
        <w:left w:val="none" w:sz="0" w:space="0" w:color="auto"/>
        <w:bottom w:val="none" w:sz="0" w:space="0" w:color="auto"/>
        <w:right w:val="none" w:sz="0" w:space="0" w:color="auto"/>
      </w:divBdr>
    </w:div>
    <w:div w:id="414059909">
      <w:bodyDiv w:val="1"/>
      <w:marLeft w:val="0"/>
      <w:marRight w:val="0"/>
      <w:marTop w:val="0"/>
      <w:marBottom w:val="0"/>
      <w:divBdr>
        <w:top w:val="none" w:sz="0" w:space="0" w:color="auto"/>
        <w:left w:val="none" w:sz="0" w:space="0" w:color="auto"/>
        <w:bottom w:val="none" w:sz="0" w:space="0" w:color="auto"/>
        <w:right w:val="none" w:sz="0" w:space="0" w:color="auto"/>
      </w:divBdr>
    </w:div>
    <w:div w:id="417406628">
      <w:bodyDiv w:val="1"/>
      <w:marLeft w:val="0"/>
      <w:marRight w:val="0"/>
      <w:marTop w:val="0"/>
      <w:marBottom w:val="0"/>
      <w:divBdr>
        <w:top w:val="none" w:sz="0" w:space="0" w:color="auto"/>
        <w:left w:val="none" w:sz="0" w:space="0" w:color="auto"/>
        <w:bottom w:val="none" w:sz="0" w:space="0" w:color="auto"/>
        <w:right w:val="none" w:sz="0" w:space="0" w:color="auto"/>
      </w:divBdr>
    </w:div>
    <w:div w:id="542065068">
      <w:bodyDiv w:val="1"/>
      <w:marLeft w:val="0"/>
      <w:marRight w:val="0"/>
      <w:marTop w:val="0"/>
      <w:marBottom w:val="0"/>
      <w:divBdr>
        <w:top w:val="none" w:sz="0" w:space="0" w:color="auto"/>
        <w:left w:val="none" w:sz="0" w:space="0" w:color="auto"/>
        <w:bottom w:val="none" w:sz="0" w:space="0" w:color="auto"/>
        <w:right w:val="none" w:sz="0" w:space="0" w:color="auto"/>
      </w:divBdr>
    </w:div>
    <w:div w:id="592471844">
      <w:bodyDiv w:val="1"/>
      <w:marLeft w:val="0"/>
      <w:marRight w:val="0"/>
      <w:marTop w:val="0"/>
      <w:marBottom w:val="0"/>
      <w:divBdr>
        <w:top w:val="none" w:sz="0" w:space="0" w:color="auto"/>
        <w:left w:val="none" w:sz="0" w:space="0" w:color="auto"/>
        <w:bottom w:val="none" w:sz="0" w:space="0" w:color="auto"/>
        <w:right w:val="none" w:sz="0" w:space="0" w:color="auto"/>
      </w:divBdr>
    </w:div>
    <w:div w:id="680860307">
      <w:bodyDiv w:val="1"/>
      <w:marLeft w:val="0"/>
      <w:marRight w:val="0"/>
      <w:marTop w:val="0"/>
      <w:marBottom w:val="0"/>
      <w:divBdr>
        <w:top w:val="none" w:sz="0" w:space="0" w:color="auto"/>
        <w:left w:val="none" w:sz="0" w:space="0" w:color="auto"/>
        <w:bottom w:val="none" w:sz="0" w:space="0" w:color="auto"/>
        <w:right w:val="none" w:sz="0" w:space="0" w:color="auto"/>
      </w:divBdr>
    </w:div>
    <w:div w:id="1041710311">
      <w:bodyDiv w:val="1"/>
      <w:marLeft w:val="0"/>
      <w:marRight w:val="0"/>
      <w:marTop w:val="0"/>
      <w:marBottom w:val="0"/>
      <w:divBdr>
        <w:top w:val="none" w:sz="0" w:space="0" w:color="auto"/>
        <w:left w:val="none" w:sz="0" w:space="0" w:color="auto"/>
        <w:bottom w:val="none" w:sz="0" w:space="0" w:color="auto"/>
        <w:right w:val="none" w:sz="0" w:space="0" w:color="auto"/>
      </w:divBdr>
    </w:div>
    <w:div w:id="1074355825">
      <w:bodyDiv w:val="1"/>
      <w:marLeft w:val="0"/>
      <w:marRight w:val="0"/>
      <w:marTop w:val="0"/>
      <w:marBottom w:val="0"/>
      <w:divBdr>
        <w:top w:val="none" w:sz="0" w:space="0" w:color="auto"/>
        <w:left w:val="none" w:sz="0" w:space="0" w:color="auto"/>
        <w:bottom w:val="none" w:sz="0" w:space="0" w:color="auto"/>
        <w:right w:val="none" w:sz="0" w:space="0" w:color="auto"/>
      </w:divBdr>
    </w:div>
    <w:div w:id="1225869610">
      <w:bodyDiv w:val="1"/>
      <w:marLeft w:val="0"/>
      <w:marRight w:val="0"/>
      <w:marTop w:val="0"/>
      <w:marBottom w:val="0"/>
      <w:divBdr>
        <w:top w:val="none" w:sz="0" w:space="0" w:color="auto"/>
        <w:left w:val="none" w:sz="0" w:space="0" w:color="auto"/>
        <w:bottom w:val="none" w:sz="0" w:space="0" w:color="auto"/>
        <w:right w:val="none" w:sz="0" w:space="0" w:color="auto"/>
      </w:divBdr>
    </w:div>
    <w:div w:id="1467972057">
      <w:bodyDiv w:val="1"/>
      <w:marLeft w:val="0"/>
      <w:marRight w:val="0"/>
      <w:marTop w:val="0"/>
      <w:marBottom w:val="0"/>
      <w:divBdr>
        <w:top w:val="none" w:sz="0" w:space="0" w:color="auto"/>
        <w:left w:val="none" w:sz="0" w:space="0" w:color="auto"/>
        <w:bottom w:val="none" w:sz="0" w:space="0" w:color="auto"/>
        <w:right w:val="none" w:sz="0" w:space="0" w:color="auto"/>
      </w:divBdr>
    </w:div>
    <w:div w:id="1469513865">
      <w:bodyDiv w:val="1"/>
      <w:marLeft w:val="0"/>
      <w:marRight w:val="0"/>
      <w:marTop w:val="0"/>
      <w:marBottom w:val="0"/>
      <w:divBdr>
        <w:top w:val="none" w:sz="0" w:space="0" w:color="auto"/>
        <w:left w:val="none" w:sz="0" w:space="0" w:color="auto"/>
        <w:bottom w:val="none" w:sz="0" w:space="0" w:color="auto"/>
        <w:right w:val="none" w:sz="0" w:space="0" w:color="auto"/>
      </w:divBdr>
    </w:div>
    <w:div w:id="1506897128">
      <w:bodyDiv w:val="1"/>
      <w:marLeft w:val="0"/>
      <w:marRight w:val="0"/>
      <w:marTop w:val="0"/>
      <w:marBottom w:val="0"/>
      <w:divBdr>
        <w:top w:val="none" w:sz="0" w:space="0" w:color="auto"/>
        <w:left w:val="none" w:sz="0" w:space="0" w:color="auto"/>
        <w:bottom w:val="none" w:sz="0" w:space="0" w:color="auto"/>
        <w:right w:val="none" w:sz="0" w:space="0" w:color="auto"/>
      </w:divBdr>
    </w:div>
    <w:div w:id="1531919808">
      <w:bodyDiv w:val="1"/>
      <w:marLeft w:val="0"/>
      <w:marRight w:val="0"/>
      <w:marTop w:val="0"/>
      <w:marBottom w:val="0"/>
      <w:divBdr>
        <w:top w:val="none" w:sz="0" w:space="0" w:color="auto"/>
        <w:left w:val="none" w:sz="0" w:space="0" w:color="auto"/>
        <w:bottom w:val="none" w:sz="0" w:space="0" w:color="auto"/>
        <w:right w:val="none" w:sz="0" w:space="0" w:color="auto"/>
      </w:divBdr>
    </w:div>
    <w:div w:id="1589732785">
      <w:bodyDiv w:val="1"/>
      <w:marLeft w:val="0"/>
      <w:marRight w:val="0"/>
      <w:marTop w:val="0"/>
      <w:marBottom w:val="0"/>
      <w:divBdr>
        <w:top w:val="none" w:sz="0" w:space="0" w:color="auto"/>
        <w:left w:val="none" w:sz="0" w:space="0" w:color="auto"/>
        <w:bottom w:val="none" w:sz="0" w:space="0" w:color="auto"/>
        <w:right w:val="none" w:sz="0" w:space="0" w:color="auto"/>
      </w:divBdr>
    </w:div>
    <w:div w:id="1601765722">
      <w:bodyDiv w:val="1"/>
      <w:marLeft w:val="0"/>
      <w:marRight w:val="0"/>
      <w:marTop w:val="0"/>
      <w:marBottom w:val="0"/>
      <w:divBdr>
        <w:top w:val="none" w:sz="0" w:space="0" w:color="auto"/>
        <w:left w:val="none" w:sz="0" w:space="0" w:color="auto"/>
        <w:bottom w:val="none" w:sz="0" w:space="0" w:color="auto"/>
        <w:right w:val="none" w:sz="0" w:space="0" w:color="auto"/>
      </w:divBdr>
    </w:div>
    <w:div w:id="1757169133">
      <w:bodyDiv w:val="1"/>
      <w:marLeft w:val="0"/>
      <w:marRight w:val="0"/>
      <w:marTop w:val="0"/>
      <w:marBottom w:val="0"/>
      <w:divBdr>
        <w:top w:val="none" w:sz="0" w:space="0" w:color="auto"/>
        <w:left w:val="none" w:sz="0" w:space="0" w:color="auto"/>
        <w:bottom w:val="none" w:sz="0" w:space="0" w:color="auto"/>
        <w:right w:val="none" w:sz="0" w:space="0" w:color="auto"/>
      </w:divBdr>
    </w:div>
    <w:div w:id="1778328381">
      <w:bodyDiv w:val="1"/>
      <w:marLeft w:val="0"/>
      <w:marRight w:val="0"/>
      <w:marTop w:val="0"/>
      <w:marBottom w:val="0"/>
      <w:divBdr>
        <w:top w:val="none" w:sz="0" w:space="0" w:color="auto"/>
        <w:left w:val="none" w:sz="0" w:space="0" w:color="auto"/>
        <w:bottom w:val="none" w:sz="0" w:space="0" w:color="auto"/>
        <w:right w:val="none" w:sz="0" w:space="0" w:color="auto"/>
      </w:divBdr>
    </w:div>
    <w:div w:id="1903365953">
      <w:bodyDiv w:val="1"/>
      <w:marLeft w:val="0"/>
      <w:marRight w:val="0"/>
      <w:marTop w:val="0"/>
      <w:marBottom w:val="0"/>
      <w:divBdr>
        <w:top w:val="none" w:sz="0" w:space="0" w:color="auto"/>
        <w:left w:val="none" w:sz="0" w:space="0" w:color="auto"/>
        <w:bottom w:val="none" w:sz="0" w:space="0" w:color="auto"/>
        <w:right w:val="none" w:sz="0" w:space="0" w:color="auto"/>
      </w:divBdr>
    </w:div>
    <w:div w:id="1931698800">
      <w:bodyDiv w:val="1"/>
      <w:marLeft w:val="0"/>
      <w:marRight w:val="0"/>
      <w:marTop w:val="0"/>
      <w:marBottom w:val="0"/>
      <w:divBdr>
        <w:top w:val="none" w:sz="0" w:space="0" w:color="auto"/>
        <w:left w:val="none" w:sz="0" w:space="0" w:color="auto"/>
        <w:bottom w:val="none" w:sz="0" w:space="0" w:color="auto"/>
        <w:right w:val="none" w:sz="0" w:space="0" w:color="auto"/>
      </w:divBdr>
    </w:div>
    <w:div w:id="2028208828">
      <w:bodyDiv w:val="1"/>
      <w:marLeft w:val="0"/>
      <w:marRight w:val="0"/>
      <w:marTop w:val="0"/>
      <w:marBottom w:val="0"/>
      <w:divBdr>
        <w:top w:val="none" w:sz="0" w:space="0" w:color="auto"/>
        <w:left w:val="none" w:sz="0" w:space="0" w:color="auto"/>
        <w:bottom w:val="none" w:sz="0" w:space="0" w:color="auto"/>
        <w:right w:val="none" w:sz="0" w:space="0" w:color="auto"/>
      </w:divBdr>
    </w:div>
    <w:div w:id="2050058898">
      <w:bodyDiv w:val="1"/>
      <w:marLeft w:val="0"/>
      <w:marRight w:val="0"/>
      <w:marTop w:val="0"/>
      <w:marBottom w:val="0"/>
      <w:divBdr>
        <w:top w:val="none" w:sz="0" w:space="0" w:color="auto"/>
        <w:left w:val="none" w:sz="0" w:space="0" w:color="auto"/>
        <w:bottom w:val="none" w:sz="0" w:space="0" w:color="auto"/>
        <w:right w:val="none" w:sz="0" w:space="0" w:color="auto"/>
      </w:divBdr>
    </w:div>
    <w:div w:id="20909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rj.se/svenska/var_organisation/beredning_av_ansokningar" TargetMode="External"/><Relationship Id="rId26" Type="http://schemas.openxmlformats.org/officeDocument/2006/relationships/chart" Target="charts/chart4.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3.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Bet&#228;nkande\RixDok.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sv-SE" b="1"/>
              <a:t> Total avkastning i procent av tillgångar vid årets ingång</a:t>
            </a:r>
          </a:p>
        </c:rich>
      </c:tx>
      <c:layout>
        <c:manualLayout>
          <c:xMode val="edge"/>
          <c:yMode val="edge"/>
          <c:x val="0.11167539336770706"/>
          <c:y val="3.6666666666666681E-2"/>
        </c:manualLayout>
      </c:layout>
      <c:overlay val="0"/>
      <c:spPr>
        <a:noFill/>
        <a:ln w="25400">
          <a:noFill/>
        </a:ln>
      </c:spPr>
    </c:title>
    <c:autoTitleDeleted val="0"/>
    <c:plotArea>
      <c:layout>
        <c:manualLayout>
          <c:layoutTarget val="inner"/>
          <c:xMode val="edge"/>
          <c:yMode val="edge"/>
          <c:x val="0.14213215583874803"/>
          <c:y val="0.25333415798879555"/>
          <c:w val="0.82233604449561348"/>
          <c:h val="0.61000198568354835"/>
        </c:manualLayout>
      </c:layout>
      <c:barChart>
        <c:barDir val="col"/>
        <c:grouping val="clustered"/>
        <c:varyColors val="0"/>
        <c:ser>
          <c:idx val="1"/>
          <c:order val="0"/>
          <c:spPr>
            <a:solidFill>
              <a:srgbClr val="993366"/>
            </a:solidFill>
            <a:ln w="12700">
              <a:solidFill>
                <a:srgbClr val="000000"/>
              </a:solidFill>
              <a:prstDash val="solid"/>
            </a:ln>
          </c:spPr>
          <c:invertIfNegative val="0"/>
          <c:cat>
            <c:numRef>
              <c:f>'Tot. avkastning'!$B$15:$B$24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Lit>
              <c:formatCode>General</c:formatCode>
              <c:ptCount val="1"/>
              <c:pt idx="0">
                <c:v>0</c:v>
              </c:pt>
            </c:numLit>
          </c:val>
        </c:ser>
        <c:ser>
          <c:idx val="0"/>
          <c:order val="1"/>
          <c:spPr>
            <a:solidFill>
              <a:srgbClr val="9999FF"/>
            </a:solidFill>
            <a:ln w="12700">
              <a:solidFill>
                <a:srgbClr val="000000"/>
              </a:solidFill>
              <a:prstDash val="solid"/>
            </a:ln>
          </c:spPr>
          <c:invertIfNegative val="0"/>
          <c:dLbls>
            <c:dLbl>
              <c:idx val="0"/>
              <c:layout>
                <c:manualLayout>
                  <c:x val="0"/>
                  <c:y val="1.777777777777769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777777777777777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768166089965389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030456852791878E-2"/>
                  <c:y val="-2.666666666666674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2.6666666666666668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1.015228426395939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'Tot. avkastning'!$B$15:$B$24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'Tot. avkastning'!$A$15:$A$24</c:f>
              <c:numCache>
                <c:formatCode>0.0%</c:formatCode>
                <c:ptCount val="10"/>
                <c:pt idx="0">
                  <c:v>2.69E-2</c:v>
                </c:pt>
                <c:pt idx="1">
                  <c:v>-0.18440000000000001</c:v>
                </c:pt>
                <c:pt idx="2">
                  <c:v>0.249</c:v>
                </c:pt>
                <c:pt idx="3">
                  <c:v>0.106</c:v>
                </c:pt>
                <c:pt idx="4">
                  <c:v>-4.1399999999999999E-2</c:v>
                </c:pt>
                <c:pt idx="5">
                  <c:v>9.6799999999999997E-2</c:v>
                </c:pt>
                <c:pt idx="6">
                  <c:v>0.15390000000000001</c:v>
                </c:pt>
                <c:pt idx="7">
                  <c:v>0.129</c:v>
                </c:pt>
                <c:pt idx="8">
                  <c:v>6.4299999999999996E-2</c:v>
                </c:pt>
                <c:pt idx="9">
                  <c:v>8.09E-2</c:v>
                </c:pt>
              </c:numCache>
            </c:numRef>
          </c:val>
        </c:ser>
        <c:ser>
          <c:idx val="1"/>
          <c:order val="2"/>
          <c:spPr>
            <a:solidFill>
              <a:srgbClr val="993366"/>
            </a:solidFill>
            <a:ln w="12700">
              <a:solidFill>
                <a:srgbClr val="000000"/>
              </a:solidFill>
              <a:prstDash val="solid"/>
            </a:ln>
          </c:spPr>
          <c:invertIfNegative val="0"/>
          <c:cat>
            <c:numRef>
              <c:f>'Tot. avkastning'!$B$15:$B$24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Lit>
              <c:formatCode>General</c:formatCode>
              <c:ptCount val="1"/>
              <c:pt idx="0">
                <c:v>0</c:v>
              </c:pt>
            </c:numLit>
          </c:val>
        </c:ser>
        <c:ser>
          <c:idx val="1"/>
          <c:order val="3"/>
          <c:spPr>
            <a:solidFill>
              <a:srgbClr val="993366"/>
            </a:solidFill>
            <a:ln w="12700">
              <a:solidFill>
                <a:srgbClr val="000000"/>
              </a:solidFill>
              <a:prstDash val="solid"/>
            </a:ln>
          </c:spPr>
          <c:invertIfNegative val="0"/>
          <c:cat>
            <c:numRef>
              <c:f>'Tot. avkastning'!$B$15:$B$24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Lit>
              <c:formatCode>General</c:formatCode>
              <c:ptCount val="1"/>
              <c:pt idx="0">
                <c:v>0</c:v>
              </c:pt>
            </c:numLit>
          </c:val>
        </c:ser>
        <c:dLbls>
          <c:showLegendKey val="0"/>
          <c:showVal val="0"/>
          <c:showCatName val="0"/>
          <c:showSerName val="0"/>
          <c:showPercent val="0"/>
          <c:showBubbleSize val="0"/>
        </c:dLbls>
        <c:gapWidth val="50"/>
        <c:overlap val="100"/>
        <c:axId val="319761680"/>
        <c:axId val="319762072"/>
      </c:barChart>
      <c:catAx>
        <c:axId val="3197616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v-SE"/>
          </a:p>
        </c:txPr>
        <c:crossAx val="319762072"/>
        <c:crosses val="autoZero"/>
        <c:auto val="1"/>
        <c:lblAlgn val="ctr"/>
        <c:lblOffset val="100"/>
        <c:tickLblSkip val="1"/>
        <c:tickMarkSkip val="1"/>
        <c:noMultiLvlLbl val="0"/>
      </c:catAx>
      <c:valAx>
        <c:axId val="319762072"/>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v-SE"/>
          </a:p>
        </c:txPr>
        <c:crossAx val="319761680"/>
        <c:crosses val="autoZero"/>
        <c:crossBetween val="between"/>
        <c:majorUnit val="0.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sv-SE" b="1"/>
              <a:t> Real avkastning i procent av tillgångar vid årets ingång</a:t>
            </a:r>
          </a:p>
          <a:p>
            <a:pPr>
              <a:defRPr b="1"/>
            </a:pPr>
            <a:endParaRPr lang="sv-SE" b="1"/>
          </a:p>
          <a:p>
            <a:pPr>
              <a:defRPr b="1"/>
            </a:pPr>
            <a:endParaRPr lang="sv-SE" b="1"/>
          </a:p>
        </c:rich>
      </c:tx>
      <c:layout>
        <c:manualLayout>
          <c:xMode val="edge"/>
          <c:yMode val="edge"/>
          <c:x val="0.13384511079337591"/>
          <c:y val="3.6303630363036306E-2"/>
        </c:manualLayout>
      </c:layout>
      <c:overlay val="0"/>
      <c:spPr>
        <a:noFill/>
        <a:ln w="25400">
          <a:noFill/>
        </a:ln>
      </c:spPr>
    </c:title>
    <c:autoTitleDeleted val="0"/>
    <c:plotArea>
      <c:layout>
        <c:manualLayout>
          <c:layoutTarget val="inner"/>
          <c:xMode val="edge"/>
          <c:yMode val="edge"/>
          <c:x val="0.12958253619832047"/>
          <c:y val="0.16535567669425938"/>
          <c:w val="0.8346131797463936"/>
          <c:h val="0.66514536644457911"/>
        </c:manualLayout>
      </c:layout>
      <c:barChart>
        <c:barDir val="col"/>
        <c:grouping val="clustered"/>
        <c:varyColors val="0"/>
        <c:ser>
          <c:idx val="2"/>
          <c:order val="0"/>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3"/>
          <c:order val="1"/>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4"/>
          <c:order val="2"/>
          <c:tx>
            <c:strRef>
              <c:f>'Tot. avkastning'!$C$29</c:f>
              <c:strCache>
                <c:ptCount val="1"/>
                <c:pt idx="0">
                  <c:v>Realavkastning</c:v>
                </c:pt>
              </c:strCache>
            </c:strRef>
          </c:tx>
          <c:spPr>
            <a:solidFill>
              <a:srgbClr val="9999FF"/>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'Tot. avkastning'!$C$38:$C$47</c:f>
              <c:numCache>
                <c:formatCode>0.0%</c:formatCode>
                <c:ptCount val="10"/>
                <c:pt idx="0">
                  <c:v>0.12000000000000001</c:v>
                </c:pt>
                <c:pt idx="1">
                  <c:v>-8.100000000000003E-3</c:v>
                </c:pt>
                <c:pt idx="2">
                  <c:v>-0.19340000000000002</c:v>
                </c:pt>
                <c:pt idx="3">
                  <c:v>0.24</c:v>
                </c:pt>
                <c:pt idx="4">
                  <c:v>8.299999999999999E-2</c:v>
                </c:pt>
                <c:pt idx="5">
                  <c:v>-6.1399999999999996E-2</c:v>
                </c:pt>
                <c:pt idx="6">
                  <c:v>9.7299999999999998E-2</c:v>
                </c:pt>
                <c:pt idx="7">
                  <c:v>0.1525</c:v>
                </c:pt>
                <c:pt idx="8">
                  <c:v>0.13214000000000001</c:v>
                </c:pt>
                <c:pt idx="9">
                  <c:v>6.3789999999999999E-2</c:v>
                </c:pt>
              </c:numCache>
            </c:numRef>
          </c:val>
        </c:ser>
        <c:ser>
          <c:idx val="5"/>
          <c:order val="3"/>
          <c:spPr>
            <a:solidFill>
              <a:srgbClr val="993366"/>
            </a:solidFill>
            <a:ln w="12700">
              <a:solidFill>
                <a:srgbClr val="000000"/>
              </a:solidFill>
              <a:prstDash val="solid"/>
            </a:ln>
          </c:spPr>
          <c:invertIfNegative val="0"/>
          <c:cat>
            <c:numRef>
              <c:f>'Tot. avkastning'!$B$38:$B$47</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Lit>
              <c:formatCode>General</c:formatCode>
              <c:ptCount val="1"/>
              <c:pt idx="0">
                <c:v>0</c:v>
              </c:pt>
            </c:numLit>
          </c:val>
        </c:ser>
        <c:ser>
          <c:idx val="1"/>
          <c:order val="4"/>
          <c:spPr>
            <a:solidFill>
              <a:srgbClr val="993366"/>
            </a:solidFill>
            <a:ln w="12700">
              <a:solidFill>
                <a:srgbClr val="000000"/>
              </a:solidFill>
              <a:prstDash val="solid"/>
            </a:ln>
          </c:spPr>
          <c:invertIfNegative val="0"/>
          <c:cat>
            <c:numRef>
              <c:f>'Tot. avkastning'!$B$38:$B$48</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Lit>
              <c:formatCode>General</c:formatCode>
              <c:ptCount val="1"/>
              <c:pt idx="0">
                <c:v>0</c:v>
              </c:pt>
            </c:numLit>
          </c:val>
        </c:ser>
        <c:ser>
          <c:idx val="1"/>
          <c:order val="5"/>
          <c:spPr>
            <a:solidFill>
              <a:srgbClr val="993366"/>
            </a:solidFill>
            <a:ln w="12700">
              <a:solidFill>
                <a:srgbClr val="000000"/>
              </a:solidFill>
              <a:prstDash val="solid"/>
            </a:ln>
          </c:spPr>
          <c:invertIfNegative val="0"/>
          <c:cat>
            <c:numRef>
              <c:f>'Tot. avkastning'!$B$38:$B$48</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Lit>
              <c:formatCode>General</c:formatCode>
              <c:ptCount val="1"/>
              <c:pt idx="0">
                <c:v>0</c:v>
              </c:pt>
            </c:numLit>
          </c:val>
        </c:ser>
        <c:ser>
          <c:idx val="0"/>
          <c:order val="6"/>
          <c:tx>
            <c:strRef>
              <c:f>'Tot. avkastning'!$C$29</c:f>
              <c:strCache>
                <c:ptCount val="1"/>
                <c:pt idx="0">
                  <c:v>Realavkastning</c:v>
                </c:pt>
              </c:strCache>
            </c:strRef>
          </c:tx>
          <c:spPr>
            <a:solidFill>
              <a:srgbClr val="9999FF"/>
            </a:solidFill>
            <a:ln w="12700">
              <a:solidFill>
                <a:srgbClr val="000000"/>
              </a:solidFill>
              <a:prstDash val="solid"/>
            </a:ln>
          </c:spPr>
          <c:invertIfNegative val="0"/>
          <c:dLbls>
            <c:dLbl>
              <c:idx val="0"/>
              <c:layout>
                <c:manualLayout>
                  <c:x val="2.3870417732310314E-2"/>
                  <c:y val="-8.0673802189433615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2.56410256410256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2517038525315571E-17"/>
                  <c:y val="1.760176017601760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2.200220022002184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2.640264026402648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8.8008800880087206E-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7.289231363895401E-4"/>
                  <c:y val="-1.320139187315962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1.3640238704177323E-2"/>
                  <c:y val="-1.32013201320132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'Tot. avkastning'!$B$38:$B$48</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'Tot. avkastning'!$C$38:$C$48</c:f>
              <c:numCache>
                <c:formatCode>0.0%</c:formatCode>
                <c:ptCount val="11"/>
                <c:pt idx="0">
                  <c:v>0.12000000000000001</c:v>
                </c:pt>
                <c:pt idx="1">
                  <c:v>-8.100000000000003E-3</c:v>
                </c:pt>
                <c:pt idx="2">
                  <c:v>-0.19340000000000002</c:v>
                </c:pt>
                <c:pt idx="3">
                  <c:v>0.24</c:v>
                </c:pt>
                <c:pt idx="4">
                  <c:v>8.299999999999999E-2</c:v>
                </c:pt>
                <c:pt idx="5">
                  <c:v>-6.1399999999999996E-2</c:v>
                </c:pt>
                <c:pt idx="6">
                  <c:v>9.7299999999999998E-2</c:v>
                </c:pt>
                <c:pt idx="7">
                  <c:v>0.1525</c:v>
                </c:pt>
                <c:pt idx="8">
                  <c:v>0.13214000000000001</c:v>
                </c:pt>
                <c:pt idx="9">
                  <c:v>6.3789999999999999E-2</c:v>
                </c:pt>
                <c:pt idx="10">
                  <c:v>6.3500000000000001E-2</c:v>
                </c:pt>
              </c:numCache>
            </c:numRef>
          </c:val>
        </c:ser>
        <c:ser>
          <c:idx val="1"/>
          <c:order val="7"/>
          <c:spPr>
            <a:solidFill>
              <a:srgbClr val="993366"/>
            </a:solidFill>
            <a:ln w="12700">
              <a:solidFill>
                <a:srgbClr val="000000"/>
              </a:solidFill>
              <a:prstDash val="solid"/>
            </a:ln>
          </c:spPr>
          <c:invertIfNegative val="0"/>
          <c:cat>
            <c:numRef>
              <c:f>'Tot. avkastning'!$B$38:$B$48</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Lit>
              <c:formatCode>General</c:formatCode>
              <c:ptCount val="1"/>
              <c:pt idx="0">
                <c:v>0</c:v>
              </c:pt>
            </c:numLit>
          </c:val>
        </c:ser>
        <c:dLbls>
          <c:showLegendKey val="0"/>
          <c:showVal val="0"/>
          <c:showCatName val="0"/>
          <c:showSerName val="0"/>
          <c:showPercent val="0"/>
          <c:showBubbleSize val="0"/>
        </c:dLbls>
        <c:gapWidth val="50"/>
        <c:overlap val="100"/>
        <c:axId val="319759720"/>
        <c:axId val="319757760"/>
      </c:barChart>
      <c:catAx>
        <c:axId val="3197597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v-SE"/>
          </a:p>
        </c:txPr>
        <c:crossAx val="319757760"/>
        <c:crosses val="autoZero"/>
        <c:auto val="1"/>
        <c:lblAlgn val="ctr"/>
        <c:lblOffset val="100"/>
        <c:tickLblSkip val="1"/>
        <c:tickMarkSkip val="1"/>
        <c:noMultiLvlLbl val="0"/>
      </c:catAx>
      <c:valAx>
        <c:axId val="319757760"/>
        <c:scaling>
          <c:orientation val="minMax"/>
          <c:max val="0.5"/>
          <c:min val="-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v-SE"/>
          </a:p>
        </c:txPr>
        <c:crossAx val="319759720"/>
        <c:crosses val="autoZero"/>
        <c:crossBetween val="between"/>
        <c:majorUnit val="0.1"/>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b="1"/>
            </a:pPr>
            <a:r>
              <a:rPr lang="sv-SE" b="1"/>
              <a:t> Marknadsvärderat eget</a:t>
            </a:r>
            <a:r>
              <a:rPr lang="sv-SE" b="1" baseline="0"/>
              <a:t> kapital</a:t>
            </a:r>
            <a:r>
              <a:rPr lang="sv-SE" b="1"/>
              <a:t> (mkr)</a:t>
            </a:r>
          </a:p>
        </c:rich>
      </c:tx>
      <c:layout>
        <c:manualLayout>
          <c:xMode val="edge"/>
          <c:yMode val="edge"/>
          <c:x val="0.18604678291182644"/>
          <c:y val="4.9645390070921988E-2"/>
        </c:manualLayout>
      </c:layout>
      <c:overlay val="0"/>
      <c:spPr>
        <a:noFill/>
        <a:ln w="25400">
          <a:noFill/>
        </a:ln>
      </c:spPr>
    </c:title>
    <c:autoTitleDeleted val="0"/>
    <c:plotArea>
      <c:layout>
        <c:manualLayout>
          <c:layoutTarget val="inner"/>
          <c:xMode val="edge"/>
          <c:yMode val="edge"/>
          <c:x val="0.14928844420763193"/>
          <c:y val="0.19050697610167147"/>
          <c:w val="0.81195429518678586"/>
          <c:h val="0.56836063913063495"/>
        </c:manualLayout>
      </c:layout>
      <c:barChart>
        <c:barDir val="col"/>
        <c:grouping val="clustered"/>
        <c:varyColors val="0"/>
        <c:ser>
          <c:idx val="0"/>
          <c:order val="0"/>
          <c:tx>
            <c:strRef>
              <c:f>EK!$A$4</c:f>
              <c:strCache>
                <c:ptCount val="1"/>
                <c:pt idx="0">
                  <c:v>Eget Kapital</c:v>
                </c:pt>
              </c:strCache>
            </c:strRef>
          </c:tx>
          <c:spPr>
            <a:solidFill>
              <a:srgbClr val="9999FF"/>
            </a:solidFill>
            <a:ln w="12700">
              <a:solidFill>
                <a:srgbClr val="000000"/>
              </a:solidFill>
              <a:prstDash val="solid"/>
            </a:ln>
          </c:spPr>
          <c:invertIfNegative val="0"/>
          <c:dLbls>
            <c:dLbl>
              <c:idx val="0"/>
              <c:layout>
                <c:manualLayout>
                  <c:x val="-3.3909799932180401E-3"/>
                  <c:y val="2.865329512893982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909799932180401E-3"/>
                  <c:y val="-2.0121231264430056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6383609228459933E-17"/>
                  <c:y val="1.8249065571674532E-2"/>
                </c:manualLayout>
              </c:layout>
              <c:spPr>
                <a:noFill/>
                <a:ln>
                  <a:noFill/>
                </a:ln>
                <a:effectLst/>
              </c:spPr>
              <c:txPr>
                <a:bodyPr wrap="square" lIns="38100" tIns="19050" rIns="38100" bIns="19050" anchor="ctr">
                  <a:noAutofit/>
                </a:bodyPr>
                <a:lstStyle/>
                <a:p>
                  <a:pPr>
                    <a:defRPr/>
                  </a:pPr>
                  <a:endParaRPr lang="sv-SE"/>
                </a:p>
              </c:txPr>
              <c:showLegendKey val="0"/>
              <c:showVal val="1"/>
              <c:showCatName val="0"/>
              <c:showSerName val="0"/>
              <c:showPercent val="0"/>
              <c:showBubbleSize val="0"/>
              <c:extLst>
                <c:ext xmlns:c15="http://schemas.microsoft.com/office/drawing/2012/chart" uri="{CE6537A1-D6FC-4f65-9D91-7224C49458BB}">
                  <c15:layout>
                    <c:manualLayout>
                      <c:w val="0.10512037978975924"/>
                      <c:h val="6.9245463228271256E-2"/>
                    </c:manualLayout>
                  </c15:layout>
                </c:ext>
              </c:extLst>
            </c:dLbl>
            <c:dLbl>
              <c:idx val="4"/>
              <c:layout>
                <c:manualLayout>
                  <c:x val="0"/>
                  <c:y val="1.9664733885341651E-2"/>
                </c:manualLayout>
              </c:layout>
              <c:showLegendKey val="0"/>
              <c:showVal val="1"/>
              <c:showCatName val="0"/>
              <c:showSerName val="0"/>
              <c:showPercent val="0"/>
              <c:showBubbleSize val="0"/>
              <c:extLst>
                <c:ext xmlns:c15="http://schemas.microsoft.com/office/drawing/2012/chart" uri="{CE6537A1-D6FC-4f65-9D91-7224C49458BB}">
                  <c15:layout>
                    <c:manualLayout>
                      <c:w val="0.10512037978975924"/>
                      <c:h val="6.9245463228271256E-2"/>
                    </c:manualLayout>
                  </c15:layout>
                </c:ext>
              </c:extLst>
            </c:dLbl>
            <c:dLbl>
              <c:idx val="5"/>
              <c:layout>
                <c:manualLayout>
                  <c:x val="-6.7819599864361426E-3"/>
                  <c:y val="-7.7089396776692312E-3"/>
                </c:manualLayout>
              </c:layout>
              <c:showLegendKey val="0"/>
              <c:showVal val="1"/>
              <c:showCatName val="0"/>
              <c:showSerName val="0"/>
              <c:showPercent val="0"/>
              <c:showBubbleSize val="0"/>
              <c:extLst>
                <c:ext xmlns:c15="http://schemas.microsoft.com/office/drawing/2012/chart" uri="{CE6537A1-D6FC-4f65-9D91-7224C49458BB}">
                  <c15:layout>
                    <c:manualLayout>
                      <c:w val="0.10512037978975924"/>
                      <c:h val="6.9245463228271256E-2"/>
                    </c:manualLayout>
                  </c15:layout>
                </c:ext>
              </c:extLst>
            </c:dLbl>
            <c:dLbl>
              <c:idx val="6"/>
              <c:layout>
                <c:manualLayout>
                  <c:x val="-1.69548999660902E-2"/>
                  <c:y val="1.1478239288856757E-2"/>
                </c:manualLayout>
              </c:layout>
              <c:spPr>
                <a:noFill/>
                <a:ln>
                  <a:noFill/>
                </a:ln>
                <a:effectLst/>
              </c:spPr>
              <c:txPr>
                <a:bodyPr wrap="square" lIns="38100" tIns="19050" rIns="38100" bIns="19050" anchor="ctr">
                  <a:noAutofit/>
                </a:bodyPr>
                <a:lstStyle/>
                <a:p>
                  <a:pPr>
                    <a:defRPr/>
                  </a:pPr>
                  <a:endParaRPr lang="sv-SE"/>
                </a:p>
              </c:txPr>
              <c:showLegendKey val="0"/>
              <c:showVal val="1"/>
              <c:showCatName val="0"/>
              <c:showSerName val="0"/>
              <c:showPercent val="0"/>
              <c:showBubbleSize val="0"/>
              <c:extLst>
                <c:ext xmlns:c15="http://schemas.microsoft.com/office/drawing/2012/chart" uri="{CE6537A1-D6FC-4f65-9D91-7224C49458BB}">
                  <c15:layout>
                    <c:manualLayout>
                      <c:w val="0.12207527975584945"/>
                      <c:h val="7.4021012416427889E-2"/>
                    </c:manualLayout>
                  </c15:layout>
                </c:ext>
              </c:extLst>
            </c:dLbl>
            <c:dLbl>
              <c:idx val="7"/>
              <c:layout>
                <c:manualLayout>
                  <c:x val="-2.3736859952526404E-2"/>
                  <c:y val="7.0952628056163468E-3"/>
                </c:manualLayout>
              </c:layout>
              <c:spPr>
                <a:noFill/>
                <a:ln>
                  <a:noFill/>
                </a:ln>
                <a:effectLst/>
              </c:spPr>
              <c:txPr>
                <a:bodyPr wrap="square" lIns="38100" tIns="19050" rIns="38100" bIns="19050" anchor="ctr">
                  <a:noAutofit/>
                </a:bodyPr>
                <a:lstStyle/>
                <a:p>
                  <a:pPr>
                    <a:defRPr/>
                  </a:pPr>
                  <a:endParaRPr lang="sv-SE"/>
                </a:p>
              </c:txPr>
              <c:showLegendKey val="0"/>
              <c:showVal val="1"/>
              <c:showCatName val="0"/>
              <c:showSerName val="0"/>
              <c:showPercent val="0"/>
              <c:showBubbleSize val="0"/>
              <c:extLst>
                <c:ext xmlns:c15="http://schemas.microsoft.com/office/drawing/2012/chart" uri="{CE6537A1-D6FC-4f65-9D91-7224C49458BB}">
                  <c15:layout>
                    <c:manualLayout>
                      <c:w val="0.12207527975584945"/>
                      <c:h val="7.4021012416427889E-2"/>
                    </c:manualLayout>
                  </c15:layout>
                </c:ext>
              </c:extLst>
            </c:dLbl>
            <c:dLbl>
              <c:idx val="8"/>
              <c:layout>
                <c:manualLayout>
                  <c:x val="4.4066719533913806E-3"/>
                  <c:y val="8.6298310132436884E-3"/>
                </c:manualLayout>
              </c:layout>
              <c:spPr>
                <a:noFill/>
                <a:ln>
                  <a:noFill/>
                </a:ln>
                <a:effectLst/>
              </c:spPr>
              <c:txPr>
                <a:bodyPr wrap="square" lIns="38100" tIns="19050" rIns="38100" bIns="19050" anchor="ctr">
                  <a:noAutofit/>
                </a:bodyPr>
                <a:lstStyle/>
                <a:p>
                  <a:pPr>
                    <a:defRPr/>
                  </a:pPr>
                  <a:endParaRPr lang="sv-SE"/>
                </a:p>
              </c:txPr>
              <c:showLegendKey val="0"/>
              <c:showVal val="1"/>
              <c:showCatName val="0"/>
              <c:showSerName val="0"/>
              <c:showPercent val="0"/>
              <c:showBubbleSize val="0"/>
              <c:extLst>
                <c:ext xmlns:c15="http://schemas.microsoft.com/office/drawing/2012/chart" uri="{CE6537A1-D6FC-4f65-9D91-7224C49458BB}">
                  <c15:layout>
                    <c:manualLayout>
                      <c:w val="0.12207527975584945"/>
                      <c:h val="5.9694364851957976E-2"/>
                    </c:manualLayout>
                  </c15:layout>
                </c:ext>
              </c:extLst>
            </c:dLbl>
            <c:dLbl>
              <c:idx val="9"/>
              <c:layout>
                <c:manualLayout>
                  <c:x val="1.8317166101948345E-2"/>
                  <c:y val="-4.0677150313230902E-2"/>
                </c:manualLayout>
              </c:layout>
              <c:spPr>
                <a:noFill/>
                <a:ln>
                  <a:noFill/>
                </a:ln>
                <a:effectLst/>
              </c:spPr>
              <c:txPr>
                <a:bodyPr wrap="square" lIns="38100" tIns="19050" rIns="38100" bIns="19050" anchor="ctr">
                  <a:noAutofit/>
                </a:bodyPr>
                <a:lstStyle/>
                <a:p>
                  <a:pPr>
                    <a:defRPr/>
                  </a:pPr>
                  <a:endParaRPr lang="sv-SE"/>
                </a:p>
              </c:txPr>
              <c:showLegendKey val="0"/>
              <c:showVal val="1"/>
              <c:showCatName val="0"/>
              <c:showSerName val="0"/>
              <c:showPercent val="0"/>
              <c:showBubbleSize val="0"/>
              <c:extLst>
                <c:ext xmlns:c15="http://schemas.microsoft.com/office/drawing/2012/chart" uri="{CE6537A1-D6FC-4f65-9D91-7224C49458BB}">
                  <c15:layout>
                    <c:manualLayout>
                      <c:w val="0.12207527975584945"/>
                      <c:h val="5.9694364851957976E-2"/>
                    </c:manualLayout>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EK!$B$14:$B$23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EK!$A$14:$A$23</c:f>
              <c:numCache>
                <c:formatCode>_-* #,##0\ _k_r_-;\-* #,##0\ _k_r_-;_-* "-"??\ _k_r_-;_-@_-</c:formatCode>
                <c:ptCount val="10"/>
                <c:pt idx="0">
                  <c:v>9435</c:v>
                </c:pt>
                <c:pt idx="1">
                  <c:v>7288</c:v>
                </c:pt>
                <c:pt idx="2">
                  <c:v>8883</c:v>
                </c:pt>
                <c:pt idx="3">
                  <c:v>9541</c:v>
                </c:pt>
                <c:pt idx="4">
                  <c:v>8759</c:v>
                </c:pt>
                <c:pt idx="5">
                  <c:v>9237</c:v>
                </c:pt>
                <c:pt idx="6">
                  <c:v>10418</c:v>
                </c:pt>
                <c:pt idx="7">
                  <c:v>11404</c:v>
                </c:pt>
                <c:pt idx="8">
                  <c:v>11657</c:v>
                </c:pt>
                <c:pt idx="9">
                  <c:v>12202</c:v>
                </c:pt>
              </c:numCache>
            </c:numRef>
          </c:val>
        </c:ser>
        <c:ser>
          <c:idx val="1"/>
          <c:order val="1"/>
          <c:spPr>
            <a:solidFill>
              <a:srgbClr val="993366"/>
            </a:solidFill>
            <a:ln w="12700">
              <a:solidFill>
                <a:srgbClr val="000000"/>
              </a:solidFill>
              <a:prstDash val="solid"/>
            </a:ln>
          </c:spPr>
          <c:invertIfNegative val="0"/>
          <c:cat>
            <c:numRef>
              <c:f>EK!$B$14:$B$23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Lit>
              <c:formatCode>General</c:formatCode>
              <c:ptCount val="1"/>
              <c:pt idx="0">
                <c:v>1</c:v>
              </c:pt>
            </c:numLit>
          </c:val>
        </c:ser>
        <c:dLbls>
          <c:showLegendKey val="0"/>
          <c:showVal val="0"/>
          <c:showCatName val="0"/>
          <c:showSerName val="0"/>
          <c:showPercent val="0"/>
          <c:showBubbleSize val="0"/>
        </c:dLbls>
        <c:gapWidth val="60"/>
        <c:overlap val="100"/>
        <c:axId val="418052168"/>
        <c:axId val="418052952"/>
      </c:barChart>
      <c:catAx>
        <c:axId val="4180521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v-SE"/>
          </a:p>
        </c:txPr>
        <c:crossAx val="418052952"/>
        <c:crosses val="autoZero"/>
        <c:auto val="1"/>
        <c:lblAlgn val="ctr"/>
        <c:lblOffset val="100"/>
        <c:tickLblSkip val="1"/>
        <c:tickMarkSkip val="1"/>
        <c:noMultiLvlLbl val="0"/>
      </c:catAx>
      <c:valAx>
        <c:axId val="418052952"/>
        <c:scaling>
          <c:orientation val="minMax"/>
          <c:max val="13000"/>
          <c:min val="0"/>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v-SE"/>
          </a:p>
        </c:txPr>
        <c:crossAx val="418052168"/>
        <c:crosses val="autoZero"/>
        <c:crossBetween val="between"/>
        <c:majorUnit val="2000"/>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sv-S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Beviljade forskningsmedel (mkr)</a:t>
            </a:r>
          </a:p>
        </c:rich>
      </c:tx>
      <c:layout>
        <c:manualLayout>
          <c:xMode val="edge"/>
          <c:yMode val="edge"/>
          <c:x val="0.16936128942311771"/>
          <c:y val="4.3650793650793704E-2"/>
        </c:manualLayout>
      </c:layout>
      <c:overlay val="0"/>
      <c:spPr>
        <a:noFill/>
        <a:ln w="25400">
          <a:noFill/>
        </a:ln>
      </c:spPr>
    </c:title>
    <c:autoTitleDeleted val="0"/>
    <c:plotArea>
      <c:layout>
        <c:manualLayout>
          <c:layoutTarget val="inner"/>
          <c:xMode val="edge"/>
          <c:yMode val="edge"/>
          <c:x val="0.12623656712722231"/>
          <c:y val="0.18750040727667663"/>
          <c:w val="0.81135789630069821"/>
          <c:h val="0.67042447280296857"/>
        </c:manualLayout>
      </c:layout>
      <c:barChart>
        <c:barDir val="col"/>
        <c:grouping val="clustered"/>
        <c:varyColors val="0"/>
        <c:ser>
          <c:idx val="0"/>
          <c:order val="0"/>
          <c:tx>
            <c:strRef>
              <c:f>Forskningsmedel!$A$4</c:f>
              <c:strCache>
                <c:ptCount val="1"/>
                <c:pt idx="0">
                  <c:v>Forsk. Medel</c:v>
                </c:pt>
              </c:strCache>
            </c:strRef>
          </c:tx>
          <c:spPr>
            <a:solidFill>
              <a:srgbClr val="9999FF"/>
            </a:solidFill>
            <a:ln w="12700">
              <a:solidFill>
                <a:srgbClr val="000000"/>
              </a:solidFill>
              <a:prstDash val="solid"/>
            </a:ln>
          </c:spPr>
          <c:invertIfNegative val="0"/>
          <c:dLbls>
            <c:dLbl>
              <c:idx val="0"/>
              <c:layout>
                <c:manualLayout>
                  <c:x val="-2.8825662810611303E-17"/>
                  <c:y val="2.298850574712639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379310344827586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839080459770110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b="0"/>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Forskningsmedel!$B$14:$B$23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Forskningsmedel!$A$14:$A$23</c:f>
              <c:numCache>
                <c:formatCode>General</c:formatCode>
                <c:ptCount val="10"/>
                <c:pt idx="0">
                  <c:v>352</c:v>
                </c:pt>
                <c:pt idx="1">
                  <c:v>339</c:v>
                </c:pt>
                <c:pt idx="2">
                  <c:v>317</c:v>
                </c:pt>
                <c:pt idx="3">
                  <c:v>348</c:v>
                </c:pt>
                <c:pt idx="4">
                  <c:v>333</c:v>
                </c:pt>
                <c:pt idx="5">
                  <c:v>355</c:v>
                </c:pt>
                <c:pt idx="6">
                  <c:v>330</c:v>
                </c:pt>
                <c:pt idx="7">
                  <c:v>410</c:v>
                </c:pt>
                <c:pt idx="8">
                  <c:v>543</c:v>
                </c:pt>
                <c:pt idx="9">
                  <c:v>438</c:v>
                </c:pt>
              </c:numCache>
            </c:numRef>
          </c:val>
        </c:ser>
        <c:ser>
          <c:idx val="1"/>
          <c:order val="1"/>
          <c:spPr>
            <a:solidFill>
              <a:srgbClr val="993366"/>
            </a:solidFill>
            <a:ln w="12700">
              <a:solidFill>
                <a:srgbClr val="000000"/>
              </a:solidFill>
              <a:prstDash val="solid"/>
            </a:ln>
          </c:spPr>
          <c:invertIfNegative val="0"/>
          <c:cat>
            <c:numRef>
              <c:f>Forskningsmedel!$B$14:$B$23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Lit>
              <c:formatCode>General</c:formatCode>
              <c:ptCount val="1"/>
              <c:pt idx="0">
                <c:v>1</c:v>
              </c:pt>
            </c:numLit>
          </c:val>
        </c:ser>
        <c:dLbls>
          <c:showLegendKey val="0"/>
          <c:showVal val="0"/>
          <c:showCatName val="0"/>
          <c:showSerName val="0"/>
          <c:showPercent val="0"/>
          <c:showBubbleSize val="0"/>
        </c:dLbls>
        <c:gapWidth val="60"/>
        <c:overlap val="100"/>
        <c:axId val="418054912"/>
        <c:axId val="418053344"/>
      </c:barChart>
      <c:catAx>
        <c:axId val="418054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b="0"/>
            </a:pPr>
            <a:endParaRPr lang="sv-SE"/>
          </a:p>
        </c:txPr>
        <c:crossAx val="418053344"/>
        <c:crosses val="autoZero"/>
        <c:auto val="1"/>
        <c:lblAlgn val="ctr"/>
        <c:lblOffset val="100"/>
        <c:tickLblSkip val="1"/>
        <c:tickMarkSkip val="1"/>
        <c:noMultiLvlLbl val="0"/>
      </c:catAx>
      <c:valAx>
        <c:axId val="418053344"/>
        <c:scaling>
          <c:orientation val="minMax"/>
          <c:max val="550"/>
          <c:min val="0"/>
        </c:scaling>
        <c:delete val="0"/>
        <c:axPos val="l"/>
        <c:majorGridlines>
          <c:spPr>
            <a:ln w="3175">
              <a:solidFill>
                <a:srgbClr val="000000"/>
              </a:solidFill>
              <a:prstDash val="solid"/>
            </a:ln>
          </c:spPr>
        </c:majorGridlines>
        <c:minorGridlines>
          <c:spPr>
            <a:ln w="3175">
              <a:solidFill>
                <a:srgbClr val="000000"/>
              </a:solidFill>
              <a:prstDash val="solid"/>
            </a:ln>
          </c:spPr>
        </c:minorGridlines>
        <c:numFmt formatCode="General" sourceLinked="1"/>
        <c:majorTickMark val="out"/>
        <c:minorTickMark val="none"/>
        <c:tickLblPos val="nextTo"/>
        <c:spPr>
          <a:ln w="3175">
            <a:solidFill>
              <a:srgbClr val="000000"/>
            </a:solidFill>
            <a:prstDash val="solid"/>
          </a:ln>
        </c:spPr>
        <c:txPr>
          <a:bodyPr rot="0" vert="horz"/>
          <a:lstStyle/>
          <a:p>
            <a:pPr>
              <a:defRPr b="0"/>
            </a:pPr>
            <a:endParaRPr lang="sv-SE"/>
          </a:p>
        </c:txPr>
        <c:crossAx val="418054912"/>
        <c:crosses val="autoZero"/>
        <c:crossBetween val="between"/>
        <c:majorUnit val="100"/>
        <c:minorUnit val="100"/>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Times New Roman" pitchFamily="18" charset="0"/>
          <a:ea typeface="Arial"/>
          <a:cs typeface="Times New Roman" pitchFamily="18" charset="0"/>
        </a:defRPr>
      </a:pPr>
      <a:endParaRPr lang="sv-SE"/>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0B09F8AD3B4FEA935F3A6110D76C75"/>
        <w:category>
          <w:name w:val="Allmänt"/>
          <w:gallery w:val="placeholder"/>
        </w:category>
        <w:types>
          <w:type w:val="bbPlcHdr"/>
        </w:types>
        <w:behaviors>
          <w:behavior w:val="content"/>
        </w:behaviors>
        <w:guid w:val="{45FC0907-1319-4EF5-961E-3F066106AD17}"/>
      </w:docPartPr>
      <w:docPartBody>
        <w:p w:rsidR="008B0D1F" w:rsidRDefault="008B0D1F">
          <w:pPr>
            <w:pStyle w:val="C60B09F8AD3B4FEA935F3A6110D76C75"/>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1F"/>
    <w:rsid w:val="00047D3D"/>
    <w:rsid w:val="000E25EE"/>
    <w:rsid w:val="001933DD"/>
    <w:rsid w:val="002F52F3"/>
    <w:rsid w:val="0047543A"/>
    <w:rsid w:val="004873F3"/>
    <w:rsid w:val="00521F71"/>
    <w:rsid w:val="00863485"/>
    <w:rsid w:val="008B0D1F"/>
    <w:rsid w:val="00937A8F"/>
    <w:rsid w:val="009C7A77"/>
    <w:rsid w:val="00A536BB"/>
    <w:rsid w:val="00C57BF1"/>
    <w:rsid w:val="00C64E96"/>
    <w:rsid w:val="00DD739B"/>
    <w:rsid w:val="00EA7019"/>
    <w:rsid w:val="00EC6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0B09F8AD3B4FEA935F3A6110D76C75">
    <w:name w:val="C60B09F8AD3B4FEA935F3A6110D76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467A-4BE7-4EEA-AB0B-41130F27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64</Pages>
  <Words>22943</Words>
  <Characters>138576</Characters>
  <Application>Microsoft Office Word</Application>
  <DocSecurity>0</DocSecurity>
  <Lines>7698</Lines>
  <Paragraphs>4486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2017-02-22T08:07:00Z</dcterms:created>
  <dcterms:modified xsi:type="dcterms:W3CDTF">2017-02-22T08:07:00Z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Styrelsen för stiftelsen riksbankens jubileumsfond</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2016/17:RJ1</vt:lpwstr>
  </property>
  <property fmtid="{D5CDD505-2E9C-101B-9397-08002B2CF9AE}" pid="7" name="Dokrubrik">
    <vt:lpwstr>Styrelsen för Stiftelsen Riksbankens Jubileumsfonds berättelse över fondens verksamhet och förvaltning under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