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ED9" w:rsidRPr="005C6FAD" w:rsidRDefault="00291ED9" w:rsidP="00291ED9">
      <w:pPr>
        <w:pStyle w:val="Hemstlrubrik"/>
      </w:pPr>
      <w:r w:rsidRPr="005C6FAD">
        <w:t>Förslag till riksdagsbeslut</w:t>
      </w:r>
    </w:p>
    <w:p w:rsidR="00291ED9" w:rsidRPr="005C6FAD" w:rsidRDefault="00291ED9" w:rsidP="00291ED9">
      <w:pPr>
        <w:pStyle w:val="Hemstlatt"/>
        <w:numPr>
          <w:ilvl w:val="0"/>
          <w:numId w:val="0"/>
        </w:numPr>
      </w:pPr>
      <w:r w:rsidRPr="005C6FAD">
        <w:t>Riksdagen tillkännager för regeringen som sin mening vad i motionen anförs om analys av hur lagförslagen förhåller sig till Genèvekonventionen, andra folkrättsliga åtaganden som Sverige anslutit sig till samt vår egen grundlag.</w:t>
      </w:r>
    </w:p>
    <w:p w:rsidR="00291ED9" w:rsidRPr="005C6FAD" w:rsidRDefault="00291ED9" w:rsidP="00291ED9">
      <w:pPr>
        <w:pStyle w:val="Rubrik1"/>
      </w:pPr>
      <w:r w:rsidRPr="005C6FAD">
        <w:t>Innehåll</w:t>
      </w:r>
    </w:p>
    <w:p w:rsidR="00291ED9" w:rsidRPr="005C6FAD" w:rsidRDefault="00291ED9" w:rsidP="00291ED9">
      <w:r w:rsidRPr="005C6FAD">
        <w:t>I propositionen genomförs i svensk rätt ett direktiv (2004/82/EG) om skyldi</w:t>
      </w:r>
      <w:r w:rsidRPr="005C6FAD">
        <w:t>g</w:t>
      </w:r>
      <w:r w:rsidRPr="005C6FAD">
        <w:t>het för transportörer att lämna uppgifter om passagerare.</w:t>
      </w:r>
    </w:p>
    <w:p w:rsidR="00291ED9" w:rsidRPr="005C6FAD" w:rsidRDefault="00291ED9" w:rsidP="00291ED9">
      <w:pPr>
        <w:pStyle w:val="Normaltindrag"/>
      </w:pPr>
      <w:r w:rsidRPr="005C6FAD">
        <w:t>I utlänningslagen införs bestämmelser som innebär att transportörer som luftvägen transporterar passagerare till Sverige från en stat som inte tillhör Europeiska unionen och som inte heller slutit avtal om samarb</w:t>
      </w:r>
      <w:r w:rsidR="001B372A" w:rsidRPr="005C6FAD">
        <w:t>ete enligt Schengenkonventionen</w:t>
      </w:r>
      <w:r w:rsidRPr="005C6FAD">
        <w:t xml:space="preserve"> skall</w:t>
      </w:r>
      <w:r w:rsidR="001B372A" w:rsidRPr="005C6FAD">
        <w:t xml:space="preserve"> –</w:t>
      </w:r>
      <w:r w:rsidRPr="005C6FAD">
        <w:t xml:space="preserve"> på begäran av en polismyndighet – föra över information om de ankommande passagerarna så snart incheckningen har avslutats.</w:t>
      </w:r>
    </w:p>
    <w:p w:rsidR="00291ED9" w:rsidRPr="005C6FAD" w:rsidRDefault="00291ED9" w:rsidP="00291ED9">
      <w:pPr>
        <w:pStyle w:val="Normaltindrag"/>
      </w:pPr>
      <w:r w:rsidRPr="005C6FAD">
        <w:t>Transportörer som underlåter att föra över uppgifter eller lämnar felaktiga uppgifter skall betala en särskild avgift – som bestäms till högst 46 000 kr.</w:t>
      </w:r>
    </w:p>
    <w:p w:rsidR="00291ED9" w:rsidRPr="005C6FAD" w:rsidRDefault="00291ED9" w:rsidP="00291ED9">
      <w:pPr>
        <w:pStyle w:val="Normaltindrag"/>
      </w:pPr>
      <w:r w:rsidRPr="005C6FAD">
        <w:t>Dessutom genomför</w:t>
      </w:r>
      <w:r w:rsidR="001B372A" w:rsidRPr="005C6FAD">
        <w:t>s</w:t>
      </w:r>
      <w:r w:rsidRPr="005C6FAD">
        <w:t xml:space="preserve"> genom propositionen ett annat direktiv</w:t>
      </w:r>
      <w:r w:rsidR="001B372A" w:rsidRPr="005C6FAD">
        <w:t>,</w:t>
      </w:r>
      <w:r w:rsidRPr="005C6FAD">
        <w:t xml:space="preserve"> 2004/114/EG</w:t>
      </w:r>
      <w:r w:rsidR="001B372A" w:rsidRPr="005C6FAD">
        <w:t>,</w:t>
      </w:r>
      <w:r w:rsidRPr="005C6FAD">
        <w:t xml:space="preserve"> som gör det möjligt att återkalla tidsbegränsade uppehållstil</w:t>
      </w:r>
      <w:r w:rsidRPr="005C6FAD">
        <w:t>l</w:t>
      </w:r>
      <w:r w:rsidRPr="005C6FAD">
        <w:t>stånd för studier om det framkommer att förutsättningarna för att bevilja u</w:t>
      </w:r>
      <w:r w:rsidRPr="005C6FAD">
        <w:t>p</w:t>
      </w:r>
      <w:r w:rsidRPr="005C6FAD">
        <w:t>pehållstillståndet inte längre föreligger.</w:t>
      </w:r>
    </w:p>
    <w:p w:rsidR="00291ED9" w:rsidRPr="005C6FAD" w:rsidRDefault="00291ED9" w:rsidP="00291ED9">
      <w:pPr>
        <w:pStyle w:val="Rubrik1"/>
      </w:pPr>
      <w:r w:rsidRPr="005C6FAD">
        <w:lastRenderedPageBreak/>
        <w:t>Regeringen har gjort ett dåligt bakgrundsarbete</w:t>
      </w:r>
    </w:p>
    <w:p w:rsidR="00291ED9" w:rsidRPr="005C6FAD" w:rsidRDefault="00291ED9" w:rsidP="001B372A">
      <w:r w:rsidRPr="005C6FAD">
        <w:t>Bla</w:t>
      </w:r>
      <w:r w:rsidR="001B372A" w:rsidRPr="005C6FAD">
        <w:t>nd annat</w:t>
      </w:r>
      <w:r w:rsidRPr="005C6FAD">
        <w:t xml:space="preserve"> </w:t>
      </w:r>
      <w:r w:rsidR="001B372A" w:rsidRPr="005C6FAD">
        <w:t xml:space="preserve">Advokatsamfundet </w:t>
      </w:r>
      <w:r w:rsidRPr="005C6FAD">
        <w:t>framför i sitt remissvar kraftig kritik mot regeringens förslag att utvidga transportörsansvaret. Samfundet anför bl</w:t>
      </w:r>
      <w:r w:rsidR="00A012C0" w:rsidRPr="005C6FAD">
        <w:t>.</w:t>
      </w:r>
      <w:r w:rsidRPr="005C6FAD">
        <w:t>a</w:t>
      </w:r>
      <w:r w:rsidR="00A012C0" w:rsidRPr="005C6FAD">
        <w:t>.</w:t>
      </w:r>
      <w:r w:rsidRPr="005C6FAD">
        <w:t xml:space="preserve"> att förslagets förenlighet med Genèvekonventionen och andra grundläggande folkrättsliga åtaganden kan ifrågasättas.</w:t>
      </w:r>
    </w:p>
    <w:p w:rsidR="00291ED9" w:rsidRPr="005C6FAD" w:rsidRDefault="00291ED9" w:rsidP="001B372A">
      <w:pPr>
        <w:pStyle w:val="Normaltindrag"/>
      </w:pPr>
      <w:r w:rsidRPr="005C6FAD">
        <w:t>Att varken detta eller förslagens förhållande till grundlagen analyseras i propositionen eller den bakomliggande utredningen är en allvarlig brist.</w:t>
      </w:r>
    </w:p>
    <w:p w:rsidR="00291ED9" w:rsidRPr="005C6FAD" w:rsidRDefault="00291ED9" w:rsidP="00291ED9">
      <w:pPr>
        <w:pStyle w:val="Normaltindrag"/>
      </w:pPr>
      <w:r w:rsidRPr="005C6FAD">
        <w:t>Vi uttryckte principiell tveksamhet även förra gången transportörsansvaret utvidgades, då till att avse ansvar för transportörer att kontrollera erforderliga handlingar hos passagerare.</w:t>
      </w:r>
    </w:p>
    <w:p w:rsidR="00291ED9" w:rsidRPr="005C6FAD" w:rsidRDefault="00291ED9" w:rsidP="00291ED9">
      <w:pPr>
        <w:pStyle w:val="Normaltindrag"/>
      </w:pPr>
      <w:r w:rsidRPr="005C6FAD">
        <w:t>Vår tveksamhet har inte blivit mindre sedan dess. Regeringen har gjort ett dåligt bakgrundsarbete. S</w:t>
      </w:r>
      <w:r w:rsidRPr="005C6FAD">
        <w:rPr>
          <w:snapToGrid w:val="0"/>
        </w:rPr>
        <w:t>verige</w:t>
      </w:r>
      <w:r w:rsidRPr="005C6FAD">
        <w:t xml:space="preserve"> behöver</w:t>
      </w:r>
      <w:r w:rsidRPr="005C6FAD">
        <w:rPr>
          <w:snapToGrid w:val="0"/>
        </w:rPr>
        <w:t xml:space="preserve"> inte och bör inte agera som EU:s försvarsadvokat. </w:t>
      </w:r>
      <w:r w:rsidRPr="005C6FAD">
        <w:rPr>
          <w:snapToGrid w:val="0"/>
          <w:color w:val="000000"/>
        </w:rPr>
        <w:t>Om det finns delar i Schengensamarbetet som kan anses stå i strid med värnet om den enskild</w:t>
      </w:r>
      <w:r w:rsidR="001B372A" w:rsidRPr="005C6FAD">
        <w:rPr>
          <w:snapToGrid w:val="0"/>
          <w:color w:val="000000"/>
        </w:rPr>
        <w:t>a</w:t>
      </w:r>
      <w:r w:rsidRPr="005C6FAD">
        <w:rPr>
          <w:snapToGrid w:val="0"/>
          <w:color w:val="000000"/>
        </w:rPr>
        <w:t xml:space="preserve"> människans rätt till att söka asyl är det en viktig uppgift att reagera. Sverige kan inte utan vidare tvingas anta regels</w:t>
      </w:r>
      <w:r w:rsidRPr="005C6FAD">
        <w:rPr>
          <w:snapToGrid w:val="0"/>
          <w:color w:val="000000"/>
        </w:rPr>
        <w:t>y</w:t>
      </w:r>
      <w:r w:rsidRPr="005C6FAD">
        <w:rPr>
          <w:snapToGrid w:val="0"/>
          <w:color w:val="000000"/>
        </w:rPr>
        <w:t>stem som strider mot principer som vi i andra sammanhang håller högt. Vid</w:t>
      </w:r>
      <w:r w:rsidRPr="005C6FAD">
        <w:rPr>
          <w:snapToGrid w:val="0"/>
          <w:color w:val="000000"/>
        </w:rPr>
        <w:t>a</w:t>
      </w:r>
      <w:r w:rsidRPr="005C6FAD">
        <w:rPr>
          <w:snapToGrid w:val="0"/>
          <w:color w:val="000000"/>
        </w:rPr>
        <w:t>re har Sverige undertecknat Genèvekonventionen</w:t>
      </w:r>
      <w:r w:rsidR="001B372A" w:rsidRPr="005C6FAD">
        <w:rPr>
          <w:snapToGrid w:val="0"/>
          <w:color w:val="000000"/>
        </w:rPr>
        <w:t>,</w:t>
      </w:r>
      <w:r w:rsidRPr="005C6FAD">
        <w:rPr>
          <w:snapToGrid w:val="0"/>
          <w:color w:val="000000"/>
        </w:rPr>
        <w:t xml:space="preserve"> och genom Romfördraget art. 63 åläggs medlemsländerna att fatta beslut i enlighet med Genèvekonve</w:t>
      </w:r>
      <w:r w:rsidRPr="005C6FAD">
        <w:rPr>
          <w:snapToGrid w:val="0"/>
          <w:color w:val="000000"/>
        </w:rPr>
        <w:t>n</w:t>
      </w:r>
      <w:r w:rsidRPr="005C6FAD">
        <w:rPr>
          <w:snapToGrid w:val="0"/>
          <w:color w:val="000000"/>
        </w:rPr>
        <w:t>tionen. Vi måste vara beredda att ompröva och utvärdera om vi stöter på fe</w:t>
      </w:r>
      <w:r w:rsidRPr="005C6FAD">
        <w:rPr>
          <w:snapToGrid w:val="0"/>
          <w:color w:val="000000"/>
        </w:rPr>
        <w:t>l</w:t>
      </w:r>
      <w:r w:rsidRPr="005C6FAD">
        <w:rPr>
          <w:snapToGrid w:val="0"/>
          <w:color w:val="000000"/>
        </w:rPr>
        <w:t>aktigheter, även när dessa kommer i form av direktiv från EU. Det finns u</w:t>
      </w:r>
      <w:r w:rsidRPr="005C6FAD">
        <w:rPr>
          <w:snapToGrid w:val="0"/>
          <w:color w:val="000000"/>
        </w:rPr>
        <w:t>p</w:t>
      </w:r>
      <w:r w:rsidRPr="005C6FAD">
        <w:rPr>
          <w:snapToGrid w:val="0"/>
          <w:color w:val="000000"/>
        </w:rPr>
        <w:t>penbarligen tveksamheter i det nu aktuella lagförslaget. Mot bakgrund härav föreslår vi att riksdagen ger regeringen som sin mening till känna att en öve</w:t>
      </w:r>
      <w:r w:rsidRPr="005C6FAD">
        <w:rPr>
          <w:snapToGrid w:val="0"/>
          <w:color w:val="000000"/>
        </w:rPr>
        <w:t>r</w:t>
      </w:r>
      <w:r w:rsidRPr="005C6FAD">
        <w:rPr>
          <w:snapToGrid w:val="0"/>
          <w:color w:val="000000"/>
        </w:rPr>
        <w:t>syn bör företas av hur det nu aktuella direktivet förhåller sig till centrala delar i folkrätten.</w:t>
      </w:r>
    </w:p>
    <w:p w:rsidR="00291ED9" w:rsidRPr="005C6FAD" w:rsidRDefault="00291ED9" w:rsidP="00291ED9">
      <w:pPr>
        <w:pStyle w:val="Normaltindrag"/>
      </w:pPr>
      <w:r w:rsidRPr="005C6FAD">
        <w:t>Sverige bör inte utvidga transportörsansvaret utan en ansvarsfull analys av hur förslagen förhåller sig till Genèvekonventionen, andra folkrättsliga åt</w:t>
      </w:r>
      <w:r w:rsidRPr="005C6FAD">
        <w:t>a</w:t>
      </w:r>
      <w:r w:rsidRPr="005C6FAD">
        <w:t>ganden som Sverige anslutit sig till samt vår egen grundlag.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31A8" w:rsidRPr="005C6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1A8" w:rsidRPr="005C6FAD" w:rsidRDefault="00B331A8" w:rsidP="00B331A8">
            <w:pPr>
              <w:pStyle w:val="UnderskriftDatum"/>
              <w:spacing w:before="240"/>
            </w:pPr>
            <w:r w:rsidRPr="005C6FAD">
              <w:t>Stockholm den 5 april 2006</w:t>
            </w:r>
          </w:p>
        </w:tc>
        <w:tc>
          <w:tcPr>
            <w:tcW w:w="3047" w:type="dxa"/>
          </w:tcPr>
          <w:p w:rsidR="00B331A8" w:rsidRPr="005C6FAD" w:rsidRDefault="00B331A8" w:rsidP="00B331A8">
            <w:pPr>
              <w:pStyle w:val="Underskrifter"/>
              <w:spacing w:before="240"/>
            </w:pPr>
          </w:p>
        </w:tc>
      </w:tr>
      <w:tr w:rsidR="00B331A8" w:rsidRPr="005C6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Per Westerberg (m)</w:t>
            </w:r>
          </w:p>
        </w:tc>
        <w:tc>
          <w:tcPr>
            <w:tcW w:w="3047" w:type="dxa"/>
          </w:tcPr>
          <w:p w:rsidR="00B331A8" w:rsidRPr="005C6FAD" w:rsidRDefault="00B331A8" w:rsidP="00B331A8">
            <w:pPr>
              <w:pStyle w:val="Underskrifter"/>
            </w:pPr>
          </w:p>
        </w:tc>
      </w:tr>
      <w:tr w:rsidR="00B331A8" w:rsidRPr="005C6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Tobias Billström (m)</w:t>
            </w:r>
          </w:p>
        </w:tc>
        <w:tc>
          <w:tcPr>
            <w:tcW w:w="3047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Anna Lilliehöök (m)</w:t>
            </w:r>
          </w:p>
        </w:tc>
      </w:tr>
      <w:tr w:rsidR="00B331A8" w:rsidRPr="005C6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Anita Sidén (m)</w:t>
            </w:r>
          </w:p>
        </w:tc>
        <w:tc>
          <w:tcPr>
            <w:tcW w:w="3047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Anne-Marie Pålsson (m)</w:t>
            </w:r>
          </w:p>
        </w:tc>
      </w:tr>
      <w:tr w:rsidR="00B331A8" w:rsidRPr="005C6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Anne Marie Brodén (m)</w:t>
            </w:r>
          </w:p>
        </w:tc>
        <w:tc>
          <w:tcPr>
            <w:tcW w:w="3047" w:type="dxa"/>
          </w:tcPr>
          <w:p w:rsidR="00B331A8" w:rsidRPr="005C6FAD" w:rsidRDefault="00B331A8" w:rsidP="00B331A8">
            <w:pPr>
              <w:pStyle w:val="Underskrifter"/>
            </w:pPr>
            <w:r w:rsidRPr="005C6FAD">
              <w:t>Karin Enström (m)</w:t>
            </w:r>
          </w:p>
        </w:tc>
      </w:tr>
    </w:tbl>
    <w:p w:rsidR="00A012C0" w:rsidRPr="005C6FAD" w:rsidRDefault="00A012C0" w:rsidP="00B331A8">
      <w:pPr>
        <w:pStyle w:val="Normaltindrag"/>
      </w:pPr>
    </w:p>
    <w:sectPr w:rsidR="00A012C0" w:rsidRPr="005C6FAD" w:rsidSect="00B33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432" w:rsidRPr="005C6FAD" w:rsidRDefault="00E26432">
      <w:r w:rsidRPr="005C6FAD">
        <w:separator/>
      </w:r>
    </w:p>
  </w:endnote>
  <w:endnote w:type="continuationSeparator" w:id="0">
    <w:p w:rsidR="00E26432" w:rsidRPr="005C6FAD" w:rsidRDefault="00E26432">
      <w:r w:rsidRPr="005C6F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215" w:rsidRPr="005C6FAD" w:rsidRDefault="005C6FAD" w:rsidP="00B331A8">
    <w:pPr>
      <w:pStyle w:val="Sidfot"/>
    </w:pPr>
    <w:r w:rsidRPr="005C6F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8632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1A8" w:rsidRDefault="00B331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31A8" w:rsidRDefault="00B331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787" w:rsidRPr="005C6FAD" w:rsidRDefault="005C6FAD" w:rsidP="00B331A8">
    <w:pPr>
      <w:pStyle w:val="Sidfot"/>
    </w:pPr>
    <w:r w:rsidRPr="005C6F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1470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1A8" w:rsidRDefault="00B331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1A8" w:rsidRDefault="00B331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787" w:rsidRPr="005C6FAD" w:rsidRDefault="005C6FAD" w:rsidP="00B331A8">
    <w:pPr>
      <w:pStyle w:val="Sidfot"/>
    </w:pPr>
    <w:r w:rsidRPr="005C6F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376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1A8" w:rsidRDefault="00B331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1A8" w:rsidRDefault="00B331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432" w:rsidRPr="005C6FAD" w:rsidRDefault="00E26432">
      <w:r w:rsidRPr="005C6FAD">
        <w:separator/>
      </w:r>
    </w:p>
  </w:footnote>
  <w:footnote w:type="continuationSeparator" w:id="0">
    <w:p w:rsidR="00E26432" w:rsidRPr="005C6FAD" w:rsidRDefault="00E26432">
      <w:r w:rsidRPr="005C6F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215" w:rsidRPr="005C6FAD" w:rsidRDefault="005C6FAD" w:rsidP="00B331A8">
    <w:pPr>
      <w:pStyle w:val="Sidhuvud"/>
    </w:pPr>
    <w:r w:rsidRPr="005C6F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514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1A8" w:rsidRDefault="00B331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31A8" w:rsidRDefault="00B331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787" w:rsidRPr="005C6FAD" w:rsidRDefault="005C6FAD" w:rsidP="00B331A8">
    <w:pPr>
      <w:pStyle w:val="Sidhuvud"/>
    </w:pPr>
    <w:r w:rsidRPr="005C6F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4459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1A8" w:rsidRDefault="00B331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31A8" w:rsidRDefault="00B331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1A8" w:rsidRPr="005C6FAD" w:rsidRDefault="00B331A8">
    <w:pPr>
      <w:pStyle w:val="FSHNormal"/>
      <w:tabs>
        <w:tab w:val="right" w:pos="5840"/>
      </w:tabs>
    </w:pPr>
    <w:r w:rsidRPr="005C6FAD">
      <w:br/>
    </w:r>
    <w:r w:rsidRPr="005C6FAD">
      <w:fldChar w:fldCharType="begin" w:fldLock="1"/>
    </w:r>
    <w:r w:rsidRPr="005C6FAD">
      <w:instrText xml:space="preserve"> DOCPROPERTY</w:instrText>
    </w:r>
    <w:r w:rsidRPr="005C6FAD">
      <w:rPr>
        <w:sz w:val="18"/>
      </w:rPr>
      <w:instrText xml:space="preserve"> "YearUser" *\charformat </w:instrText>
    </w:r>
    <w:r w:rsidRPr="005C6FAD">
      <w:fldChar w:fldCharType="separate"/>
    </w:r>
    <w:r w:rsidRPr="005C6FAD">
      <w:t>2005/06</w:t>
    </w:r>
    <w:r w:rsidRPr="005C6FAD">
      <w:fldChar w:fldCharType="end"/>
    </w:r>
    <w:r w:rsidRPr="005C6FAD">
      <w:t xml:space="preserve"> </w:t>
    </w:r>
    <w:r w:rsidRPr="005C6FAD">
      <w:tab/>
      <w:t xml:space="preserve">mnr: </w:t>
    </w:r>
    <w:r w:rsidRPr="005C6FAD">
      <w:fldChar w:fldCharType="begin" w:fldLock="1"/>
    </w:r>
    <w:r w:rsidRPr="005C6FAD">
      <w:instrText xml:space="preserve"> DOCPROPERTY</w:instrText>
    </w:r>
    <w:r w:rsidRPr="005C6FAD">
      <w:rPr>
        <w:sz w:val="18"/>
      </w:rPr>
      <w:instrText xml:space="preserve"> "Motionsnummer" *\charformat </w:instrText>
    </w:r>
    <w:r w:rsidRPr="005C6FAD">
      <w:fldChar w:fldCharType="separate"/>
    </w:r>
    <w:r w:rsidRPr="005C6FAD">
      <w:t>Sf25</w:t>
    </w:r>
    <w:r w:rsidRPr="005C6FAD">
      <w:fldChar w:fldCharType="end"/>
    </w:r>
    <w:r w:rsidRPr="005C6FAD">
      <w:br/>
    </w:r>
    <w:r w:rsidRPr="005C6FAD">
      <w:fldChar w:fldCharType="begin" w:fldLock="1"/>
    </w:r>
    <w:r w:rsidRPr="005C6FAD">
      <w:instrText xml:space="preserve"> DOCPROPERTY</w:instrText>
    </w:r>
    <w:r w:rsidRPr="005C6FAD">
      <w:rPr>
        <w:sz w:val="18"/>
      </w:rPr>
      <w:instrText xml:space="preserve"> "Samling" *\charformat </w:instrText>
    </w:r>
    <w:r w:rsidRPr="005C6FAD">
      <w:fldChar w:fldCharType="end"/>
    </w:r>
    <w:r w:rsidRPr="005C6FAD">
      <w:tab/>
      <w:t xml:space="preserve">pnr: </w:t>
    </w:r>
    <w:r w:rsidRPr="005C6FAD">
      <w:fldChar w:fldCharType="begin" w:fldLock="1"/>
    </w:r>
    <w:r w:rsidRPr="005C6FAD">
      <w:instrText xml:space="preserve"> DOCPROPERTY</w:instrText>
    </w:r>
    <w:r w:rsidRPr="005C6FAD">
      <w:rPr>
        <w:sz w:val="18"/>
      </w:rPr>
      <w:instrText xml:space="preserve"> "Partinummer" *\charformat </w:instrText>
    </w:r>
    <w:r w:rsidRPr="005C6FAD">
      <w:fldChar w:fldCharType="separate"/>
    </w:r>
    <w:r w:rsidRPr="005C6FAD">
      <w:t>m218</w:t>
    </w:r>
    <w:r w:rsidRPr="005C6FAD">
      <w:fldChar w:fldCharType="end"/>
    </w:r>
  </w:p>
  <w:p w:rsidR="00B331A8" w:rsidRPr="005C6FAD" w:rsidRDefault="00B331A8">
    <w:pPr>
      <w:pStyle w:val="FSHRub1"/>
    </w:pPr>
    <w:r w:rsidRPr="005C6FAD">
      <w:t>Motion till riksdagen</w:t>
    </w:r>
    <w:r w:rsidRPr="005C6FAD">
      <w:br/>
    </w:r>
    <w:r w:rsidRPr="005C6FAD">
      <w:fldChar w:fldCharType="begin" w:fldLock="1"/>
    </w:r>
    <w:r w:rsidRPr="005C6FAD">
      <w:instrText xml:space="preserve"> DOCPROPERTY "YearUser" *\charformat </w:instrText>
    </w:r>
    <w:r w:rsidRPr="005C6FAD">
      <w:fldChar w:fldCharType="separate"/>
    </w:r>
    <w:r w:rsidRPr="005C6FAD">
      <w:t>2005/06</w:t>
    </w:r>
    <w:r w:rsidRPr="005C6FAD">
      <w:fldChar w:fldCharType="end"/>
    </w:r>
    <w:r w:rsidRPr="005C6FAD">
      <w:t>:</w:t>
    </w:r>
    <w:r w:rsidRPr="005C6FAD">
      <w:fldChar w:fldCharType="begin" w:fldLock="1"/>
    </w:r>
    <w:r w:rsidRPr="005C6FAD">
      <w:instrText xml:space="preserve"> DOCPROPERTY "Motionsnummer" *\charformat </w:instrText>
    </w:r>
    <w:r w:rsidRPr="005C6FAD">
      <w:fldChar w:fldCharType="separate"/>
    </w:r>
    <w:r w:rsidRPr="005C6FAD">
      <w:t>Sf25</w:t>
    </w:r>
    <w:r w:rsidRPr="005C6FAD">
      <w:fldChar w:fldCharType="end"/>
    </w:r>
  </w:p>
  <w:p w:rsidR="00B331A8" w:rsidRPr="005C6FAD" w:rsidRDefault="00B331A8">
    <w:pPr>
      <w:pStyle w:val="FSHNormalS5"/>
    </w:pPr>
    <w:r w:rsidRPr="005C6FAD">
      <w:fldChar w:fldCharType="begin" w:fldLock="1"/>
    </w:r>
    <w:r w:rsidRPr="005C6FAD">
      <w:instrText xml:space="preserve"> DOCPROPERTY "MotionarText" *\charformat </w:instrText>
    </w:r>
    <w:r w:rsidRPr="005C6FAD">
      <w:fldChar w:fldCharType="separate"/>
    </w:r>
    <w:r w:rsidRPr="005C6FAD">
      <w:t>av Per Westerberg m.fl. (m)</w:t>
    </w:r>
    <w:r w:rsidRPr="005C6FAD">
      <w:fldChar w:fldCharType="end"/>
    </w:r>
    <w:r w:rsidRPr="005C6FAD">
      <w:br/>
    </w:r>
    <w:r w:rsidRPr="005C6FAD">
      <w:fldChar w:fldCharType="begin" w:fldLock="1"/>
    </w:r>
    <w:r w:rsidRPr="005C6FAD">
      <w:instrText xml:space="preserve"> DOCPROPERTY "SvarFrasKort" *\charformat </w:instrText>
    </w:r>
    <w:r w:rsidRPr="005C6FAD">
      <w:fldChar w:fldCharType="separate"/>
    </w:r>
    <w:r w:rsidRPr="005C6FAD">
      <w:t>med anledning av prop. 2005/06:129</w:t>
    </w:r>
    <w:r w:rsidRPr="005C6FAD">
      <w:fldChar w:fldCharType="end"/>
    </w:r>
  </w:p>
  <w:p w:rsidR="00B331A8" w:rsidRPr="005C6FAD" w:rsidRDefault="00B331A8">
    <w:pPr>
      <w:pStyle w:val="FSHTitel"/>
    </w:pPr>
    <w:r w:rsidRPr="005C6FAD">
      <w:fldChar w:fldCharType="begin" w:fldLock="1"/>
    </w:r>
    <w:r w:rsidRPr="005C6FAD">
      <w:instrText xml:space="preserve"> DOCPROPERTY</w:instrText>
    </w:r>
    <w:r w:rsidRPr="005C6FAD">
      <w:rPr>
        <w:sz w:val="18"/>
      </w:rPr>
      <w:instrText xml:space="preserve"> "RubrikSvar" *\charformat </w:instrText>
    </w:r>
    <w:r w:rsidRPr="005C6FAD">
      <w:fldChar w:fldCharType="separate"/>
    </w:r>
    <w:r w:rsidRPr="005C6FAD">
      <w:t>Genomförande av EG-direktiven om överföring av passageraruppgifter och uppehållstillstånd för studier</w:t>
    </w:r>
    <w:r w:rsidRPr="005C6FAD">
      <w:fldChar w:fldCharType="end"/>
    </w:r>
  </w:p>
  <w:p w:rsidR="00B331A8" w:rsidRPr="005C6FAD" w:rsidRDefault="00B331A8" w:rsidP="00B331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E5D65"/>
    <w:multiLevelType w:val="hybridMultilevel"/>
    <w:tmpl w:val="72F46776"/>
    <w:lvl w:ilvl="0" w:tplc="229C20B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060173">
    <w:abstractNumId w:val="13"/>
  </w:num>
  <w:num w:numId="2" w16cid:durableId="620577747">
    <w:abstractNumId w:val="10"/>
  </w:num>
  <w:num w:numId="3" w16cid:durableId="1025985739">
    <w:abstractNumId w:val="11"/>
  </w:num>
  <w:num w:numId="4" w16cid:durableId="1196234030">
    <w:abstractNumId w:val="12"/>
  </w:num>
  <w:num w:numId="5" w16cid:durableId="1122306339">
    <w:abstractNumId w:val="8"/>
  </w:num>
  <w:num w:numId="6" w16cid:durableId="786969805">
    <w:abstractNumId w:val="3"/>
  </w:num>
  <w:num w:numId="7" w16cid:durableId="1741974161">
    <w:abstractNumId w:val="2"/>
  </w:num>
  <w:num w:numId="8" w16cid:durableId="72439338">
    <w:abstractNumId w:val="1"/>
  </w:num>
  <w:num w:numId="9" w16cid:durableId="1346402722">
    <w:abstractNumId w:val="0"/>
  </w:num>
  <w:num w:numId="10" w16cid:durableId="293217203">
    <w:abstractNumId w:val="9"/>
  </w:num>
  <w:num w:numId="11" w16cid:durableId="827016565">
    <w:abstractNumId w:val="7"/>
  </w:num>
  <w:num w:numId="12" w16cid:durableId="1270088075">
    <w:abstractNumId w:val="6"/>
  </w:num>
  <w:num w:numId="13" w16cid:durableId="1712421129">
    <w:abstractNumId w:val="5"/>
  </w:num>
  <w:num w:numId="14" w16cid:durableId="751858990">
    <w:abstractNumId w:val="4"/>
  </w:num>
  <w:num w:numId="15" w16cid:durableId="875771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28"/>
  </w:docVars>
  <w:rsids>
    <w:rsidRoot w:val="00A012C0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B372A"/>
    <w:rsid w:val="001E0043"/>
    <w:rsid w:val="00201DFB"/>
    <w:rsid w:val="00204A63"/>
    <w:rsid w:val="00212FF1"/>
    <w:rsid w:val="00230193"/>
    <w:rsid w:val="0025068A"/>
    <w:rsid w:val="002818D3"/>
    <w:rsid w:val="00291ED9"/>
    <w:rsid w:val="002943C8"/>
    <w:rsid w:val="00295E6D"/>
    <w:rsid w:val="002C205E"/>
    <w:rsid w:val="002C2373"/>
    <w:rsid w:val="002D11A8"/>
    <w:rsid w:val="002D4417"/>
    <w:rsid w:val="002D7787"/>
    <w:rsid w:val="003866EC"/>
    <w:rsid w:val="003D1AA0"/>
    <w:rsid w:val="003F100A"/>
    <w:rsid w:val="00445271"/>
    <w:rsid w:val="00447A04"/>
    <w:rsid w:val="004A0504"/>
    <w:rsid w:val="004E38D9"/>
    <w:rsid w:val="005B145B"/>
    <w:rsid w:val="005C6FAD"/>
    <w:rsid w:val="00725372"/>
    <w:rsid w:val="00740D6D"/>
    <w:rsid w:val="00743F76"/>
    <w:rsid w:val="0075479D"/>
    <w:rsid w:val="00794149"/>
    <w:rsid w:val="007B67A7"/>
    <w:rsid w:val="007C6092"/>
    <w:rsid w:val="008159C6"/>
    <w:rsid w:val="00833215"/>
    <w:rsid w:val="00846903"/>
    <w:rsid w:val="00A012C0"/>
    <w:rsid w:val="00A053C6"/>
    <w:rsid w:val="00AB5000"/>
    <w:rsid w:val="00B13BF0"/>
    <w:rsid w:val="00B331A8"/>
    <w:rsid w:val="00B33C81"/>
    <w:rsid w:val="00B67E5B"/>
    <w:rsid w:val="00BA6BE0"/>
    <w:rsid w:val="00BB6D75"/>
    <w:rsid w:val="00C1285C"/>
    <w:rsid w:val="00C12CF6"/>
    <w:rsid w:val="00C27B7D"/>
    <w:rsid w:val="00CE3037"/>
    <w:rsid w:val="00CF7A43"/>
    <w:rsid w:val="00D01775"/>
    <w:rsid w:val="00D1174F"/>
    <w:rsid w:val="00D53D04"/>
    <w:rsid w:val="00DC6C70"/>
    <w:rsid w:val="00E22893"/>
    <w:rsid w:val="00E26432"/>
    <w:rsid w:val="00E349C2"/>
    <w:rsid w:val="00E360DE"/>
    <w:rsid w:val="00E40539"/>
    <w:rsid w:val="00E521CB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297D98-B9A8-424A-A36C-8F70960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331A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446</Words>
  <Characters>2771</Characters>
  <Application>Microsoft Office Word</Application>
  <DocSecurity>4</DocSecurity>
  <Lines>57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Sf25</vt:lpstr>
    </vt:vector>
  </TitlesOfParts>
  <Company>Riksdagen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Sf25</dc:title>
  <dc:subject>Sf25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2006-04-06T14:49:00Z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mot2000_433_2006-03-28</vt:lpwstr>
  </property>
  <property fmtid="{D5CDD505-2E9C-101B-9397-08002B2CF9AE}" pid="3" name="version">
    <vt:lpwstr>mot2000_433_2006-03-28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2005/06:129 Genomförande av EG-direktiven om överföring av passageraruppgifter och uppehållstillstånd för studier</vt:lpwstr>
  </property>
  <property fmtid="{D5CDD505-2E9C-101B-9397-08002B2CF9AE}" pid="11" name="SvarFrasKort">
    <vt:lpwstr>med anledning av prop. 2005/06:129</vt:lpwstr>
  </property>
  <property fmtid="{D5CDD505-2E9C-101B-9397-08002B2CF9AE}" pid="12" name="Svar">
    <vt:lpwstr>proposition</vt:lpwstr>
  </property>
  <property fmtid="{D5CDD505-2E9C-101B-9397-08002B2CF9AE}" pid="13" name="SvarNr">
    <vt:lpwstr>2005/06:129</vt:lpwstr>
  </property>
  <property fmtid="{D5CDD505-2E9C-101B-9397-08002B2CF9AE}" pid="14" name="RubrikSvar">
    <vt:lpwstr>Genomförande av EG-direktiven om överföring av passageraruppgifter och uppehållstillstånd för studier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m218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Per Westerberg m.fl. (m)</vt:lpwstr>
  </property>
  <property fmtid="{D5CDD505-2E9C-101B-9397-08002B2CF9AE}" pid="26" name="MotionarLista">
    <vt:lpwstr>Westerberg, Per (m)\Billström, Tobias (m)\Lilliehöök, Anna (m)\Sidén, Anita (m)\Pålsson, Anne-Marie (m)\Brodén, Anne Marie (m)\Enström, Karin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Westerberg (m), Tobias Billström (m), Anna Lilliehöök (m), Anita Sidén (m), Anne-Marie Pålsson (m), Anne Marie Brodén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20052006000000000109000002180075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20052006000000000109000002180075</vt:lpwstr>
  </property>
  <property fmtid="{D5CDD505-2E9C-101B-9397-08002B2CF9AE}" pid="50" name="nummer">
    <vt:lpwstr>25</vt:lpwstr>
  </property>
  <property fmtid="{D5CDD505-2E9C-101B-9397-08002B2CF9AE}" pid="51" name="utskottsbeteckning">
    <vt:lpwstr>Sf</vt:lpwstr>
  </property>
  <property fmtid="{D5CDD505-2E9C-101B-9397-08002B2CF9AE}" pid="52" name="GlobalUID">
    <vt:lpwstr>{1E293E7C-1F16-4855-B4D9-10E15C755EAC}</vt:lpwstr>
  </property>
  <property fmtid="{D5CDD505-2E9C-101B-9397-08002B2CF9AE}" pid="53" name="Överföringar">
    <vt:i4>1</vt:i4>
  </property>
</Properties>
</file>