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B125D5" w:rsidRPr="00A04F30">
        <w:tblPrEx>
          <w:tblCellMar>
            <w:top w:w="0" w:type="dxa"/>
            <w:bottom w:w="0" w:type="dxa"/>
          </w:tblCellMar>
        </w:tblPrEx>
        <w:tc>
          <w:tcPr>
            <w:tcW w:w="2268" w:type="dxa"/>
          </w:tcPr>
          <w:p w:rsidR="00B125D5" w:rsidRPr="00A04F30" w:rsidRDefault="00B125D5">
            <w:pPr>
              <w:framePr w:w="4400" w:h="1644" w:wrap="notBeside" w:vAnchor="page" w:hAnchor="page" w:x="6573" w:y="721"/>
              <w:rPr>
                <w:rFonts w:ascii="TradeGothic" w:hAnsi="TradeGothic"/>
                <w:i/>
                <w:sz w:val="18"/>
              </w:rPr>
            </w:pPr>
          </w:p>
        </w:tc>
        <w:tc>
          <w:tcPr>
            <w:tcW w:w="2347" w:type="dxa"/>
            <w:gridSpan w:val="2"/>
          </w:tcPr>
          <w:p w:rsidR="00B125D5" w:rsidRPr="00A04F30" w:rsidRDefault="00B125D5">
            <w:pPr>
              <w:framePr w:w="4400" w:h="1644" w:wrap="notBeside" w:vAnchor="page" w:hAnchor="page" w:x="6573" w:y="721"/>
              <w:rPr>
                <w:rFonts w:ascii="TradeGothic" w:hAnsi="TradeGothic"/>
                <w:i/>
                <w:sz w:val="18"/>
              </w:rPr>
            </w:pPr>
          </w:p>
        </w:tc>
      </w:tr>
      <w:tr w:rsidR="001F5984" w:rsidRPr="00A04F30">
        <w:tblPrEx>
          <w:tblCellMar>
            <w:top w:w="0" w:type="dxa"/>
            <w:bottom w:w="0" w:type="dxa"/>
          </w:tblCellMar>
        </w:tblPrEx>
        <w:tc>
          <w:tcPr>
            <w:tcW w:w="4615" w:type="dxa"/>
            <w:gridSpan w:val="3"/>
          </w:tcPr>
          <w:p w:rsidR="001F5984" w:rsidRPr="00A04F30" w:rsidRDefault="001F5984">
            <w:pPr>
              <w:framePr w:w="4400" w:h="1644" w:wrap="notBeside" w:vAnchor="page" w:hAnchor="page" w:x="6573" w:y="721"/>
              <w:rPr>
                <w:rFonts w:ascii="TradeGothic" w:hAnsi="TradeGothic"/>
                <w:b/>
                <w:sz w:val="22"/>
              </w:rPr>
            </w:pPr>
            <w:r w:rsidRPr="00A04F30">
              <w:rPr>
                <w:rFonts w:ascii="TradeGothic" w:hAnsi="TradeGothic"/>
                <w:b/>
                <w:sz w:val="22"/>
              </w:rPr>
              <w:t>Rådspromemoria</w:t>
            </w:r>
          </w:p>
        </w:tc>
      </w:tr>
      <w:tr w:rsidR="00B125D5" w:rsidRPr="00A04F30">
        <w:tblPrEx>
          <w:tblCellMar>
            <w:top w:w="0" w:type="dxa"/>
            <w:bottom w:w="0" w:type="dxa"/>
          </w:tblCellMar>
        </w:tblPrEx>
        <w:tc>
          <w:tcPr>
            <w:tcW w:w="3402" w:type="dxa"/>
            <w:gridSpan w:val="2"/>
          </w:tcPr>
          <w:p w:rsidR="00B125D5" w:rsidRPr="00A04F30" w:rsidRDefault="00B125D5">
            <w:pPr>
              <w:framePr w:w="4400" w:h="1644" w:wrap="notBeside" w:vAnchor="page" w:hAnchor="page" w:x="6573" w:y="721"/>
            </w:pPr>
          </w:p>
        </w:tc>
        <w:tc>
          <w:tcPr>
            <w:tcW w:w="1213" w:type="dxa"/>
          </w:tcPr>
          <w:p w:rsidR="00B125D5" w:rsidRPr="00A04F30" w:rsidRDefault="00B125D5">
            <w:pPr>
              <w:framePr w:w="4400" w:h="1644" w:wrap="notBeside" w:vAnchor="page" w:hAnchor="page" w:x="6573" w:y="721"/>
            </w:pPr>
          </w:p>
        </w:tc>
      </w:tr>
      <w:tr w:rsidR="00B125D5" w:rsidRPr="00A04F30">
        <w:tblPrEx>
          <w:tblCellMar>
            <w:top w:w="0" w:type="dxa"/>
            <w:bottom w:w="0" w:type="dxa"/>
          </w:tblCellMar>
        </w:tblPrEx>
        <w:tc>
          <w:tcPr>
            <w:tcW w:w="2268" w:type="dxa"/>
          </w:tcPr>
          <w:p w:rsidR="00B125D5" w:rsidRPr="00A04F30" w:rsidRDefault="001F5984">
            <w:pPr>
              <w:framePr w:w="4400" w:h="1644" w:wrap="notBeside" w:vAnchor="page" w:hAnchor="page" w:x="6573" w:y="721"/>
            </w:pPr>
            <w:r w:rsidRPr="00A04F30">
              <w:t>2007-02-07</w:t>
            </w:r>
          </w:p>
        </w:tc>
        <w:tc>
          <w:tcPr>
            <w:tcW w:w="2347" w:type="dxa"/>
            <w:gridSpan w:val="2"/>
          </w:tcPr>
          <w:p w:rsidR="00B125D5" w:rsidRPr="00A04F30" w:rsidRDefault="00B125D5">
            <w:pPr>
              <w:framePr w:w="4400" w:h="1644" w:wrap="notBeside" w:vAnchor="page" w:hAnchor="page" w:x="6573" w:y="721"/>
            </w:pPr>
          </w:p>
        </w:tc>
      </w:tr>
      <w:tr w:rsidR="00B125D5" w:rsidRPr="00A04F30">
        <w:tblPrEx>
          <w:tblCellMar>
            <w:top w:w="0" w:type="dxa"/>
            <w:bottom w:w="0" w:type="dxa"/>
          </w:tblCellMar>
        </w:tblPrEx>
        <w:tc>
          <w:tcPr>
            <w:tcW w:w="2268" w:type="dxa"/>
          </w:tcPr>
          <w:p w:rsidR="00B125D5" w:rsidRPr="00A04F30" w:rsidRDefault="00B125D5">
            <w:pPr>
              <w:framePr w:w="4400" w:h="1644" w:wrap="notBeside" w:vAnchor="page" w:hAnchor="page" w:x="6573" w:y="721"/>
            </w:pPr>
          </w:p>
        </w:tc>
        <w:tc>
          <w:tcPr>
            <w:tcW w:w="2347" w:type="dxa"/>
            <w:gridSpan w:val="2"/>
          </w:tcPr>
          <w:p w:rsidR="00B125D5" w:rsidRPr="00A04F30" w:rsidRDefault="00B125D5">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B125D5" w:rsidRPr="00A04F30">
        <w:tblPrEx>
          <w:tblCellMar>
            <w:top w:w="0" w:type="dxa"/>
            <w:bottom w:w="0" w:type="dxa"/>
          </w:tblCellMar>
        </w:tblPrEx>
        <w:trPr>
          <w:trHeight w:val="284"/>
        </w:trPr>
        <w:tc>
          <w:tcPr>
            <w:tcW w:w="4911" w:type="dxa"/>
          </w:tcPr>
          <w:p w:rsidR="00B125D5" w:rsidRPr="00A04F30" w:rsidRDefault="001F5984">
            <w:pPr>
              <w:pStyle w:val="Avsndare"/>
              <w:framePr w:h="2483" w:wrap="notBeside" w:x="1504"/>
              <w:rPr>
                <w:b/>
                <w:i w:val="0"/>
                <w:sz w:val="22"/>
              </w:rPr>
            </w:pPr>
            <w:r w:rsidRPr="00A04F30">
              <w:rPr>
                <w:b/>
                <w:i w:val="0"/>
                <w:sz w:val="22"/>
              </w:rPr>
              <w:t>Arbetsmarknadsdepartementet</w:t>
            </w:r>
          </w:p>
        </w:tc>
      </w:tr>
      <w:tr w:rsidR="00B125D5" w:rsidRPr="00A04F30">
        <w:tblPrEx>
          <w:tblCellMar>
            <w:top w:w="0" w:type="dxa"/>
            <w:bottom w:w="0" w:type="dxa"/>
          </w:tblCellMar>
        </w:tblPrEx>
        <w:trPr>
          <w:trHeight w:val="284"/>
        </w:trPr>
        <w:tc>
          <w:tcPr>
            <w:tcW w:w="4911" w:type="dxa"/>
          </w:tcPr>
          <w:p w:rsidR="00B125D5" w:rsidRPr="00A04F30" w:rsidRDefault="00B125D5">
            <w:pPr>
              <w:pStyle w:val="Avsndare"/>
              <w:framePr w:h="2483" w:wrap="notBeside" w:x="1504"/>
              <w:rPr>
                <w:bCs/>
                <w:iCs/>
              </w:rPr>
            </w:pPr>
          </w:p>
        </w:tc>
      </w:tr>
      <w:tr w:rsidR="00B125D5" w:rsidRPr="00A04F30">
        <w:tblPrEx>
          <w:tblCellMar>
            <w:top w:w="0" w:type="dxa"/>
            <w:bottom w:w="0" w:type="dxa"/>
          </w:tblCellMar>
        </w:tblPrEx>
        <w:trPr>
          <w:trHeight w:val="284"/>
        </w:trPr>
        <w:tc>
          <w:tcPr>
            <w:tcW w:w="4911" w:type="dxa"/>
          </w:tcPr>
          <w:p w:rsidR="00B125D5" w:rsidRPr="00A04F30" w:rsidRDefault="001F5984">
            <w:pPr>
              <w:pStyle w:val="Avsndare"/>
              <w:framePr w:h="2483" w:wrap="notBeside" w:x="1504"/>
              <w:rPr>
                <w:bCs/>
                <w:iCs/>
              </w:rPr>
            </w:pPr>
            <w:r w:rsidRPr="00A04F30">
              <w:rPr>
                <w:bCs/>
                <w:iCs/>
              </w:rPr>
              <w:t>Arbetsmarknadsenheten</w:t>
            </w:r>
          </w:p>
        </w:tc>
      </w:tr>
      <w:tr w:rsidR="00B125D5" w:rsidRPr="00A04F30">
        <w:tblPrEx>
          <w:tblCellMar>
            <w:top w:w="0" w:type="dxa"/>
            <w:bottom w:w="0" w:type="dxa"/>
          </w:tblCellMar>
        </w:tblPrEx>
        <w:trPr>
          <w:trHeight w:val="284"/>
        </w:trPr>
        <w:tc>
          <w:tcPr>
            <w:tcW w:w="4911" w:type="dxa"/>
          </w:tcPr>
          <w:p w:rsidR="00B125D5" w:rsidRPr="00A04F30" w:rsidRDefault="00B125D5">
            <w:pPr>
              <w:pStyle w:val="Avsndare"/>
              <w:framePr w:h="2483" w:wrap="notBeside" w:x="1504"/>
              <w:rPr>
                <w:bCs/>
                <w:iCs/>
              </w:rPr>
            </w:pPr>
          </w:p>
        </w:tc>
      </w:tr>
      <w:tr w:rsidR="00B125D5" w:rsidRPr="00A04F30">
        <w:tblPrEx>
          <w:tblCellMar>
            <w:top w:w="0" w:type="dxa"/>
            <w:bottom w:w="0" w:type="dxa"/>
          </w:tblCellMar>
        </w:tblPrEx>
        <w:trPr>
          <w:trHeight w:val="284"/>
        </w:trPr>
        <w:tc>
          <w:tcPr>
            <w:tcW w:w="4911" w:type="dxa"/>
          </w:tcPr>
          <w:p w:rsidR="00B125D5" w:rsidRPr="00A04F30" w:rsidRDefault="00B125D5">
            <w:pPr>
              <w:pStyle w:val="Avsndare"/>
              <w:framePr w:h="2483" w:wrap="notBeside" w:x="1504"/>
              <w:rPr>
                <w:bCs/>
                <w:iCs/>
              </w:rPr>
            </w:pPr>
          </w:p>
        </w:tc>
      </w:tr>
      <w:tr w:rsidR="00B125D5" w:rsidRPr="00A04F30">
        <w:tblPrEx>
          <w:tblCellMar>
            <w:top w:w="0" w:type="dxa"/>
            <w:bottom w:w="0" w:type="dxa"/>
          </w:tblCellMar>
        </w:tblPrEx>
        <w:trPr>
          <w:trHeight w:val="284"/>
        </w:trPr>
        <w:tc>
          <w:tcPr>
            <w:tcW w:w="4911" w:type="dxa"/>
          </w:tcPr>
          <w:p w:rsidR="00B125D5" w:rsidRPr="00A04F30" w:rsidRDefault="00B125D5">
            <w:pPr>
              <w:pStyle w:val="Avsndare"/>
              <w:framePr w:h="2483" w:wrap="notBeside" w:x="1504"/>
              <w:rPr>
                <w:bCs/>
                <w:iCs/>
              </w:rPr>
            </w:pPr>
          </w:p>
        </w:tc>
      </w:tr>
      <w:tr w:rsidR="00B125D5" w:rsidRPr="00A04F30">
        <w:tblPrEx>
          <w:tblCellMar>
            <w:top w:w="0" w:type="dxa"/>
            <w:bottom w:w="0" w:type="dxa"/>
          </w:tblCellMar>
        </w:tblPrEx>
        <w:trPr>
          <w:trHeight w:val="284"/>
        </w:trPr>
        <w:tc>
          <w:tcPr>
            <w:tcW w:w="4911" w:type="dxa"/>
          </w:tcPr>
          <w:p w:rsidR="00B125D5" w:rsidRPr="00A04F30" w:rsidRDefault="00B125D5">
            <w:pPr>
              <w:pStyle w:val="Avsndare"/>
              <w:framePr w:h="2483" w:wrap="notBeside" w:x="1504"/>
              <w:rPr>
                <w:bCs/>
                <w:iCs/>
              </w:rPr>
            </w:pPr>
          </w:p>
        </w:tc>
      </w:tr>
      <w:tr w:rsidR="00B125D5" w:rsidRPr="00A04F30">
        <w:tblPrEx>
          <w:tblCellMar>
            <w:top w:w="0" w:type="dxa"/>
            <w:bottom w:w="0" w:type="dxa"/>
          </w:tblCellMar>
        </w:tblPrEx>
        <w:trPr>
          <w:trHeight w:val="284"/>
        </w:trPr>
        <w:tc>
          <w:tcPr>
            <w:tcW w:w="4911" w:type="dxa"/>
          </w:tcPr>
          <w:p w:rsidR="00B125D5" w:rsidRPr="00A04F30" w:rsidRDefault="00B125D5">
            <w:pPr>
              <w:pStyle w:val="Avsndare"/>
              <w:framePr w:h="2483" w:wrap="notBeside" w:x="1504"/>
              <w:rPr>
                <w:bCs/>
                <w:iCs/>
              </w:rPr>
            </w:pPr>
          </w:p>
        </w:tc>
      </w:tr>
      <w:tr w:rsidR="00B125D5" w:rsidRPr="00A04F30">
        <w:tblPrEx>
          <w:tblCellMar>
            <w:top w:w="0" w:type="dxa"/>
            <w:bottom w:w="0" w:type="dxa"/>
          </w:tblCellMar>
        </w:tblPrEx>
        <w:trPr>
          <w:trHeight w:val="284"/>
        </w:trPr>
        <w:tc>
          <w:tcPr>
            <w:tcW w:w="4911" w:type="dxa"/>
          </w:tcPr>
          <w:p w:rsidR="00B125D5" w:rsidRPr="00A04F30" w:rsidRDefault="00B125D5">
            <w:pPr>
              <w:pStyle w:val="Avsndare"/>
              <w:framePr w:h="2483" w:wrap="notBeside" w:x="1504"/>
              <w:rPr>
                <w:bCs/>
                <w:iCs/>
              </w:rPr>
            </w:pPr>
          </w:p>
        </w:tc>
      </w:tr>
    </w:tbl>
    <w:p w:rsidR="00323533" w:rsidRPr="00A04F30" w:rsidRDefault="00323533" w:rsidP="00323533">
      <w:pPr>
        <w:framePr w:w="4400" w:h="2523" w:wrap="notBeside" w:vAnchor="page" w:hAnchor="page" w:x="6453" w:y="2445"/>
        <w:ind w:left="142"/>
      </w:pPr>
      <w:r w:rsidRPr="00A04F30">
        <w:t xml:space="preserve">Gemensamberedning med </w:t>
      </w:r>
      <w:r w:rsidRPr="00A04F30">
        <w:rPr>
          <w:i/>
        </w:rPr>
        <w:t>SB-SAM, SB EU-kansli</w:t>
      </w:r>
      <w:r w:rsidRPr="00A04F30">
        <w:t xml:space="preserve">, , </w:t>
      </w:r>
      <w:r w:rsidRPr="00A04F30">
        <w:rPr>
          <w:i/>
        </w:rPr>
        <w:t>A/A, A/ARM, A/AE, A/EIS, IJ/JAM, FI/IA, Fi/BA, S-SF, S-ST, S-SK, REP</w:t>
      </w:r>
      <w:r w:rsidR="00ED323F" w:rsidRPr="00A04F30">
        <w:rPr>
          <w:i/>
        </w:rPr>
        <w:t xml:space="preserve"> </w:t>
      </w:r>
      <w:r w:rsidR="00ED323F" w:rsidRPr="00A04F30">
        <w:t>avslutad.</w:t>
      </w:r>
    </w:p>
    <w:p w:rsidR="00B125D5" w:rsidRPr="00A04F30" w:rsidRDefault="00B125D5">
      <w:pPr>
        <w:framePr w:w="4400" w:h="2523" w:wrap="notBeside" w:vAnchor="page" w:hAnchor="page" w:x="6453" w:y="2445"/>
        <w:ind w:left="142"/>
        <w:rPr>
          <w:b/>
        </w:rPr>
      </w:pPr>
    </w:p>
    <w:p w:rsidR="001F5984" w:rsidRPr="00A04F30" w:rsidRDefault="001F5984">
      <w:pPr>
        <w:pStyle w:val="RKrubrik"/>
        <w:pBdr>
          <w:bottom w:val="single" w:sz="6" w:space="1" w:color="auto"/>
        </w:pBdr>
      </w:pPr>
      <w:bookmarkStart w:id="0" w:name="bRubrik"/>
      <w:bookmarkEnd w:id="0"/>
      <w:r w:rsidRPr="00A04F30">
        <w:t>EPSCO-rådets möte den 22 februari 2007</w:t>
      </w:r>
    </w:p>
    <w:p w:rsidR="001F5984" w:rsidRPr="00A04F30" w:rsidRDefault="001F5984">
      <w:pPr>
        <w:pStyle w:val="RKnormal"/>
      </w:pPr>
    </w:p>
    <w:p w:rsidR="001F5984" w:rsidRPr="00A04F30" w:rsidRDefault="001F5984">
      <w:pPr>
        <w:pStyle w:val="RKnormal"/>
      </w:pPr>
      <w:r w:rsidRPr="00A04F30">
        <w:t xml:space="preserve">Dagordningspunkt </w:t>
      </w:r>
      <w:r w:rsidR="008B2966" w:rsidRPr="00A04F30">
        <w:t xml:space="preserve">5 </w:t>
      </w:r>
      <w:r w:rsidR="00F10025" w:rsidRPr="00A04F30">
        <w:t>b</w:t>
      </w:r>
    </w:p>
    <w:p w:rsidR="001F5984" w:rsidRPr="00A04F30" w:rsidRDefault="001F5984">
      <w:pPr>
        <w:pStyle w:val="RKnormal"/>
      </w:pPr>
    </w:p>
    <w:p w:rsidR="001F5984" w:rsidRPr="00A04F30" w:rsidRDefault="001F5984">
      <w:pPr>
        <w:pStyle w:val="RKnormal"/>
      </w:pPr>
      <w:r w:rsidRPr="00A04F30">
        <w:t>Rubrik: Demografiska utvecklingens möjligheter och utmaningar</w:t>
      </w:r>
    </w:p>
    <w:p w:rsidR="001F5984" w:rsidRPr="00A04F30" w:rsidRDefault="001F5984">
      <w:pPr>
        <w:pStyle w:val="RKnormal"/>
      </w:pPr>
    </w:p>
    <w:p w:rsidR="001F5984" w:rsidRPr="00A04F30" w:rsidRDefault="001F5984">
      <w:pPr>
        <w:pStyle w:val="RKnormal"/>
      </w:pPr>
      <w:r w:rsidRPr="00A04F30">
        <w:t xml:space="preserve">Dokument: </w:t>
      </w:r>
    </w:p>
    <w:p w:rsidR="008B2966" w:rsidRPr="00A04F30" w:rsidRDefault="008B2966">
      <w:pPr>
        <w:pStyle w:val="RKnormal"/>
      </w:pPr>
    </w:p>
    <w:p w:rsidR="008B2966" w:rsidRPr="00A04F30" w:rsidRDefault="008B2966" w:rsidP="008B2966">
      <w:pPr>
        <w:numPr>
          <w:ilvl w:val="0"/>
          <w:numId w:val="1"/>
        </w:numPr>
        <w:spacing w:line="240" w:lineRule="auto"/>
        <w:rPr>
          <w:b/>
          <w:szCs w:val="24"/>
        </w:rPr>
      </w:pPr>
      <w:r w:rsidRPr="00A04F30">
        <w:rPr>
          <w:b/>
          <w:szCs w:val="24"/>
        </w:rPr>
        <w:t xml:space="preserve">Draft Resolution of the Council and the Representatives of the governments of the </w:t>
      </w:r>
      <w:smartTag w:uri="urn:schemas-microsoft-com:office:smarttags" w:element="PlaceName">
        <w:r w:rsidRPr="00A04F30">
          <w:rPr>
            <w:b/>
            <w:szCs w:val="24"/>
          </w:rPr>
          <w:t>Member</w:t>
        </w:r>
      </w:smartTag>
      <w:r w:rsidRPr="00A04F30">
        <w:rPr>
          <w:b/>
          <w:szCs w:val="24"/>
        </w:rPr>
        <w:t xml:space="preserve"> </w:t>
      </w:r>
      <w:smartTag w:uri="urn:schemas-microsoft-com:office:smarttags" w:element="PlaceType">
        <w:r w:rsidRPr="00A04F30">
          <w:rPr>
            <w:b/>
            <w:szCs w:val="24"/>
          </w:rPr>
          <w:t>States</w:t>
        </w:r>
      </w:smartTag>
      <w:r w:rsidRPr="00A04F30">
        <w:rPr>
          <w:b/>
          <w:szCs w:val="24"/>
        </w:rPr>
        <w:t xml:space="preserve">, meeting within the Council Opportunities and challenges of demographic change in </w:t>
      </w:r>
      <w:smartTag w:uri="urn:schemas-microsoft-com:office:smarttags" w:element="place">
        <w:r w:rsidRPr="00A04F30">
          <w:rPr>
            <w:b/>
            <w:szCs w:val="24"/>
          </w:rPr>
          <w:t>Europe</w:t>
        </w:r>
      </w:smartTag>
      <w:r w:rsidRPr="00A04F30">
        <w:rPr>
          <w:b/>
          <w:szCs w:val="24"/>
        </w:rPr>
        <w:t>: the contribution of older people to economic and social development - 5776/07 SOC 37</w:t>
      </w:r>
    </w:p>
    <w:p w:rsidR="008B2966" w:rsidRPr="00A04F30" w:rsidRDefault="008B2966">
      <w:pPr>
        <w:pStyle w:val="RKnormal"/>
      </w:pPr>
    </w:p>
    <w:p w:rsidR="001F5984" w:rsidRPr="00A04F30" w:rsidRDefault="001F5984">
      <w:pPr>
        <w:pStyle w:val="RKnormal"/>
      </w:pPr>
    </w:p>
    <w:p w:rsidR="001F5984" w:rsidRPr="00A04F30" w:rsidRDefault="001F5984">
      <w:pPr>
        <w:pStyle w:val="RKnormal"/>
      </w:pPr>
      <w:r w:rsidRPr="00A04F30">
        <w:t xml:space="preserve">Tidigare dokument:           </w:t>
      </w:r>
      <w:r w:rsidR="008B2966" w:rsidRPr="00A04F30">
        <w:t>-</w:t>
      </w:r>
    </w:p>
    <w:p w:rsidR="001F5984" w:rsidRPr="00A04F30" w:rsidRDefault="001F5984">
      <w:pPr>
        <w:pStyle w:val="RKnormal"/>
      </w:pPr>
    </w:p>
    <w:p w:rsidR="001F5984" w:rsidRPr="00A04F30" w:rsidRDefault="001F5984">
      <w:pPr>
        <w:pStyle w:val="RKnormal"/>
      </w:pPr>
      <w:r w:rsidRPr="00A04F30">
        <w:t xml:space="preserve">Tidigare behandlad vid samråd med EU-nämnden: </w:t>
      </w:r>
      <w:r w:rsidR="008B2966" w:rsidRPr="00A04F30">
        <w:t>-</w:t>
      </w:r>
    </w:p>
    <w:p w:rsidR="001F5984" w:rsidRPr="00A04F30" w:rsidRDefault="001F5984">
      <w:pPr>
        <w:pStyle w:val="RKnormal"/>
      </w:pPr>
    </w:p>
    <w:p w:rsidR="001F5984" w:rsidRPr="00A04F30" w:rsidRDefault="001F5984">
      <w:pPr>
        <w:pStyle w:val="RKrubrik"/>
      </w:pPr>
      <w:r w:rsidRPr="00A04F30">
        <w:t>Bakgrund</w:t>
      </w:r>
    </w:p>
    <w:p w:rsidR="008B2966" w:rsidRPr="00A04F30" w:rsidRDefault="008B2966" w:rsidP="008B2966">
      <w:pPr>
        <w:pStyle w:val="RKnormal"/>
      </w:pPr>
    </w:p>
    <w:p w:rsidR="008B2966" w:rsidRPr="00A04F30" w:rsidRDefault="008B2966" w:rsidP="008B2966">
      <w:pPr>
        <w:pStyle w:val="RKnormal"/>
        <w:rPr>
          <w:rFonts w:ascii="Times New Roman" w:hAnsi="Times New Roman"/>
          <w:szCs w:val="24"/>
        </w:rPr>
      </w:pPr>
      <w:r w:rsidRPr="00A04F30">
        <w:rPr>
          <w:rFonts w:ascii="Times New Roman" w:hAnsi="Times New Roman"/>
          <w:szCs w:val="24"/>
        </w:rPr>
        <w:t xml:space="preserve">Ordförandeskapet har som ett led i sin prioritering av demografifrågor utarbetat ett resolutionsförslag om äldre människors bidrag till ekonomisk och social utveckling. Resolutionsutkastet, som enbart belyser en aspekt av demografin, kommer följas upp av rådsslutsatser om hur en hållbar familjepolitik kan påverka den demografiska utvecklingen vid maj-rådet samt ytterligare andra aspekter under PT:s och SI:s ordförandeskap. </w:t>
      </w:r>
    </w:p>
    <w:p w:rsidR="008B2966" w:rsidRPr="00A04F30" w:rsidRDefault="008B2966" w:rsidP="008B2966">
      <w:pPr>
        <w:pStyle w:val="RKnormal"/>
        <w:rPr>
          <w:rFonts w:ascii="Times New Roman" w:hAnsi="Times New Roman"/>
          <w:szCs w:val="24"/>
        </w:rPr>
      </w:pPr>
      <w:r w:rsidRPr="00A04F30">
        <w:rPr>
          <w:rFonts w:ascii="Times New Roman" w:hAnsi="Times New Roman"/>
          <w:szCs w:val="24"/>
        </w:rPr>
        <w:t xml:space="preserve">Förslag till rådsresolution </w:t>
      </w:r>
      <w:r w:rsidR="006205F6" w:rsidRPr="00A04F30">
        <w:rPr>
          <w:rFonts w:ascii="Times New Roman" w:hAnsi="Times New Roman"/>
          <w:szCs w:val="24"/>
        </w:rPr>
        <w:t xml:space="preserve">har diskuterats i rådsarbetsgrupp </w:t>
      </w:r>
      <w:r w:rsidR="00ED79DB" w:rsidRPr="00A04F30">
        <w:rPr>
          <w:rFonts w:ascii="Times New Roman" w:hAnsi="Times New Roman"/>
          <w:szCs w:val="24"/>
        </w:rPr>
        <w:t>vid två tillfällen, den 16 och 26 januari 2007.</w:t>
      </w:r>
      <w:r w:rsidR="00AE3EEA" w:rsidRPr="00A04F30">
        <w:rPr>
          <w:rFonts w:ascii="Times New Roman" w:hAnsi="Times New Roman"/>
          <w:szCs w:val="24"/>
        </w:rPr>
        <w:t xml:space="preserve"> Frågan har </w:t>
      </w:r>
      <w:r w:rsidR="005336C4" w:rsidRPr="00A04F30">
        <w:rPr>
          <w:rFonts w:ascii="Times New Roman" w:hAnsi="Times New Roman"/>
          <w:szCs w:val="24"/>
        </w:rPr>
        <w:t>även förberetts</w:t>
      </w:r>
      <w:r w:rsidR="00AE3EEA" w:rsidRPr="00A04F30">
        <w:rPr>
          <w:rFonts w:ascii="Times New Roman" w:hAnsi="Times New Roman"/>
          <w:szCs w:val="24"/>
        </w:rPr>
        <w:t xml:space="preserve"> i COREPER.</w:t>
      </w:r>
    </w:p>
    <w:p w:rsidR="001F5984" w:rsidRPr="00A04F30" w:rsidRDefault="001F5984">
      <w:pPr>
        <w:pStyle w:val="RKrubrik"/>
      </w:pPr>
      <w:r w:rsidRPr="00A04F30">
        <w:t>Rättslig grund och beslutsförfarande</w:t>
      </w:r>
    </w:p>
    <w:p w:rsidR="006205F6" w:rsidRPr="00A04F30" w:rsidRDefault="006205F6" w:rsidP="008B2966">
      <w:pPr>
        <w:overflowPunct/>
        <w:spacing w:line="240" w:lineRule="auto"/>
        <w:textAlignment w:val="auto"/>
        <w:rPr>
          <w:rFonts w:ascii="Times New Roman" w:hAnsi="Times New Roman"/>
          <w:szCs w:val="24"/>
        </w:rPr>
      </w:pPr>
    </w:p>
    <w:p w:rsidR="008B2966" w:rsidRPr="00A04F30" w:rsidRDefault="008B2966" w:rsidP="008B2966">
      <w:pPr>
        <w:overflowPunct/>
        <w:spacing w:line="240" w:lineRule="auto"/>
        <w:textAlignment w:val="auto"/>
        <w:rPr>
          <w:rFonts w:ascii="Times New Roman" w:hAnsi="Times New Roman"/>
          <w:szCs w:val="24"/>
        </w:rPr>
      </w:pPr>
      <w:r w:rsidRPr="00A04F30">
        <w:rPr>
          <w:rFonts w:ascii="Times New Roman" w:hAnsi="Times New Roman"/>
          <w:szCs w:val="24"/>
        </w:rPr>
        <w:t xml:space="preserve">Ligger utanför artikel 249 i EG-fördraget </w:t>
      </w:r>
    </w:p>
    <w:p w:rsidR="008B2966" w:rsidRPr="00A04F30" w:rsidRDefault="008B2966" w:rsidP="008B2966">
      <w:pPr>
        <w:overflowPunct/>
        <w:spacing w:line="240" w:lineRule="auto"/>
        <w:textAlignment w:val="auto"/>
        <w:rPr>
          <w:rFonts w:ascii="Times New Roman" w:hAnsi="Times New Roman"/>
          <w:szCs w:val="24"/>
        </w:rPr>
      </w:pPr>
      <w:r w:rsidRPr="00A04F30">
        <w:rPr>
          <w:rFonts w:ascii="Times New Roman" w:hAnsi="Times New Roman"/>
          <w:szCs w:val="24"/>
        </w:rPr>
        <w:t>– antas med enhällighet</w:t>
      </w:r>
    </w:p>
    <w:p w:rsidR="001F5984" w:rsidRPr="00A04F30" w:rsidRDefault="0096350D">
      <w:pPr>
        <w:pStyle w:val="RKrubrik"/>
        <w:rPr>
          <w:i/>
          <w:iCs/>
        </w:rPr>
      </w:pPr>
      <w:r w:rsidRPr="00A04F30">
        <w:rPr>
          <w:i/>
          <w:iCs/>
        </w:rPr>
        <w:lastRenderedPageBreak/>
        <w:t>Förslag till s</w:t>
      </w:r>
      <w:r w:rsidR="001F5984" w:rsidRPr="00A04F30">
        <w:rPr>
          <w:i/>
          <w:iCs/>
        </w:rPr>
        <w:t>vensk ståndpunkt</w:t>
      </w:r>
    </w:p>
    <w:p w:rsidR="00AC3013" w:rsidRPr="00A04F30" w:rsidRDefault="00AC3013" w:rsidP="00AC3013">
      <w:pPr>
        <w:pStyle w:val="RKnormal"/>
      </w:pPr>
    </w:p>
    <w:p w:rsidR="00AC3013" w:rsidRPr="00A04F30" w:rsidRDefault="0096350D" w:rsidP="00AC3013">
      <w:pPr>
        <w:pStyle w:val="RKnormal"/>
        <w:rPr>
          <w:rFonts w:ascii="Times New Roman" w:hAnsi="Times New Roman"/>
        </w:rPr>
      </w:pPr>
      <w:r w:rsidRPr="00A04F30">
        <w:rPr>
          <w:rFonts w:ascii="Times New Roman" w:hAnsi="Times New Roman"/>
        </w:rPr>
        <w:t>Regeringen</w:t>
      </w:r>
      <w:r w:rsidR="00AC3013" w:rsidRPr="00A04F30">
        <w:rPr>
          <w:rFonts w:ascii="Times New Roman" w:hAnsi="Times New Roman"/>
        </w:rPr>
        <w:t xml:space="preserve"> ställer sig bakom förslaget till </w:t>
      </w:r>
      <w:r w:rsidR="00AC3013" w:rsidRPr="00A04F30">
        <w:rPr>
          <w:rFonts w:ascii="Times New Roman" w:hAnsi="Times New Roman"/>
          <w:i/>
        </w:rPr>
        <w:t>resolution om den demografiska utvecklingens möjligheter och utmaningar; äldre människors bidrag till ekonomisk och social utveckling</w:t>
      </w:r>
      <w:r w:rsidR="00AC3013" w:rsidRPr="00A04F30">
        <w:rPr>
          <w:rFonts w:ascii="Times New Roman" w:hAnsi="Times New Roman"/>
        </w:rPr>
        <w:t xml:space="preserve">. </w:t>
      </w:r>
    </w:p>
    <w:p w:rsidR="001F5984" w:rsidRPr="00A04F30" w:rsidRDefault="001F5984">
      <w:pPr>
        <w:pStyle w:val="RKrubrik"/>
      </w:pPr>
      <w:r w:rsidRPr="00A04F30">
        <w:t>Europaparlamentets inställning</w:t>
      </w:r>
    </w:p>
    <w:p w:rsidR="001F5984" w:rsidRPr="00A04F30" w:rsidRDefault="008B2966">
      <w:pPr>
        <w:pStyle w:val="RKnormal"/>
      </w:pPr>
      <w:r w:rsidRPr="00A04F30">
        <w:t>-</w:t>
      </w:r>
    </w:p>
    <w:p w:rsidR="001F5984" w:rsidRPr="00A04F30" w:rsidRDefault="001F5984">
      <w:pPr>
        <w:pStyle w:val="RKrubrik"/>
        <w:rPr>
          <w:i/>
          <w:iCs/>
        </w:rPr>
      </w:pPr>
      <w:r w:rsidRPr="00A04F30">
        <w:rPr>
          <w:i/>
          <w:iCs/>
        </w:rPr>
        <w:t>Förslaget</w:t>
      </w:r>
    </w:p>
    <w:p w:rsidR="008B2966" w:rsidRPr="00A04F30" w:rsidRDefault="008B2966" w:rsidP="008B2966">
      <w:pPr>
        <w:pStyle w:val="RKnormal"/>
        <w:rPr>
          <w:rFonts w:ascii="Times New Roman" w:hAnsi="Times New Roman"/>
        </w:rPr>
      </w:pPr>
    </w:p>
    <w:p w:rsidR="008B2966" w:rsidRPr="00A04F30" w:rsidRDefault="008B2966" w:rsidP="008B2966">
      <w:pPr>
        <w:pStyle w:val="RKnormal"/>
        <w:rPr>
          <w:rFonts w:ascii="Times New Roman" w:hAnsi="Times New Roman"/>
        </w:rPr>
      </w:pPr>
      <w:r w:rsidRPr="00A04F30">
        <w:rPr>
          <w:rFonts w:ascii="Times New Roman" w:hAnsi="Times New Roman"/>
        </w:rPr>
        <w:t xml:space="preserve">Resolutionens fokus är på det man kallar för </w:t>
      </w:r>
      <w:r w:rsidRPr="00A04F30">
        <w:rPr>
          <w:rFonts w:ascii="Times New Roman" w:hAnsi="Times New Roman"/>
          <w:i/>
        </w:rPr>
        <w:t>”silverekonomi”</w:t>
      </w:r>
      <w:r w:rsidRPr="00A04F30">
        <w:rPr>
          <w:rFonts w:ascii="Times New Roman" w:hAnsi="Times New Roman"/>
        </w:rPr>
        <w:t xml:space="preserve"> och som refererar till äldre människors jämförelsevis goda ekonomi, och hur den kan bidra till utveckling av nya marknader, til</w:t>
      </w:r>
      <w:r w:rsidR="006205F6" w:rsidRPr="00A04F30">
        <w:rPr>
          <w:rFonts w:ascii="Times New Roman" w:hAnsi="Times New Roman"/>
        </w:rPr>
        <w:t>lväxt och ekonomisk utveckling.</w:t>
      </w:r>
    </w:p>
    <w:p w:rsidR="006205F6" w:rsidRPr="00A04F30" w:rsidRDefault="006205F6" w:rsidP="008B2966">
      <w:pPr>
        <w:pStyle w:val="RKnormal"/>
        <w:rPr>
          <w:rFonts w:ascii="Times New Roman" w:hAnsi="Times New Roman"/>
        </w:rPr>
      </w:pPr>
    </w:p>
    <w:p w:rsidR="00AC3013" w:rsidRPr="00A04F30" w:rsidRDefault="006205F6" w:rsidP="008B2966">
      <w:pPr>
        <w:pStyle w:val="RKnormal"/>
        <w:rPr>
          <w:rFonts w:ascii="Times New Roman" w:hAnsi="Times New Roman"/>
          <w:szCs w:val="24"/>
        </w:rPr>
      </w:pPr>
      <w:r w:rsidRPr="00A04F30">
        <w:rPr>
          <w:rFonts w:ascii="Times New Roman" w:hAnsi="Times New Roman"/>
          <w:szCs w:val="24"/>
        </w:rPr>
        <w:t xml:space="preserve">I förslaget till rådsresolution </w:t>
      </w:r>
      <w:r w:rsidR="00AC3013" w:rsidRPr="00A04F30">
        <w:rPr>
          <w:rFonts w:ascii="Times New Roman" w:hAnsi="Times New Roman"/>
          <w:szCs w:val="24"/>
        </w:rPr>
        <w:t xml:space="preserve">framhävs bland annat vikten av att äldre personer inte marginaliseras, att äldre har en viktig rolla att spela i samhället, att äldre inte är en homogengrupp – utan en grupp med olika förutsättningar och att äldres deltagande i arbetskraften är viktig. </w:t>
      </w:r>
    </w:p>
    <w:p w:rsidR="00AC3013" w:rsidRPr="00A04F30" w:rsidRDefault="00AC3013" w:rsidP="008B2966">
      <w:pPr>
        <w:pStyle w:val="RKnormal"/>
        <w:rPr>
          <w:rFonts w:ascii="Times New Roman" w:hAnsi="Times New Roman"/>
          <w:szCs w:val="24"/>
        </w:rPr>
      </w:pPr>
    </w:p>
    <w:p w:rsidR="00AC3013" w:rsidRPr="00A04F30" w:rsidRDefault="00AC3013" w:rsidP="008B2966">
      <w:pPr>
        <w:pStyle w:val="RKnormal"/>
        <w:rPr>
          <w:rFonts w:ascii="Times New Roman" w:hAnsi="Times New Roman"/>
          <w:szCs w:val="24"/>
        </w:rPr>
      </w:pPr>
      <w:r w:rsidRPr="00A04F30">
        <w:rPr>
          <w:rFonts w:ascii="Times New Roman" w:hAnsi="Times New Roman"/>
          <w:szCs w:val="24"/>
        </w:rPr>
        <w:t xml:space="preserve">Resolutionen anser det därför nödvändigt, givet den demografiska utvecklingen, </w:t>
      </w:r>
      <w:r w:rsidR="00072D47" w:rsidRPr="00A04F30">
        <w:rPr>
          <w:rFonts w:ascii="Times New Roman" w:hAnsi="Times New Roman"/>
          <w:szCs w:val="24"/>
        </w:rPr>
        <w:t xml:space="preserve">att åtgärder vidtas för att Lissabonmålet om att hälften av personer över 55 år (upp till 64 år) ska arbeta 2010 uppfylls. </w:t>
      </w:r>
      <w:r w:rsidR="00192173" w:rsidRPr="00A04F30">
        <w:rPr>
          <w:rFonts w:ascii="Times New Roman" w:hAnsi="Times New Roman"/>
          <w:szCs w:val="24"/>
        </w:rPr>
        <w:t xml:space="preserve">Vidare anses det viktigt att uppmärksammandet av de äldres ekonomiska potential främjas </w:t>
      </w:r>
      <w:r w:rsidR="00FA7EBE" w:rsidRPr="00A04F30">
        <w:rPr>
          <w:rFonts w:ascii="Times New Roman" w:hAnsi="Times New Roman"/>
          <w:szCs w:val="24"/>
        </w:rPr>
        <w:t>vid</w:t>
      </w:r>
      <w:r w:rsidR="00192173" w:rsidRPr="00A04F30">
        <w:rPr>
          <w:rFonts w:ascii="Times New Roman" w:hAnsi="Times New Roman"/>
          <w:szCs w:val="24"/>
        </w:rPr>
        <w:t xml:space="preserve"> implementering</w:t>
      </w:r>
      <w:r w:rsidR="00FA7EBE" w:rsidRPr="00A04F30">
        <w:rPr>
          <w:rFonts w:ascii="Times New Roman" w:hAnsi="Times New Roman"/>
          <w:szCs w:val="24"/>
        </w:rPr>
        <w:t>en</w:t>
      </w:r>
      <w:r w:rsidR="00192173" w:rsidRPr="00A04F30">
        <w:rPr>
          <w:rFonts w:ascii="Times New Roman" w:hAnsi="Times New Roman"/>
          <w:szCs w:val="24"/>
        </w:rPr>
        <w:t xml:space="preserve"> av Lissabonstrategin</w:t>
      </w:r>
      <w:r w:rsidR="00D346BD" w:rsidRPr="00A04F30">
        <w:rPr>
          <w:rFonts w:ascii="Times New Roman" w:hAnsi="Times New Roman"/>
          <w:szCs w:val="24"/>
        </w:rPr>
        <w:t>.</w:t>
      </w:r>
    </w:p>
    <w:p w:rsidR="00AC3013" w:rsidRPr="00A04F30" w:rsidRDefault="00AC3013" w:rsidP="008B2966">
      <w:pPr>
        <w:pStyle w:val="RKnormal"/>
        <w:rPr>
          <w:rFonts w:ascii="Times New Roman" w:hAnsi="Times New Roman"/>
          <w:szCs w:val="24"/>
        </w:rPr>
      </w:pPr>
    </w:p>
    <w:p w:rsidR="00AC3013" w:rsidRPr="00A04F30" w:rsidRDefault="00E50544" w:rsidP="008B2966">
      <w:pPr>
        <w:pStyle w:val="RKnormal"/>
        <w:rPr>
          <w:rFonts w:ascii="Times New Roman" w:hAnsi="Times New Roman"/>
          <w:szCs w:val="24"/>
        </w:rPr>
      </w:pPr>
      <w:r w:rsidRPr="00A04F30">
        <w:rPr>
          <w:rFonts w:ascii="Times New Roman" w:hAnsi="Times New Roman"/>
          <w:szCs w:val="24"/>
        </w:rPr>
        <w:t>Resolutionen uppmanar således</w:t>
      </w:r>
      <w:r w:rsidR="00AC3013" w:rsidRPr="00A04F30">
        <w:rPr>
          <w:rFonts w:ascii="Times New Roman" w:hAnsi="Times New Roman"/>
          <w:szCs w:val="24"/>
        </w:rPr>
        <w:t xml:space="preserve"> kommissionen att </w:t>
      </w:r>
      <w:r w:rsidRPr="00A04F30">
        <w:rPr>
          <w:rFonts w:ascii="Times New Roman" w:hAnsi="Times New Roman"/>
          <w:szCs w:val="24"/>
        </w:rPr>
        <w:t>fortsätta främja</w:t>
      </w:r>
      <w:r w:rsidR="00E30718" w:rsidRPr="00A04F30">
        <w:rPr>
          <w:rFonts w:ascii="Times New Roman" w:hAnsi="Times New Roman"/>
          <w:szCs w:val="24"/>
        </w:rPr>
        <w:t xml:space="preserve"> diskussioner och studier inom ramen för demografi med särskilt fokus på de äldre</w:t>
      </w:r>
      <w:r w:rsidRPr="00A04F30">
        <w:rPr>
          <w:rFonts w:ascii="Times New Roman" w:hAnsi="Times New Roman"/>
          <w:szCs w:val="24"/>
        </w:rPr>
        <w:t xml:space="preserve">. Medlemsstaterna uppmanas bland annat att skapa förutsättningar för de äldres aktiva deltagande i ekonomin, att motverka </w:t>
      </w:r>
      <w:r w:rsidRPr="00A04F30">
        <w:rPr>
          <w:rFonts w:ascii="Times New Roman" w:hAnsi="Times New Roman"/>
          <w:bCs/>
          <w:color w:val="000000"/>
          <w:szCs w:val="24"/>
        </w:rPr>
        <w:t>stereotyper</w:t>
      </w:r>
      <w:r w:rsidRPr="00A04F30">
        <w:rPr>
          <w:rFonts w:ascii="Times New Roman" w:hAnsi="Times New Roman"/>
          <w:color w:val="000000"/>
          <w:szCs w:val="24"/>
        </w:rPr>
        <w:t xml:space="preserve"> om äldre, att främja utbytet av erfarenheter och exempel och att främja diskussioner på nationell och regional nivå rörande Europas demografiska framtid. </w:t>
      </w:r>
    </w:p>
    <w:p w:rsidR="00AC3013" w:rsidRPr="00A04F30" w:rsidRDefault="00AC3013" w:rsidP="008B2966">
      <w:pPr>
        <w:pStyle w:val="RKnormal"/>
        <w:rPr>
          <w:rFonts w:ascii="Times New Roman" w:hAnsi="Times New Roman"/>
        </w:rPr>
      </w:pPr>
    </w:p>
    <w:p w:rsidR="001F5984" w:rsidRPr="00A04F30" w:rsidRDefault="001F5984">
      <w:pPr>
        <w:pStyle w:val="RKrubrik"/>
        <w:rPr>
          <w:i/>
          <w:iCs/>
        </w:rPr>
      </w:pPr>
      <w:r w:rsidRPr="00A04F30">
        <w:rPr>
          <w:i/>
          <w:iCs/>
        </w:rPr>
        <w:t>Gällande svenska regler och förslagets effekter på dessa</w:t>
      </w:r>
    </w:p>
    <w:p w:rsidR="008B2966" w:rsidRPr="00A04F30" w:rsidRDefault="008B2966">
      <w:pPr>
        <w:pStyle w:val="RKnormal"/>
      </w:pPr>
    </w:p>
    <w:p w:rsidR="001F5984" w:rsidRPr="00A04F30" w:rsidRDefault="00FF4E43">
      <w:pPr>
        <w:pStyle w:val="RKnormal"/>
      </w:pPr>
      <w:r w:rsidRPr="00A04F30">
        <w:t>- ej relevant</w:t>
      </w:r>
    </w:p>
    <w:p w:rsidR="001F5984" w:rsidRPr="00A04F30" w:rsidRDefault="001F5984">
      <w:pPr>
        <w:pStyle w:val="RKrubrik"/>
      </w:pPr>
      <w:r w:rsidRPr="00A04F30">
        <w:t>Ekonomiska konsekvenser</w:t>
      </w:r>
    </w:p>
    <w:p w:rsidR="001F5984" w:rsidRPr="00A04F30" w:rsidRDefault="001F5984">
      <w:pPr>
        <w:pStyle w:val="RKnormal"/>
      </w:pPr>
    </w:p>
    <w:p w:rsidR="008B2966" w:rsidRPr="00A04F30" w:rsidRDefault="008B2966">
      <w:pPr>
        <w:pStyle w:val="RKnormal"/>
      </w:pPr>
      <w:r w:rsidRPr="00A04F30">
        <w:t>-</w:t>
      </w:r>
    </w:p>
    <w:p w:rsidR="001F5984" w:rsidRPr="00A04F30" w:rsidRDefault="001F5984">
      <w:pPr>
        <w:pStyle w:val="RKrubrik"/>
      </w:pPr>
      <w:r w:rsidRPr="00A04F30">
        <w:t>Övrigt</w:t>
      </w:r>
    </w:p>
    <w:p w:rsidR="001F5984" w:rsidRPr="00A04F30" w:rsidRDefault="001F5984">
      <w:pPr>
        <w:pStyle w:val="RKnormal"/>
      </w:pPr>
    </w:p>
    <w:p w:rsidR="001F5984" w:rsidRPr="00A04F30" w:rsidRDefault="008B2966">
      <w:pPr>
        <w:pStyle w:val="RKnormal"/>
        <w:rPr>
          <w:iCs/>
        </w:rPr>
      </w:pPr>
      <w:r w:rsidRPr="00A04F30">
        <w:rPr>
          <w:iCs/>
        </w:rPr>
        <w:t>-</w:t>
      </w:r>
    </w:p>
    <w:p w:rsidR="001F5984" w:rsidRPr="00A04F30" w:rsidRDefault="001F5984">
      <w:pPr>
        <w:pStyle w:val="RKnormal"/>
        <w:ind w:left="-1134"/>
      </w:pPr>
    </w:p>
    <w:p w:rsidR="00B125D5" w:rsidRPr="00A04F30" w:rsidRDefault="00B125D5">
      <w:pPr>
        <w:pStyle w:val="RKrubrik"/>
        <w:spacing w:before="0" w:after="0"/>
      </w:pPr>
    </w:p>
    <w:p w:rsidR="00B125D5" w:rsidRPr="00A04F30" w:rsidRDefault="00B125D5">
      <w:pPr>
        <w:pStyle w:val="RKnormal"/>
      </w:pPr>
    </w:p>
    <w:p w:rsidR="001F5984" w:rsidRPr="00A04F30" w:rsidRDefault="001F5984">
      <w:pPr>
        <w:pStyle w:val="RKnormal"/>
      </w:pPr>
    </w:p>
    <w:sectPr w:rsidR="001F5984" w:rsidRPr="00A04F30">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7D66" w:rsidRPr="00A04F30" w:rsidRDefault="00E67D66">
      <w:r w:rsidRPr="00A04F30">
        <w:separator/>
      </w:r>
    </w:p>
  </w:endnote>
  <w:endnote w:type="continuationSeparator" w:id="0">
    <w:p w:rsidR="00E67D66" w:rsidRPr="00A04F30" w:rsidRDefault="00E67D66">
      <w:r w:rsidRPr="00A04F3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7D66" w:rsidRPr="00A04F30" w:rsidRDefault="00E67D66">
      <w:r w:rsidRPr="00A04F30">
        <w:separator/>
      </w:r>
    </w:p>
  </w:footnote>
  <w:footnote w:type="continuationSeparator" w:id="0">
    <w:p w:rsidR="00E67D66" w:rsidRPr="00A04F30" w:rsidRDefault="00E67D66">
      <w:r w:rsidRPr="00A04F3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523A" w:rsidRPr="00A04F30" w:rsidRDefault="007C523A">
    <w:pPr>
      <w:pStyle w:val="Sidhuvud"/>
      <w:framePr w:wrap="around" w:vAnchor="text" w:hAnchor="margin" w:xAlign="right" w:y="1"/>
      <w:rPr>
        <w:rStyle w:val="Sidnummer"/>
      </w:rPr>
    </w:pPr>
    <w:r w:rsidRPr="00A04F30">
      <w:rPr>
        <w:rStyle w:val="Sidnummer"/>
      </w:rPr>
      <w:fldChar w:fldCharType="begin" w:fldLock="1"/>
    </w:r>
    <w:r w:rsidRPr="00A04F30">
      <w:rPr>
        <w:rStyle w:val="Sidnummer"/>
      </w:rPr>
      <w:instrText xml:space="preserve">PAGE  </w:instrText>
    </w:r>
    <w:r w:rsidRPr="00A04F30">
      <w:rPr>
        <w:rStyle w:val="Sidnummer"/>
      </w:rPr>
      <w:fldChar w:fldCharType="separate"/>
    </w:r>
    <w:r w:rsidR="001446FF" w:rsidRPr="00A04F30">
      <w:rPr>
        <w:rStyle w:val="Sidnummer"/>
      </w:rPr>
      <w:t>2</w:t>
    </w:r>
    <w:r w:rsidRPr="00A04F30">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7C523A" w:rsidRPr="00A04F30">
      <w:tblPrEx>
        <w:tblCellMar>
          <w:top w:w="0" w:type="dxa"/>
          <w:bottom w:w="0" w:type="dxa"/>
        </w:tblCellMar>
      </w:tblPrEx>
      <w:trPr>
        <w:cantSplit/>
      </w:trPr>
      <w:tc>
        <w:tcPr>
          <w:tcW w:w="3119" w:type="dxa"/>
        </w:tcPr>
        <w:p w:rsidR="007C523A" w:rsidRPr="00A04F30" w:rsidRDefault="007C523A">
          <w:pPr>
            <w:pStyle w:val="Sidhuvud"/>
            <w:spacing w:line="200" w:lineRule="atLeast"/>
            <w:ind w:right="357"/>
            <w:rPr>
              <w:rFonts w:ascii="TradeGothic" w:hAnsi="TradeGothic"/>
              <w:b/>
              <w:bCs/>
              <w:sz w:val="16"/>
            </w:rPr>
          </w:pPr>
        </w:p>
      </w:tc>
      <w:tc>
        <w:tcPr>
          <w:tcW w:w="4111" w:type="dxa"/>
          <w:tcMar>
            <w:left w:w="567" w:type="dxa"/>
          </w:tcMar>
        </w:tcPr>
        <w:p w:rsidR="007C523A" w:rsidRPr="00A04F30" w:rsidRDefault="007C523A">
          <w:pPr>
            <w:pStyle w:val="Sidhuvud"/>
            <w:ind w:right="360"/>
          </w:pPr>
        </w:p>
      </w:tc>
      <w:tc>
        <w:tcPr>
          <w:tcW w:w="1525" w:type="dxa"/>
        </w:tcPr>
        <w:p w:rsidR="007C523A" w:rsidRPr="00A04F30" w:rsidRDefault="007C523A">
          <w:pPr>
            <w:pStyle w:val="Sidhuvud"/>
            <w:ind w:right="360"/>
          </w:pPr>
        </w:p>
      </w:tc>
    </w:tr>
  </w:tbl>
  <w:p w:rsidR="007C523A" w:rsidRPr="00A04F30" w:rsidRDefault="007C523A">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523A" w:rsidRPr="00A04F30" w:rsidRDefault="007C523A">
    <w:pPr>
      <w:pStyle w:val="Sidhuvud"/>
      <w:framePr w:wrap="around" w:vAnchor="text" w:hAnchor="margin" w:xAlign="right" w:y="1"/>
      <w:rPr>
        <w:rStyle w:val="Sidnummer"/>
      </w:rPr>
    </w:pPr>
    <w:r w:rsidRPr="00A04F30">
      <w:rPr>
        <w:rStyle w:val="Sidnummer"/>
      </w:rPr>
      <w:fldChar w:fldCharType="begin" w:fldLock="1"/>
    </w:r>
    <w:r w:rsidRPr="00A04F30">
      <w:rPr>
        <w:rStyle w:val="Sidnummer"/>
      </w:rPr>
      <w:instrText xml:space="preserve">PAGE  </w:instrText>
    </w:r>
    <w:r w:rsidRPr="00A04F30">
      <w:rPr>
        <w:rStyle w:val="Sidnummer"/>
      </w:rPr>
      <w:fldChar w:fldCharType="separate"/>
    </w:r>
    <w:r w:rsidR="001446FF" w:rsidRPr="00A04F30">
      <w:rPr>
        <w:rStyle w:val="Sidnummer"/>
      </w:rPr>
      <w:t>3</w:t>
    </w:r>
    <w:r w:rsidRPr="00A04F30">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7C523A" w:rsidRPr="00A04F30">
      <w:tblPrEx>
        <w:tblCellMar>
          <w:top w:w="0" w:type="dxa"/>
          <w:bottom w:w="0" w:type="dxa"/>
        </w:tblCellMar>
      </w:tblPrEx>
      <w:trPr>
        <w:cantSplit/>
      </w:trPr>
      <w:tc>
        <w:tcPr>
          <w:tcW w:w="3119" w:type="dxa"/>
        </w:tcPr>
        <w:p w:rsidR="007C523A" w:rsidRPr="00A04F30" w:rsidRDefault="007C523A">
          <w:pPr>
            <w:pStyle w:val="Sidhuvud"/>
            <w:spacing w:line="200" w:lineRule="atLeast"/>
            <w:ind w:right="357"/>
            <w:rPr>
              <w:rFonts w:ascii="TradeGothic" w:hAnsi="TradeGothic"/>
              <w:b/>
              <w:bCs/>
              <w:sz w:val="16"/>
            </w:rPr>
          </w:pPr>
        </w:p>
      </w:tc>
      <w:tc>
        <w:tcPr>
          <w:tcW w:w="4111" w:type="dxa"/>
          <w:tcMar>
            <w:left w:w="567" w:type="dxa"/>
          </w:tcMar>
        </w:tcPr>
        <w:p w:rsidR="007C523A" w:rsidRPr="00A04F30" w:rsidRDefault="007C523A">
          <w:pPr>
            <w:pStyle w:val="Sidhuvud"/>
            <w:ind w:right="360"/>
          </w:pPr>
        </w:p>
      </w:tc>
      <w:tc>
        <w:tcPr>
          <w:tcW w:w="1525" w:type="dxa"/>
        </w:tcPr>
        <w:p w:rsidR="007C523A" w:rsidRPr="00A04F30" w:rsidRDefault="007C523A">
          <w:pPr>
            <w:pStyle w:val="Sidhuvud"/>
            <w:ind w:right="360"/>
          </w:pPr>
        </w:p>
      </w:tc>
    </w:tr>
  </w:tbl>
  <w:p w:rsidR="007C523A" w:rsidRPr="00A04F30" w:rsidRDefault="007C523A">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523A" w:rsidRPr="00A04F30" w:rsidRDefault="00A04F30">
    <w:pPr>
      <w:framePr w:w="2948" w:h="1321" w:hRule="exact" w:wrap="notBeside" w:vAnchor="page" w:hAnchor="page" w:x="1362" w:y="653"/>
    </w:pPr>
    <w:r w:rsidRPr="00A04F30">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7C523A" w:rsidRPr="00A04F30" w:rsidRDefault="007C523A">
    <w:pPr>
      <w:pStyle w:val="RKrubrik"/>
      <w:keepNext w:val="0"/>
      <w:tabs>
        <w:tab w:val="clear" w:pos="1134"/>
        <w:tab w:val="clear" w:pos="2835"/>
      </w:tabs>
      <w:spacing w:before="0" w:after="0" w:line="320" w:lineRule="atLeast"/>
      <w:rPr>
        <w:bCs/>
      </w:rPr>
    </w:pPr>
  </w:p>
  <w:p w:rsidR="007C523A" w:rsidRPr="00A04F30" w:rsidRDefault="007C523A">
    <w:pPr>
      <w:rPr>
        <w:rFonts w:ascii="TradeGothic" w:hAnsi="TradeGothic"/>
        <w:b/>
        <w:bCs/>
        <w:spacing w:val="12"/>
        <w:sz w:val="22"/>
      </w:rPr>
    </w:pPr>
  </w:p>
  <w:p w:rsidR="007C523A" w:rsidRPr="00A04F30" w:rsidRDefault="007C523A">
    <w:pPr>
      <w:pStyle w:val="RKrubrik"/>
      <w:keepNext w:val="0"/>
      <w:tabs>
        <w:tab w:val="clear" w:pos="1134"/>
        <w:tab w:val="clear" w:pos="2835"/>
      </w:tabs>
      <w:spacing w:before="0" w:after="0" w:line="320" w:lineRule="atLeast"/>
      <w:rPr>
        <w:bCs/>
      </w:rPr>
    </w:pPr>
  </w:p>
  <w:p w:rsidR="007C523A" w:rsidRPr="00A04F30" w:rsidRDefault="007C523A">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25474"/>
    <w:multiLevelType w:val="hybridMultilevel"/>
    <w:tmpl w:val="5CD850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AE066D9"/>
    <w:multiLevelType w:val="hybridMultilevel"/>
    <w:tmpl w:val="F88215EE"/>
    <w:lvl w:ilvl="0" w:tplc="77AEEEC0">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98035277">
    <w:abstractNumId w:val="0"/>
  </w:num>
  <w:num w:numId="2" w16cid:durableId="14484241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Arbetsmarknadsdepartementet"/>
    <w:docVar w:name="Regering" w:val="N"/>
  </w:docVars>
  <w:rsids>
    <w:rsidRoot w:val="001F5984"/>
    <w:rsid w:val="00072D47"/>
    <w:rsid w:val="000B168D"/>
    <w:rsid w:val="001446FF"/>
    <w:rsid w:val="00192173"/>
    <w:rsid w:val="001F5984"/>
    <w:rsid w:val="0027022B"/>
    <w:rsid w:val="00323533"/>
    <w:rsid w:val="005336C4"/>
    <w:rsid w:val="006205F6"/>
    <w:rsid w:val="007C523A"/>
    <w:rsid w:val="00801C01"/>
    <w:rsid w:val="0082206D"/>
    <w:rsid w:val="00832EBE"/>
    <w:rsid w:val="008B2966"/>
    <w:rsid w:val="0096350D"/>
    <w:rsid w:val="00A04F30"/>
    <w:rsid w:val="00A5412F"/>
    <w:rsid w:val="00AC3013"/>
    <w:rsid w:val="00AE3EEA"/>
    <w:rsid w:val="00B125D5"/>
    <w:rsid w:val="00D346BD"/>
    <w:rsid w:val="00D52E60"/>
    <w:rsid w:val="00E30718"/>
    <w:rsid w:val="00E50544"/>
    <w:rsid w:val="00E67D66"/>
    <w:rsid w:val="00EA3B4F"/>
    <w:rsid w:val="00ED323F"/>
    <w:rsid w:val="00ED79DB"/>
    <w:rsid w:val="00F10025"/>
    <w:rsid w:val="00FA7EBE"/>
    <w:rsid w:val="00FF4E4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9D24F147-88B7-48BF-9FA5-1B46FE052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66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418</Words>
  <Characters>2639</Characters>
  <Application>Microsoft Office Word</Application>
  <DocSecurity>4</DocSecurity>
  <Lines>105</Lines>
  <Paragraphs>38</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2000-01-21T13:02:00Z</cp:lastPrinted>
  <dcterms:created xsi:type="dcterms:W3CDTF">2025-12-17T04:04:00Z</dcterms:created>
  <dcterms:modified xsi:type="dcterms:W3CDTF">2025-12-17T04:04:00Z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18;0;0;422</vt:lpwstr>
  </property>
  <property fmtid="{D5CDD505-2E9C-101B-9397-08002B2CF9AE}" pid="3" name="Sprak">
    <vt:lpwstr>Svenska</vt:lpwstr>
  </property>
  <property fmtid="{D5CDD505-2E9C-101B-9397-08002B2CF9AE}" pid="4" name="DokID">
    <vt:i4>60</vt:i4>
  </property>
</Properties>
</file>