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B3AF1">
        <w:tblPrEx>
          <w:tblCellMar>
            <w:top w:w="0" w:type="dxa"/>
            <w:bottom w:w="0" w:type="dxa"/>
          </w:tblCellMar>
        </w:tblPrEx>
        <w:trPr>
          <w:cantSplit/>
          <w:trHeight w:val="1720"/>
        </w:trPr>
        <w:tc>
          <w:tcPr>
            <w:tcW w:w="6024" w:type="dxa"/>
            <w:gridSpan w:val="2"/>
          </w:tcPr>
          <w:p w:rsidR="007C77DF" w:rsidRPr="009B3AF1" w:rsidRDefault="007C77DF">
            <w:pPr>
              <w:pStyle w:val="HuvudRubrik"/>
            </w:pPr>
            <w:r w:rsidRPr="009B3AF1">
              <w:t>Näringsutskottets betänkande</w:t>
            </w:r>
          </w:p>
          <w:p w:rsidR="007C77DF" w:rsidRPr="009B3AF1" w:rsidRDefault="007C77DF">
            <w:pPr>
              <w:pStyle w:val="HuvudRubrikRad2"/>
            </w:pPr>
            <w:bookmarkStart w:id="0" w:name="BetänkandeNr"/>
            <w:bookmarkEnd w:id="0"/>
            <w:r w:rsidRPr="009B3AF1">
              <w:t>2004/05:NU3</w:t>
            </w:r>
          </w:p>
        </w:tc>
        <w:tc>
          <w:tcPr>
            <w:tcW w:w="1418" w:type="dxa"/>
            <w:tcBorders>
              <w:bottom w:val="nil"/>
            </w:tcBorders>
          </w:tcPr>
          <w:p w:rsidR="007C77DF" w:rsidRPr="009B3AF1" w:rsidRDefault="009B3AF1">
            <w:pPr>
              <w:spacing w:line="230" w:lineRule="auto"/>
              <w:jc w:val="center"/>
            </w:pPr>
            <w:r w:rsidRPr="009B3AF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C77DF" w:rsidRPr="009B3AF1" w:rsidRDefault="007C77DF">
            <w:pPr>
              <w:pStyle w:val="Normaltindrag"/>
              <w:jc w:val="center"/>
            </w:pPr>
          </w:p>
          <w:p w:rsidR="007C77DF" w:rsidRPr="009B3AF1" w:rsidRDefault="007C77DF">
            <w:pPr>
              <w:pStyle w:val="StatusSida1"/>
            </w:pPr>
          </w:p>
          <w:p w:rsidR="007C77DF" w:rsidRPr="009B3AF1" w:rsidRDefault="007C77DF">
            <w:pPr>
              <w:pStyle w:val="UtskriftsdatumSida1"/>
              <w:framePr w:wrap="around"/>
            </w:pPr>
          </w:p>
        </w:tc>
      </w:tr>
      <w:tr w:rsidR="00000000" w:rsidRPr="009B3AF1">
        <w:tblPrEx>
          <w:tblCellMar>
            <w:top w:w="0" w:type="dxa"/>
            <w:bottom w:w="0" w:type="dxa"/>
          </w:tblCellMar>
        </w:tblPrEx>
        <w:trPr>
          <w:cantSplit/>
        </w:trPr>
        <w:tc>
          <w:tcPr>
            <w:tcW w:w="6024" w:type="dxa"/>
            <w:gridSpan w:val="2"/>
            <w:tcBorders>
              <w:bottom w:val="single" w:sz="4" w:space="0" w:color="auto"/>
            </w:tcBorders>
          </w:tcPr>
          <w:p w:rsidR="007C77DF" w:rsidRPr="009B3AF1" w:rsidRDefault="007C77DF">
            <w:pPr>
              <w:pStyle w:val="DokumentRubrik"/>
              <w:spacing w:after="60"/>
              <w:rPr>
                <w:noProof w:val="0"/>
              </w:rPr>
            </w:pPr>
            <w:bookmarkStart w:id="1" w:name="Huvudrubrik"/>
            <w:bookmarkEnd w:id="1"/>
            <w:r w:rsidRPr="009B3AF1">
              <w:rPr>
                <w:noProof w:val="0"/>
              </w:rPr>
              <w:t>Utgiftsområde 21 Energi</w:t>
            </w:r>
          </w:p>
        </w:tc>
        <w:tc>
          <w:tcPr>
            <w:tcW w:w="1418" w:type="dxa"/>
            <w:tcBorders>
              <w:bottom w:val="nil"/>
            </w:tcBorders>
          </w:tcPr>
          <w:p w:rsidR="007C77DF" w:rsidRPr="009B3AF1" w:rsidRDefault="007C77DF"/>
        </w:tc>
      </w:tr>
      <w:tr w:rsidR="00000000" w:rsidRPr="009B3AF1">
        <w:tblPrEx>
          <w:tblCellMar>
            <w:top w:w="0" w:type="dxa"/>
            <w:bottom w:w="0" w:type="dxa"/>
          </w:tblCellMar>
        </w:tblPrEx>
        <w:trPr>
          <w:cantSplit/>
          <w:trHeight w:hRule="exact" w:val="360"/>
        </w:trPr>
        <w:tc>
          <w:tcPr>
            <w:tcW w:w="3012" w:type="dxa"/>
          </w:tcPr>
          <w:p w:rsidR="007C77DF" w:rsidRPr="009B3AF1" w:rsidRDefault="007C77DF"/>
        </w:tc>
        <w:tc>
          <w:tcPr>
            <w:tcW w:w="3012" w:type="dxa"/>
          </w:tcPr>
          <w:p w:rsidR="007C77DF" w:rsidRPr="009B3AF1" w:rsidRDefault="007C77DF"/>
        </w:tc>
        <w:tc>
          <w:tcPr>
            <w:tcW w:w="1418" w:type="dxa"/>
          </w:tcPr>
          <w:p w:rsidR="007C77DF" w:rsidRPr="009B3AF1" w:rsidRDefault="007C77DF"/>
        </w:tc>
      </w:tr>
    </w:tbl>
    <w:p w:rsidR="007C77DF" w:rsidRPr="009B3AF1" w:rsidRDefault="007C77DF">
      <w:pPr>
        <w:pStyle w:val="Rubrik1"/>
        <w:spacing w:after="120"/>
        <w:rPr>
          <w:noProof w:val="0"/>
        </w:rPr>
      </w:pPr>
      <w:bookmarkStart w:id="2" w:name="_Toc89759993"/>
      <w:r w:rsidRPr="009B3AF1">
        <w:rPr>
          <w:noProof w:val="0"/>
        </w:rPr>
        <w:t>Sammanfattning</w:t>
      </w:r>
      <w:bookmarkEnd w:id="2"/>
    </w:p>
    <w:p w:rsidR="007C77DF" w:rsidRPr="009B3AF1" w:rsidRDefault="007C77DF">
      <w:bookmarkStart w:id="3" w:name="TextStart"/>
      <w:bookmarkEnd w:id="3"/>
      <w:r w:rsidRPr="009B3AF1">
        <w:t>Utskottet tillstyrker de av regeringen föreslagna anslagen (totalt ca 1,4 milja</w:t>
      </w:r>
      <w:r w:rsidRPr="009B3AF1">
        <w:t>r</w:t>
      </w:r>
      <w:r w:rsidRPr="009B3AF1">
        <w:t>der kronor) och bemyndigandena för budgetåret 2005 inom utgiftsområde 21 Energi. Likaså tillstyrks regeringens förslag om fortsatt stöd för solvärme under åren 2005–2007. Företrädare i utskottet för Moderata samlingspartiet, Folkpartiet och Kristdemokraterna har avstått från att delta i beslutet om anslag. De erinrar i särskilda yttranden om de budgetförslag som framlagts av respektive parti. I förhållande till regeringens förslag för utgiftsområdet ville Moderata samlingspartiet minska utgiftsramen med 29</w:t>
      </w:r>
      <w:r w:rsidRPr="009B3AF1">
        <w:t xml:space="preserve">5 miljoner kronor, Folkpartiet med 356 miljoner kronor och Kristdemokraterna med 55 miljoner kronor. </w:t>
      </w:r>
    </w:p>
    <w:p w:rsidR="007C77DF" w:rsidRPr="009B3AF1" w:rsidRDefault="007C77DF">
      <w:pPr>
        <w:pStyle w:val="Normaltindrag"/>
      </w:pPr>
      <w:r w:rsidRPr="009B3AF1">
        <w:t>Vidare tillråder utskottet riksdagen att bifalla regeringens förslag rörande ett vägledande mål för användningen av biodrivmedel och andra förnybara drivmedel. Enligt förslaget skall målet vara att användningen av biodrivmedel och andra förnybara drivmedel i Sverige fr.o.m. år 2005 skall utgöra minst 3 % av den totala användningen. Utskottet menar att det är angeläget att minska beroendet av fossila bränsle</w:t>
      </w:r>
      <w:r w:rsidRPr="009B3AF1">
        <w:t>n och har heller inget att erinra mot den nivå som regeringen föreslagit för målet. I en reservation (m, fp) framförs en a</w:t>
      </w:r>
      <w:r w:rsidRPr="009B3AF1">
        <w:t>n</w:t>
      </w:r>
      <w:r w:rsidRPr="009B3AF1">
        <w:t>nan uppfattning.</w:t>
      </w:r>
    </w:p>
    <w:p w:rsidR="007C77DF" w:rsidRPr="009B3AF1" w:rsidRDefault="007C77DF">
      <w:pPr>
        <w:pStyle w:val="Normaltindrag"/>
      </w:pPr>
      <w:r w:rsidRPr="009B3AF1">
        <w:t xml:space="preserve">Utskottet tillstyrker även regeringens förslag om mål för de långsiktiga energipolitiska insatserna kring forskning, utveckling och demonstration inom energiområdet. I enlighet med vad regeringen föreslagit anser utskottet att målet för de långsiktiga energipolitiska insatserna skall vara att bygga upp sådan vetenskaplig och teknisk kunskap och kompetens som behövs för </w:t>
      </w:r>
      <w:r w:rsidRPr="009B3AF1">
        <w:t>att möjliggöra en omställning till ett långsiktigt hållbart energisystem i Sverige, samt att utveckla teknik och tjänster som kan kommersialiseras och därmed bidra till energisystemets omställning och utveckling såväl i Sverige som på andra marknader. Även här framförs en avvikande uppfattning i en reserv</w:t>
      </w:r>
      <w:r w:rsidRPr="009B3AF1">
        <w:t>a</w:t>
      </w:r>
      <w:r w:rsidRPr="009B3AF1">
        <w:t xml:space="preserve">tion (m, fp, kd). </w:t>
      </w:r>
    </w:p>
    <w:p w:rsidR="007C77DF" w:rsidRPr="009B3AF1" w:rsidRDefault="007C77DF">
      <w:pPr>
        <w:pStyle w:val="Normaltindrag"/>
      </w:pPr>
      <w:r w:rsidRPr="009B3AF1">
        <w:t>Beträffande Svenska kraftnät tillstyrker utskottet regeringens förslag till investeringsplan för affärsverket vad gäller perioden 2005–2007, inklusive investering i en planerad likströms</w:t>
      </w:r>
      <w:r w:rsidRPr="009B3AF1">
        <w:t>kabel mellan Sverige och Finland. De motioner vari en annan ordning förespråkas avstyrks samtidigt. Därtill föro</w:t>
      </w:r>
      <w:r w:rsidRPr="009B3AF1">
        <w:t>r</w:t>
      </w:r>
      <w:r w:rsidRPr="009B3AF1">
        <w:t xml:space="preserve">dar utskottet att riksdagen bemyndigar regeringen att för år 2005 ge Svenska </w:t>
      </w:r>
      <w:r w:rsidRPr="009B3AF1">
        <w:lastRenderedPageBreak/>
        <w:t>kraftnät de finansiella befogenheter som föreslagits i budgetpropositionen. När det gäller svenska kraftnäts investeringsplan framförs en annan uppfat</w:t>
      </w:r>
      <w:r w:rsidRPr="009B3AF1">
        <w:t>t</w:t>
      </w:r>
      <w:r w:rsidRPr="009B3AF1">
        <w:t>ning i en rese</w:t>
      </w:r>
      <w:r w:rsidRPr="009B3AF1">
        <w:t>r</w:t>
      </w:r>
      <w:r w:rsidRPr="009B3AF1">
        <w:t xml:space="preserve">vation (mp). </w:t>
      </w:r>
    </w:p>
    <w:p w:rsidR="007C77DF" w:rsidRPr="009B3AF1" w:rsidRDefault="007C77DF">
      <w:pPr>
        <w:pStyle w:val="Normaltindrag"/>
      </w:pPr>
      <w:r w:rsidRPr="009B3AF1">
        <w:t>I betänkandet behandlas även motioner som rör den allmänna inriktningen av energipolitiken, kärnkraft, vattenkraft, naturgas, vindkraft, torv,</w:t>
      </w:r>
      <w:r w:rsidRPr="009B3AF1">
        <w:t xml:space="preserve"> solenergi, värmepumpar, etanolproduktion samt Statens energimyndighet. Motionsy</w:t>
      </w:r>
      <w:r w:rsidRPr="009B3AF1">
        <w:t>r</w:t>
      </w:r>
      <w:r w:rsidRPr="009B3AF1">
        <w:t>kandena om kärnkraften rör avvecklingen av kärnkraften, folkomröstning rörande kärnkraften, förbudet mot uppförande av kärnkraftsreaktorer, förb</w:t>
      </w:r>
      <w:r w:rsidRPr="009B3AF1">
        <w:t>u</w:t>
      </w:r>
      <w:r w:rsidRPr="009B3AF1">
        <w:t>det mot vissa förberedande åtgärder samt vissa övriga frågor. Samtliga m</w:t>
      </w:r>
      <w:r w:rsidRPr="009B3AF1">
        <w:t>o</w:t>
      </w:r>
      <w:r w:rsidRPr="009B3AF1">
        <w:t xml:space="preserve">tionsyrkanden på ovan angivna områden avstyrks, med anförda motiveringar, av utskottet. Yrkandena följs upp i reservationer – avseende den allmänna inriktningen av energipolitiken (m, fp, kd; mp), avvecklingen av </w:t>
      </w:r>
      <w:r w:rsidRPr="009B3AF1">
        <w:t>kärnkraften (m, fp, kd; mp), folkomröstning rörande kärnkraften (m, fp; kd; mp), förbudet mot uppförande av kärnkraftsreaktorer (m, fp), förbudet mot vissa förber</w:t>
      </w:r>
      <w:r w:rsidRPr="009B3AF1">
        <w:t>e</w:t>
      </w:r>
      <w:r w:rsidRPr="009B3AF1">
        <w:t>dande åtgärder (m, fp, kd), vissa övriga frågor rörande kärnkraft (m, fp, kd), vattenkraft (m, fp, kd; mp), naturgas (m, fp, kd; mp), vindkraft (m, fp; mp), torv (m, fp, mp), solenergi (m, fp; kd; mp), värmepumpar (m, fp; mp), etano</w:t>
      </w:r>
      <w:r w:rsidRPr="009B3AF1">
        <w:t>l</w:t>
      </w:r>
      <w:r w:rsidRPr="009B3AF1">
        <w:t>produktion (m, fp; c; mp) och Statens energimyndi</w:t>
      </w:r>
      <w:r w:rsidRPr="009B3AF1">
        <w:t>g</w:t>
      </w:r>
      <w:r w:rsidRPr="009B3AF1">
        <w:t>het (m, fp, kd; mp).</w:t>
      </w:r>
    </w:p>
    <w:p w:rsidR="007C77DF" w:rsidRPr="009B3AF1" w:rsidRDefault="007C77DF">
      <w:pPr>
        <w:pStyle w:val="Normaltindrag"/>
      </w:pPr>
    </w:p>
    <w:p w:rsidR="007C77DF" w:rsidRPr="009B3AF1" w:rsidRDefault="007C77DF">
      <w:pPr>
        <w:pStyle w:val="Normaltindrag"/>
        <w:sectPr w:rsidR="00000000" w:rsidRPr="009B3AF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C77DF" w:rsidRPr="009B3AF1" w:rsidRDefault="007C77DF">
      <w:pPr>
        <w:pStyle w:val="Rubrik1"/>
        <w:rPr>
          <w:noProof w:val="0"/>
        </w:rPr>
      </w:pPr>
      <w:bookmarkStart w:id="4" w:name="_Toc89759994"/>
      <w:r w:rsidRPr="009B3AF1">
        <w:rPr>
          <w:noProof w:val="0"/>
        </w:rPr>
        <w:t>Innehållsförteckning</w:t>
      </w:r>
      <w:bookmarkEnd w:id="4"/>
    </w:p>
    <w:p w:rsidR="007C77DF" w:rsidRPr="009B3AF1" w:rsidRDefault="007C77DF">
      <w:pPr>
        <w:pStyle w:val="Innehll1"/>
      </w:pPr>
      <w:r w:rsidRPr="009B3AF1">
        <w:t>Sammanfattning</w:t>
      </w:r>
      <w:r w:rsidRPr="009B3AF1">
        <w:tab/>
        <w:t>1</w:t>
      </w:r>
    </w:p>
    <w:p w:rsidR="007C77DF" w:rsidRPr="009B3AF1" w:rsidRDefault="007C77DF">
      <w:pPr>
        <w:pStyle w:val="Innehll1"/>
      </w:pPr>
      <w:r w:rsidRPr="009B3AF1">
        <w:t>Innehållsförteckning</w:t>
      </w:r>
      <w:r w:rsidRPr="009B3AF1">
        <w:tab/>
        <w:t>3</w:t>
      </w:r>
    </w:p>
    <w:p w:rsidR="007C77DF" w:rsidRPr="009B3AF1" w:rsidRDefault="007C77DF">
      <w:pPr>
        <w:pStyle w:val="Innehll1"/>
      </w:pPr>
      <w:r w:rsidRPr="009B3AF1">
        <w:t>Utskottets förslag till riksdagsbeslut</w:t>
      </w:r>
      <w:r w:rsidRPr="009B3AF1">
        <w:tab/>
        <w:t>7</w:t>
      </w:r>
    </w:p>
    <w:p w:rsidR="007C77DF" w:rsidRPr="009B3AF1" w:rsidRDefault="007C77DF">
      <w:pPr>
        <w:pStyle w:val="Innehll1"/>
      </w:pPr>
      <w:r w:rsidRPr="009B3AF1">
        <w:t>Redogörelse för ärendet</w:t>
      </w:r>
      <w:r w:rsidRPr="009B3AF1">
        <w:tab/>
        <w:t>12</w:t>
      </w:r>
    </w:p>
    <w:p w:rsidR="007C77DF" w:rsidRPr="009B3AF1" w:rsidRDefault="007C77DF">
      <w:pPr>
        <w:pStyle w:val="Innehll2"/>
      </w:pPr>
      <w:r w:rsidRPr="009B3AF1">
        <w:t>Ärendet och dess beredning</w:t>
      </w:r>
      <w:r w:rsidRPr="009B3AF1">
        <w:tab/>
        <w:t>12</w:t>
      </w:r>
    </w:p>
    <w:p w:rsidR="007C77DF" w:rsidRPr="009B3AF1" w:rsidRDefault="007C77DF">
      <w:pPr>
        <w:pStyle w:val="Innehll1"/>
      </w:pPr>
      <w:r w:rsidRPr="009B3AF1">
        <w:t>Utskottets överväganden</w:t>
      </w:r>
      <w:r w:rsidRPr="009B3AF1">
        <w:tab/>
        <w:t>13</w:t>
      </w:r>
    </w:p>
    <w:p w:rsidR="007C77DF" w:rsidRPr="009B3AF1" w:rsidRDefault="007C77DF">
      <w:pPr>
        <w:pStyle w:val="Innehll2"/>
      </w:pPr>
      <w:r w:rsidRPr="009B3AF1">
        <w:t>Allmän inriktning av energipolitiken</w:t>
      </w:r>
      <w:r w:rsidRPr="009B3AF1">
        <w:tab/>
        <w:t>13</w:t>
      </w:r>
    </w:p>
    <w:p w:rsidR="007C77DF" w:rsidRPr="009B3AF1" w:rsidRDefault="007C77DF">
      <w:pPr>
        <w:pStyle w:val="Innehll3"/>
      </w:pPr>
      <w:r w:rsidRPr="009B3AF1">
        <w:t>Propositionen</w:t>
      </w:r>
      <w:r w:rsidRPr="009B3AF1">
        <w:tab/>
        <w:t>13</w:t>
      </w:r>
    </w:p>
    <w:p w:rsidR="007C77DF" w:rsidRPr="009B3AF1" w:rsidRDefault="007C77DF">
      <w:pPr>
        <w:pStyle w:val="Innehll3"/>
      </w:pPr>
      <w:r w:rsidRPr="009B3AF1">
        <w:t>Motionerna</w:t>
      </w:r>
      <w:r w:rsidRPr="009B3AF1">
        <w:tab/>
        <w:t>16</w:t>
      </w:r>
    </w:p>
    <w:p w:rsidR="007C77DF" w:rsidRPr="009B3AF1" w:rsidRDefault="007C77DF">
      <w:pPr>
        <w:pStyle w:val="Innehll3"/>
      </w:pPr>
      <w:r w:rsidRPr="009B3AF1">
        <w:t>Vissa kompletterande uppgifter</w:t>
      </w:r>
      <w:r w:rsidRPr="009B3AF1">
        <w:tab/>
        <w:t>20</w:t>
      </w:r>
    </w:p>
    <w:p w:rsidR="007C77DF" w:rsidRPr="009B3AF1" w:rsidRDefault="007C77DF">
      <w:pPr>
        <w:pStyle w:val="Innehll3"/>
      </w:pPr>
      <w:r w:rsidRPr="009B3AF1">
        <w:t>Utskottets ställningstagande</w:t>
      </w:r>
      <w:r w:rsidRPr="009B3AF1">
        <w:tab/>
        <w:t>23</w:t>
      </w:r>
    </w:p>
    <w:p w:rsidR="007C77DF" w:rsidRPr="009B3AF1" w:rsidRDefault="007C77DF">
      <w:pPr>
        <w:pStyle w:val="Innehll2"/>
      </w:pPr>
      <w:r w:rsidRPr="009B3AF1">
        <w:t>Mål för användningen av biodrivmedel och andra förnybara drivmedel</w:t>
      </w:r>
      <w:r w:rsidRPr="009B3AF1">
        <w:tab/>
        <w:t>26</w:t>
      </w:r>
    </w:p>
    <w:p w:rsidR="007C77DF" w:rsidRPr="009B3AF1" w:rsidRDefault="007C77DF">
      <w:pPr>
        <w:pStyle w:val="Innehll3"/>
      </w:pPr>
      <w:r w:rsidRPr="009B3AF1">
        <w:t>Propositionen</w:t>
      </w:r>
      <w:r w:rsidRPr="009B3AF1">
        <w:tab/>
        <w:t>26</w:t>
      </w:r>
    </w:p>
    <w:p w:rsidR="007C77DF" w:rsidRPr="009B3AF1" w:rsidRDefault="007C77DF">
      <w:pPr>
        <w:pStyle w:val="Innehll3"/>
      </w:pPr>
      <w:r w:rsidRPr="009B3AF1">
        <w:t>Motionen</w:t>
      </w:r>
      <w:r w:rsidRPr="009B3AF1">
        <w:tab/>
        <w:t>27</w:t>
      </w:r>
    </w:p>
    <w:p w:rsidR="007C77DF" w:rsidRPr="009B3AF1" w:rsidRDefault="007C77DF">
      <w:pPr>
        <w:pStyle w:val="Innehll3"/>
      </w:pPr>
      <w:r w:rsidRPr="009B3AF1">
        <w:t>Vissa kompletterande uppgifter</w:t>
      </w:r>
      <w:r w:rsidRPr="009B3AF1">
        <w:tab/>
        <w:t>27</w:t>
      </w:r>
    </w:p>
    <w:p w:rsidR="007C77DF" w:rsidRPr="009B3AF1" w:rsidRDefault="007C77DF">
      <w:pPr>
        <w:pStyle w:val="Innehll3"/>
      </w:pPr>
      <w:r w:rsidRPr="009B3AF1">
        <w:t>Utskottets ställningstagande</w:t>
      </w:r>
      <w:r w:rsidRPr="009B3AF1">
        <w:tab/>
        <w:t>28</w:t>
      </w:r>
    </w:p>
    <w:p w:rsidR="007C77DF" w:rsidRPr="009B3AF1" w:rsidRDefault="007C77DF">
      <w:pPr>
        <w:pStyle w:val="Innehll2"/>
      </w:pPr>
      <w:r w:rsidRPr="009B3AF1">
        <w:t>Mål för insatserna kring forskning, utveckling och demonstration på energiområdet</w:t>
      </w:r>
      <w:r w:rsidRPr="009B3AF1">
        <w:tab/>
        <w:t>28</w:t>
      </w:r>
    </w:p>
    <w:p w:rsidR="007C77DF" w:rsidRPr="009B3AF1" w:rsidRDefault="007C77DF">
      <w:pPr>
        <w:pStyle w:val="Innehll3"/>
      </w:pPr>
      <w:r w:rsidRPr="009B3AF1">
        <w:t>Propositionen</w:t>
      </w:r>
      <w:r w:rsidRPr="009B3AF1">
        <w:tab/>
        <w:t>28</w:t>
      </w:r>
    </w:p>
    <w:p w:rsidR="007C77DF" w:rsidRPr="009B3AF1" w:rsidRDefault="007C77DF">
      <w:pPr>
        <w:pStyle w:val="Innehll3"/>
      </w:pPr>
      <w:r w:rsidRPr="009B3AF1">
        <w:t>Motionen</w:t>
      </w:r>
      <w:r w:rsidRPr="009B3AF1">
        <w:tab/>
        <w:t>29</w:t>
      </w:r>
    </w:p>
    <w:p w:rsidR="007C77DF" w:rsidRPr="009B3AF1" w:rsidRDefault="007C77DF">
      <w:pPr>
        <w:pStyle w:val="Innehll3"/>
      </w:pPr>
      <w:r w:rsidRPr="009B3AF1">
        <w:t>Vissa kompletterande uppgifter</w:t>
      </w:r>
      <w:r w:rsidRPr="009B3AF1">
        <w:tab/>
        <w:t>29</w:t>
      </w:r>
    </w:p>
    <w:p w:rsidR="007C77DF" w:rsidRPr="009B3AF1" w:rsidRDefault="007C77DF">
      <w:pPr>
        <w:pStyle w:val="Innehll3"/>
      </w:pPr>
      <w:r w:rsidRPr="009B3AF1">
        <w:t>Utskottets ställningstagande</w:t>
      </w:r>
      <w:r w:rsidRPr="009B3AF1">
        <w:tab/>
        <w:t>32</w:t>
      </w:r>
    </w:p>
    <w:p w:rsidR="007C77DF" w:rsidRPr="009B3AF1" w:rsidRDefault="007C77DF">
      <w:pPr>
        <w:pStyle w:val="Innehll2"/>
      </w:pPr>
      <w:r w:rsidRPr="009B3AF1">
        <w:t>Kärnkraft</w:t>
      </w:r>
      <w:r w:rsidRPr="009B3AF1">
        <w:tab/>
        <w:t>33</w:t>
      </w:r>
    </w:p>
    <w:p w:rsidR="007C77DF" w:rsidRPr="009B3AF1" w:rsidRDefault="007C77DF">
      <w:pPr>
        <w:pStyle w:val="Innehll3"/>
      </w:pPr>
      <w:r w:rsidRPr="009B3AF1">
        <w:t>Motionerna</w:t>
      </w:r>
      <w:r w:rsidRPr="009B3AF1">
        <w:tab/>
        <w:t>34</w:t>
      </w:r>
    </w:p>
    <w:p w:rsidR="007C77DF" w:rsidRPr="009B3AF1" w:rsidRDefault="007C77DF">
      <w:pPr>
        <w:pStyle w:val="Innehll3"/>
      </w:pPr>
      <w:r w:rsidRPr="009B3AF1">
        <w:t>Vissa kompletterande uppgifter</w:t>
      </w:r>
      <w:r w:rsidRPr="009B3AF1">
        <w:tab/>
        <w:t>36</w:t>
      </w:r>
    </w:p>
    <w:p w:rsidR="007C77DF" w:rsidRPr="009B3AF1" w:rsidRDefault="007C77DF">
      <w:pPr>
        <w:pStyle w:val="Innehll3"/>
      </w:pPr>
      <w:r w:rsidRPr="009B3AF1">
        <w:t>Utskottets ställningstagande</w:t>
      </w:r>
      <w:r w:rsidRPr="009B3AF1">
        <w:tab/>
        <w:t>40</w:t>
      </w:r>
    </w:p>
    <w:p w:rsidR="007C77DF" w:rsidRPr="009B3AF1" w:rsidRDefault="007C77DF">
      <w:pPr>
        <w:pStyle w:val="Innehll4"/>
      </w:pPr>
      <w:r w:rsidRPr="009B3AF1">
        <w:t>Inledning</w:t>
      </w:r>
      <w:r w:rsidRPr="009B3AF1">
        <w:tab/>
        <w:t>40</w:t>
      </w:r>
    </w:p>
    <w:p w:rsidR="007C77DF" w:rsidRPr="009B3AF1" w:rsidRDefault="007C77DF">
      <w:pPr>
        <w:pStyle w:val="Innehll4"/>
      </w:pPr>
      <w:r w:rsidRPr="009B3AF1">
        <w:t>Avvecklingen av kärnkraften</w:t>
      </w:r>
      <w:r w:rsidRPr="009B3AF1">
        <w:tab/>
        <w:t>41</w:t>
      </w:r>
    </w:p>
    <w:p w:rsidR="007C77DF" w:rsidRPr="009B3AF1" w:rsidRDefault="007C77DF">
      <w:pPr>
        <w:pStyle w:val="Innehll4"/>
      </w:pPr>
      <w:r w:rsidRPr="009B3AF1">
        <w:t>Folkomröstning rörande kärnkraften</w:t>
      </w:r>
      <w:r w:rsidRPr="009B3AF1">
        <w:tab/>
        <w:t>42</w:t>
      </w:r>
    </w:p>
    <w:p w:rsidR="007C77DF" w:rsidRPr="009B3AF1" w:rsidRDefault="007C77DF">
      <w:pPr>
        <w:pStyle w:val="Innehll4"/>
      </w:pPr>
      <w:r w:rsidRPr="009B3AF1">
        <w:t>Förbudet mot uppförande av kärnkraftsreaktorer</w:t>
      </w:r>
      <w:r w:rsidRPr="009B3AF1">
        <w:tab/>
        <w:t>42</w:t>
      </w:r>
    </w:p>
    <w:p w:rsidR="007C77DF" w:rsidRPr="009B3AF1" w:rsidRDefault="007C77DF">
      <w:pPr>
        <w:pStyle w:val="Innehll4"/>
      </w:pPr>
      <w:r w:rsidRPr="009B3AF1">
        <w:t>Förbudet mot vissa förberedande åtgärder</w:t>
      </w:r>
      <w:r w:rsidRPr="009B3AF1">
        <w:tab/>
        <w:t>42</w:t>
      </w:r>
    </w:p>
    <w:p w:rsidR="007C77DF" w:rsidRPr="009B3AF1" w:rsidRDefault="007C77DF">
      <w:pPr>
        <w:pStyle w:val="Innehll4"/>
      </w:pPr>
      <w:r w:rsidRPr="009B3AF1">
        <w:t>Vissa övriga frågor rörande kärnkraft</w:t>
      </w:r>
      <w:r w:rsidRPr="009B3AF1">
        <w:tab/>
        <w:t>43</w:t>
      </w:r>
    </w:p>
    <w:p w:rsidR="007C77DF" w:rsidRPr="009B3AF1" w:rsidRDefault="007C77DF">
      <w:pPr>
        <w:pStyle w:val="Innehll2"/>
      </w:pPr>
      <w:r w:rsidRPr="009B3AF1">
        <w:t>Vattenkraft</w:t>
      </w:r>
      <w:r w:rsidRPr="009B3AF1">
        <w:tab/>
        <w:t>43</w:t>
      </w:r>
    </w:p>
    <w:p w:rsidR="007C77DF" w:rsidRPr="009B3AF1" w:rsidRDefault="007C77DF">
      <w:pPr>
        <w:pStyle w:val="Innehll3"/>
      </w:pPr>
      <w:r w:rsidRPr="009B3AF1">
        <w:t>Motionerna</w:t>
      </w:r>
      <w:r w:rsidRPr="009B3AF1">
        <w:tab/>
        <w:t>44</w:t>
      </w:r>
    </w:p>
    <w:p w:rsidR="007C77DF" w:rsidRPr="009B3AF1" w:rsidRDefault="007C77DF">
      <w:pPr>
        <w:pStyle w:val="Innehll3"/>
      </w:pPr>
      <w:r w:rsidRPr="009B3AF1">
        <w:t>Vissa kompletterande uppgifter</w:t>
      </w:r>
      <w:r w:rsidRPr="009B3AF1">
        <w:tab/>
        <w:t>44</w:t>
      </w:r>
    </w:p>
    <w:p w:rsidR="007C77DF" w:rsidRPr="009B3AF1" w:rsidRDefault="007C77DF">
      <w:pPr>
        <w:pStyle w:val="Innehll3"/>
      </w:pPr>
      <w:r w:rsidRPr="009B3AF1">
        <w:t>Utskottets ställningstagande</w:t>
      </w:r>
      <w:r w:rsidRPr="009B3AF1">
        <w:tab/>
        <w:t>45</w:t>
      </w:r>
    </w:p>
    <w:p w:rsidR="007C77DF" w:rsidRPr="009B3AF1" w:rsidRDefault="007C77DF">
      <w:pPr>
        <w:pStyle w:val="Innehll2"/>
      </w:pPr>
      <w:r w:rsidRPr="009B3AF1">
        <w:t>Naturgas</w:t>
      </w:r>
      <w:r w:rsidRPr="009B3AF1">
        <w:tab/>
        <w:t>46</w:t>
      </w:r>
    </w:p>
    <w:p w:rsidR="007C77DF" w:rsidRPr="009B3AF1" w:rsidRDefault="007C77DF">
      <w:pPr>
        <w:pStyle w:val="Innehll3"/>
      </w:pPr>
      <w:r w:rsidRPr="009B3AF1">
        <w:t>Motionerna</w:t>
      </w:r>
      <w:r w:rsidRPr="009B3AF1">
        <w:tab/>
        <w:t>46</w:t>
      </w:r>
    </w:p>
    <w:p w:rsidR="007C77DF" w:rsidRPr="009B3AF1" w:rsidRDefault="007C77DF">
      <w:pPr>
        <w:pStyle w:val="Innehll3"/>
      </w:pPr>
      <w:r w:rsidRPr="009B3AF1">
        <w:t>Vissa kompletterande uppgifter</w:t>
      </w:r>
      <w:r w:rsidRPr="009B3AF1">
        <w:tab/>
        <w:t>48</w:t>
      </w:r>
    </w:p>
    <w:p w:rsidR="007C77DF" w:rsidRPr="009B3AF1" w:rsidRDefault="007C77DF">
      <w:pPr>
        <w:pStyle w:val="Innehll3"/>
      </w:pPr>
      <w:r w:rsidRPr="009B3AF1">
        <w:t>Utskottets ställningstagande</w:t>
      </w:r>
      <w:r w:rsidRPr="009B3AF1">
        <w:tab/>
        <w:t>49</w:t>
      </w:r>
    </w:p>
    <w:p w:rsidR="007C77DF" w:rsidRPr="009B3AF1" w:rsidRDefault="007C77DF">
      <w:pPr>
        <w:pStyle w:val="Innehll2"/>
      </w:pPr>
      <w:r w:rsidRPr="009B3AF1">
        <w:t>Vindkraft</w:t>
      </w:r>
      <w:r w:rsidRPr="009B3AF1">
        <w:tab/>
        <w:t>50</w:t>
      </w:r>
    </w:p>
    <w:p w:rsidR="007C77DF" w:rsidRPr="009B3AF1" w:rsidRDefault="007C77DF">
      <w:pPr>
        <w:pStyle w:val="Innehll3"/>
      </w:pPr>
      <w:r w:rsidRPr="009B3AF1">
        <w:t>Motionerna</w:t>
      </w:r>
      <w:r w:rsidRPr="009B3AF1">
        <w:tab/>
        <w:t>50</w:t>
      </w:r>
    </w:p>
    <w:p w:rsidR="007C77DF" w:rsidRPr="009B3AF1" w:rsidRDefault="007C77DF">
      <w:pPr>
        <w:pStyle w:val="Innehll3"/>
      </w:pPr>
      <w:r w:rsidRPr="009B3AF1">
        <w:t>Vissa kompletterande uppgifter</w:t>
      </w:r>
      <w:r w:rsidRPr="009B3AF1">
        <w:tab/>
        <w:t>51</w:t>
      </w:r>
    </w:p>
    <w:p w:rsidR="007C77DF" w:rsidRPr="009B3AF1" w:rsidRDefault="007C77DF">
      <w:pPr>
        <w:pStyle w:val="Innehll3"/>
      </w:pPr>
      <w:r w:rsidRPr="009B3AF1">
        <w:t>Utskottets ställningstagande</w:t>
      </w:r>
      <w:r w:rsidRPr="009B3AF1">
        <w:tab/>
        <w:t>53</w:t>
      </w:r>
    </w:p>
    <w:p w:rsidR="007C77DF" w:rsidRPr="009B3AF1" w:rsidRDefault="007C77DF">
      <w:pPr>
        <w:pStyle w:val="Innehll2"/>
      </w:pPr>
      <w:r w:rsidRPr="009B3AF1">
        <w:t>Torv</w:t>
      </w:r>
      <w:r w:rsidRPr="009B3AF1">
        <w:tab/>
        <w:t>54</w:t>
      </w:r>
    </w:p>
    <w:p w:rsidR="007C77DF" w:rsidRPr="009B3AF1" w:rsidRDefault="007C77DF">
      <w:pPr>
        <w:pStyle w:val="Innehll3"/>
      </w:pPr>
      <w:r w:rsidRPr="009B3AF1">
        <w:t>Motionerna</w:t>
      </w:r>
      <w:r w:rsidRPr="009B3AF1">
        <w:tab/>
        <w:t>54</w:t>
      </w:r>
    </w:p>
    <w:p w:rsidR="007C77DF" w:rsidRPr="009B3AF1" w:rsidRDefault="007C77DF">
      <w:pPr>
        <w:pStyle w:val="Innehll3"/>
      </w:pPr>
      <w:r w:rsidRPr="009B3AF1">
        <w:t>Vissa kompletterande uppgifter</w:t>
      </w:r>
      <w:r w:rsidRPr="009B3AF1">
        <w:tab/>
        <w:t>55</w:t>
      </w:r>
    </w:p>
    <w:p w:rsidR="007C77DF" w:rsidRPr="009B3AF1" w:rsidRDefault="007C77DF">
      <w:pPr>
        <w:pStyle w:val="Innehll3"/>
      </w:pPr>
      <w:r w:rsidRPr="009B3AF1">
        <w:t>Utskottets ställningstagande</w:t>
      </w:r>
      <w:r w:rsidRPr="009B3AF1">
        <w:tab/>
        <w:t>56</w:t>
      </w:r>
    </w:p>
    <w:p w:rsidR="007C77DF" w:rsidRPr="009B3AF1" w:rsidRDefault="007C77DF">
      <w:pPr>
        <w:pStyle w:val="Innehll2"/>
      </w:pPr>
      <w:r w:rsidRPr="009B3AF1">
        <w:t>Solenergi</w:t>
      </w:r>
      <w:r w:rsidRPr="009B3AF1">
        <w:tab/>
        <w:t>56</w:t>
      </w:r>
    </w:p>
    <w:p w:rsidR="007C77DF" w:rsidRPr="009B3AF1" w:rsidRDefault="007C77DF">
      <w:pPr>
        <w:pStyle w:val="Innehll3"/>
      </w:pPr>
      <w:r w:rsidRPr="009B3AF1">
        <w:t>Motionerna</w:t>
      </w:r>
      <w:r w:rsidRPr="009B3AF1">
        <w:tab/>
        <w:t>56</w:t>
      </w:r>
    </w:p>
    <w:p w:rsidR="007C77DF" w:rsidRPr="009B3AF1" w:rsidRDefault="007C77DF">
      <w:pPr>
        <w:pStyle w:val="Innehll3"/>
      </w:pPr>
      <w:r w:rsidRPr="009B3AF1">
        <w:t>Vissa kompletterande uppgifter</w:t>
      </w:r>
      <w:r w:rsidRPr="009B3AF1">
        <w:tab/>
        <w:t>57</w:t>
      </w:r>
    </w:p>
    <w:p w:rsidR="007C77DF" w:rsidRPr="009B3AF1" w:rsidRDefault="007C77DF">
      <w:pPr>
        <w:pStyle w:val="Innehll3"/>
      </w:pPr>
      <w:r w:rsidRPr="009B3AF1">
        <w:t>Utskottets ställningstagande</w:t>
      </w:r>
      <w:r w:rsidRPr="009B3AF1">
        <w:tab/>
        <w:t>58</w:t>
      </w:r>
    </w:p>
    <w:p w:rsidR="007C77DF" w:rsidRPr="009B3AF1" w:rsidRDefault="007C77DF">
      <w:pPr>
        <w:pStyle w:val="Innehll2"/>
      </w:pPr>
      <w:r w:rsidRPr="009B3AF1">
        <w:t>Värmepumpar</w:t>
      </w:r>
      <w:r w:rsidRPr="009B3AF1">
        <w:tab/>
        <w:t>59</w:t>
      </w:r>
    </w:p>
    <w:p w:rsidR="007C77DF" w:rsidRPr="009B3AF1" w:rsidRDefault="007C77DF">
      <w:pPr>
        <w:pStyle w:val="Innehll3"/>
      </w:pPr>
      <w:r w:rsidRPr="009B3AF1">
        <w:t>Motionerna</w:t>
      </w:r>
      <w:r w:rsidRPr="009B3AF1">
        <w:tab/>
        <w:t>59</w:t>
      </w:r>
    </w:p>
    <w:p w:rsidR="007C77DF" w:rsidRPr="009B3AF1" w:rsidRDefault="007C77DF">
      <w:pPr>
        <w:pStyle w:val="Innehll3"/>
      </w:pPr>
      <w:r w:rsidRPr="009B3AF1">
        <w:t>Vissa kompletterande uppgifter</w:t>
      </w:r>
      <w:r w:rsidRPr="009B3AF1">
        <w:tab/>
        <w:t>60</w:t>
      </w:r>
    </w:p>
    <w:p w:rsidR="007C77DF" w:rsidRPr="009B3AF1" w:rsidRDefault="007C77DF">
      <w:pPr>
        <w:pStyle w:val="Innehll3"/>
      </w:pPr>
      <w:r w:rsidRPr="009B3AF1">
        <w:t>Utskottets ställningstagande</w:t>
      </w:r>
      <w:r w:rsidRPr="009B3AF1">
        <w:tab/>
        <w:t>61</w:t>
      </w:r>
    </w:p>
    <w:p w:rsidR="007C77DF" w:rsidRPr="009B3AF1" w:rsidRDefault="007C77DF">
      <w:pPr>
        <w:pStyle w:val="Innehll2"/>
      </w:pPr>
      <w:r w:rsidRPr="009B3AF1">
        <w:t>Etanolproduktion</w:t>
      </w:r>
      <w:r w:rsidRPr="009B3AF1">
        <w:tab/>
        <w:t>61</w:t>
      </w:r>
    </w:p>
    <w:p w:rsidR="007C77DF" w:rsidRPr="009B3AF1" w:rsidRDefault="007C77DF">
      <w:pPr>
        <w:pStyle w:val="Innehll3"/>
      </w:pPr>
      <w:r w:rsidRPr="009B3AF1">
        <w:t>Motionerna</w:t>
      </w:r>
      <w:r w:rsidRPr="009B3AF1">
        <w:tab/>
        <w:t>62</w:t>
      </w:r>
    </w:p>
    <w:p w:rsidR="007C77DF" w:rsidRPr="009B3AF1" w:rsidRDefault="007C77DF">
      <w:pPr>
        <w:pStyle w:val="Innehll3"/>
      </w:pPr>
      <w:r w:rsidRPr="009B3AF1">
        <w:t>Vissa kompletterande uppgifter</w:t>
      </w:r>
      <w:r w:rsidRPr="009B3AF1">
        <w:tab/>
        <w:t>62</w:t>
      </w:r>
    </w:p>
    <w:p w:rsidR="007C77DF" w:rsidRPr="009B3AF1" w:rsidRDefault="007C77DF">
      <w:pPr>
        <w:pStyle w:val="Innehll3"/>
      </w:pPr>
      <w:r w:rsidRPr="009B3AF1">
        <w:t>Utskottets ställningstagande</w:t>
      </w:r>
      <w:r w:rsidRPr="009B3AF1">
        <w:tab/>
        <w:t>63</w:t>
      </w:r>
    </w:p>
    <w:p w:rsidR="007C77DF" w:rsidRPr="009B3AF1" w:rsidRDefault="007C77DF">
      <w:pPr>
        <w:pStyle w:val="Innehll2"/>
      </w:pPr>
      <w:r w:rsidRPr="009B3AF1">
        <w:t>Statens energimyndighet</w:t>
      </w:r>
      <w:r w:rsidRPr="009B3AF1">
        <w:tab/>
        <w:t>64</w:t>
      </w:r>
    </w:p>
    <w:p w:rsidR="007C77DF" w:rsidRPr="009B3AF1" w:rsidRDefault="007C77DF">
      <w:pPr>
        <w:pStyle w:val="Innehll3"/>
      </w:pPr>
      <w:r w:rsidRPr="009B3AF1">
        <w:t>Motionerna</w:t>
      </w:r>
      <w:r w:rsidRPr="009B3AF1">
        <w:tab/>
        <w:t>64</w:t>
      </w:r>
    </w:p>
    <w:p w:rsidR="007C77DF" w:rsidRPr="009B3AF1" w:rsidRDefault="007C77DF">
      <w:pPr>
        <w:pStyle w:val="Innehll3"/>
      </w:pPr>
      <w:r w:rsidRPr="009B3AF1">
        <w:t>Vissa kompletterande uppgifter</w:t>
      </w:r>
      <w:r w:rsidRPr="009B3AF1">
        <w:tab/>
        <w:t>64</w:t>
      </w:r>
    </w:p>
    <w:p w:rsidR="007C77DF" w:rsidRPr="009B3AF1" w:rsidRDefault="007C77DF">
      <w:pPr>
        <w:pStyle w:val="Innehll3"/>
      </w:pPr>
      <w:r w:rsidRPr="009B3AF1">
        <w:t>Utskottets ställningstagande</w:t>
      </w:r>
      <w:r w:rsidRPr="009B3AF1">
        <w:tab/>
        <w:t>66</w:t>
      </w:r>
    </w:p>
    <w:p w:rsidR="007C77DF" w:rsidRPr="009B3AF1" w:rsidRDefault="007C77DF">
      <w:pPr>
        <w:pStyle w:val="Innehll2"/>
      </w:pPr>
      <w:r w:rsidRPr="009B3AF1">
        <w:t>Affärsverket svenska kraftnät</w:t>
      </w:r>
      <w:r w:rsidRPr="009B3AF1">
        <w:tab/>
        <w:t>68</w:t>
      </w:r>
    </w:p>
    <w:p w:rsidR="007C77DF" w:rsidRPr="009B3AF1" w:rsidRDefault="007C77DF">
      <w:pPr>
        <w:pStyle w:val="Innehll3"/>
      </w:pPr>
      <w:r w:rsidRPr="009B3AF1">
        <w:t>Propositionen</w:t>
      </w:r>
      <w:r w:rsidRPr="009B3AF1">
        <w:tab/>
        <w:t>68</w:t>
      </w:r>
    </w:p>
    <w:p w:rsidR="007C77DF" w:rsidRPr="009B3AF1" w:rsidRDefault="007C77DF">
      <w:pPr>
        <w:pStyle w:val="Innehll4"/>
      </w:pPr>
      <w:r w:rsidRPr="009B3AF1">
        <w:t>Investeringsplan</w:t>
      </w:r>
      <w:r w:rsidRPr="009B3AF1">
        <w:tab/>
        <w:t>68</w:t>
      </w:r>
    </w:p>
    <w:p w:rsidR="007C77DF" w:rsidRPr="009B3AF1" w:rsidRDefault="007C77DF">
      <w:pPr>
        <w:pStyle w:val="Innehll4"/>
      </w:pPr>
      <w:r w:rsidRPr="009B3AF1">
        <w:rPr>
          <w:snapToGrid w:val="0"/>
        </w:rPr>
        <w:t>Finansiella befogenheter</w:t>
      </w:r>
      <w:r w:rsidRPr="009B3AF1">
        <w:tab/>
        <w:t>69</w:t>
      </w:r>
    </w:p>
    <w:p w:rsidR="007C77DF" w:rsidRPr="009B3AF1" w:rsidRDefault="007C77DF">
      <w:pPr>
        <w:pStyle w:val="Innehll4"/>
      </w:pPr>
      <w:r w:rsidRPr="009B3AF1">
        <w:rPr>
          <w:snapToGrid w:val="0"/>
        </w:rPr>
        <w:t>Avgifter inom Svenska kraftnäts verksamhet</w:t>
      </w:r>
      <w:r w:rsidRPr="009B3AF1">
        <w:tab/>
        <w:t>69</w:t>
      </w:r>
    </w:p>
    <w:p w:rsidR="007C77DF" w:rsidRPr="009B3AF1" w:rsidRDefault="007C77DF">
      <w:pPr>
        <w:pStyle w:val="Innehll3"/>
      </w:pPr>
      <w:r w:rsidRPr="009B3AF1">
        <w:t>Motionerna</w:t>
      </w:r>
      <w:r w:rsidRPr="009B3AF1">
        <w:tab/>
        <w:t>70</w:t>
      </w:r>
    </w:p>
    <w:p w:rsidR="007C77DF" w:rsidRPr="009B3AF1" w:rsidRDefault="007C77DF">
      <w:pPr>
        <w:pStyle w:val="Innehll3"/>
      </w:pPr>
      <w:r w:rsidRPr="009B3AF1">
        <w:t>Vissa kompletterande uppgifter</w:t>
      </w:r>
      <w:r w:rsidRPr="009B3AF1">
        <w:tab/>
        <w:t>71</w:t>
      </w:r>
    </w:p>
    <w:p w:rsidR="007C77DF" w:rsidRPr="009B3AF1" w:rsidRDefault="007C77DF">
      <w:pPr>
        <w:pStyle w:val="Innehll3"/>
      </w:pPr>
      <w:r w:rsidRPr="009B3AF1">
        <w:t>Utskottets ställningstagande</w:t>
      </w:r>
      <w:r w:rsidRPr="009B3AF1">
        <w:tab/>
        <w:t>74</w:t>
      </w:r>
    </w:p>
    <w:p w:rsidR="007C77DF" w:rsidRPr="009B3AF1" w:rsidRDefault="007C77DF">
      <w:pPr>
        <w:pStyle w:val="Innehll4"/>
      </w:pPr>
      <w:r w:rsidRPr="009B3AF1">
        <w:t>Inledning</w:t>
      </w:r>
      <w:r w:rsidRPr="009B3AF1">
        <w:tab/>
        <w:t>74</w:t>
      </w:r>
    </w:p>
    <w:p w:rsidR="007C77DF" w:rsidRPr="009B3AF1" w:rsidRDefault="007C77DF">
      <w:pPr>
        <w:pStyle w:val="Innehll4"/>
      </w:pPr>
      <w:r w:rsidRPr="009B3AF1">
        <w:t>Svenska kraftnäts investeringsplan</w:t>
      </w:r>
      <w:r w:rsidRPr="009B3AF1">
        <w:tab/>
        <w:t>74</w:t>
      </w:r>
    </w:p>
    <w:p w:rsidR="007C77DF" w:rsidRPr="009B3AF1" w:rsidRDefault="007C77DF">
      <w:pPr>
        <w:pStyle w:val="Innehll4"/>
      </w:pPr>
      <w:r w:rsidRPr="009B3AF1">
        <w:t>Svenska kraftnäts finansiella befogenheter</w:t>
      </w:r>
      <w:r w:rsidRPr="009B3AF1">
        <w:tab/>
        <w:t>74</w:t>
      </w:r>
    </w:p>
    <w:p w:rsidR="007C77DF" w:rsidRPr="009B3AF1" w:rsidRDefault="007C77DF">
      <w:pPr>
        <w:pStyle w:val="Innehll4"/>
      </w:pPr>
      <w:r w:rsidRPr="009B3AF1">
        <w:t>Avgifter inom Svenska kraftnäts verksamhet</w:t>
      </w:r>
      <w:r w:rsidRPr="009B3AF1">
        <w:tab/>
        <w:t>75</w:t>
      </w:r>
    </w:p>
    <w:p w:rsidR="007C77DF" w:rsidRPr="009B3AF1" w:rsidRDefault="007C77DF">
      <w:pPr>
        <w:pStyle w:val="Innehll2"/>
      </w:pPr>
      <w:r w:rsidRPr="009B3AF1">
        <w:t>Anslag m.m. inom utgiftsområde 21 Energi</w:t>
      </w:r>
      <w:r w:rsidRPr="009B3AF1">
        <w:tab/>
        <w:t>75</w:t>
      </w:r>
    </w:p>
    <w:p w:rsidR="007C77DF" w:rsidRPr="009B3AF1" w:rsidRDefault="007C77DF">
      <w:pPr>
        <w:pStyle w:val="Innehll3"/>
      </w:pPr>
      <w:r w:rsidRPr="009B3AF1">
        <w:t>Inledning</w:t>
      </w:r>
      <w:r w:rsidRPr="009B3AF1">
        <w:tab/>
        <w:t>75</w:t>
      </w:r>
    </w:p>
    <w:p w:rsidR="007C77DF" w:rsidRPr="009B3AF1" w:rsidRDefault="007C77DF">
      <w:pPr>
        <w:pStyle w:val="Innehll3"/>
      </w:pPr>
      <w:r w:rsidRPr="009B3AF1">
        <w:t>Statens energimyndighet: Förvaltningskostnader (35:1)</w:t>
      </w:r>
      <w:r w:rsidRPr="009B3AF1">
        <w:tab/>
        <w:t>76</w:t>
      </w:r>
    </w:p>
    <w:p w:rsidR="007C77DF" w:rsidRPr="009B3AF1" w:rsidRDefault="007C77DF">
      <w:pPr>
        <w:pStyle w:val="Innehll4"/>
      </w:pPr>
      <w:r w:rsidRPr="009B3AF1">
        <w:t>Propositionen</w:t>
      </w:r>
      <w:r w:rsidRPr="009B3AF1">
        <w:tab/>
        <w:t>76</w:t>
      </w:r>
    </w:p>
    <w:p w:rsidR="007C77DF" w:rsidRPr="009B3AF1" w:rsidRDefault="007C77DF">
      <w:pPr>
        <w:pStyle w:val="Innehll4"/>
      </w:pPr>
      <w:r w:rsidRPr="009B3AF1">
        <w:t>Motionerna</w:t>
      </w:r>
      <w:r w:rsidRPr="009B3AF1">
        <w:tab/>
        <w:t>76</w:t>
      </w:r>
    </w:p>
    <w:p w:rsidR="007C77DF" w:rsidRPr="009B3AF1" w:rsidRDefault="007C77DF">
      <w:pPr>
        <w:pStyle w:val="Innehll3"/>
      </w:pPr>
      <w:r w:rsidRPr="009B3AF1">
        <w:t>Insatser för effektivare energianvändning (35:2)</w:t>
      </w:r>
      <w:r w:rsidRPr="009B3AF1">
        <w:tab/>
        <w:t>77</w:t>
      </w:r>
    </w:p>
    <w:p w:rsidR="007C77DF" w:rsidRPr="009B3AF1" w:rsidRDefault="007C77DF">
      <w:pPr>
        <w:pStyle w:val="Innehll4"/>
      </w:pPr>
      <w:r w:rsidRPr="009B3AF1">
        <w:t>Propositionen</w:t>
      </w:r>
      <w:r w:rsidRPr="009B3AF1">
        <w:tab/>
        <w:t>77</w:t>
      </w:r>
    </w:p>
    <w:p w:rsidR="007C77DF" w:rsidRPr="009B3AF1" w:rsidRDefault="007C77DF">
      <w:pPr>
        <w:pStyle w:val="Innehll4"/>
      </w:pPr>
      <w:r w:rsidRPr="009B3AF1">
        <w:t>Motionerna</w:t>
      </w:r>
      <w:r w:rsidRPr="009B3AF1">
        <w:tab/>
        <w:t>77</w:t>
      </w:r>
    </w:p>
    <w:p w:rsidR="007C77DF" w:rsidRPr="009B3AF1" w:rsidRDefault="007C77DF">
      <w:pPr>
        <w:pStyle w:val="Innehll3"/>
      </w:pPr>
      <w:r w:rsidRPr="009B3AF1">
        <w:t>Teknikupphandling och marknadsintroduktion (35:3)</w:t>
      </w:r>
      <w:r w:rsidRPr="009B3AF1">
        <w:tab/>
        <w:t>78</w:t>
      </w:r>
    </w:p>
    <w:p w:rsidR="007C77DF" w:rsidRPr="009B3AF1" w:rsidRDefault="007C77DF">
      <w:pPr>
        <w:pStyle w:val="Innehll4"/>
      </w:pPr>
      <w:r w:rsidRPr="009B3AF1">
        <w:t>Propositionen</w:t>
      </w:r>
      <w:r w:rsidRPr="009B3AF1">
        <w:tab/>
        <w:t>78</w:t>
      </w:r>
    </w:p>
    <w:p w:rsidR="007C77DF" w:rsidRPr="009B3AF1" w:rsidRDefault="007C77DF">
      <w:pPr>
        <w:pStyle w:val="Innehll4"/>
      </w:pPr>
      <w:r w:rsidRPr="009B3AF1">
        <w:t>Motionerna</w:t>
      </w:r>
      <w:r w:rsidRPr="009B3AF1">
        <w:tab/>
        <w:t>78</w:t>
      </w:r>
    </w:p>
    <w:p w:rsidR="007C77DF" w:rsidRPr="009B3AF1" w:rsidRDefault="007C77DF">
      <w:pPr>
        <w:pStyle w:val="Innehll3"/>
      </w:pPr>
      <w:r w:rsidRPr="009B3AF1">
        <w:t>Stöd för marknadsintroduktion av vindkraft (35:4)</w:t>
      </w:r>
      <w:r w:rsidRPr="009B3AF1">
        <w:tab/>
        <w:t>78</w:t>
      </w:r>
    </w:p>
    <w:p w:rsidR="007C77DF" w:rsidRPr="009B3AF1" w:rsidRDefault="007C77DF">
      <w:pPr>
        <w:pStyle w:val="Innehll4"/>
      </w:pPr>
      <w:r w:rsidRPr="009B3AF1">
        <w:t>Propositionen</w:t>
      </w:r>
      <w:r w:rsidRPr="009B3AF1">
        <w:tab/>
        <w:t>78</w:t>
      </w:r>
    </w:p>
    <w:p w:rsidR="007C77DF" w:rsidRPr="009B3AF1" w:rsidRDefault="007C77DF">
      <w:pPr>
        <w:pStyle w:val="Innehll4"/>
      </w:pPr>
      <w:r w:rsidRPr="009B3AF1">
        <w:t>Motionerna</w:t>
      </w:r>
      <w:r w:rsidRPr="009B3AF1">
        <w:tab/>
        <w:t>79</w:t>
      </w:r>
    </w:p>
    <w:p w:rsidR="007C77DF" w:rsidRPr="009B3AF1" w:rsidRDefault="007C77DF">
      <w:pPr>
        <w:pStyle w:val="Innehll3"/>
      </w:pPr>
      <w:r w:rsidRPr="009B3AF1">
        <w:t>Energiforskning (35:5)</w:t>
      </w:r>
      <w:r w:rsidRPr="009B3AF1">
        <w:tab/>
        <w:t>79</w:t>
      </w:r>
    </w:p>
    <w:p w:rsidR="007C77DF" w:rsidRPr="009B3AF1" w:rsidRDefault="007C77DF">
      <w:pPr>
        <w:pStyle w:val="Innehll4"/>
      </w:pPr>
      <w:r w:rsidRPr="009B3AF1">
        <w:t>Propositionen</w:t>
      </w:r>
      <w:r w:rsidRPr="009B3AF1">
        <w:tab/>
        <w:t>79</w:t>
      </w:r>
    </w:p>
    <w:p w:rsidR="007C77DF" w:rsidRPr="009B3AF1" w:rsidRDefault="007C77DF">
      <w:pPr>
        <w:pStyle w:val="Innehll4"/>
      </w:pPr>
      <w:r w:rsidRPr="009B3AF1">
        <w:t>Motionerna</w:t>
      </w:r>
      <w:r w:rsidRPr="009B3AF1">
        <w:tab/>
        <w:t>80</w:t>
      </w:r>
    </w:p>
    <w:p w:rsidR="007C77DF" w:rsidRPr="009B3AF1" w:rsidRDefault="007C77DF">
      <w:pPr>
        <w:pStyle w:val="Innehll4"/>
      </w:pPr>
      <w:r w:rsidRPr="009B3AF1">
        <w:t>Vissa kompletterande uppgifter</w:t>
      </w:r>
      <w:r w:rsidRPr="009B3AF1">
        <w:tab/>
        <w:t>80</w:t>
      </w:r>
    </w:p>
    <w:p w:rsidR="007C77DF" w:rsidRPr="009B3AF1" w:rsidRDefault="007C77DF">
      <w:pPr>
        <w:pStyle w:val="Innehll3"/>
      </w:pPr>
      <w:r w:rsidRPr="009B3AF1">
        <w:t>Energipolitiskt motiverade internationella klimatinsatser (35:6)</w:t>
      </w:r>
      <w:r w:rsidRPr="009B3AF1">
        <w:tab/>
        <w:t>80</w:t>
      </w:r>
    </w:p>
    <w:p w:rsidR="007C77DF" w:rsidRPr="009B3AF1" w:rsidRDefault="007C77DF">
      <w:pPr>
        <w:pStyle w:val="Innehll4"/>
      </w:pPr>
      <w:r w:rsidRPr="009B3AF1">
        <w:t>Propositionen</w:t>
      </w:r>
      <w:r w:rsidRPr="009B3AF1">
        <w:tab/>
        <w:t>80</w:t>
      </w:r>
    </w:p>
    <w:p w:rsidR="007C77DF" w:rsidRPr="009B3AF1" w:rsidRDefault="007C77DF">
      <w:pPr>
        <w:pStyle w:val="Innehll4"/>
      </w:pPr>
      <w:r w:rsidRPr="009B3AF1">
        <w:t>Motionerna</w:t>
      </w:r>
      <w:r w:rsidRPr="009B3AF1">
        <w:tab/>
        <w:t>81</w:t>
      </w:r>
    </w:p>
    <w:p w:rsidR="007C77DF" w:rsidRPr="009B3AF1" w:rsidRDefault="007C77DF">
      <w:pPr>
        <w:pStyle w:val="Innehll3"/>
      </w:pPr>
      <w:r w:rsidRPr="009B3AF1">
        <w:t>Statlig prisgaranti elcertifikat (35:7)</w:t>
      </w:r>
      <w:r w:rsidRPr="009B3AF1">
        <w:tab/>
        <w:t>81</w:t>
      </w:r>
    </w:p>
    <w:p w:rsidR="007C77DF" w:rsidRPr="009B3AF1" w:rsidRDefault="007C77DF">
      <w:pPr>
        <w:pStyle w:val="Innehll4"/>
      </w:pPr>
      <w:r w:rsidRPr="009B3AF1">
        <w:t>Propositionen</w:t>
      </w:r>
      <w:r w:rsidRPr="009B3AF1">
        <w:tab/>
        <w:t>81</w:t>
      </w:r>
    </w:p>
    <w:p w:rsidR="007C77DF" w:rsidRPr="009B3AF1" w:rsidRDefault="007C77DF">
      <w:pPr>
        <w:pStyle w:val="Innehll4"/>
      </w:pPr>
      <w:r w:rsidRPr="009B3AF1">
        <w:t>Motionerna</w:t>
      </w:r>
      <w:r w:rsidRPr="009B3AF1">
        <w:tab/>
        <w:t>81</w:t>
      </w:r>
    </w:p>
    <w:p w:rsidR="007C77DF" w:rsidRPr="009B3AF1" w:rsidRDefault="007C77DF">
      <w:pPr>
        <w:pStyle w:val="Innehll3"/>
      </w:pPr>
      <w:r w:rsidRPr="009B3AF1">
        <w:t>Ersättning för vissa kostnader vid avveckling av en reaktor vid Barsebäcksverket (35:8)</w:t>
      </w:r>
      <w:r w:rsidRPr="009B3AF1">
        <w:tab/>
        <w:t>81</w:t>
      </w:r>
    </w:p>
    <w:p w:rsidR="007C77DF" w:rsidRPr="009B3AF1" w:rsidRDefault="007C77DF">
      <w:pPr>
        <w:pStyle w:val="Innehll4"/>
      </w:pPr>
      <w:r w:rsidRPr="009B3AF1">
        <w:t>Propositionen</w:t>
      </w:r>
      <w:r w:rsidRPr="009B3AF1">
        <w:tab/>
        <w:t>81</w:t>
      </w:r>
    </w:p>
    <w:p w:rsidR="007C77DF" w:rsidRPr="009B3AF1" w:rsidRDefault="007C77DF">
      <w:pPr>
        <w:pStyle w:val="Innehll3"/>
      </w:pPr>
      <w:r w:rsidRPr="009B3AF1">
        <w:t>Stöd för villaägare att byta bort direktverkande el</w:t>
      </w:r>
      <w:r w:rsidRPr="009B3AF1">
        <w:tab/>
        <w:t>81</w:t>
      </w:r>
    </w:p>
    <w:p w:rsidR="007C77DF" w:rsidRPr="009B3AF1" w:rsidRDefault="007C77DF">
      <w:pPr>
        <w:pStyle w:val="Innehll4"/>
      </w:pPr>
      <w:r w:rsidRPr="009B3AF1">
        <w:t>Motionen</w:t>
      </w:r>
      <w:r w:rsidRPr="009B3AF1">
        <w:tab/>
        <w:t>81</w:t>
      </w:r>
    </w:p>
    <w:p w:rsidR="007C77DF" w:rsidRPr="009B3AF1" w:rsidRDefault="007C77DF">
      <w:pPr>
        <w:pStyle w:val="Innehll3"/>
      </w:pPr>
      <w:r w:rsidRPr="009B3AF1">
        <w:t>Solcells- och vätgasforskning</w:t>
      </w:r>
      <w:r w:rsidRPr="009B3AF1">
        <w:tab/>
        <w:t>82</w:t>
      </w:r>
    </w:p>
    <w:p w:rsidR="007C77DF" w:rsidRPr="009B3AF1" w:rsidRDefault="007C77DF">
      <w:pPr>
        <w:pStyle w:val="Innehll4"/>
      </w:pPr>
      <w:r w:rsidRPr="009B3AF1">
        <w:t>Motionen</w:t>
      </w:r>
      <w:r w:rsidRPr="009B3AF1">
        <w:tab/>
        <w:t>82</w:t>
      </w:r>
    </w:p>
    <w:p w:rsidR="007C77DF" w:rsidRPr="009B3AF1" w:rsidRDefault="007C77DF">
      <w:pPr>
        <w:pStyle w:val="Innehll3"/>
      </w:pPr>
      <w:r w:rsidRPr="009B3AF1">
        <w:t>Utskottets ställningstagande</w:t>
      </w:r>
      <w:r w:rsidRPr="009B3AF1">
        <w:tab/>
        <w:t>82</w:t>
      </w:r>
    </w:p>
    <w:p w:rsidR="007C77DF" w:rsidRPr="009B3AF1" w:rsidRDefault="007C77DF">
      <w:pPr>
        <w:pStyle w:val="Innehll1"/>
      </w:pPr>
      <w:r w:rsidRPr="009B3AF1">
        <w:t>Reservationer</w:t>
      </w:r>
      <w:r w:rsidRPr="009B3AF1">
        <w:tab/>
        <w:t>84</w:t>
      </w:r>
    </w:p>
    <w:p w:rsidR="007C77DF" w:rsidRPr="009B3AF1" w:rsidRDefault="007C77DF">
      <w:pPr>
        <w:pStyle w:val="Innehll2"/>
        <w:tabs>
          <w:tab w:val="left" w:pos="568"/>
        </w:tabs>
      </w:pPr>
      <w:r w:rsidRPr="009B3AF1">
        <w:t>1.</w:t>
      </w:r>
      <w:r w:rsidRPr="009B3AF1">
        <w:tab/>
        <w:t>Allmän inriktning av energipolitiken (m, fp, kd)</w:t>
      </w:r>
      <w:r w:rsidRPr="009B3AF1">
        <w:tab/>
        <w:t>84</w:t>
      </w:r>
    </w:p>
    <w:p w:rsidR="007C77DF" w:rsidRPr="009B3AF1" w:rsidRDefault="007C77DF">
      <w:pPr>
        <w:pStyle w:val="Innehll2"/>
        <w:tabs>
          <w:tab w:val="left" w:pos="568"/>
        </w:tabs>
      </w:pPr>
      <w:r w:rsidRPr="009B3AF1">
        <w:t>2.</w:t>
      </w:r>
      <w:r w:rsidRPr="009B3AF1">
        <w:tab/>
        <w:t>Allmän inriktning av energipolitiken (mp)</w:t>
      </w:r>
      <w:r w:rsidRPr="009B3AF1">
        <w:tab/>
        <w:t>86</w:t>
      </w:r>
    </w:p>
    <w:p w:rsidR="007C77DF" w:rsidRPr="009B3AF1" w:rsidRDefault="007C77DF">
      <w:pPr>
        <w:pStyle w:val="Innehll2"/>
        <w:tabs>
          <w:tab w:val="left" w:pos="568"/>
        </w:tabs>
      </w:pPr>
      <w:r w:rsidRPr="009B3AF1">
        <w:t>3.</w:t>
      </w:r>
      <w:r w:rsidRPr="009B3AF1">
        <w:tab/>
        <w:t>Mål för användningen av biodrivmedel och andra förnybara drivmedel (m, fp)</w:t>
      </w:r>
      <w:r w:rsidRPr="009B3AF1">
        <w:tab/>
        <w:t>88</w:t>
      </w:r>
    </w:p>
    <w:p w:rsidR="007C77DF" w:rsidRPr="009B3AF1" w:rsidRDefault="007C77DF">
      <w:pPr>
        <w:pStyle w:val="Innehll2"/>
        <w:tabs>
          <w:tab w:val="left" w:pos="568"/>
        </w:tabs>
      </w:pPr>
      <w:r w:rsidRPr="009B3AF1">
        <w:t>4.</w:t>
      </w:r>
      <w:r w:rsidRPr="009B3AF1">
        <w:tab/>
        <w:t>Mål för insatser kring forskning, utveckling och demonstration på energiområdet (m, fp, kd)</w:t>
      </w:r>
      <w:r w:rsidRPr="009B3AF1">
        <w:tab/>
        <w:t>89</w:t>
      </w:r>
    </w:p>
    <w:p w:rsidR="007C77DF" w:rsidRPr="009B3AF1" w:rsidRDefault="007C77DF">
      <w:pPr>
        <w:pStyle w:val="Innehll2"/>
        <w:tabs>
          <w:tab w:val="left" w:pos="568"/>
        </w:tabs>
      </w:pPr>
      <w:r w:rsidRPr="009B3AF1">
        <w:t>5.</w:t>
      </w:r>
      <w:r w:rsidRPr="009B3AF1">
        <w:tab/>
        <w:t>Avvecklingen av kärnkraften (m, fp, kd)</w:t>
      </w:r>
      <w:r w:rsidRPr="009B3AF1">
        <w:tab/>
        <w:t>90</w:t>
      </w:r>
    </w:p>
    <w:p w:rsidR="007C77DF" w:rsidRPr="009B3AF1" w:rsidRDefault="007C77DF">
      <w:pPr>
        <w:pStyle w:val="Innehll2"/>
        <w:tabs>
          <w:tab w:val="left" w:pos="568"/>
        </w:tabs>
      </w:pPr>
      <w:r w:rsidRPr="009B3AF1">
        <w:t>6.</w:t>
      </w:r>
      <w:r w:rsidRPr="009B3AF1">
        <w:tab/>
        <w:t>Avvecklingen av kärnkraften (mp – motiveringen)</w:t>
      </w:r>
      <w:r w:rsidRPr="009B3AF1">
        <w:tab/>
        <w:t>91</w:t>
      </w:r>
    </w:p>
    <w:p w:rsidR="007C77DF" w:rsidRPr="009B3AF1" w:rsidRDefault="007C77DF">
      <w:pPr>
        <w:pStyle w:val="Innehll2"/>
        <w:tabs>
          <w:tab w:val="left" w:pos="568"/>
        </w:tabs>
      </w:pPr>
      <w:r w:rsidRPr="009B3AF1">
        <w:t>7.</w:t>
      </w:r>
      <w:r w:rsidRPr="009B3AF1">
        <w:tab/>
        <w:t>Folkomröstning rörande kärnkraften (m, fp – motiveringen)</w:t>
      </w:r>
      <w:r w:rsidRPr="009B3AF1">
        <w:tab/>
        <w:t>92</w:t>
      </w:r>
    </w:p>
    <w:p w:rsidR="007C77DF" w:rsidRPr="009B3AF1" w:rsidRDefault="007C77DF">
      <w:pPr>
        <w:pStyle w:val="Innehll2"/>
        <w:tabs>
          <w:tab w:val="left" w:pos="568"/>
        </w:tabs>
      </w:pPr>
      <w:r w:rsidRPr="009B3AF1">
        <w:t>8.</w:t>
      </w:r>
      <w:r w:rsidRPr="009B3AF1">
        <w:tab/>
        <w:t>Folkomröstning rörande kärnkraften (kd)</w:t>
      </w:r>
      <w:r w:rsidRPr="009B3AF1">
        <w:tab/>
        <w:t>93</w:t>
      </w:r>
    </w:p>
    <w:p w:rsidR="007C77DF" w:rsidRPr="009B3AF1" w:rsidRDefault="007C77DF">
      <w:pPr>
        <w:pStyle w:val="Innehll2"/>
        <w:tabs>
          <w:tab w:val="left" w:pos="568"/>
        </w:tabs>
      </w:pPr>
      <w:r w:rsidRPr="009B3AF1">
        <w:t>9.</w:t>
      </w:r>
      <w:r w:rsidRPr="009B3AF1">
        <w:tab/>
        <w:t>Folkomröstning rörande kärnkraften (mp – motiveringen)</w:t>
      </w:r>
      <w:r w:rsidRPr="009B3AF1">
        <w:tab/>
        <w:t>93</w:t>
      </w:r>
    </w:p>
    <w:p w:rsidR="007C77DF" w:rsidRPr="009B3AF1" w:rsidRDefault="007C77DF">
      <w:pPr>
        <w:pStyle w:val="Innehll2"/>
        <w:tabs>
          <w:tab w:val="left" w:pos="851"/>
        </w:tabs>
      </w:pPr>
      <w:r w:rsidRPr="009B3AF1">
        <w:t>10.</w:t>
      </w:r>
      <w:r w:rsidRPr="009B3AF1">
        <w:tab/>
        <w:t>Förbudet mot uppförande av kärnkraftsreaktorer (m, fp)</w:t>
      </w:r>
      <w:r w:rsidRPr="009B3AF1">
        <w:tab/>
        <w:t>94</w:t>
      </w:r>
    </w:p>
    <w:p w:rsidR="007C77DF" w:rsidRPr="009B3AF1" w:rsidRDefault="007C77DF">
      <w:pPr>
        <w:pStyle w:val="Innehll2"/>
        <w:tabs>
          <w:tab w:val="left" w:pos="851"/>
        </w:tabs>
      </w:pPr>
      <w:r w:rsidRPr="009B3AF1">
        <w:t>11.</w:t>
      </w:r>
      <w:r w:rsidRPr="009B3AF1">
        <w:tab/>
        <w:t>Förbudet mot vissa förberedande åtgärder (m, fp, kd)</w:t>
      </w:r>
      <w:r w:rsidRPr="009B3AF1">
        <w:tab/>
        <w:t>94</w:t>
      </w:r>
    </w:p>
    <w:p w:rsidR="007C77DF" w:rsidRPr="009B3AF1" w:rsidRDefault="007C77DF">
      <w:pPr>
        <w:pStyle w:val="Innehll2"/>
        <w:tabs>
          <w:tab w:val="left" w:pos="851"/>
        </w:tabs>
      </w:pPr>
      <w:r w:rsidRPr="009B3AF1">
        <w:t>12.</w:t>
      </w:r>
      <w:r w:rsidRPr="009B3AF1">
        <w:tab/>
        <w:t>Vissa övriga frågor rörande kärnkraft (m, fp, kd)</w:t>
      </w:r>
      <w:r w:rsidRPr="009B3AF1">
        <w:tab/>
        <w:t>96</w:t>
      </w:r>
    </w:p>
    <w:p w:rsidR="007C77DF" w:rsidRPr="009B3AF1" w:rsidRDefault="007C77DF">
      <w:pPr>
        <w:pStyle w:val="Innehll2"/>
        <w:tabs>
          <w:tab w:val="left" w:pos="851"/>
        </w:tabs>
      </w:pPr>
      <w:r w:rsidRPr="009B3AF1">
        <w:t>13.</w:t>
      </w:r>
      <w:r w:rsidRPr="009B3AF1">
        <w:tab/>
        <w:t>Vattenkraft (m, fp, kd – motiveringen)</w:t>
      </w:r>
      <w:r w:rsidRPr="009B3AF1">
        <w:tab/>
        <w:t>96</w:t>
      </w:r>
    </w:p>
    <w:p w:rsidR="007C77DF" w:rsidRPr="009B3AF1" w:rsidRDefault="007C77DF">
      <w:pPr>
        <w:pStyle w:val="Innehll2"/>
        <w:tabs>
          <w:tab w:val="left" w:pos="851"/>
        </w:tabs>
      </w:pPr>
      <w:r w:rsidRPr="009B3AF1">
        <w:t>14.</w:t>
      </w:r>
      <w:r w:rsidRPr="009B3AF1">
        <w:tab/>
        <w:t>Vattenkraft (mp – motiveringen)</w:t>
      </w:r>
      <w:r w:rsidRPr="009B3AF1">
        <w:tab/>
        <w:t>97</w:t>
      </w:r>
    </w:p>
    <w:p w:rsidR="007C77DF" w:rsidRPr="009B3AF1" w:rsidRDefault="007C77DF">
      <w:pPr>
        <w:pStyle w:val="Innehll2"/>
        <w:tabs>
          <w:tab w:val="left" w:pos="851"/>
        </w:tabs>
      </w:pPr>
      <w:r w:rsidRPr="009B3AF1">
        <w:t>15.</w:t>
      </w:r>
      <w:r w:rsidRPr="009B3AF1">
        <w:tab/>
        <w:t>Naturgas (m, fp, kd)</w:t>
      </w:r>
      <w:r w:rsidRPr="009B3AF1">
        <w:tab/>
        <w:t>97</w:t>
      </w:r>
    </w:p>
    <w:p w:rsidR="007C77DF" w:rsidRPr="009B3AF1" w:rsidRDefault="007C77DF">
      <w:pPr>
        <w:pStyle w:val="Innehll2"/>
        <w:tabs>
          <w:tab w:val="left" w:pos="851"/>
        </w:tabs>
      </w:pPr>
      <w:r w:rsidRPr="009B3AF1">
        <w:t>16.</w:t>
      </w:r>
      <w:r w:rsidRPr="009B3AF1">
        <w:tab/>
        <w:t>Naturgas (mp)</w:t>
      </w:r>
      <w:r w:rsidRPr="009B3AF1">
        <w:tab/>
        <w:t>98</w:t>
      </w:r>
    </w:p>
    <w:p w:rsidR="007C77DF" w:rsidRPr="009B3AF1" w:rsidRDefault="007C77DF">
      <w:pPr>
        <w:pStyle w:val="Innehll2"/>
        <w:tabs>
          <w:tab w:val="left" w:pos="851"/>
        </w:tabs>
      </w:pPr>
      <w:r w:rsidRPr="009B3AF1">
        <w:t>17.</w:t>
      </w:r>
      <w:r w:rsidRPr="009B3AF1">
        <w:tab/>
        <w:t>Vindkraft (m, fp)</w:t>
      </w:r>
      <w:r w:rsidRPr="009B3AF1">
        <w:tab/>
        <w:t>99</w:t>
      </w:r>
    </w:p>
    <w:p w:rsidR="007C77DF" w:rsidRPr="009B3AF1" w:rsidRDefault="007C77DF">
      <w:pPr>
        <w:pStyle w:val="Innehll2"/>
        <w:tabs>
          <w:tab w:val="left" w:pos="851"/>
        </w:tabs>
      </w:pPr>
      <w:r w:rsidRPr="009B3AF1">
        <w:t>18.</w:t>
      </w:r>
      <w:r w:rsidRPr="009B3AF1">
        <w:tab/>
        <w:t>Vindkraft (mp)</w:t>
      </w:r>
      <w:r w:rsidRPr="009B3AF1">
        <w:tab/>
        <w:t>100</w:t>
      </w:r>
    </w:p>
    <w:p w:rsidR="007C77DF" w:rsidRPr="009B3AF1" w:rsidRDefault="007C77DF">
      <w:pPr>
        <w:pStyle w:val="Innehll2"/>
        <w:tabs>
          <w:tab w:val="left" w:pos="851"/>
        </w:tabs>
      </w:pPr>
      <w:r w:rsidRPr="009B3AF1">
        <w:t>19.</w:t>
      </w:r>
      <w:r w:rsidRPr="009B3AF1">
        <w:tab/>
        <w:t>Torv (m, fp, mp)</w:t>
      </w:r>
      <w:r w:rsidRPr="009B3AF1">
        <w:tab/>
        <w:t>101</w:t>
      </w:r>
    </w:p>
    <w:p w:rsidR="007C77DF" w:rsidRPr="009B3AF1" w:rsidRDefault="007C77DF">
      <w:pPr>
        <w:pStyle w:val="Innehll2"/>
        <w:tabs>
          <w:tab w:val="left" w:pos="851"/>
        </w:tabs>
      </w:pPr>
      <w:r w:rsidRPr="009B3AF1">
        <w:t>20.</w:t>
      </w:r>
      <w:r w:rsidRPr="009B3AF1">
        <w:tab/>
        <w:t>Solenergi (m, fp – motiveringen)</w:t>
      </w:r>
      <w:r w:rsidRPr="009B3AF1">
        <w:tab/>
        <w:t>101</w:t>
      </w:r>
    </w:p>
    <w:p w:rsidR="007C77DF" w:rsidRPr="009B3AF1" w:rsidRDefault="007C77DF">
      <w:pPr>
        <w:pStyle w:val="Innehll2"/>
        <w:tabs>
          <w:tab w:val="left" w:pos="851"/>
        </w:tabs>
      </w:pPr>
      <w:r w:rsidRPr="009B3AF1">
        <w:t>21.</w:t>
      </w:r>
      <w:r w:rsidRPr="009B3AF1">
        <w:tab/>
        <w:t>Solenergi (kd – motiveringen)</w:t>
      </w:r>
      <w:r w:rsidRPr="009B3AF1">
        <w:tab/>
        <w:t>102</w:t>
      </w:r>
    </w:p>
    <w:p w:rsidR="007C77DF" w:rsidRPr="009B3AF1" w:rsidRDefault="007C77DF">
      <w:pPr>
        <w:pStyle w:val="Innehll2"/>
        <w:tabs>
          <w:tab w:val="left" w:pos="851"/>
        </w:tabs>
      </w:pPr>
      <w:r w:rsidRPr="009B3AF1">
        <w:t>22.</w:t>
      </w:r>
      <w:r w:rsidRPr="009B3AF1">
        <w:tab/>
        <w:t>Solenergi (mp)</w:t>
      </w:r>
      <w:r w:rsidRPr="009B3AF1">
        <w:tab/>
        <w:t>102</w:t>
      </w:r>
    </w:p>
    <w:p w:rsidR="007C77DF" w:rsidRPr="009B3AF1" w:rsidRDefault="007C77DF">
      <w:pPr>
        <w:pStyle w:val="Innehll2"/>
        <w:tabs>
          <w:tab w:val="left" w:pos="851"/>
        </w:tabs>
      </w:pPr>
      <w:r w:rsidRPr="009B3AF1">
        <w:t>23.</w:t>
      </w:r>
      <w:r w:rsidRPr="009B3AF1">
        <w:tab/>
        <w:t>Värmepumpar (m, fp)</w:t>
      </w:r>
      <w:r w:rsidRPr="009B3AF1">
        <w:tab/>
        <w:t>103</w:t>
      </w:r>
    </w:p>
    <w:p w:rsidR="007C77DF" w:rsidRPr="009B3AF1" w:rsidRDefault="007C77DF">
      <w:pPr>
        <w:pStyle w:val="Innehll2"/>
        <w:tabs>
          <w:tab w:val="left" w:pos="851"/>
        </w:tabs>
      </w:pPr>
      <w:r w:rsidRPr="009B3AF1">
        <w:t>24.</w:t>
      </w:r>
      <w:r w:rsidRPr="009B3AF1">
        <w:tab/>
        <w:t>Värmepumpar (mp)</w:t>
      </w:r>
      <w:r w:rsidRPr="009B3AF1">
        <w:tab/>
        <w:t>104</w:t>
      </w:r>
    </w:p>
    <w:p w:rsidR="007C77DF" w:rsidRPr="009B3AF1" w:rsidRDefault="007C77DF">
      <w:pPr>
        <w:pStyle w:val="Innehll2"/>
        <w:tabs>
          <w:tab w:val="left" w:pos="851"/>
        </w:tabs>
      </w:pPr>
      <w:r w:rsidRPr="009B3AF1">
        <w:t>25.</w:t>
      </w:r>
      <w:r w:rsidRPr="009B3AF1">
        <w:tab/>
        <w:t>Etanolproduktion (m, fp – motiveringen)</w:t>
      </w:r>
      <w:r w:rsidRPr="009B3AF1">
        <w:tab/>
        <w:t>105</w:t>
      </w:r>
    </w:p>
    <w:p w:rsidR="007C77DF" w:rsidRPr="009B3AF1" w:rsidRDefault="007C77DF">
      <w:pPr>
        <w:pStyle w:val="Innehll2"/>
        <w:tabs>
          <w:tab w:val="left" w:pos="851"/>
        </w:tabs>
      </w:pPr>
      <w:r w:rsidRPr="009B3AF1">
        <w:t>26.</w:t>
      </w:r>
      <w:r w:rsidRPr="009B3AF1">
        <w:tab/>
        <w:t>Etanolproduktion (c)</w:t>
      </w:r>
      <w:r w:rsidRPr="009B3AF1">
        <w:tab/>
        <w:t>105</w:t>
      </w:r>
    </w:p>
    <w:p w:rsidR="007C77DF" w:rsidRPr="009B3AF1" w:rsidRDefault="007C77DF">
      <w:pPr>
        <w:pStyle w:val="Innehll2"/>
        <w:tabs>
          <w:tab w:val="left" w:pos="851"/>
        </w:tabs>
      </w:pPr>
      <w:r w:rsidRPr="009B3AF1">
        <w:t>27.</w:t>
      </w:r>
      <w:r w:rsidRPr="009B3AF1">
        <w:tab/>
        <w:t>Etanolproduktion (mp –motiveringen)</w:t>
      </w:r>
      <w:r w:rsidRPr="009B3AF1">
        <w:tab/>
        <w:t>106</w:t>
      </w:r>
    </w:p>
    <w:p w:rsidR="007C77DF" w:rsidRPr="009B3AF1" w:rsidRDefault="007C77DF">
      <w:pPr>
        <w:pStyle w:val="Innehll2"/>
        <w:tabs>
          <w:tab w:val="left" w:pos="851"/>
        </w:tabs>
      </w:pPr>
      <w:r w:rsidRPr="009B3AF1">
        <w:t>28.</w:t>
      </w:r>
      <w:r w:rsidRPr="009B3AF1">
        <w:tab/>
        <w:t>Statens energimyndighet (m, fp, kd)</w:t>
      </w:r>
      <w:r w:rsidRPr="009B3AF1">
        <w:tab/>
        <w:t>106</w:t>
      </w:r>
    </w:p>
    <w:p w:rsidR="007C77DF" w:rsidRPr="009B3AF1" w:rsidRDefault="007C77DF">
      <w:pPr>
        <w:pStyle w:val="Innehll2"/>
        <w:tabs>
          <w:tab w:val="left" w:pos="851"/>
        </w:tabs>
      </w:pPr>
      <w:r w:rsidRPr="009B3AF1">
        <w:t>29.</w:t>
      </w:r>
      <w:r w:rsidRPr="009B3AF1">
        <w:tab/>
        <w:t>Statens energimyndighet (mp)</w:t>
      </w:r>
      <w:r w:rsidRPr="009B3AF1">
        <w:tab/>
        <w:t>107</w:t>
      </w:r>
    </w:p>
    <w:p w:rsidR="007C77DF" w:rsidRPr="009B3AF1" w:rsidRDefault="007C77DF">
      <w:pPr>
        <w:pStyle w:val="Innehll2"/>
        <w:tabs>
          <w:tab w:val="left" w:pos="851"/>
        </w:tabs>
      </w:pPr>
      <w:r w:rsidRPr="009B3AF1">
        <w:t>30.</w:t>
      </w:r>
      <w:r w:rsidRPr="009B3AF1">
        <w:tab/>
        <w:t>Svenska kraftnäts investeringsplan (mp)</w:t>
      </w:r>
      <w:r w:rsidRPr="009B3AF1">
        <w:tab/>
        <w:t>108</w:t>
      </w:r>
    </w:p>
    <w:p w:rsidR="007C77DF" w:rsidRPr="009B3AF1" w:rsidRDefault="007C77DF">
      <w:pPr>
        <w:pStyle w:val="Innehll1"/>
      </w:pPr>
      <w:r w:rsidRPr="009B3AF1">
        <w:t>Särskilda yttranden</w:t>
      </w:r>
      <w:r w:rsidRPr="009B3AF1">
        <w:tab/>
        <w:t>110</w:t>
      </w:r>
    </w:p>
    <w:p w:rsidR="007C77DF" w:rsidRPr="009B3AF1" w:rsidRDefault="007C77DF">
      <w:pPr>
        <w:pStyle w:val="Innehll2"/>
        <w:tabs>
          <w:tab w:val="left" w:pos="568"/>
        </w:tabs>
      </w:pPr>
      <w:r w:rsidRPr="009B3AF1">
        <w:t>1.</w:t>
      </w:r>
      <w:r w:rsidRPr="009B3AF1">
        <w:tab/>
        <w:t>Mål för användningen av biodrivmedel och andra förnybara drivmedel (kd)</w:t>
      </w:r>
      <w:r w:rsidRPr="009B3AF1">
        <w:tab/>
        <w:t>110</w:t>
      </w:r>
    </w:p>
    <w:p w:rsidR="007C77DF" w:rsidRPr="009B3AF1" w:rsidRDefault="007C77DF">
      <w:pPr>
        <w:pStyle w:val="Innehll2"/>
        <w:tabs>
          <w:tab w:val="left" w:pos="568"/>
        </w:tabs>
      </w:pPr>
      <w:r w:rsidRPr="009B3AF1">
        <w:t>2.</w:t>
      </w:r>
      <w:r w:rsidRPr="009B3AF1">
        <w:tab/>
        <w:t>Vissa övriga frågor rörande kärnkraft (mp)</w:t>
      </w:r>
      <w:r w:rsidRPr="009B3AF1">
        <w:tab/>
        <w:t>110</w:t>
      </w:r>
    </w:p>
    <w:p w:rsidR="007C77DF" w:rsidRPr="009B3AF1" w:rsidRDefault="007C77DF">
      <w:pPr>
        <w:pStyle w:val="Innehll2"/>
        <w:tabs>
          <w:tab w:val="left" w:pos="568"/>
        </w:tabs>
      </w:pPr>
      <w:r w:rsidRPr="009B3AF1">
        <w:t>3.</w:t>
      </w:r>
      <w:r w:rsidRPr="009B3AF1">
        <w:tab/>
        <w:t>Solenergi (mp)</w:t>
      </w:r>
      <w:r w:rsidRPr="009B3AF1">
        <w:tab/>
        <w:t>110</w:t>
      </w:r>
    </w:p>
    <w:p w:rsidR="007C77DF" w:rsidRPr="009B3AF1" w:rsidRDefault="007C77DF">
      <w:pPr>
        <w:pStyle w:val="Innehll2"/>
        <w:tabs>
          <w:tab w:val="left" w:pos="568"/>
        </w:tabs>
      </w:pPr>
      <w:r w:rsidRPr="009B3AF1">
        <w:t>4.</w:t>
      </w:r>
      <w:r w:rsidRPr="009B3AF1">
        <w:tab/>
        <w:t>Värmepumpar (kd)</w:t>
      </w:r>
      <w:r w:rsidRPr="009B3AF1">
        <w:tab/>
        <w:t>111</w:t>
      </w:r>
    </w:p>
    <w:p w:rsidR="007C77DF" w:rsidRPr="009B3AF1" w:rsidRDefault="007C77DF">
      <w:pPr>
        <w:pStyle w:val="Innehll2"/>
        <w:tabs>
          <w:tab w:val="left" w:pos="568"/>
        </w:tabs>
      </w:pPr>
      <w:r w:rsidRPr="009B3AF1">
        <w:t>5.</w:t>
      </w:r>
      <w:r w:rsidRPr="009B3AF1">
        <w:tab/>
        <w:t>Svenska kraftnäts investeringsplan (m, fp, kd)</w:t>
      </w:r>
      <w:r w:rsidRPr="009B3AF1">
        <w:tab/>
        <w:t>111</w:t>
      </w:r>
    </w:p>
    <w:p w:rsidR="007C77DF" w:rsidRPr="009B3AF1" w:rsidRDefault="007C77DF">
      <w:pPr>
        <w:pStyle w:val="Innehll2"/>
        <w:tabs>
          <w:tab w:val="left" w:pos="568"/>
        </w:tabs>
      </w:pPr>
      <w:r w:rsidRPr="009B3AF1">
        <w:t>6.</w:t>
      </w:r>
      <w:r w:rsidRPr="009B3AF1">
        <w:tab/>
        <w:t>Svenska kraftnäts investeringsplan (v)</w:t>
      </w:r>
      <w:r w:rsidRPr="009B3AF1">
        <w:tab/>
        <w:t>111</w:t>
      </w:r>
    </w:p>
    <w:p w:rsidR="007C77DF" w:rsidRPr="009B3AF1" w:rsidRDefault="007C77DF">
      <w:pPr>
        <w:pStyle w:val="Innehll2"/>
        <w:tabs>
          <w:tab w:val="left" w:pos="568"/>
        </w:tabs>
      </w:pPr>
      <w:r w:rsidRPr="009B3AF1">
        <w:t>7.</w:t>
      </w:r>
      <w:r w:rsidRPr="009B3AF1">
        <w:tab/>
        <w:t>Avgifter inom Svenska kraftnäts verksamhet (m, fp, kd)</w:t>
      </w:r>
      <w:r w:rsidRPr="009B3AF1">
        <w:tab/>
        <w:t>112</w:t>
      </w:r>
    </w:p>
    <w:p w:rsidR="007C77DF" w:rsidRPr="009B3AF1" w:rsidRDefault="007C77DF">
      <w:pPr>
        <w:pStyle w:val="Innehll2"/>
        <w:tabs>
          <w:tab w:val="left" w:pos="568"/>
        </w:tabs>
      </w:pPr>
      <w:r w:rsidRPr="009B3AF1">
        <w:t>8.</w:t>
      </w:r>
      <w:r w:rsidRPr="009B3AF1">
        <w:tab/>
        <w:t>Anslag m.m. inom utgiftsområde 21 Energi (m)</w:t>
      </w:r>
      <w:r w:rsidRPr="009B3AF1">
        <w:tab/>
        <w:t>112</w:t>
      </w:r>
    </w:p>
    <w:p w:rsidR="007C77DF" w:rsidRPr="009B3AF1" w:rsidRDefault="007C77DF">
      <w:pPr>
        <w:pStyle w:val="Innehll2"/>
        <w:tabs>
          <w:tab w:val="left" w:pos="568"/>
        </w:tabs>
      </w:pPr>
      <w:r w:rsidRPr="009B3AF1">
        <w:rPr>
          <w:snapToGrid w:val="0"/>
        </w:rPr>
        <w:t>9.</w:t>
      </w:r>
      <w:r w:rsidRPr="009B3AF1">
        <w:tab/>
      </w:r>
      <w:r w:rsidRPr="009B3AF1">
        <w:rPr>
          <w:snapToGrid w:val="0"/>
        </w:rPr>
        <w:t>Anslag m.m. inom utgiftsområde 21 Energi (fp)</w:t>
      </w:r>
      <w:r w:rsidRPr="009B3AF1">
        <w:tab/>
        <w:t>113</w:t>
      </w:r>
    </w:p>
    <w:p w:rsidR="007C77DF" w:rsidRPr="009B3AF1" w:rsidRDefault="007C77DF">
      <w:pPr>
        <w:pStyle w:val="Innehll2"/>
        <w:tabs>
          <w:tab w:val="left" w:pos="851"/>
        </w:tabs>
      </w:pPr>
      <w:r w:rsidRPr="009B3AF1">
        <w:t>10.</w:t>
      </w:r>
      <w:r w:rsidRPr="009B3AF1">
        <w:tab/>
        <w:t>Anslag m.m. inom utgiftsområde 21 Energi (kd)</w:t>
      </w:r>
      <w:r w:rsidRPr="009B3AF1">
        <w:tab/>
        <w:t>114</w:t>
      </w:r>
    </w:p>
    <w:p w:rsidR="007C77DF" w:rsidRPr="009B3AF1" w:rsidRDefault="007C77DF">
      <w:pPr>
        <w:pStyle w:val="Innehll1"/>
        <w:spacing w:before="125"/>
      </w:pPr>
      <w:r w:rsidRPr="009B3AF1">
        <w:t>Bilagor</w:t>
      </w:r>
    </w:p>
    <w:p w:rsidR="007C77DF" w:rsidRPr="009B3AF1" w:rsidRDefault="007C77DF">
      <w:pPr>
        <w:pStyle w:val="Innehll1"/>
      </w:pPr>
      <w:r w:rsidRPr="009B3AF1">
        <w:t>1.   Förteckning över behandlade förslag</w:t>
      </w:r>
      <w:r w:rsidRPr="009B3AF1">
        <w:tab/>
        <w:t>116</w:t>
      </w:r>
    </w:p>
    <w:p w:rsidR="007C77DF" w:rsidRPr="009B3AF1" w:rsidRDefault="007C77DF">
      <w:pPr>
        <w:pStyle w:val="Innehll1"/>
        <w:ind w:left="284" w:hanging="284"/>
      </w:pPr>
      <w:r w:rsidRPr="009B3AF1">
        <w:t xml:space="preserve">2. </w:t>
      </w:r>
      <w:r w:rsidRPr="009B3AF1">
        <w:tab/>
        <w:t>Regeringens och oppositionspartiernas förslag till anslag för år 2005 inom utgiftsområde 21 Energi</w:t>
      </w:r>
      <w:r w:rsidRPr="009B3AF1">
        <w:tab/>
        <w:t>129</w:t>
      </w:r>
    </w:p>
    <w:p w:rsidR="007C77DF" w:rsidRPr="009B3AF1" w:rsidRDefault="007C77DF">
      <w:pPr>
        <w:pStyle w:val="Innehll2"/>
        <w:ind w:left="284"/>
      </w:pPr>
      <w:r w:rsidRPr="009B3AF1">
        <w:t xml:space="preserve">3. </w:t>
      </w:r>
      <w:r w:rsidRPr="009B3AF1">
        <w:tab/>
        <w:t>I reservation 10 framlagt förslag till lag om ändring i lagen (1984:3) om kärnteknisk verksamhet</w:t>
      </w:r>
      <w:r w:rsidRPr="009B3AF1">
        <w:tab/>
        <w:t>130</w:t>
      </w:r>
    </w:p>
    <w:p w:rsidR="007C77DF" w:rsidRPr="009B3AF1" w:rsidRDefault="007C77DF">
      <w:pPr>
        <w:pStyle w:val="Innehll2"/>
        <w:ind w:left="284"/>
      </w:pPr>
      <w:r w:rsidRPr="009B3AF1">
        <w:t xml:space="preserve">4. </w:t>
      </w:r>
      <w:r w:rsidRPr="009B3AF1">
        <w:tab/>
        <w:t>I reservation 11 framlagt förslag till lag om ändring i lagen (1984:3) om kärnteknisk verksamhet</w:t>
      </w:r>
      <w:r w:rsidRPr="009B3AF1">
        <w:tab/>
        <w:t>131</w:t>
      </w:r>
    </w:p>
    <w:p w:rsidR="007C77DF" w:rsidRPr="009B3AF1" w:rsidRDefault="007C77DF"/>
    <w:p w:rsidR="007C77DF" w:rsidRPr="009B3AF1" w:rsidRDefault="007C77DF">
      <w:pPr>
        <w:pStyle w:val="Normaltindrag"/>
        <w:sectPr w:rsidR="00000000" w:rsidRPr="009B3AF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C77DF" w:rsidRPr="009B3AF1" w:rsidRDefault="007C77DF">
      <w:pPr>
        <w:pStyle w:val="Rubrik1"/>
        <w:rPr>
          <w:noProof w:val="0"/>
        </w:rPr>
      </w:pPr>
      <w:bookmarkStart w:id="5" w:name="_Toc89759995"/>
      <w:r w:rsidRPr="009B3AF1">
        <w:rPr>
          <w:noProof w:val="0"/>
        </w:rPr>
        <w:t>Utskottets förslag till riksdagsbeslut</w:t>
      </w:r>
      <w:bookmarkEnd w:id="5"/>
    </w:p>
    <w:p w:rsidR="007C77DF" w:rsidRPr="009B3AF1" w:rsidRDefault="007C77DF">
      <w:pPr>
        <w:pStyle w:val="Frslagspunkt"/>
        <w:rPr>
          <w:noProof w:val="0"/>
        </w:rPr>
      </w:pPr>
      <w:r w:rsidRPr="009B3AF1">
        <w:rPr>
          <w:noProof w:val="0"/>
        </w:rPr>
        <w:t>1.</w:t>
      </w:r>
      <w:r w:rsidRPr="009B3AF1">
        <w:rPr>
          <w:noProof w:val="0"/>
        </w:rPr>
        <w:tab/>
        <w:t>Allmän inriktning av energipolitiken</w:t>
      </w:r>
    </w:p>
    <w:p w:rsidR="007C77DF" w:rsidRPr="009B3AF1" w:rsidRDefault="007C77DF">
      <w:pPr>
        <w:pStyle w:val="Frslagstext"/>
      </w:pPr>
      <w:r w:rsidRPr="009B3AF1">
        <w:t>Riksdagen avslår motionerna 2004/05:U311 yrkandena 20 och 21, 2004/05:MJ368 yrkandena 1, 6 och 7, 2004/05:MJ498 yrkandena 7 och 8, 2004/05:N220, 2004/05:N262, 2004/05:N273, 2004/05:N283, 2004/05:N296 yrkandena 1–3, 2004/05:N298 yrkandena 2–4 och 8, 2004/05:N307 yrkandena 4 och 16, 2004/05:N309 yrkande 1, 2004/05: N312, 2004/05:N337, 2004/05:N348 yrkandena 4 och 11, 2004/05:N355 yrkande 1, 2004/05:N376, 2004/05:N377, 2004/05:N405 yrkandena 1, 3, 9 och 16, 2004/05:N410 yr</w:t>
      </w:r>
      <w:r w:rsidRPr="009B3AF1">
        <w:t xml:space="preserve">kandena 1, 2, 7, 10, 11 och 17, 2004/05:N413 yrkande 10, 2004/05:N414 yrkande 11 och 2004/05:N421.       </w:t>
      </w:r>
    </w:p>
    <w:p w:rsidR="007C77DF" w:rsidRPr="009B3AF1" w:rsidRDefault="007C77DF">
      <w:pPr>
        <w:pStyle w:val="Reservationshnvisning"/>
      </w:pPr>
      <w:r w:rsidRPr="009B3AF1">
        <w:t>Reservation 1 (m, fp, kd)</w:t>
      </w:r>
    </w:p>
    <w:p w:rsidR="007C77DF" w:rsidRPr="009B3AF1" w:rsidRDefault="007C77DF">
      <w:pPr>
        <w:pStyle w:val="Reservationshnvisning"/>
      </w:pPr>
      <w:r w:rsidRPr="009B3AF1">
        <w:t>Reservation 2 (mp)</w:t>
      </w:r>
      <w:bookmarkStart w:id="6" w:name="RESPARTI001"/>
      <w:bookmarkEnd w:id="6"/>
    </w:p>
    <w:p w:rsidR="007C77DF" w:rsidRPr="009B3AF1" w:rsidRDefault="007C77DF">
      <w:pPr>
        <w:pStyle w:val="Frslagspunkt"/>
        <w:rPr>
          <w:noProof w:val="0"/>
        </w:rPr>
      </w:pPr>
      <w:r w:rsidRPr="009B3AF1">
        <w:rPr>
          <w:noProof w:val="0"/>
        </w:rPr>
        <w:t>2.</w:t>
      </w:r>
      <w:r w:rsidRPr="009B3AF1">
        <w:rPr>
          <w:noProof w:val="0"/>
        </w:rPr>
        <w:tab/>
        <w:t>Mål för användningen av biodrivmedel och andra förnybara drivmedel</w:t>
      </w:r>
    </w:p>
    <w:p w:rsidR="007C77DF" w:rsidRPr="009B3AF1" w:rsidRDefault="007C77DF">
      <w:pPr>
        <w:pStyle w:val="Frslagstext"/>
      </w:pPr>
      <w:r w:rsidRPr="009B3AF1">
        <w:t>Riksdagen godkänner vad regeringen föreslår om vägledande mål för a</w:t>
      </w:r>
      <w:r w:rsidRPr="009B3AF1">
        <w:t>n</w:t>
      </w:r>
      <w:r w:rsidRPr="009B3AF1">
        <w:t xml:space="preserve">vändningen av biodrivmedel och andra förnybara drivmedel och avslår motion 2004/05:N375 yrkande 1. Därmed bifaller riksdagen proposition 2004/05:1 utgiftsområde 21 punkt 1.        </w:t>
      </w:r>
    </w:p>
    <w:p w:rsidR="007C77DF" w:rsidRPr="009B3AF1" w:rsidRDefault="007C77DF">
      <w:pPr>
        <w:pStyle w:val="Reservationshnvisning"/>
      </w:pPr>
      <w:r w:rsidRPr="009B3AF1">
        <w:t>Reservation 3 (m, fp)</w:t>
      </w:r>
      <w:bookmarkStart w:id="7" w:name="RESPARTI002"/>
      <w:bookmarkEnd w:id="7"/>
    </w:p>
    <w:p w:rsidR="007C77DF" w:rsidRPr="009B3AF1" w:rsidRDefault="007C77DF">
      <w:pPr>
        <w:pStyle w:val="Frslagspunkt"/>
        <w:rPr>
          <w:noProof w:val="0"/>
        </w:rPr>
      </w:pPr>
      <w:r w:rsidRPr="009B3AF1">
        <w:rPr>
          <w:noProof w:val="0"/>
        </w:rPr>
        <w:t>3.</w:t>
      </w:r>
      <w:r w:rsidRPr="009B3AF1">
        <w:rPr>
          <w:noProof w:val="0"/>
        </w:rPr>
        <w:tab/>
        <w:t>Mål för insatser kring forskning, utveckling och demonstration på energiområdet</w:t>
      </w:r>
    </w:p>
    <w:p w:rsidR="007C77DF" w:rsidRPr="009B3AF1" w:rsidRDefault="007C77DF">
      <w:pPr>
        <w:pStyle w:val="Frslagstext"/>
      </w:pPr>
      <w:r w:rsidRPr="009B3AF1">
        <w:t xml:space="preserve">Riksdagen godkänner vad regeringen föreslår om mål för de långsiktiga energipolitiska insatserna kring forskning, utveckling och demonstration inom energiområdet och avslår motion 2004/05:N375 yrkandena 2, 3 och 5. Därmed bifaller riksdagen proposition 2004/05:1 utgiftsområde 21 punkt 2.        </w:t>
      </w:r>
    </w:p>
    <w:p w:rsidR="007C77DF" w:rsidRPr="009B3AF1" w:rsidRDefault="007C77DF">
      <w:pPr>
        <w:pStyle w:val="Reservationshnvisning"/>
      </w:pPr>
      <w:r w:rsidRPr="009B3AF1">
        <w:t>Reservation 4 (m, fp, kd)</w:t>
      </w:r>
      <w:bookmarkStart w:id="8" w:name="RESPARTI003"/>
      <w:bookmarkEnd w:id="8"/>
    </w:p>
    <w:p w:rsidR="007C77DF" w:rsidRPr="009B3AF1" w:rsidRDefault="007C77DF">
      <w:pPr>
        <w:pStyle w:val="Frslagspunkt"/>
        <w:rPr>
          <w:noProof w:val="0"/>
        </w:rPr>
      </w:pPr>
      <w:r w:rsidRPr="009B3AF1">
        <w:rPr>
          <w:noProof w:val="0"/>
        </w:rPr>
        <w:t>4.</w:t>
      </w:r>
      <w:r w:rsidRPr="009B3AF1">
        <w:rPr>
          <w:noProof w:val="0"/>
        </w:rPr>
        <w:tab/>
        <w:t>Avvecklingen av kärnkraften</w:t>
      </w:r>
    </w:p>
    <w:p w:rsidR="007C77DF" w:rsidRPr="009B3AF1" w:rsidRDefault="007C77DF">
      <w:pPr>
        <w:pStyle w:val="Frslagstext"/>
      </w:pPr>
      <w:r w:rsidRPr="009B3AF1">
        <w:t xml:space="preserve">Riksdagen avslår motionerna 2003/04:MJ66 yrkande 6, 2004/05:N242 yrkande 5 i denna del, 2004/05:N276 yrkande 1, 2004/05:N307 yrkande 9, 2004/05:N309 yrkandena 3–5, 2004/05:N348 yrkandena 1 och 2, 2004/05:N405 yrkandena 12 och 13, 2004/05:N410 yrkande 3,  2004/05: N415 yrkande 1 i denna del och 2004/05:N420 yrkandena 1, 2 och 4.       </w:t>
      </w:r>
    </w:p>
    <w:p w:rsidR="007C77DF" w:rsidRPr="009B3AF1" w:rsidRDefault="007C77DF">
      <w:pPr>
        <w:pStyle w:val="Reservationshnvisning"/>
      </w:pPr>
      <w:r w:rsidRPr="009B3AF1">
        <w:t>Reservation 5 (m, fp, kd)</w:t>
      </w:r>
    </w:p>
    <w:p w:rsidR="007C77DF" w:rsidRPr="009B3AF1" w:rsidRDefault="007C77DF">
      <w:pPr>
        <w:pStyle w:val="Reservationshnvisning"/>
      </w:pPr>
      <w:r w:rsidRPr="009B3AF1">
        <w:t>Reservation 6 (mp) – motiv.</w:t>
      </w:r>
      <w:bookmarkStart w:id="9" w:name="RESPARTI004"/>
      <w:bookmarkEnd w:id="9"/>
    </w:p>
    <w:p w:rsidR="007C77DF" w:rsidRPr="009B3AF1" w:rsidRDefault="007C77DF">
      <w:pPr>
        <w:pStyle w:val="Frslagspunkt"/>
        <w:rPr>
          <w:noProof w:val="0"/>
        </w:rPr>
      </w:pPr>
      <w:r w:rsidRPr="009B3AF1">
        <w:rPr>
          <w:noProof w:val="0"/>
        </w:rPr>
        <w:br w:type="page"/>
        <w:t>5.</w:t>
      </w:r>
      <w:r w:rsidRPr="009B3AF1">
        <w:rPr>
          <w:noProof w:val="0"/>
        </w:rPr>
        <w:tab/>
        <w:t>Folkomröstning rörande kärnkraften</w:t>
      </w:r>
    </w:p>
    <w:p w:rsidR="007C77DF" w:rsidRPr="009B3AF1" w:rsidRDefault="007C77DF">
      <w:pPr>
        <w:pStyle w:val="Frslagstext"/>
      </w:pPr>
      <w:r w:rsidRPr="009B3AF1">
        <w:t xml:space="preserve">Riksdagen avslår motionerna 2004/05:K294 och 2004/05:K341.        </w:t>
      </w:r>
    </w:p>
    <w:p w:rsidR="007C77DF" w:rsidRPr="009B3AF1" w:rsidRDefault="007C77DF">
      <w:pPr>
        <w:pStyle w:val="Reservationshnvisning"/>
      </w:pPr>
      <w:r w:rsidRPr="009B3AF1">
        <w:t>Reservation 7 (m, fp) – motiv.</w:t>
      </w:r>
    </w:p>
    <w:p w:rsidR="007C77DF" w:rsidRPr="009B3AF1" w:rsidRDefault="007C77DF">
      <w:pPr>
        <w:pStyle w:val="Reservationshnvisning"/>
      </w:pPr>
      <w:r w:rsidRPr="009B3AF1">
        <w:t>Reservation 8 (kd)</w:t>
      </w:r>
    </w:p>
    <w:p w:rsidR="007C77DF" w:rsidRPr="009B3AF1" w:rsidRDefault="007C77DF">
      <w:pPr>
        <w:pStyle w:val="Reservationshnvisning"/>
      </w:pPr>
      <w:r w:rsidRPr="009B3AF1">
        <w:t>Reservation 9 (mp) – motiv.</w:t>
      </w:r>
      <w:bookmarkStart w:id="10" w:name="RESPARTI005"/>
      <w:bookmarkEnd w:id="10"/>
    </w:p>
    <w:p w:rsidR="007C77DF" w:rsidRPr="009B3AF1" w:rsidRDefault="007C77DF">
      <w:pPr>
        <w:pStyle w:val="Frslagspunkt"/>
        <w:rPr>
          <w:noProof w:val="0"/>
        </w:rPr>
      </w:pPr>
      <w:r w:rsidRPr="009B3AF1">
        <w:rPr>
          <w:noProof w:val="0"/>
        </w:rPr>
        <w:t>6.</w:t>
      </w:r>
      <w:r w:rsidRPr="009B3AF1">
        <w:rPr>
          <w:noProof w:val="0"/>
        </w:rPr>
        <w:tab/>
        <w:t>Förbudet mot uppförande av kärnkraftsreaktorer</w:t>
      </w:r>
    </w:p>
    <w:p w:rsidR="007C77DF" w:rsidRPr="009B3AF1" w:rsidRDefault="007C77DF">
      <w:pPr>
        <w:pStyle w:val="Frslagstext"/>
      </w:pPr>
      <w:r w:rsidRPr="009B3AF1">
        <w:t xml:space="preserve">Riksdagen avslår motionerna 2003/04:MJ66 yrkande 5 i denna del, 2004/05:N242 yrkande 5 i denna del, 2004/05:N309 yrkande 6 och 2004/05:N405 yrkande 14.       </w:t>
      </w:r>
    </w:p>
    <w:p w:rsidR="007C77DF" w:rsidRPr="009B3AF1" w:rsidRDefault="007C77DF">
      <w:pPr>
        <w:pStyle w:val="Reservationshnvisning"/>
      </w:pPr>
      <w:r w:rsidRPr="009B3AF1">
        <w:t>Reservation 10 (m, fp)</w:t>
      </w:r>
      <w:bookmarkStart w:id="11" w:name="RESPARTI006"/>
      <w:bookmarkEnd w:id="11"/>
    </w:p>
    <w:p w:rsidR="007C77DF" w:rsidRPr="009B3AF1" w:rsidRDefault="007C77DF">
      <w:pPr>
        <w:pStyle w:val="Frslagspunkt"/>
        <w:rPr>
          <w:noProof w:val="0"/>
        </w:rPr>
      </w:pPr>
      <w:r w:rsidRPr="009B3AF1">
        <w:rPr>
          <w:noProof w:val="0"/>
        </w:rPr>
        <w:t>7.</w:t>
      </w:r>
      <w:r w:rsidRPr="009B3AF1">
        <w:rPr>
          <w:noProof w:val="0"/>
        </w:rPr>
        <w:tab/>
        <w:t>Förbudet mot vissa förberedande åtgärder</w:t>
      </w:r>
    </w:p>
    <w:p w:rsidR="007C77DF" w:rsidRPr="009B3AF1" w:rsidRDefault="007C77DF">
      <w:pPr>
        <w:pStyle w:val="Frslagstext"/>
      </w:pPr>
      <w:r w:rsidRPr="009B3AF1">
        <w:t xml:space="preserve">Riksdagen avslår motionerna 2003/04:MJ66 yrkande 5 i denna del, 2004/05:N203, 2004/05:N251, 2004/05:N309 yrkande 7, 2004/05:N405 yrkande 15, 2004/05:N410 yrkande 19, 2004/05:N415 yrkande 1 i denna del och 2004/05:N420 yrkande 3.        </w:t>
      </w:r>
    </w:p>
    <w:p w:rsidR="007C77DF" w:rsidRPr="009B3AF1" w:rsidRDefault="007C77DF">
      <w:pPr>
        <w:pStyle w:val="Reservationshnvisning"/>
      </w:pPr>
      <w:r w:rsidRPr="009B3AF1">
        <w:t>Reservation 11 (m, fp, kd)</w:t>
      </w:r>
      <w:bookmarkStart w:id="12" w:name="RESPARTI007"/>
      <w:bookmarkEnd w:id="12"/>
    </w:p>
    <w:p w:rsidR="007C77DF" w:rsidRPr="009B3AF1" w:rsidRDefault="007C77DF">
      <w:pPr>
        <w:pStyle w:val="Frslagspunkt"/>
        <w:rPr>
          <w:noProof w:val="0"/>
        </w:rPr>
      </w:pPr>
      <w:r w:rsidRPr="009B3AF1">
        <w:rPr>
          <w:noProof w:val="0"/>
        </w:rPr>
        <w:t>8.</w:t>
      </w:r>
      <w:r w:rsidRPr="009B3AF1">
        <w:rPr>
          <w:noProof w:val="0"/>
        </w:rPr>
        <w:tab/>
        <w:t>Vissa övriga frågor rörande kärnkraft</w:t>
      </w:r>
    </w:p>
    <w:p w:rsidR="007C77DF" w:rsidRPr="009B3AF1" w:rsidRDefault="007C77DF">
      <w:pPr>
        <w:pStyle w:val="Frslagstext"/>
      </w:pPr>
      <w:r w:rsidRPr="009B3AF1">
        <w:t xml:space="preserve">Riksdagen avslår motionerna 2004/05:N309 yrkande 8 och 2004/05: N425.       </w:t>
      </w:r>
    </w:p>
    <w:p w:rsidR="007C77DF" w:rsidRPr="009B3AF1" w:rsidRDefault="007C77DF">
      <w:pPr>
        <w:pStyle w:val="Reservationshnvisning"/>
      </w:pPr>
      <w:r w:rsidRPr="009B3AF1">
        <w:t>Reservation 12 (m, fp, kd)</w:t>
      </w:r>
      <w:bookmarkStart w:id="13" w:name="RESPARTI008"/>
      <w:bookmarkEnd w:id="13"/>
    </w:p>
    <w:p w:rsidR="007C77DF" w:rsidRPr="009B3AF1" w:rsidRDefault="007C77DF">
      <w:pPr>
        <w:pStyle w:val="Frslagspunkt"/>
        <w:rPr>
          <w:noProof w:val="0"/>
        </w:rPr>
      </w:pPr>
      <w:r w:rsidRPr="009B3AF1">
        <w:rPr>
          <w:noProof w:val="0"/>
        </w:rPr>
        <w:t>9.</w:t>
      </w:r>
      <w:r w:rsidRPr="009B3AF1">
        <w:rPr>
          <w:noProof w:val="0"/>
        </w:rPr>
        <w:tab/>
        <w:t>Vattenkraft</w:t>
      </w:r>
    </w:p>
    <w:p w:rsidR="007C77DF" w:rsidRPr="009B3AF1" w:rsidRDefault="007C77DF">
      <w:pPr>
        <w:pStyle w:val="Frslagstext"/>
      </w:pPr>
      <w:r w:rsidRPr="009B3AF1">
        <w:t xml:space="preserve">Riksdagen avslår motionerna 2004/05:N360 och 2004/05:N450.       </w:t>
      </w:r>
    </w:p>
    <w:p w:rsidR="007C77DF" w:rsidRPr="009B3AF1" w:rsidRDefault="007C77DF">
      <w:pPr>
        <w:pStyle w:val="Reservationshnvisning"/>
      </w:pPr>
      <w:r w:rsidRPr="009B3AF1">
        <w:t>Reservation 13 (m, fp, kd) – motiv.</w:t>
      </w:r>
    </w:p>
    <w:p w:rsidR="007C77DF" w:rsidRPr="009B3AF1" w:rsidRDefault="007C77DF">
      <w:pPr>
        <w:pStyle w:val="Reservationshnvisning"/>
      </w:pPr>
      <w:r w:rsidRPr="009B3AF1">
        <w:t>Reservation 14 (mp) – motiv.</w:t>
      </w:r>
      <w:bookmarkStart w:id="14" w:name="RESPARTI009"/>
      <w:bookmarkEnd w:id="14"/>
    </w:p>
    <w:p w:rsidR="007C77DF" w:rsidRPr="009B3AF1" w:rsidRDefault="007C77DF">
      <w:pPr>
        <w:pStyle w:val="Frslagspunkt"/>
        <w:rPr>
          <w:noProof w:val="0"/>
        </w:rPr>
      </w:pPr>
      <w:r w:rsidRPr="009B3AF1">
        <w:rPr>
          <w:noProof w:val="0"/>
        </w:rPr>
        <w:t>10.</w:t>
      </w:r>
      <w:r w:rsidRPr="009B3AF1">
        <w:rPr>
          <w:noProof w:val="0"/>
        </w:rPr>
        <w:tab/>
        <w:t>Naturgas</w:t>
      </w:r>
    </w:p>
    <w:p w:rsidR="007C77DF" w:rsidRPr="009B3AF1" w:rsidRDefault="007C77DF">
      <w:pPr>
        <w:pStyle w:val="Frslagstext"/>
      </w:pPr>
      <w:r w:rsidRPr="009B3AF1">
        <w:t xml:space="preserve">Riksdagen avslår motionerna 2004/05:N259 yrkande 1, 2004/05:N265 yrkande 1, 2004/05:N275 yrkandena 1, 2 och 4, 2004/05:N287, 2004/05: N288, 2004/05:N302 yrkandena 1 och 2, 2004/05:N307 yrkandena 1 och 3, 2004/05:N328, 2004/05:N348 yrkande 5, 2004/05:N405 yrkande 11, 2004/05:N427 yrkande 1 och 2004/05:N449.        </w:t>
      </w:r>
    </w:p>
    <w:p w:rsidR="007C77DF" w:rsidRPr="009B3AF1" w:rsidRDefault="007C77DF">
      <w:pPr>
        <w:pStyle w:val="Reservationshnvisning"/>
      </w:pPr>
      <w:r w:rsidRPr="009B3AF1">
        <w:t>Reservation 15 (m, fp, kd)</w:t>
      </w:r>
    </w:p>
    <w:p w:rsidR="007C77DF" w:rsidRPr="009B3AF1" w:rsidRDefault="007C77DF">
      <w:pPr>
        <w:pStyle w:val="Reservationshnvisning"/>
      </w:pPr>
      <w:r w:rsidRPr="009B3AF1">
        <w:t>Reservation 16 (mp)</w:t>
      </w:r>
      <w:bookmarkStart w:id="15" w:name="RESPARTI010"/>
      <w:bookmarkEnd w:id="15"/>
    </w:p>
    <w:p w:rsidR="007C77DF" w:rsidRPr="009B3AF1" w:rsidRDefault="007C77DF">
      <w:pPr>
        <w:pStyle w:val="Frslagspunkt"/>
        <w:rPr>
          <w:noProof w:val="0"/>
        </w:rPr>
      </w:pPr>
      <w:r w:rsidRPr="009B3AF1">
        <w:rPr>
          <w:noProof w:val="0"/>
        </w:rPr>
        <w:t>11.</w:t>
      </w:r>
      <w:r w:rsidRPr="009B3AF1">
        <w:rPr>
          <w:noProof w:val="0"/>
        </w:rPr>
        <w:tab/>
        <w:t>Vindkraft</w:t>
      </w:r>
    </w:p>
    <w:p w:rsidR="007C77DF" w:rsidRPr="009B3AF1" w:rsidRDefault="007C77DF">
      <w:pPr>
        <w:pStyle w:val="Frslagstext"/>
      </w:pPr>
      <w:r w:rsidRPr="009B3AF1">
        <w:t xml:space="preserve">Riksdagen avslår motionerna 2004/05:N214 yrkandena 1 och 2, 2004/05: N250, 2004/05:N329, 2004/05:N348 yrkandena 9 och 10, 2004/05:N380 och 2004/05:N390 yrkandena 1, 2, 6 och 7.       </w:t>
      </w:r>
    </w:p>
    <w:p w:rsidR="007C77DF" w:rsidRPr="009B3AF1" w:rsidRDefault="007C77DF">
      <w:pPr>
        <w:pStyle w:val="Reservationshnvisning"/>
      </w:pPr>
      <w:r w:rsidRPr="009B3AF1">
        <w:t>Reservation 17 (m, fp)</w:t>
      </w:r>
    </w:p>
    <w:p w:rsidR="007C77DF" w:rsidRPr="009B3AF1" w:rsidRDefault="007C77DF">
      <w:pPr>
        <w:pStyle w:val="Reservationshnvisning"/>
      </w:pPr>
      <w:r w:rsidRPr="009B3AF1">
        <w:t>Reservation 18 (mp)</w:t>
      </w:r>
      <w:bookmarkStart w:id="16" w:name="RESPARTI011"/>
      <w:bookmarkEnd w:id="16"/>
    </w:p>
    <w:p w:rsidR="007C77DF" w:rsidRPr="009B3AF1" w:rsidRDefault="007C77DF">
      <w:pPr>
        <w:pStyle w:val="Frslagspunkt"/>
        <w:rPr>
          <w:noProof w:val="0"/>
        </w:rPr>
      </w:pPr>
      <w:r w:rsidRPr="009B3AF1">
        <w:rPr>
          <w:noProof w:val="0"/>
        </w:rPr>
        <w:t>12.</w:t>
      </w:r>
      <w:r w:rsidRPr="009B3AF1">
        <w:rPr>
          <w:noProof w:val="0"/>
        </w:rPr>
        <w:tab/>
        <w:t>Torv</w:t>
      </w:r>
    </w:p>
    <w:p w:rsidR="007C77DF" w:rsidRPr="009B3AF1" w:rsidRDefault="007C77DF">
      <w:pPr>
        <w:pStyle w:val="Frslagstext"/>
      </w:pPr>
      <w:r w:rsidRPr="009B3AF1">
        <w:t xml:space="preserve">Riksdagen avslår motionerna 2004/05:N299 och 2004/05:N307 yrkande 7.        </w:t>
      </w:r>
    </w:p>
    <w:p w:rsidR="007C77DF" w:rsidRPr="009B3AF1" w:rsidRDefault="007C77DF">
      <w:pPr>
        <w:pStyle w:val="Reservationshnvisning"/>
      </w:pPr>
      <w:r w:rsidRPr="009B3AF1">
        <w:t>Reservation 19 (m, fp, mp)</w:t>
      </w:r>
      <w:bookmarkStart w:id="17" w:name="RESPARTI012"/>
      <w:bookmarkEnd w:id="17"/>
    </w:p>
    <w:p w:rsidR="007C77DF" w:rsidRPr="009B3AF1" w:rsidRDefault="007C77DF">
      <w:pPr>
        <w:pStyle w:val="Frslagspunkt"/>
        <w:rPr>
          <w:noProof w:val="0"/>
        </w:rPr>
      </w:pPr>
      <w:r w:rsidRPr="009B3AF1">
        <w:rPr>
          <w:noProof w:val="0"/>
        </w:rPr>
        <w:t>13.</w:t>
      </w:r>
      <w:r w:rsidRPr="009B3AF1">
        <w:rPr>
          <w:noProof w:val="0"/>
        </w:rPr>
        <w:tab/>
        <w:t>Solenergi</w:t>
      </w:r>
    </w:p>
    <w:p w:rsidR="007C77DF" w:rsidRPr="009B3AF1" w:rsidRDefault="007C77DF">
      <w:pPr>
        <w:pStyle w:val="Frslagstext"/>
      </w:pPr>
      <w:r w:rsidRPr="009B3AF1">
        <w:t xml:space="preserve">Riksdagen avslår motionerna 2004/05:N298 yrkande 1, 2004/05:N307 yrkandena 14 och 15 och 2004/05:N441.        </w:t>
      </w:r>
    </w:p>
    <w:p w:rsidR="007C77DF" w:rsidRPr="009B3AF1" w:rsidRDefault="007C77DF">
      <w:pPr>
        <w:pStyle w:val="Reservationshnvisning"/>
      </w:pPr>
      <w:r w:rsidRPr="009B3AF1">
        <w:t>Reservation 20 (m, fp) – motiv.</w:t>
      </w:r>
    </w:p>
    <w:p w:rsidR="007C77DF" w:rsidRPr="009B3AF1" w:rsidRDefault="007C77DF">
      <w:pPr>
        <w:pStyle w:val="Reservationshnvisning"/>
      </w:pPr>
      <w:r w:rsidRPr="009B3AF1">
        <w:t>Reservation 21 (kd) – motiv.</w:t>
      </w:r>
    </w:p>
    <w:p w:rsidR="007C77DF" w:rsidRPr="009B3AF1" w:rsidRDefault="007C77DF">
      <w:pPr>
        <w:pStyle w:val="Reservationshnvisning"/>
      </w:pPr>
      <w:r w:rsidRPr="009B3AF1">
        <w:t>Reservation 22 (mp)</w:t>
      </w:r>
      <w:bookmarkStart w:id="18" w:name="RESPARTI013"/>
      <w:bookmarkEnd w:id="18"/>
    </w:p>
    <w:p w:rsidR="007C77DF" w:rsidRPr="009B3AF1" w:rsidRDefault="007C77DF">
      <w:pPr>
        <w:pStyle w:val="Frslagspunkt"/>
        <w:rPr>
          <w:noProof w:val="0"/>
        </w:rPr>
      </w:pPr>
      <w:r w:rsidRPr="009B3AF1">
        <w:rPr>
          <w:noProof w:val="0"/>
        </w:rPr>
        <w:t>14.</w:t>
      </w:r>
      <w:r w:rsidRPr="009B3AF1">
        <w:rPr>
          <w:noProof w:val="0"/>
        </w:rPr>
        <w:tab/>
        <w:t>Värmepumpar</w:t>
      </w:r>
    </w:p>
    <w:p w:rsidR="007C77DF" w:rsidRPr="009B3AF1" w:rsidRDefault="007C77DF">
      <w:pPr>
        <w:pStyle w:val="Frslagstext"/>
      </w:pPr>
      <w:r w:rsidRPr="009B3AF1">
        <w:t xml:space="preserve">Riksdagen avslår motionerna 2004/05:N322 och 2004/05:N347 yrkande 1.        </w:t>
      </w:r>
    </w:p>
    <w:p w:rsidR="007C77DF" w:rsidRPr="009B3AF1" w:rsidRDefault="007C77DF">
      <w:pPr>
        <w:pStyle w:val="Reservationshnvisning"/>
      </w:pPr>
      <w:r w:rsidRPr="009B3AF1">
        <w:t>Reservation 23 (m, fp)</w:t>
      </w:r>
    </w:p>
    <w:p w:rsidR="007C77DF" w:rsidRPr="009B3AF1" w:rsidRDefault="007C77DF">
      <w:pPr>
        <w:pStyle w:val="Reservationshnvisning"/>
      </w:pPr>
      <w:r w:rsidRPr="009B3AF1">
        <w:t>Reservation 24 (mp)</w:t>
      </w:r>
      <w:bookmarkStart w:id="19" w:name="RESPARTI014"/>
      <w:bookmarkEnd w:id="19"/>
    </w:p>
    <w:p w:rsidR="007C77DF" w:rsidRPr="009B3AF1" w:rsidRDefault="007C77DF">
      <w:pPr>
        <w:pStyle w:val="Frslagspunkt"/>
        <w:rPr>
          <w:noProof w:val="0"/>
        </w:rPr>
      </w:pPr>
      <w:r w:rsidRPr="009B3AF1">
        <w:rPr>
          <w:noProof w:val="0"/>
        </w:rPr>
        <w:t>15.</w:t>
      </w:r>
      <w:r w:rsidRPr="009B3AF1">
        <w:rPr>
          <w:noProof w:val="0"/>
        </w:rPr>
        <w:tab/>
        <w:t>Etanolproduktion</w:t>
      </w:r>
    </w:p>
    <w:p w:rsidR="007C77DF" w:rsidRPr="009B3AF1" w:rsidRDefault="007C77DF">
      <w:pPr>
        <w:pStyle w:val="Frslagstext"/>
      </w:pPr>
      <w:r w:rsidRPr="009B3AF1">
        <w:t xml:space="preserve">Riksdagen avslår motionerna 2004/05:MJ370 yrkande 8, 2004/05:N243 och 2004/05:N363 yrkandena 1 och 2.       </w:t>
      </w:r>
    </w:p>
    <w:p w:rsidR="007C77DF" w:rsidRPr="009B3AF1" w:rsidRDefault="007C77DF">
      <w:pPr>
        <w:pStyle w:val="Reservationshnvisning"/>
      </w:pPr>
      <w:r w:rsidRPr="009B3AF1">
        <w:t>Reservation 25 (m, fp) – motiv.</w:t>
      </w:r>
    </w:p>
    <w:p w:rsidR="007C77DF" w:rsidRPr="009B3AF1" w:rsidRDefault="007C77DF">
      <w:pPr>
        <w:pStyle w:val="Reservationshnvisning"/>
      </w:pPr>
      <w:r w:rsidRPr="009B3AF1">
        <w:t>Reservation 26 (c)</w:t>
      </w:r>
    </w:p>
    <w:p w:rsidR="007C77DF" w:rsidRPr="009B3AF1" w:rsidRDefault="007C77DF">
      <w:pPr>
        <w:pStyle w:val="Reservationshnvisning"/>
      </w:pPr>
      <w:r w:rsidRPr="009B3AF1">
        <w:t>Reservation 27 (mp) – motiv.</w:t>
      </w:r>
      <w:bookmarkStart w:id="20" w:name="RESPARTI015"/>
      <w:bookmarkEnd w:id="20"/>
    </w:p>
    <w:p w:rsidR="007C77DF" w:rsidRPr="009B3AF1" w:rsidRDefault="007C77DF">
      <w:pPr>
        <w:pStyle w:val="Frslagspunkt"/>
        <w:rPr>
          <w:noProof w:val="0"/>
        </w:rPr>
      </w:pPr>
      <w:r w:rsidRPr="009B3AF1">
        <w:rPr>
          <w:noProof w:val="0"/>
        </w:rPr>
        <w:t>16.</w:t>
      </w:r>
      <w:r w:rsidRPr="009B3AF1">
        <w:rPr>
          <w:noProof w:val="0"/>
        </w:rPr>
        <w:tab/>
        <w:t>Statens energimyndighet</w:t>
      </w:r>
    </w:p>
    <w:p w:rsidR="007C77DF" w:rsidRPr="009B3AF1" w:rsidRDefault="007C77DF">
      <w:pPr>
        <w:pStyle w:val="Frslagstext"/>
      </w:pPr>
      <w:r w:rsidRPr="009B3AF1">
        <w:t xml:space="preserve">Riksdagen avslår motionerna 2004/05:N307 yrkande 17, 2004/05:N375 yrkande 4 och 2004/05:N405 yrkande 10.       </w:t>
      </w:r>
    </w:p>
    <w:p w:rsidR="007C77DF" w:rsidRPr="009B3AF1" w:rsidRDefault="007C77DF">
      <w:pPr>
        <w:pStyle w:val="Reservationshnvisning"/>
      </w:pPr>
      <w:r w:rsidRPr="009B3AF1">
        <w:t>Reservation 28 (m, fp, kd)</w:t>
      </w:r>
    </w:p>
    <w:p w:rsidR="007C77DF" w:rsidRPr="009B3AF1" w:rsidRDefault="007C77DF">
      <w:pPr>
        <w:pStyle w:val="Reservationshnvisning"/>
      </w:pPr>
      <w:r w:rsidRPr="009B3AF1">
        <w:t>Reservation 29 (mp)</w:t>
      </w:r>
      <w:bookmarkStart w:id="21" w:name="RESPARTI016"/>
      <w:bookmarkEnd w:id="21"/>
    </w:p>
    <w:p w:rsidR="007C77DF" w:rsidRPr="009B3AF1" w:rsidRDefault="007C77DF">
      <w:pPr>
        <w:pStyle w:val="Frslagspunkt"/>
        <w:rPr>
          <w:noProof w:val="0"/>
        </w:rPr>
      </w:pPr>
      <w:r w:rsidRPr="009B3AF1">
        <w:rPr>
          <w:noProof w:val="0"/>
        </w:rPr>
        <w:t>17.</w:t>
      </w:r>
      <w:r w:rsidRPr="009B3AF1">
        <w:rPr>
          <w:noProof w:val="0"/>
        </w:rPr>
        <w:tab/>
        <w:t>Svenska kraftnäts investeringsplan</w:t>
      </w:r>
    </w:p>
    <w:p w:rsidR="007C77DF" w:rsidRPr="009B3AF1" w:rsidRDefault="007C77DF">
      <w:pPr>
        <w:pStyle w:val="Frslagstext"/>
      </w:pPr>
      <w:r w:rsidRPr="009B3AF1">
        <w:t>Riksdagen godkänner investeringsplanen för Affärsverket svenska kraf</w:t>
      </w:r>
      <w:r w:rsidRPr="009B3AF1">
        <w:t>t</w:t>
      </w:r>
      <w:r w:rsidRPr="009B3AF1">
        <w:t>nät för perioden 2005–2007 och avslår motionerna 2004/05:N307 yrka</w:t>
      </w:r>
      <w:r w:rsidRPr="009B3AF1">
        <w:t>n</w:t>
      </w:r>
      <w:r w:rsidRPr="009B3AF1">
        <w:t>de 10, 2004/05:N350 yrkandena 1 och 2 och 2004/05:N389. Därmed b</w:t>
      </w:r>
      <w:r w:rsidRPr="009B3AF1">
        <w:t>i</w:t>
      </w:r>
      <w:r w:rsidRPr="009B3AF1">
        <w:t xml:space="preserve">faller riksdagen proposition 2004/05:1 utgiftsområde 21 punkt 9.        </w:t>
      </w:r>
    </w:p>
    <w:p w:rsidR="007C77DF" w:rsidRPr="009B3AF1" w:rsidRDefault="007C77DF">
      <w:pPr>
        <w:pStyle w:val="Reservationshnvisning"/>
      </w:pPr>
      <w:r w:rsidRPr="009B3AF1">
        <w:t>Reservation 30 (mp)</w:t>
      </w:r>
      <w:bookmarkStart w:id="22" w:name="RESPARTI017"/>
      <w:bookmarkEnd w:id="22"/>
    </w:p>
    <w:p w:rsidR="007C77DF" w:rsidRPr="009B3AF1" w:rsidRDefault="007C77DF">
      <w:pPr>
        <w:pStyle w:val="Frslagspunkt"/>
        <w:rPr>
          <w:noProof w:val="0"/>
        </w:rPr>
      </w:pPr>
      <w:r w:rsidRPr="009B3AF1">
        <w:rPr>
          <w:noProof w:val="0"/>
        </w:rPr>
        <w:t>18.</w:t>
      </w:r>
      <w:r w:rsidRPr="009B3AF1">
        <w:rPr>
          <w:noProof w:val="0"/>
        </w:rPr>
        <w:tab/>
        <w:t>Svenska kraftnäts finansiella befogenheter</w:t>
      </w:r>
    </w:p>
    <w:p w:rsidR="007C77DF" w:rsidRPr="009B3AF1" w:rsidRDefault="007C77DF">
      <w:pPr>
        <w:pStyle w:val="Frslagstext"/>
      </w:pPr>
      <w:r w:rsidRPr="009B3AF1">
        <w:t>Riksdagen bemyndigar regeringen att för år 2005 ge Affärsverket sven</w:t>
      </w:r>
      <w:r w:rsidRPr="009B3AF1">
        <w:t>s</w:t>
      </w:r>
      <w:r w:rsidRPr="009B3AF1">
        <w:t>ka kraftnät finansiella befogenheter i enlighet med vad som föreslås i propositionen. Därmed bifaller riksdagen proposition 2004/05:1 utgift</w:t>
      </w:r>
      <w:r w:rsidRPr="009B3AF1">
        <w:t>s</w:t>
      </w:r>
      <w:r w:rsidRPr="009B3AF1">
        <w:t xml:space="preserve">område 21 punkt 10.       </w:t>
      </w:r>
      <w:bookmarkStart w:id="23" w:name="RESPARTI018"/>
      <w:bookmarkEnd w:id="23"/>
    </w:p>
    <w:p w:rsidR="007C77DF" w:rsidRPr="009B3AF1" w:rsidRDefault="007C77DF">
      <w:pPr>
        <w:pStyle w:val="Frslagspunkt"/>
        <w:rPr>
          <w:noProof w:val="0"/>
        </w:rPr>
      </w:pPr>
      <w:r w:rsidRPr="009B3AF1">
        <w:rPr>
          <w:noProof w:val="0"/>
        </w:rPr>
        <w:t>19.</w:t>
      </w:r>
      <w:r w:rsidRPr="009B3AF1">
        <w:rPr>
          <w:noProof w:val="0"/>
        </w:rPr>
        <w:tab/>
        <w:t>Avgifter inom Svenska kraftnäts verksamhet</w:t>
      </w:r>
    </w:p>
    <w:p w:rsidR="007C77DF" w:rsidRPr="009B3AF1" w:rsidRDefault="007C77DF">
      <w:pPr>
        <w:pStyle w:val="Frslagstext"/>
      </w:pPr>
      <w:r w:rsidRPr="009B3AF1">
        <w:t>Riksdagen godkänner vad regeringen föreslår avseende dispositionen av offentligrättsliga avgifter inom Affärsverket svenska kraftnät. Därmed b</w:t>
      </w:r>
      <w:r w:rsidRPr="009B3AF1">
        <w:t>i</w:t>
      </w:r>
      <w:r w:rsidRPr="009B3AF1">
        <w:t xml:space="preserve">faller riksdagen proposition 2004/05:1 utgiftsområde 21 punkt 11.       </w:t>
      </w:r>
      <w:bookmarkStart w:id="24" w:name="RESPARTI019"/>
      <w:bookmarkEnd w:id="24"/>
    </w:p>
    <w:p w:rsidR="007C77DF" w:rsidRPr="009B3AF1" w:rsidRDefault="007C77DF">
      <w:pPr>
        <w:pStyle w:val="Frslagspunkt"/>
        <w:rPr>
          <w:noProof w:val="0"/>
        </w:rPr>
      </w:pPr>
      <w:r w:rsidRPr="009B3AF1">
        <w:rPr>
          <w:noProof w:val="0"/>
        </w:rPr>
        <w:t>20.</w:t>
      </w:r>
      <w:r w:rsidRPr="009B3AF1">
        <w:rPr>
          <w:noProof w:val="0"/>
        </w:rPr>
        <w:tab/>
        <w:t>Anslag m.m. inom utgiftsområde 21 Energi</w:t>
      </w:r>
    </w:p>
    <w:p w:rsidR="007C77DF" w:rsidRPr="009B3AF1" w:rsidRDefault="007C77DF">
      <w:pPr>
        <w:pStyle w:val="Frslagstext"/>
      </w:pPr>
      <w:r w:rsidRPr="009B3AF1">
        <w:t>a) Riksdagen bemyndigar regeringen att under år 2005 för ramanslaget 35:2 Insatser för effektivare energianvändning besluta om åtgärder som, inklusive tidigare gjorda åtaganden, medför utgifter på högst 100 000 000 kr under år 2006 och 80 000 000 kr under år 2007. Därmed bifaller rik</w:t>
      </w:r>
      <w:r w:rsidRPr="009B3AF1">
        <w:t>s</w:t>
      </w:r>
      <w:r w:rsidRPr="009B3AF1">
        <w:t xml:space="preserve">dagen proposition 2004/05:1 utgiftsområde 21 punkt 3. </w:t>
      </w:r>
    </w:p>
    <w:p w:rsidR="007C77DF" w:rsidRPr="009B3AF1" w:rsidRDefault="007C77DF">
      <w:pPr>
        <w:pStyle w:val="Frslagstext"/>
      </w:pPr>
      <w:r w:rsidRPr="009B3AF1">
        <w:t xml:space="preserve">b) Riksdagen bemyndigar regeringen att under år 2005 för ramanslaget 35:3 Teknikupphandling och marknadsintroduktion besluta om åtgärder som, inklusive tidigare gjorda åtaganden, medför utgifter på högst 65 000 000 kr under år 2006 och 65 000 000 kr under år 2007. Därmed bifaller riksdagen proposition 2004/05:1 utgiftsområde 21 punkt 4. </w:t>
      </w:r>
    </w:p>
    <w:p w:rsidR="007C77DF" w:rsidRPr="009B3AF1" w:rsidRDefault="007C77DF">
      <w:pPr>
        <w:pStyle w:val="Frslagstext"/>
      </w:pPr>
      <w:r w:rsidRPr="009B3AF1">
        <w:t>c) Riksdagen bemyndigar regeringen att under år 2005 för ramanslaget 35:4 Stöd för marknadsintroduktion av vindkraft besluta om åtgärder som, inklusive tidigare gjorda åtaganden, medför utgifter på högst 90 000 000 kr under år 2006 och 50 000 000 kr under år 2007. Därmed bifaller riksdagen proposition 2004/05:1 utgiftsområde 21 punkt 5.</w:t>
      </w:r>
    </w:p>
    <w:p w:rsidR="007C77DF" w:rsidRPr="009B3AF1" w:rsidRDefault="007C77DF">
      <w:pPr>
        <w:pStyle w:val="Frslagstext"/>
      </w:pPr>
      <w:r w:rsidRPr="009B3AF1">
        <w:t>d) Riksdagen bemyndigar regeringen att under år 2005 för ramanslaget 35:5 Energiforskning besluta om åtgärder som, inklusive tidigare gjorda åtaganden, medför utgifter på högst 446 000 000 kr under år 2006 och 446 000 000 kr under åren 2007–2009. Därmed bifaller riksdagen prop</w:t>
      </w:r>
      <w:r w:rsidRPr="009B3AF1">
        <w:t>o</w:t>
      </w:r>
      <w:r w:rsidRPr="009B3AF1">
        <w:t>sition 2004/05:1 utgiftsområde 21 punkt 6.</w:t>
      </w:r>
    </w:p>
    <w:p w:rsidR="007C77DF" w:rsidRPr="009B3AF1" w:rsidRDefault="007C77DF">
      <w:pPr>
        <w:pStyle w:val="Frslagstext"/>
      </w:pPr>
      <w:r w:rsidRPr="009B3AF1">
        <w:t xml:space="preserve">e) Riksdagen bemyndigar regeringen att under år 2005 för ramanslaget 35:6 Energipolitiskt motiverade internationella klimatinsatser besluta om åtgärder som, inklusive tidigare gjorda åtaganden, medför utgifter på högst 20 000 000 kr under år 2006 och 20 000 000 kr under åren 2007–2009. Därmed bifaller riksdagen proposition 2004/05:1 utgiftsområde 21 punkt 7. </w:t>
      </w:r>
    </w:p>
    <w:p w:rsidR="007C77DF" w:rsidRPr="009B3AF1" w:rsidRDefault="007C77DF">
      <w:pPr>
        <w:pStyle w:val="Frslagstext"/>
      </w:pPr>
      <w:r w:rsidRPr="009B3AF1">
        <w:t>f) Riksdagen godkänner vad regeringen föreslår om fortsatt stöd för so</w:t>
      </w:r>
      <w:r w:rsidRPr="009B3AF1">
        <w:t>l</w:t>
      </w:r>
      <w:r w:rsidRPr="009B3AF1">
        <w:t>värme under åren 2005–2007. Därmed bifaller riksdagen proposition 2004/05:1 utgiftsområde 21 punkt 8.</w:t>
      </w:r>
    </w:p>
    <w:p w:rsidR="007C77DF" w:rsidRPr="009B3AF1" w:rsidRDefault="007C77DF">
      <w:pPr>
        <w:pStyle w:val="Frslagstext"/>
      </w:pPr>
      <w:r w:rsidRPr="009B3AF1">
        <w:t xml:space="preserve">g) Riksdagen anvisar för budgetåret 2005 anslagen under utgiftsområde 21 Energi enligt regeringens förslag i bilaga 2. Därmed bifaller riksdagen proposition 2004/05:1 utgiftsområde 21 punkt 12. </w:t>
      </w:r>
    </w:p>
    <w:p w:rsidR="007C77DF" w:rsidRPr="009B3AF1" w:rsidRDefault="007C77DF">
      <w:pPr>
        <w:pStyle w:val="Frslagstext"/>
      </w:pPr>
      <w:r w:rsidRPr="009B3AF1">
        <w:t>h) Riksdagen avslår motionerna 2004/05:N309 yrkande 13, 2004/05: N365 yrkandena 1–7, 2004/05:N375 yrkandena 6–9, 2004/05:N410 y</w:t>
      </w:r>
      <w:r w:rsidRPr="009B3AF1">
        <w:t>r</w:t>
      </w:r>
      <w:r w:rsidRPr="009B3AF1">
        <w:t xml:space="preserve">kande 22 och 2004/05:Bo276 yrkande 4.       </w:t>
      </w:r>
      <w:bookmarkStart w:id="25" w:name="RESPARTI020"/>
      <w:bookmarkEnd w:id="25"/>
    </w:p>
    <w:p w:rsidR="007C77DF" w:rsidRPr="009B3AF1" w:rsidRDefault="007C77DF">
      <w:pPr>
        <w:pStyle w:val="Frslagstext"/>
      </w:pPr>
      <w:bookmarkStart w:id="26" w:name="Nästa_Hpunkt"/>
      <w:bookmarkEnd w:id="26"/>
    </w:p>
    <w:p w:rsidR="007C77DF" w:rsidRPr="009B3AF1" w:rsidRDefault="007C77DF">
      <w:pPr>
        <w:pStyle w:val="Frslagstext"/>
      </w:pPr>
    </w:p>
    <w:p w:rsidR="007C77DF" w:rsidRPr="009B3AF1" w:rsidRDefault="007C77DF">
      <w:pPr>
        <w:pStyle w:val="Frslagstext"/>
      </w:pPr>
    </w:p>
    <w:p w:rsidR="007C77DF" w:rsidRPr="009B3AF1" w:rsidRDefault="007C77DF">
      <w:pPr>
        <w:pStyle w:val="Frslagstext"/>
      </w:pPr>
    </w:p>
    <w:p w:rsidR="007C77DF" w:rsidRPr="009B3AF1" w:rsidRDefault="007C77DF">
      <w:pPr>
        <w:pStyle w:val="Utskriftsdatum"/>
      </w:pPr>
    </w:p>
    <w:p w:rsidR="007C77DF" w:rsidRPr="009B3AF1" w:rsidRDefault="007C77DF">
      <w:pPr>
        <w:pStyle w:val="Utskriftsdatum"/>
      </w:pPr>
      <w:r w:rsidRPr="009B3AF1">
        <w:t>Stockholm den 25 november 2004</w:t>
      </w:r>
    </w:p>
    <w:p w:rsidR="007C77DF" w:rsidRPr="009B3AF1" w:rsidRDefault="007C77DF">
      <w:r w:rsidRPr="009B3AF1">
        <w:t>På näringsutskottets vägnar</w:t>
      </w:r>
    </w:p>
    <w:p w:rsidR="007C77DF" w:rsidRPr="009B3AF1" w:rsidRDefault="007C77DF">
      <w:pPr>
        <w:pStyle w:val="Ordfranden"/>
        <w:rPr>
          <w:noProof w:val="0"/>
        </w:rPr>
      </w:pPr>
      <w:bookmarkStart w:id="27" w:name="Ordförande"/>
      <w:bookmarkEnd w:id="27"/>
      <w:r w:rsidRPr="009B3AF1">
        <w:rPr>
          <w:noProof w:val="0"/>
        </w:rPr>
        <w:t xml:space="preserve">Marie Granlund </w:t>
      </w:r>
    </w:p>
    <w:p w:rsidR="007C77DF" w:rsidRPr="009B3AF1" w:rsidRDefault="007C77DF">
      <w:pPr>
        <w:pStyle w:val="Deltagare"/>
        <w:rPr>
          <w:noProof w:val="0"/>
        </w:rPr>
      </w:pPr>
      <w:bookmarkStart w:id="28" w:name="Deltagare"/>
      <w:bookmarkEnd w:id="28"/>
      <w:r w:rsidRPr="009B3AF1">
        <w:rPr>
          <w:noProof w:val="0"/>
        </w:rPr>
        <w:t>Följande ledamöter har deltagit i beslutet: Marie Granlund (s), Per Bill (m)*, Ingegerd Saarinen (mp), Nils-Göran Holmqvist (s), Eva Flyborg (fp)*, Sylvia Lindgren (s), Berit Högman (s), Maria Larsson (kd)*, Lennart Beijer (v), Karl Gustav Abramsson (s), Ulla Löfgren (m)*, Carina Adolfsson Elgestam (s), Åsa Torstensson (c), Anne Ludvigsson (s), Lars Johansson (s), Krister Hammarbergh (m)* och Hans Backman (fp)*.</w:t>
      </w:r>
    </w:p>
    <w:p w:rsidR="007C77DF" w:rsidRPr="009B3AF1" w:rsidRDefault="007C77DF">
      <w:r w:rsidRPr="009B3AF1">
        <w:t>* Har avstått från att delta i beslutet under punkt 20.</w:t>
      </w:r>
    </w:p>
    <w:p w:rsidR="007C77DF" w:rsidRPr="009B3AF1" w:rsidRDefault="007C77DF"/>
    <w:p w:rsidR="007C77DF" w:rsidRPr="009B3AF1" w:rsidRDefault="007C77DF">
      <w:pPr>
        <w:pStyle w:val="Normaltindrag"/>
        <w:sectPr w:rsidR="00000000" w:rsidRPr="009B3AF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C77DF" w:rsidRPr="009B3AF1" w:rsidRDefault="007C77DF">
      <w:pPr>
        <w:pStyle w:val="Rubrik1"/>
        <w:rPr>
          <w:noProof w:val="0"/>
        </w:rPr>
      </w:pPr>
      <w:bookmarkStart w:id="29" w:name="_Toc89759996"/>
      <w:r w:rsidRPr="009B3AF1">
        <w:rPr>
          <w:noProof w:val="0"/>
        </w:rPr>
        <w:t>Redogörelse för ärendet</w:t>
      </w:r>
      <w:bookmarkEnd w:id="29"/>
    </w:p>
    <w:p w:rsidR="007C77DF" w:rsidRPr="009B3AF1" w:rsidRDefault="007C77DF">
      <w:pPr>
        <w:pStyle w:val="Rubrik2"/>
        <w:spacing w:before="125"/>
      </w:pPr>
      <w:bookmarkStart w:id="30" w:name="_Toc89759997"/>
      <w:r w:rsidRPr="009B3AF1">
        <w:t>Ärendet och dess beredning</w:t>
      </w:r>
      <w:bookmarkEnd w:id="30"/>
    </w:p>
    <w:p w:rsidR="007C77DF" w:rsidRPr="009B3AF1" w:rsidRDefault="007C77DF">
      <w:r w:rsidRPr="009B3AF1">
        <w:t xml:space="preserve">I detta betänkande behandlas </w:t>
      </w:r>
    </w:p>
    <w:p w:rsidR="007C77DF" w:rsidRPr="009B3AF1" w:rsidRDefault="007C77DF">
      <w:pPr>
        <w:pStyle w:val="Normaltindrag"/>
      </w:pPr>
      <w:r w:rsidRPr="009B3AF1">
        <w:rPr>
          <w:i/>
        </w:rPr>
        <w:t xml:space="preserve">dels </w:t>
      </w:r>
      <w:r w:rsidRPr="009B3AF1">
        <w:t>proposition 2004/05:1 (budgetpropositionen) såvitt gäller utgiftso</w:t>
      </w:r>
      <w:r w:rsidRPr="009B3AF1">
        <w:t>m</w:t>
      </w:r>
      <w:r w:rsidRPr="009B3AF1">
        <w:t>råde 21 Energi,</w:t>
      </w:r>
    </w:p>
    <w:p w:rsidR="007C77DF" w:rsidRPr="009B3AF1" w:rsidRDefault="007C77DF">
      <w:pPr>
        <w:pStyle w:val="Normaltindrag"/>
      </w:pPr>
      <w:r w:rsidRPr="009B3AF1">
        <w:rPr>
          <w:i/>
        </w:rPr>
        <w:t>dels</w:t>
      </w:r>
      <w:r w:rsidRPr="009B3AF1">
        <w:t xml:space="preserve"> 59 motioner från allmänna motionstiden,</w:t>
      </w:r>
    </w:p>
    <w:p w:rsidR="007C77DF" w:rsidRPr="009B3AF1" w:rsidRDefault="007C77DF">
      <w:pPr>
        <w:pStyle w:val="Normaltindrag"/>
      </w:pPr>
      <w:r w:rsidRPr="009B3AF1">
        <w:rPr>
          <w:i/>
        </w:rPr>
        <w:t>dels</w:t>
      </w:r>
      <w:r w:rsidRPr="009B3AF1">
        <w:t xml:space="preserve"> 1 motion som väckts med anledning av skrivelse 2003/04:129 om en svensk strategi för hållbar utveckling. </w:t>
      </w:r>
    </w:p>
    <w:p w:rsidR="007C77DF" w:rsidRPr="009B3AF1" w:rsidRDefault="007C77DF">
      <w:r w:rsidRPr="009B3AF1">
        <w:t>Upplysningar och synpunkter i ärendet har inför utskottet lämnats av företr</w:t>
      </w:r>
      <w:r w:rsidRPr="009B3AF1">
        <w:t>ä</w:t>
      </w:r>
      <w:r w:rsidRPr="009B3AF1">
        <w:t xml:space="preserve">dare för Affärsverket svenska kraftnät. </w:t>
      </w:r>
    </w:p>
    <w:p w:rsidR="007C77DF" w:rsidRPr="009B3AF1" w:rsidRDefault="007C77DF">
      <w:pPr>
        <w:pStyle w:val="Normaltindrag"/>
      </w:pPr>
    </w:p>
    <w:p w:rsidR="007C77DF" w:rsidRPr="009B3AF1" w:rsidRDefault="007C77DF">
      <w:pPr>
        <w:pStyle w:val="Normaltindrag"/>
        <w:sectPr w:rsidR="00000000" w:rsidRPr="009B3AF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C77DF" w:rsidRPr="009B3AF1" w:rsidRDefault="007C77DF">
      <w:pPr>
        <w:pStyle w:val="Rubrik1"/>
        <w:rPr>
          <w:noProof w:val="0"/>
        </w:rPr>
      </w:pPr>
      <w:bookmarkStart w:id="31" w:name="_Toc89759998"/>
      <w:r w:rsidRPr="009B3AF1">
        <w:rPr>
          <w:noProof w:val="0"/>
        </w:rPr>
        <w:t>Utskottets överväganden</w:t>
      </w:r>
      <w:bookmarkEnd w:id="31"/>
    </w:p>
    <w:p w:rsidR="007C77DF" w:rsidRPr="009B3AF1" w:rsidRDefault="007C77DF">
      <w:pPr>
        <w:pStyle w:val="Rubrik2"/>
        <w:spacing w:before="0"/>
      </w:pPr>
      <w:bookmarkStart w:id="32" w:name="_Toc86565127"/>
      <w:bookmarkStart w:id="33" w:name="_Toc89759999"/>
      <w:r w:rsidRPr="009B3AF1">
        <w:t>Allmän inriktning av energipolitiken</w:t>
      </w:r>
      <w:bookmarkEnd w:id="32"/>
      <w:bookmarkEnd w:id="33"/>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avslå motionsyrkanden om energipolitikens inrik</w:t>
      </w:r>
      <w:r w:rsidRPr="009B3AF1">
        <w:t>t</w:t>
      </w:r>
      <w:r w:rsidRPr="009B3AF1">
        <w:t>ning. Utskottet står bakom de beslut riksdagen tidigare fattat om energipolitikens inriktning och den linje som redovisas i budge</w:t>
      </w:r>
      <w:r w:rsidRPr="009B3AF1">
        <w:t>t</w:t>
      </w:r>
      <w:r w:rsidRPr="009B3AF1">
        <w:t xml:space="preserve">propositionen för år 2005. </w:t>
      </w:r>
      <w:r w:rsidRPr="009B3AF1">
        <w:rPr>
          <w:i/>
        </w:rPr>
        <w:t xml:space="preserve">Jämför reservationerna 1 (m, fp, kd) och 2 (mp). </w:t>
      </w:r>
    </w:p>
    <w:p w:rsidR="007C77DF" w:rsidRPr="009B3AF1" w:rsidRDefault="007C77DF">
      <w:pPr>
        <w:pStyle w:val="Rubrik3"/>
        <w:rPr>
          <w:noProof w:val="0"/>
        </w:rPr>
      </w:pPr>
      <w:bookmarkStart w:id="34" w:name="_Toc86565128"/>
      <w:bookmarkStart w:id="35" w:name="_Toc89760000"/>
      <w:r w:rsidRPr="009B3AF1">
        <w:rPr>
          <w:noProof w:val="0"/>
        </w:rPr>
        <w:t>Propositionen</w:t>
      </w:r>
      <w:bookmarkEnd w:id="35"/>
    </w:p>
    <w:p w:rsidR="007C77DF" w:rsidRPr="009B3AF1" w:rsidRDefault="007C77DF">
      <w:r w:rsidRPr="009B3AF1">
        <w:t>Politikområdet Energipolitik omfattar de tre verksamhetsområdena Elmar</w:t>
      </w:r>
      <w:r w:rsidRPr="009B3AF1">
        <w:t>k</w:t>
      </w:r>
      <w:r w:rsidRPr="009B3AF1">
        <w:t>nadspolitik, Övrig energimarknadspolitik och Politik för ett uthålligt energ</w:t>
      </w:r>
      <w:r w:rsidRPr="009B3AF1">
        <w:t>i</w:t>
      </w:r>
      <w:r w:rsidRPr="009B3AF1">
        <w:t xml:space="preserve">system. </w:t>
      </w:r>
    </w:p>
    <w:p w:rsidR="007C77DF" w:rsidRPr="009B3AF1" w:rsidRDefault="007C77DF">
      <w:pPr>
        <w:pStyle w:val="Normaltindrag"/>
      </w:pPr>
      <w:r w:rsidRPr="009B3AF1">
        <w:t>Målet för energipolitiken är att på kort och lång sikt trygga tillgången på el och annan energi på med omvärlden konkurrenskraftiga villkor. Energipolit</w:t>
      </w:r>
      <w:r w:rsidRPr="009B3AF1">
        <w:t>i</w:t>
      </w:r>
      <w:r w:rsidRPr="009B3AF1">
        <w:t xml:space="preserve">ken skall skapa villkoren för en effektiv och hållbar energianvändning  och en kostnadseffektiv svensk energiförsörjning med låg negativ inverkan på hälsa, miljö och klimat samt underlätta omställningen till ett ekologiskt uthålligt samhälle. Härigenom främjas en god ekonomisk och social utveckling i hela Sverige. </w:t>
      </w:r>
    </w:p>
    <w:p w:rsidR="007C77DF" w:rsidRPr="009B3AF1" w:rsidRDefault="007C77DF">
      <w:pPr>
        <w:pStyle w:val="Normaltindrag"/>
      </w:pPr>
      <w:r w:rsidRPr="009B3AF1">
        <w:t>Energipolitiken är inriktad på att skapa förutsättningar för effektiva ene</w:t>
      </w:r>
      <w:r w:rsidRPr="009B3AF1">
        <w:t>r</w:t>
      </w:r>
      <w:r w:rsidRPr="009B3AF1">
        <w:t>gimarknader, en god försörjningstrygghet och en långtgående hänsyn till miljö, hälsa och klimat. Detta görs huvudsakligen genom insatser inom de tre tidigare nämnda verksamhetsområdena, men även insatser inom andra pol</w:t>
      </w:r>
      <w:r w:rsidRPr="009B3AF1">
        <w:t>i</w:t>
      </w:r>
      <w:r w:rsidRPr="009B3AF1">
        <w:t xml:space="preserve">tikområden bidrar till att uppfylla de energipolitiska målen. </w:t>
      </w:r>
    </w:p>
    <w:p w:rsidR="007C77DF" w:rsidRPr="009B3AF1" w:rsidRDefault="007C77DF">
      <w:pPr>
        <w:pStyle w:val="Normaltindrag"/>
      </w:pPr>
      <w:r w:rsidRPr="009B3AF1">
        <w:t xml:space="preserve">Verksamhetsområdet </w:t>
      </w:r>
      <w:r w:rsidRPr="009B3AF1">
        <w:rPr>
          <w:i/>
        </w:rPr>
        <w:t>Elmarknadspolitik</w:t>
      </w:r>
      <w:r w:rsidRPr="009B3AF1">
        <w:t xml:space="preserve"> syftar till att skapa goda ramvil</w:t>
      </w:r>
      <w:r w:rsidRPr="009B3AF1">
        <w:t>l</w:t>
      </w:r>
      <w:r w:rsidRPr="009B3AF1">
        <w:t>kor för en effektiv och väl fungerande elmarknad. Målet för elmarknadspol</w:t>
      </w:r>
      <w:r w:rsidRPr="009B3AF1">
        <w:t>i</w:t>
      </w:r>
      <w:r w:rsidRPr="009B3AF1">
        <w:t>tiken är att åstadkomma en effektiv elmarknad med väl fungerande konku</w:t>
      </w:r>
      <w:r w:rsidRPr="009B3AF1">
        <w:t>r</w:t>
      </w:r>
      <w:r w:rsidRPr="009B3AF1">
        <w:t>rens som genererar en säker tillgång på el till internationellt konkurrenskraft</w:t>
      </w:r>
      <w:r w:rsidRPr="009B3AF1">
        <w:t>i</w:t>
      </w:r>
      <w:r w:rsidRPr="009B3AF1">
        <w:t>ga priser. Regeringen framhåller att en effektiv elmarknad med väl fungera</w:t>
      </w:r>
      <w:r w:rsidRPr="009B3AF1">
        <w:t>n</w:t>
      </w:r>
      <w:r w:rsidRPr="009B3AF1">
        <w:t xml:space="preserve">de konkurrens på lika villkor förutsätter att inga eller få marknadshinder finns på den svenska och nordiska elmarknaden. För att elmarknaden skall fungera väl </w:t>
      </w:r>
      <w:r w:rsidRPr="009B3AF1">
        <w:t>är det viktigt att kunderna har möjlighet att vara aktiva konsumenter. I Sverige har drygt 40 % av hushållskunderna bytt elleverantör eller omfö</w:t>
      </w:r>
      <w:r w:rsidRPr="009B3AF1">
        <w:t>r</w:t>
      </w:r>
      <w:r w:rsidRPr="009B3AF1">
        <w:t xml:space="preserve">handlat elpriset med sin befintliga elleverantör. </w:t>
      </w:r>
    </w:p>
    <w:p w:rsidR="007C77DF" w:rsidRPr="009B3AF1" w:rsidRDefault="007C77DF">
      <w:pPr>
        <w:pStyle w:val="Normaltindrag"/>
      </w:pPr>
      <w:r w:rsidRPr="009B3AF1">
        <w:t>Vidare framhålls i propositionen att då nätverksamheten utgör ett naturligt monopol är en effektiv tillsyn av denna nödvändig, bl.a. för att se till att nä</w:t>
      </w:r>
      <w:r w:rsidRPr="009B3AF1">
        <w:t>t</w:t>
      </w:r>
      <w:r w:rsidRPr="009B3AF1">
        <w:t>företagens priser är skäliga och att olika aktörer inte diskrimineras när det gäller t.ex. villkoren för överföring av el eller tillträde till nätet. En av de grundläggande uppgifterna för Statens energimyndighet som tillsynsmyndi</w:t>
      </w:r>
      <w:r w:rsidRPr="009B3AF1">
        <w:t>g</w:t>
      </w:r>
      <w:r w:rsidRPr="009B3AF1">
        <w:t xml:space="preserve">het är att säkerställa att nätföretagen bedriver sin verksamhet effektivt, så att kostnaderna för överföring av el kan hållas låga samt att förhindra oskäliga nättariffer och diskriminering vid tillträdet till elnätet. </w:t>
      </w:r>
    </w:p>
    <w:p w:rsidR="007C77DF" w:rsidRPr="009B3AF1" w:rsidRDefault="007C77DF">
      <w:pPr>
        <w:pStyle w:val="Normaltindrag"/>
      </w:pPr>
      <w:r w:rsidRPr="009B3AF1">
        <w:t xml:space="preserve">Regelverket för elmarknaden har successivt utvecklats sedan </w:t>
      </w:r>
      <w:r w:rsidRPr="009B3AF1">
        <w:t xml:space="preserve">år 1996 då produktion av och handel med el konkurrensutsattes. Enligt regeringen är det angeläget att regelverket för och tillsynen över elmarknaden kan förbättras och bli effektivare. Det skulle också stärka konsumenternas förtroende för elmarknadens funktion. Enligt den rapport som Statskontoret redovisat om effektivare tillsyn över energimarknaderna bör tillsynen kunna bli effektivare och tillsynens status och resurser bör stärkas. Denna bedömning delas av regeringen. </w:t>
      </w:r>
    </w:p>
    <w:p w:rsidR="007C77DF" w:rsidRPr="009B3AF1" w:rsidRDefault="007C77DF">
      <w:pPr>
        <w:pStyle w:val="Normaltindrag"/>
      </w:pPr>
      <w:r w:rsidRPr="009B3AF1">
        <w:t>I syfte att skapa goda marknadsföru</w:t>
      </w:r>
      <w:r w:rsidRPr="009B3AF1">
        <w:t>tsättningar inriktas elmarknadspolit</w:t>
      </w:r>
      <w:r w:rsidRPr="009B3AF1">
        <w:t>i</w:t>
      </w:r>
      <w:r w:rsidRPr="009B3AF1">
        <w:t>ken även på att vidareutveckla den gemensamma nordiska elmarknaden och främja en fortsatt integrering med övriga elmarknader inom Europa. Det påpekas i propositionen att det är angeläget att den nordiska elmarknaden långsiktigt kan fortsätta att utvecklas på ett positivt sätt. Regeringen meddelar också sin avsikt att senare under hösten 2004 överlämna en proposition till riksdagen om genomförandet av EG:s direktiv om gemensamma regler för de inre marknaderna för el och n</w:t>
      </w:r>
      <w:r w:rsidRPr="009B3AF1">
        <w:t xml:space="preserve">aturgas. </w:t>
      </w:r>
    </w:p>
    <w:p w:rsidR="007C77DF" w:rsidRPr="009B3AF1" w:rsidRDefault="007C77DF">
      <w:pPr>
        <w:pStyle w:val="Normaltindrag"/>
      </w:pPr>
      <w:r w:rsidRPr="009B3AF1">
        <w:t>Regeringen gör bedömningen att Sverige har en säker tillgång på el till konkurrenskraftiga priser, även om det under extremt kalla dagar kan uppstå prissvängningar till följd av risk för effektbrist. Det erinras i propositionen om att en tillräcklig effektbalans är en grundläggande förutsättning för att en säker elförsörjning skall kunna upprätthållas och om att regeringen har ty</w:t>
      </w:r>
      <w:r w:rsidRPr="009B3AF1">
        <w:t>d</w:t>
      </w:r>
      <w:r w:rsidRPr="009B3AF1">
        <w:t xml:space="preserve">liggjort Svenska kraftnäts roll och ansvar i denna fråga. Fram till år 2008 svarar Svenska kraftnät för att tillse att en effektreserv hålls tillgänglig i det svenska systemet genom lagen (2003:436) om effektreserv. Därefter skall frågan om att upprätthålla effektbalansen klaras genom en marknadsbaserad lösning. </w:t>
      </w:r>
    </w:p>
    <w:p w:rsidR="007C77DF" w:rsidRPr="009B3AF1" w:rsidRDefault="007C77DF">
      <w:pPr>
        <w:pStyle w:val="Normaltindrag"/>
      </w:pPr>
      <w:r w:rsidRPr="009B3AF1">
        <w:t xml:space="preserve">Inom verksamhetsområdet </w:t>
      </w:r>
      <w:r w:rsidRPr="009B3AF1">
        <w:rPr>
          <w:i/>
        </w:rPr>
        <w:t>Övrig energimarknadspolitik</w:t>
      </w:r>
      <w:r w:rsidRPr="009B3AF1">
        <w:t xml:space="preserve"> är insatserna i fö</w:t>
      </w:r>
      <w:r w:rsidRPr="009B3AF1">
        <w:t>r</w:t>
      </w:r>
      <w:r w:rsidRPr="009B3AF1">
        <w:t>sta hand inställda på annan ledningsburen energi än elektricitet, dvs. på natu</w:t>
      </w:r>
      <w:r w:rsidRPr="009B3AF1">
        <w:t>r</w:t>
      </w:r>
      <w:r w:rsidRPr="009B3AF1">
        <w:t>gas och fjärrvärme. De insatser som görs syftar till att utveckla effektiva och väl fungerande marknader för dessa energiformer. Därtill bedrivs insatser för att följa och analysera utvecklingen inom bränsle- och drivmedelsmarknade</w:t>
      </w:r>
      <w:r w:rsidRPr="009B3AF1">
        <w:t>r</w:t>
      </w:r>
      <w:r w:rsidRPr="009B3AF1">
        <w:t>na. Målet för verksamhetsområdet är att energipolitiken skall utformas så att energimarknaderna ger en säker tillgång på energi – värme, bränslen och driv</w:t>
      </w:r>
      <w:r w:rsidRPr="009B3AF1">
        <w:t xml:space="preserve">medel – till rimliga priser. För naturgasmarknadspolitiken är målet att vidareutveckla gasmarknadsreformen så att en effektiv naturgasmarknad med reell konkurrens kan uppnås. Målet för värmemarknadspolitiken är att genom ökad genomlysning stimulera till konkurrens och högre effektivitet. </w:t>
      </w:r>
    </w:p>
    <w:p w:rsidR="007C77DF" w:rsidRPr="009B3AF1" w:rsidRDefault="007C77DF">
      <w:pPr>
        <w:pStyle w:val="Normaltindrag"/>
      </w:pPr>
      <w:r w:rsidRPr="009B3AF1">
        <w:t>Processen med att öppna naturgasmarknaden för konkurrens inleddes i a</w:t>
      </w:r>
      <w:r w:rsidRPr="009B3AF1">
        <w:t>u</w:t>
      </w:r>
      <w:r w:rsidRPr="009B3AF1">
        <w:t xml:space="preserve">gusti 2000, då en ny naturgaslag (2000:599) trädde i kraft. För att skapa goda marknadsförutsättningar inriktas naturgasmarknadspolitiken på att främja en fortsatt integrering med övriga gasmarknader inom Europa och i närområdet. Genom den proposition om el- och naturgasmarknaderna som regeringen avser att presentera senare under hösten 2004 påbörjas processen mot att genomföra en gemensam naturgasmarknad inom EU. Senast i juli 2007 skall den fulla marknadsöppningen vara genomförd. </w:t>
      </w:r>
    </w:p>
    <w:p w:rsidR="007C77DF" w:rsidRPr="009B3AF1" w:rsidRDefault="007C77DF">
      <w:pPr>
        <w:pStyle w:val="Normaltindrag"/>
      </w:pPr>
      <w:r w:rsidRPr="009B3AF1">
        <w:t>Arbetet inom värmemarkn</w:t>
      </w:r>
      <w:r w:rsidRPr="009B3AF1">
        <w:t>adsområdet har fortsatt främst varit inriktat på att öka genomlysningen av marknaderna. I propositionen redogörs för det  uppföljningsarbete som Energimyndigheten bedriver beträffande värmemar</w:t>
      </w:r>
      <w:r w:rsidRPr="009B3AF1">
        <w:t>k</w:t>
      </w:r>
      <w:r w:rsidRPr="009B3AF1">
        <w:t>naderna samt för den utredning om fjärrvärme på värmemarknaderna (dir. 2002:160) som regeringen tillsatt för att närmare belysa konkurrenssituati</w:t>
      </w:r>
      <w:r w:rsidRPr="009B3AF1">
        <w:t>o</w:t>
      </w:r>
      <w:r w:rsidRPr="009B3AF1">
        <w:t>nen. Regeringen gör bedömningen att de uppföljningar av värmemarknaderna som Energimyndigheten gör har bidragit till att öka genomlysningen av marknaderna. Vidare anser rege</w:t>
      </w:r>
      <w:r w:rsidRPr="009B3AF1">
        <w:t>ringen att skärpta krav på åtskillnad av fjär</w:t>
      </w:r>
      <w:r w:rsidRPr="009B3AF1">
        <w:t>r</w:t>
      </w:r>
      <w:r w:rsidRPr="009B3AF1">
        <w:t>värmeverksamhet bör införas och meddelar sin avsikt att återkomma till rik</w:t>
      </w:r>
      <w:r w:rsidRPr="009B3AF1">
        <w:t>s</w:t>
      </w:r>
      <w:r w:rsidRPr="009B3AF1">
        <w:t>dagen med förslag till regelverk senare under hösten 2004. Det är även r</w:t>
      </w:r>
      <w:r w:rsidRPr="009B3AF1">
        <w:t>e</w:t>
      </w:r>
      <w:r w:rsidRPr="009B3AF1">
        <w:t>geringens bedömning att de utredningsinsatser som för närvarande genomförs avseende fjärrvärmens konkurrenssituation på värmemarknaderna på sikt bör skapa förutsättningar för en mer välfungerande värmemarknad, och regerin</w:t>
      </w:r>
      <w:r w:rsidRPr="009B3AF1">
        <w:t>g</w:t>
      </w:r>
      <w:r w:rsidRPr="009B3AF1">
        <w:t>en framhåller sin avsikt att återkomma till riksdagen även i denna fråga. I propositionen redogö</w:t>
      </w:r>
      <w:r w:rsidRPr="009B3AF1">
        <w:t>rs även för torvmarknaden och det uppdrag Energimy</w:t>
      </w:r>
      <w:r w:rsidRPr="009B3AF1">
        <w:t>n</w:t>
      </w:r>
      <w:r w:rsidRPr="009B3AF1">
        <w:t xml:space="preserve">digheten haft beträffande en översyn av elcertifikatssystemet. </w:t>
      </w:r>
    </w:p>
    <w:p w:rsidR="007C77DF" w:rsidRPr="009B3AF1" w:rsidRDefault="007C77DF">
      <w:pPr>
        <w:pStyle w:val="Normaltindrag"/>
      </w:pPr>
      <w:r w:rsidRPr="009B3AF1">
        <w:t>När det gäller drivmedelsmarknaden sägs det i propositionen att ett sätt att minska oljeberoende och att minska transportsektorns klimatpåverkan är att introducera alternativa drivmedel. Användningen av biodrivmedel i Sverige främjas genom skattenedsättning. Nyttjandet av biodrivmedel är än så länge litet i Sverige men ökar stadigt och under år 2003 utgjorde det 1,3 % av be</w:t>
      </w:r>
      <w:r w:rsidRPr="009B3AF1">
        <w:t>n</w:t>
      </w:r>
      <w:r w:rsidRPr="009B3AF1">
        <w:t>sin- och dieselanvändningen för transportändamål. De biodrivmedel som används i någon större utsträckning i Sverige är bioetanol, rapsmetylester (RME) och biogas. I propositionen föreslås även ett vägledande mål för a</w:t>
      </w:r>
      <w:r w:rsidRPr="009B3AF1">
        <w:t>n</w:t>
      </w:r>
      <w:r w:rsidRPr="009B3AF1">
        <w:t>vändningen av biodrivmedel och andra förnybara drivm</w:t>
      </w:r>
      <w:r w:rsidRPr="009B3AF1">
        <w:t>e</w:t>
      </w:r>
      <w:r w:rsidRPr="009B3AF1">
        <w:t xml:space="preserve">del. </w:t>
      </w:r>
    </w:p>
    <w:p w:rsidR="007C77DF" w:rsidRPr="009B3AF1" w:rsidRDefault="007C77DF">
      <w:pPr>
        <w:pStyle w:val="Normaltindrag"/>
      </w:pPr>
      <w:r w:rsidRPr="009B3AF1">
        <w:t xml:space="preserve">Verksamhetsområdet </w:t>
      </w:r>
      <w:r w:rsidRPr="009B3AF1">
        <w:rPr>
          <w:i/>
        </w:rPr>
        <w:t>Politik för ett uthålligt energisystem</w:t>
      </w:r>
      <w:r w:rsidRPr="009B3AF1">
        <w:t xml:space="preserve"> bygger dels på 1997 års energipolitiska beslut, vilket innefattar ett program för ett ekologiskt och ekonomiskt uthålligt energisystem för perioden 1998–2004, dels på 2002 års energipolitiska beslut om åtgärder för den fortsatta omställningen av ene</w:t>
      </w:r>
      <w:r w:rsidRPr="009B3AF1">
        <w:t>r</w:t>
      </w:r>
      <w:r w:rsidRPr="009B3AF1">
        <w:t>gisystemet. Målet för verksamhetsområdet är att energin skall användas så effektivt som möjligt med hänsyn tagen till alla resurstillgångar. Stränga krav skall ställas på säkerhet och omsorg om hälsa och miljö vid omvandlin</w:t>
      </w:r>
      <w:r w:rsidRPr="009B3AF1">
        <w:t>g och utveckling av ny teknik. Det program som beslöts år 1997 kan indelas i ene</w:t>
      </w:r>
      <w:r w:rsidRPr="009B3AF1">
        <w:t>r</w:t>
      </w:r>
      <w:r w:rsidRPr="009B3AF1">
        <w:t>gipolitiska åtgärder på kort sikt (1998–2002), åtgärder för ett långsiktigt u</w:t>
      </w:r>
      <w:r w:rsidRPr="009B3AF1">
        <w:t>t</w:t>
      </w:r>
      <w:r w:rsidRPr="009B3AF1">
        <w:t>hålligt energisystem (1998–2004) och energipolitiskt motiverade internati</w:t>
      </w:r>
      <w:r w:rsidRPr="009B3AF1">
        <w:t>o</w:t>
      </w:r>
      <w:r w:rsidRPr="009B3AF1">
        <w:t>nella klimatinsatser (1998–2004). Tyngdpunkten i 1997 års energipolitiska program ligger på forskning, utveckling och demonstration av ny teknik för effektivare tillförsel och användning av energi. Programmet innefattade även åtgärder för att minska elanvändningen och för att ök</w:t>
      </w:r>
      <w:r w:rsidRPr="009B3AF1">
        <w:t>a den förnybara elpr</w:t>
      </w:r>
      <w:r w:rsidRPr="009B3AF1">
        <w:t>o</w:t>
      </w:r>
      <w:r w:rsidRPr="009B3AF1">
        <w:t>duktionen. I propositionen redogörs för att åtgärderna för minskad elanvän</w:t>
      </w:r>
      <w:r w:rsidRPr="009B3AF1">
        <w:t>d</w:t>
      </w:r>
      <w:r w:rsidRPr="009B3AF1">
        <w:t>ning, tillsammans med de tidigare avslutade insatserna för effektminskande åtgärder och utbyggnad av fjärrvärmenätet, har resulterat i en minskad ela</w:t>
      </w:r>
      <w:r w:rsidRPr="009B3AF1">
        <w:t>n</w:t>
      </w:r>
      <w:r w:rsidRPr="009B3AF1">
        <w:t>vändning på drygt 1,9 TWh. Vidare redovisas att beviljade ansökningar för den förnybara elproduktionen uppgår till 1,88 TWh, och det konstateras att det uppställda målet på 1,5 TWh kommer att överträffas. Det långsiktiga energipolitiska programmet har analyserats (S</w:t>
      </w:r>
      <w:r w:rsidRPr="009B3AF1">
        <w:t>OU 2003:80), och utredaren fann att programmet fungerat tämligen väl vad gäller inriktning, kvalitet och relevans samt att programmets mål till stor del uppfyllts. I propositionen föreslås även ett mål för de fortsatta långsiktiga energipolitiska insatserna. Vidare sägs att regeringen avser att återkomma med förslag till den närmare utfor</w:t>
      </w:r>
      <w:r w:rsidRPr="009B3AF1">
        <w:t>m</w:t>
      </w:r>
      <w:r w:rsidRPr="009B3AF1">
        <w:t xml:space="preserve">ningen av det långsiktiga energipolitiska programmet fr.o.m. år 2005. </w:t>
      </w:r>
    </w:p>
    <w:p w:rsidR="007C77DF" w:rsidRPr="009B3AF1" w:rsidRDefault="007C77DF">
      <w:pPr>
        <w:pStyle w:val="Normaltindrag"/>
      </w:pPr>
      <w:r w:rsidRPr="009B3AF1">
        <w:t>Det energipolitiska beslut som fattades år 2002 omfattar åtgärder för den fortsatta omställningen av</w:t>
      </w:r>
      <w:r w:rsidRPr="009B3AF1">
        <w:t xml:space="preserve"> energisystemet. Beslutet innebar en mer ambitiös och långsiktig inriktning såväl för främjande av el från förnybara energikällor som för åtgärder för effektivare energianvändning. Riksdagen fastställde bl.a. målet att användningen av el från förnybara energikällor skall öka med 10 TWh från 2002 års nivå till år 2010. I maj 2003 infördes ett kvotbaserat e</w:t>
      </w:r>
      <w:r w:rsidRPr="009B3AF1">
        <w:t>l</w:t>
      </w:r>
      <w:r w:rsidRPr="009B3AF1">
        <w:t>certifikatssystem, som ersatte merparten av de tidigare bidragen för att främja elproduktion från förnybara energikällor. Av propositionen framgår att r</w:t>
      </w:r>
      <w:r w:rsidRPr="009B3AF1">
        <w:t>e</w:t>
      </w:r>
      <w:r w:rsidRPr="009B3AF1">
        <w:t>g</w:t>
      </w:r>
      <w:r w:rsidRPr="009B3AF1">
        <w:t xml:space="preserve">eringen planerar för att återkomma till riksdagen senast våren 2005 med förslag till åtgärder för att utveckla elcertifikatssystemet. </w:t>
      </w:r>
    </w:p>
    <w:p w:rsidR="007C77DF" w:rsidRPr="009B3AF1" w:rsidRDefault="007C77DF">
      <w:pPr>
        <w:pStyle w:val="Normaltindrag"/>
      </w:pPr>
      <w:r w:rsidRPr="009B3AF1">
        <w:t>De energipolitiskt motiverade internationella klimatinsatserna ingår enligt regeringen som en viktig del i strategin för minskad klimatpåverkan från energisektorn. Regeringen konstaterar samtidigt att genomförandetakten för dessa åtgärder har varit lägre och försenats i förhållande till vad som inle</w:t>
      </w:r>
      <w:r w:rsidRPr="009B3AF1">
        <w:t>d</w:t>
      </w:r>
      <w:r w:rsidRPr="009B3AF1">
        <w:t xml:space="preserve">ningsvis förutsattes. Vidare gör regeringen bedömningen att arbetet med att utveckla Kyotoprotokollets flexibla mekanismer är angeläget och behöver förstärkas. </w:t>
      </w:r>
    </w:p>
    <w:p w:rsidR="007C77DF" w:rsidRPr="009B3AF1" w:rsidRDefault="007C77DF">
      <w:r w:rsidRPr="009B3AF1">
        <w:t>I propositionen redovisas även att Riksrevisionen inte haft någon invändning i revisionsberättelsen för år 2003 avseende Energimyndigheten eller Affärsve</w:t>
      </w:r>
      <w:r w:rsidRPr="009B3AF1">
        <w:t>r</w:t>
      </w:r>
      <w:r w:rsidRPr="009B3AF1">
        <w:t xml:space="preserve">ket svenska kraftnät. </w:t>
      </w:r>
    </w:p>
    <w:p w:rsidR="007C77DF" w:rsidRPr="009B3AF1" w:rsidRDefault="007C77DF">
      <w:pPr>
        <w:pStyle w:val="Rubrik3"/>
        <w:rPr>
          <w:noProof w:val="0"/>
        </w:rPr>
      </w:pPr>
      <w:bookmarkStart w:id="36" w:name="_Toc89760001"/>
      <w:r w:rsidRPr="009B3AF1">
        <w:rPr>
          <w:noProof w:val="0"/>
        </w:rPr>
        <w:t>Motionerna</w:t>
      </w:r>
      <w:bookmarkEnd w:id="34"/>
      <w:bookmarkEnd w:id="36"/>
    </w:p>
    <w:p w:rsidR="007C77DF" w:rsidRPr="009B3AF1" w:rsidRDefault="007C77DF">
      <w:r w:rsidRPr="009B3AF1">
        <w:t>Att energiförsörjningen är en viktig förutsättning för konkurrenskraften inom basindustrin, sägs det i motion 2004/05:N220 (s). Energipolitiken måste dä</w:t>
      </w:r>
      <w:r w:rsidRPr="009B3AF1">
        <w:t>r</w:t>
      </w:r>
      <w:r w:rsidRPr="009B3AF1">
        <w:t>för se till dels att det finns en tilltro till energiförsörjningen på lång sikt, dels att energikostnaderna hålls på en konkurrenskraftig nivå. Vidare måste ene</w:t>
      </w:r>
      <w:r w:rsidRPr="009B3AF1">
        <w:t>r</w:t>
      </w:r>
      <w:r w:rsidRPr="009B3AF1">
        <w:t xml:space="preserve">giproduktionens beskattning hanteras på ett sätt så att konsekvenserna för basindustrin beaktas. </w:t>
      </w:r>
    </w:p>
    <w:p w:rsidR="007C77DF" w:rsidRPr="009B3AF1" w:rsidRDefault="007C77DF">
      <w:pPr>
        <w:pStyle w:val="Normaltindrag"/>
      </w:pPr>
      <w:r w:rsidRPr="009B3AF1">
        <w:t>Energifrågans roll för tillväxten lyfts fram i motion 2004/05:N262 (s). Motionären menar att det är angeläget att Sverige, för den fortsatta tillväxtens skull, har en energipolitik som bygger på långsiktighet och god energiförsör</w:t>
      </w:r>
      <w:r w:rsidRPr="009B3AF1">
        <w:t>j</w:t>
      </w:r>
      <w:r w:rsidRPr="009B3AF1">
        <w:t xml:space="preserve">ning. Detta är en viktig del för att få tillväxt och en arbetsmarknad som inte lämnar någon utanför. Om detta begärs ett tillkännagivande. </w:t>
      </w:r>
    </w:p>
    <w:p w:rsidR="007C77DF" w:rsidRPr="009B3AF1" w:rsidRDefault="007C77DF">
      <w:pPr>
        <w:pStyle w:val="Normaltindrag"/>
      </w:pPr>
      <w:r w:rsidRPr="009B3AF1">
        <w:t>Genomförandet av en folkbildningskampanj för energisparande förordas i motion 2004/05:N273 (s). Motionären framhåller vikten av att mobilisera enskilda, organisationer och företag i arbetet för att spara energi. Inför 1980 års folkomröstning om kärnkraften gavs studieförbunden möjlighet att satsa på en bred folkbildningskampanj. Det finns nu skäl att upprepa denna sat</w:t>
      </w:r>
      <w:r w:rsidRPr="009B3AF1">
        <w:t>s</w:t>
      </w:r>
      <w:r w:rsidRPr="009B3AF1">
        <w:t xml:space="preserve">ning, varför regeringen bör inbjuda till en folkbildningskampanj för ett ökat energisparande. </w:t>
      </w:r>
    </w:p>
    <w:p w:rsidR="007C77DF" w:rsidRPr="009B3AF1" w:rsidRDefault="007C77DF">
      <w:pPr>
        <w:pStyle w:val="Normaltindrag"/>
      </w:pPr>
      <w:r w:rsidRPr="009B3AF1">
        <w:t xml:space="preserve">Energipolitikens betydelse för tillväxten och utvecklingen i Kalmar län framhålls i motion 2004/05:N312 (s). En av grundförutsättningarna som behövs för att kunna bygga upp och bevara en god fungerande verksamhet är tillgången till kostnadseffektiv energi. Insikten om att alla investeringar och innovationer är nödvändiga för att Sverige skall kunna ha den tillväxt som utgör grunden för vår gemensamma välfärd bör </w:t>
      </w:r>
      <w:r w:rsidRPr="009B3AF1">
        <w:t>prägla den svenska energip</w:t>
      </w:r>
      <w:r w:rsidRPr="009B3AF1">
        <w:t>o</w:t>
      </w:r>
      <w:r w:rsidRPr="009B3AF1">
        <w:t xml:space="preserve">litiken, framhåller motionärerna och föreslår ett tillkännagivande härom. </w:t>
      </w:r>
    </w:p>
    <w:p w:rsidR="007C77DF" w:rsidRPr="009B3AF1" w:rsidRDefault="007C77DF">
      <w:pPr>
        <w:pStyle w:val="Normaltindrag"/>
      </w:pPr>
      <w:r w:rsidRPr="009B3AF1">
        <w:t>I motion 2004/05:N337 (s) påtalas vikten av att ta till vara den energi som går till spillo från industrins tillverkningsprocesser. Motionären menar att de energisparprogram som ger industrin möjlighet att erhålla en låg beskattning på el borde kunna utvecklas till ett partnerskap mellan industrin och energil</w:t>
      </w:r>
      <w:r w:rsidRPr="009B3AF1">
        <w:t>e</w:t>
      </w:r>
      <w:r w:rsidRPr="009B3AF1">
        <w:t>verantörerna. Med riktade möjligheter till investeringar för att tillvarata spil</w:t>
      </w:r>
      <w:r w:rsidRPr="009B3AF1">
        <w:t>l</w:t>
      </w:r>
      <w:r w:rsidRPr="009B3AF1">
        <w:t>värme kan en mycket gynnsam utväxling ske till förmån för alla, sägs det i motionen. Ett sätt är att låta industrins energisparprogram bestå av avtalade samverkansformer med den lokala energileverantören och att ett sådant avtal utformas så att det ger möjligheter till särskilt gynnsamma investeringsfo</w:t>
      </w:r>
      <w:r w:rsidRPr="009B3AF1">
        <w:t>r</w:t>
      </w:r>
      <w:r w:rsidRPr="009B3AF1">
        <w:t xml:space="preserve">mer. </w:t>
      </w:r>
    </w:p>
    <w:p w:rsidR="007C77DF" w:rsidRPr="009B3AF1" w:rsidRDefault="007C77DF">
      <w:pPr>
        <w:pStyle w:val="Normaltindrag"/>
      </w:pPr>
      <w:r w:rsidRPr="009B3AF1">
        <w:t>I motion 2004/05:N405 (m) anförs att dagens målflora på energiområdet bör ersättas med två övergripande mål. För det för</w:t>
      </w:r>
      <w:r w:rsidRPr="009B3AF1">
        <w:t>sta att energipolitiken skall främja en säker och konkurrenskraftig el- och energiförsörjning i hela Sver</w:t>
      </w:r>
      <w:r w:rsidRPr="009B3AF1">
        <w:t>i</w:t>
      </w:r>
      <w:r w:rsidRPr="009B3AF1">
        <w:t>ge. För det andra att all energiproduktion skall klara högt ställda miljö- och säkerhetskrav. De mål för energipolitiken som i dag gäller är dåligt samor</w:t>
      </w:r>
      <w:r w:rsidRPr="009B3AF1">
        <w:t>d</w:t>
      </w:r>
      <w:r w:rsidRPr="009B3AF1">
        <w:t>nade och det finns även motsättningar mellan de olika målen som i vissa fall gör dem oförenliga. Motionärerna framhåller även att det är viktigt att utvä</w:t>
      </w:r>
      <w:r w:rsidRPr="009B3AF1">
        <w:t>r</w:t>
      </w:r>
      <w:r w:rsidRPr="009B3AF1">
        <w:t>dera måluppfyllelsen och analysera hur miljömålen kan nås på mest kostnad</w:t>
      </w:r>
      <w:r w:rsidRPr="009B3AF1">
        <w:t>s</w:t>
      </w:r>
      <w:r w:rsidRPr="009B3AF1">
        <w:t>effektiva sätt. Riksdage</w:t>
      </w:r>
      <w:r w:rsidRPr="009B3AF1">
        <w:t>n bör därför tillse att regeringen tar initiativ till en utvärdering av måluppfyllelsen och kostnadseffektiviteten. Vidare är det av stor vikt att det skapas förutsättningar för investeringar i ökad kraftprodu</w:t>
      </w:r>
      <w:r w:rsidRPr="009B3AF1">
        <w:t>k</w:t>
      </w:r>
      <w:r w:rsidRPr="009B3AF1">
        <w:t>tion. I motionen sägs att en grundförutsättning för ökade investeringar är att lösa upp den politiska osäkerheten på energiområdet och skapa ett kons</w:t>
      </w:r>
      <w:r w:rsidRPr="009B3AF1">
        <w:t>e</w:t>
      </w:r>
      <w:r w:rsidRPr="009B3AF1">
        <w:t>kvent, lättbegripligt och rimligt energiskattesystem. Det finns heller inga godtagbara skäl att behålla stora subventionssystem för produktion av viss e</w:t>
      </w:r>
      <w:r w:rsidRPr="009B3AF1">
        <w:t xml:space="preserve">l, varken i form av stöd via statsbudgeten eller genom tvingande subventioner via elcertifikat. Statens stöd bör koncentreras till forskning på energiområdet, särskilt långsiktig forskning, men även till information och insatser som minskar sökkostnader för elkonsumenter eller som påskyndar spridningen av ny teknik.   </w:t>
      </w:r>
    </w:p>
    <w:p w:rsidR="007C77DF" w:rsidRPr="009B3AF1" w:rsidRDefault="007C77DF">
      <w:pPr>
        <w:pStyle w:val="Normaltindrag"/>
      </w:pPr>
      <w:r w:rsidRPr="009B3AF1">
        <w:t>Behovet av mångfald på energimarknaden och i Skånes framtida energ</w:t>
      </w:r>
      <w:r w:rsidRPr="009B3AF1">
        <w:t>i</w:t>
      </w:r>
      <w:r w:rsidRPr="009B3AF1">
        <w:t>försörjning påtalas i motion 2004/05:N348 (m). Sydsverige är inte längre självförsörjande på el, vilket är en konsekvens av den förda energipolitiken. Motionärerna påpekar att en säker tillgång på el är en förutsättning för vä</w:t>
      </w:r>
      <w:r w:rsidRPr="009B3AF1">
        <w:t>l</w:t>
      </w:r>
      <w:r w:rsidRPr="009B3AF1">
        <w:t>stånd och välfärd och att höga elpriser och brist på el är ett hot mot den sy</w:t>
      </w:r>
      <w:r w:rsidRPr="009B3AF1">
        <w:t>d</w:t>
      </w:r>
      <w:r w:rsidRPr="009B3AF1">
        <w:t>svenska tillväxten. Vidare sägs att det behövs en reformering av det svenska energiskattesystemet och att det måste skapas långsiktiga och konkurren</w:t>
      </w:r>
      <w:r w:rsidRPr="009B3AF1">
        <w:t>s</w:t>
      </w:r>
      <w:r w:rsidRPr="009B3AF1">
        <w:t xml:space="preserve">kraftiga skatteregler för kraftvärme. </w:t>
      </w:r>
    </w:p>
    <w:p w:rsidR="007C77DF" w:rsidRPr="009B3AF1" w:rsidRDefault="007C77DF">
      <w:pPr>
        <w:pStyle w:val="Normaltindrag"/>
      </w:pPr>
      <w:r w:rsidRPr="009B3AF1">
        <w:t>Regeringen bör enl</w:t>
      </w:r>
      <w:r w:rsidRPr="009B3AF1">
        <w:t>igt vad som anförs i motion 2004/05:MJ368 (fp) åte</w:t>
      </w:r>
      <w:r w:rsidRPr="009B3AF1">
        <w:t>r</w:t>
      </w:r>
      <w:r w:rsidRPr="009B3AF1">
        <w:t>komma till riksdagen med en tidsplan för avvecklingen av Sveriges beroende av fossila bränslen. Motionärerna framhåller att samhället måste minska sitt beroende av fossila bränslen för att kunna uppnå miljömässig, social och ekonomisk hållbarhet. Vidare bör man begära av regeringen att utreda mö</w:t>
      </w:r>
      <w:r w:rsidRPr="009B3AF1">
        <w:t>j</w:t>
      </w:r>
      <w:r w:rsidRPr="009B3AF1">
        <w:t>ligheten att förbjuda nyproduktion av energianläggningar drivna av fossila bränslen, med undantag för fossilt avfall, och att ta fram en avvecklingsplan för fossilt</w:t>
      </w:r>
      <w:r w:rsidRPr="009B3AF1">
        <w:t xml:space="preserve"> baserade el- och värmekraftverk.  </w:t>
      </w:r>
    </w:p>
    <w:p w:rsidR="007C77DF" w:rsidRPr="009B3AF1" w:rsidRDefault="007C77DF">
      <w:pPr>
        <w:pStyle w:val="Normaltindrag"/>
      </w:pPr>
      <w:r w:rsidRPr="009B3AF1">
        <w:t>I motion 2004/05:N309 (fp) betonas att den politiska styrningen av energ</w:t>
      </w:r>
      <w:r w:rsidRPr="009B3AF1">
        <w:t>i</w:t>
      </w:r>
      <w:r w:rsidRPr="009B3AF1">
        <w:t>produktionen måste förändras. En rationell energipolitik främjas bäst genom en fri energiproduktion inom de ramar för hälsa, miljö och säkerhet som statsmakterna ställer upp. Valet av teknik för energiproduktion skall således inte styras genom politiska beslut, utan konsumentstyrning och marknadsek</w:t>
      </w:r>
      <w:r w:rsidRPr="009B3AF1">
        <w:t>o</w:t>
      </w:r>
      <w:r w:rsidRPr="009B3AF1">
        <w:t>nomi skall råda inom de ramar staten fastställer. Det svenska energisystemet bör successivt ställas om till att bli ekologiskt hållbart. Omställningen måste dock ske med hänsyn till Sveriges behov av tillväxt oc</w:t>
      </w:r>
      <w:r w:rsidRPr="009B3AF1">
        <w:t xml:space="preserve">h ökad sysselsättning. </w:t>
      </w:r>
    </w:p>
    <w:p w:rsidR="007C77DF" w:rsidRPr="009B3AF1" w:rsidRDefault="007C77DF">
      <w:pPr>
        <w:pStyle w:val="Normaltindrag"/>
      </w:pPr>
      <w:r w:rsidRPr="009B3AF1">
        <w:t xml:space="preserve">Även i motion 2004/05:N413 (fp) sägs att en rationell energipolitik bäst främjas genom en fri energiproduktion. Staten skall ställa krav om hälsa, säkerhet och miljö och kontrollera att kraven uppfylls samt främja forskning och utveckling. Staten skall emellertid inte förbjuda någon specifik teknik för energiproduktion om den uppfyller uppställda miljö- och säkerhetskrav. </w:t>
      </w:r>
    </w:p>
    <w:p w:rsidR="007C77DF" w:rsidRPr="009B3AF1" w:rsidRDefault="007C77DF">
      <w:pPr>
        <w:pStyle w:val="Normaltindrag"/>
      </w:pPr>
      <w:r w:rsidRPr="009B3AF1">
        <w:t xml:space="preserve">Att alternativ energi ges marknadsmässiga möjligheter att konkurrera är av stor vikt anförs det i motion 2004/05:N414 (fp). Motionärerna menar att forskning inom energiområdet i samverkan med företagen behöver förstärkas. </w:t>
      </w:r>
    </w:p>
    <w:p w:rsidR="007C77DF" w:rsidRPr="009B3AF1" w:rsidRDefault="007C77DF">
      <w:pPr>
        <w:pStyle w:val="Normaltindrag"/>
      </w:pPr>
      <w:r w:rsidRPr="009B3AF1">
        <w:t>Ett riksdagsuttalande om att regeringen med kraft skall driva frågan om minskad kol-, gas- och oljebaserad energiproduktion i Danmark begärs i motion 2004/05:N421 (fp). Danmarks val att låta de fossila bränslena dom</w:t>
      </w:r>
      <w:r w:rsidRPr="009B3AF1">
        <w:t>i</w:t>
      </w:r>
      <w:r w:rsidRPr="009B3AF1">
        <w:t xml:space="preserve">nera landets energiförsörjning leder till stora utsläpp av framför allt koldioxid som även drabbar Sverige och övriga Europa. </w:t>
      </w:r>
    </w:p>
    <w:p w:rsidR="007C77DF" w:rsidRPr="009B3AF1" w:rsidRDefault="007C77DF">
      <w:pPr>
        <w:pStyle w:val="Normaltindrag"/>
      </w:pPr>
      <w:r w:rsidRPr="009B3AF1">
        <w:t>Två tillkännagivanden av riksdagen rörande hur regeringen skall agera gentemot EU förordas i motion 2004/05:MJ498 (kd). För det första bör EU vara pådrivande i fusionsforskningen genom att medverka till ett snabbt b</w:t>
      </w:r>
      <w:r w:rsidRPr="009B3AF1">
        <w:t>e</w:t>
      </w:r>
      <w:r w:rsidRPr="009B3AF1">
        <w:t>slut om lokaliseringen av den internationella fusionsforskningsreaktorn ITER. Byggandet av denna anläggning måste snarast påbörjas, och EU bör hellre vika sig när det gäller lokaliseringen av anläggningen än ytterligare dra ut på frågan. För det andra bör EU fördubbla stödet till energiforskning på europ</w:t>
      </w:r>
      <w:r w:rsidRPr="009B3AF1">
        <w:t>e</w:t>
      </w:r>
      <w:r w:rsidRPr="009B3AF1">
        <w:t xml:space="preserve">isk nivå och i samarbete med andra ledande industriländer. </w:t>
      </w:r>
    </w:p>
    <w:p w:rsidR="007C77DF" w:rsidRPr="009B3AF1" w:rsidRDefault="007C77DF">
      <w:pPr>
        <w:pStyle w:val="Normaltindrag"/>
      </w:pPr>
      <w:r w:rsidRPr="009B3AF1">
        <w:t>Sveriges energiförsörjning skall, enligt vad som anförs i motion 2004/05:N410 (kd), tryggas genom en långsiktig och medveten energipolitik med fa</w:t>
      </w:r>
      <w:r w:rsidRPr="009B3AF1">
        <w:t xml:space="preserve">sta spelregler, där inhemska förnybara energikällor och bränslen utgör en växande bas. Målet, sägs det i motionen, bör vara ett ekologiskt uthålligt energisystem utan drastiska prisförändringar, elbrist eller andra betydande påfrestningar på välfärd och sysselsättning. För att möjliggöra detta krävs stora satsningar på energiforskning och energiteknisk utveckling. Vidare påpekas i motionen att regeringen saknar en samlad klimatpolitisk linje och att stängningen av Barsebäck bidrar till växthuseffekten. För </w:t>
      </w:r>
      <w:r w:rsidRPr="009B3AF1">
        <w:t xml:space="preserve">att begränsa klimatutsläppen krävs olika åtgärder inom ramen för samarbetet i EU, framför allt insatser för bättre energihushållning samt en övergång till alternativa energikällor, främst då förnybara. Även transporternas roll måste beaktas. Regeringen bör också vidta åtgärder för att tillse att elbrist inte uppstår. </w:t>
      </w:r>
    </w:p>
    <w:p w:rsidR="007C77DF" w:rsidRPr="009B3AF1" w:rsidRDefault="007C77DF">
      <w:pPr>
        <w:pStyle w:val="Normaltindrag"/>
      </w:pPr>
      <w:r w:rsidRPr="009B3AF1">
        <w:t>I motion 2004/05:U311 (kd) förordas olika insatser för det internationella miljösamarbetet. Enligt motionärerna ligger en viktig del av lösningen för Europas del i gemensamma satsningar och me</w:t>
      </w:r>
      <w:r w:rsidRPr="009B3AF1">
        <w:t>r samordning på det energipol</w:t>
      </w:r>
      <w:r w:rsidRPr="009B3AF1">
        <w:t>i</w:t>
      </w:r>
      <w:r w:rsidRPr="009B3AF1">
        <w:t>tiska området, bl.a. när det gäller energieffektivitet och förnybara energikä</w:t>
      </w:r>
      <w:r w:rsidRPr="009B3AF1">
        <w:t>l</w:t>
      </w:r>
      <w:r w:rsidRPr="009B3AF1">
        <w:t xml:space="preserve">lor. Vidare bör EU, enligt motionärerna, gå i spetsen för att skapa en koalition av likasinnade länder som vill sätta upp kvantifierbara, tidsbundna mål för en ökad användning av förnybar energi, och den svenska regeringen bör aktivt arbeta för en sådan utveckling inom EU. </w:t>
      </w:r>
    </w:p>
    <w:p w:rsidR="007C77DF" w:rsidRPr="009B3AF1" w:rsidRDefault="007C77DF">
      <w:pPr>
        <w:pStyle w:val="Normaltindrag"/>
      </w:pPr>
      <w:r w:rsidRPr="009B3AF1">
        <w:t>Nytänkande för en realistisk energipolitik syftande till att säkra energifö</w:t>
      </w:r>
      <w:r w:rsidRPr="009B3AF1">
        <w:t>r</w:t>
      </w:r>
      <w:r w:rsidRPr="009B3AF1">
        <w:t>sörjningen för hushållen och industrin till rimliga priser efterlyses i motion 2004/05:N283 (kd). I stället för att koncentrera debatten till  produktionsfo</w:t>
      </w:r>
      <w:r w:rsidRPr="009B3AF1">
        <w:t>r</w:t>
      </w:r>
      <w:r w:rsidRPr="009B3AF1">
        <w:t>merna borde mer uttalade allmängiltiga mål eftersträvas. Enligt motionären kan det handla om att ge rätt incitament för investeringar, om att ge rätt inc</w:t>
      </w:r>
      <w:r w:rsidRPr="009B3AF1">
        <w:t>i</w:t>
      </w:r>
      <w:r w:rsidRPr="009B3AF1">
        <w:t>tament för att stärka leveranssäkerheten av el och om att harmonisera energi- och miljöbeskattningen med vår omvärld så att lika konkurrensvillkor kan upprätthållas. Därom bör riksdagen göra ett uttal</w:t>
      </w:r>
      <w:r w:rsidRPr="009B3AF1">
        <w:t xml:space="preserve">ande. </w:t>
      </w:r>
    </w:p>
    <w:p w:rsidR="007C77DF" w:rsidRPr="009B3AF1" w:rsidRDefault="007C77DF">
      <w:pPr>
        <w:pStyle w:val="Normaltindrag"/>
      </w:pPr>
      <w:r w:rsidRPr="009B3AF1">
        <w:t>I motion 2004/05:N355 (kd) efterlyses en energipolitik som ger basind</w:t>
      </w:r>
      <w:r w:rsidRPr="009B3AF1">
        <w:t>u</w:t>
      </w:r>
      <w:r w:rsidRPr="009B3AF1">
        <w:t>strin i Bohuslän rimliga villkor. Motionären menar att det är oroande att Sv</w:t>
      </w:r>
      <w:r w:rsidRPr="009B3AF1">
        <w:t>e</w:t>
      </w:r>
      <w:r w:rsidRPr="009B3AF1">
        <w:t xml:space="preserve">rige inte har en långsiktig energipolitik som ger incitament för investeringar i ny elproduktion och att det  finns en majoritet i riksdagen som vill avveckla kärnkraften. Detta är ett hot mot såväl sysselsättningen som välfärden, sägs det i motionen.  </w:t>
      </w:r>
    </w:p>
    <w:p w:rsidR="007C77DF" w:rsidRPr="009B3AF1" w:rsidRDefault="007C77DF">
      <w:pPr>
        <w:pStyle w:val="Normaltindrag"/>
      </w:pPr>
      <w:r w:rsidRPr="009B3AF1">
        <w:t>För att den svenska basindustrin skall kunna fortsätta att expandera och b</w:t>
      </w:r>
      <w:r w:rsidRPr="009B3AF1">
        <w:t>i</w:t>
      </w:r>
      <w:r w:rsidRPr="009B3AF1">
        <w:t xml:space="preserve">dra till den svenska tillväxten krävs en långsiktig och stabil elförsörjning, anförs det i motion 2004/05:N376 (kd, m, fp). Riksdagen bör därför samla sig kring en långsiktig energipolitik som ger förutsättningar för framtida tillväxt och välfärd. </w:t>
      </w:r>
    </w:p>
    <w:p w:rsidR="007C77DF" w:rsidRPr="009B3AF1" w:rsidRDefault="007C77DF">
      <w:pPr>
        <w:pStyle w:val="Normaltindrag"/>
      </w:pPr>
      <w:r w:rsidRPr="009B3AF1">
        <w:t>En förnyad och modern energipolitik som tar sin utgångspunkt i dagens verklighet efterlyses i motion 2004/05:N377 (kd, m, fp). Motionärerna frågor sig hur länge folkomröstningen om kärnkraften kan anses legitim och menar att de folkvalda måste ta hänsyn till att</w:t>
      </w:r>
      <w:r w:rsidRPr="009B3AF1">
        <w:t xml:space="preserve"> väljargruppen har förändrats och att opinionsläget ser annorlunda ut. Forskningen och diskussionen därom bör föras utifrån dagens och morgondagens förutsättningar, inte utifrån en oklar folkomröstning med oklara alternativ och ett otydligt utfall. </w:t>
      </w:r>
    </w:p>
    <w:p w:rsidR="007C77DF" w:rsidRPr="009B3AF1" w:rsidRDefault="007C77DF">
      <w:pPr>
        <w:pStyle w:val="Normaltindrag"/>
      </w:pPr>
      <w:r w:rsidRPr="009B3AF1">
        <w:t>Oljeberoendet tas upp i motion 2004/05:N307 (mp). Genom en relativt konsekvent politik har oljeförbrukningen för uppvärmning och el minskat väsentligt. Däremot har oljeberoendet och förbrukningen av olja i transpor</w:t>
      </w:r>
      <w:r w:rsidRPr="009B3AF1">
        <w:t>t</w:t>
      </w:r>
      <w:r w:rsidRPr="009B3AF1">
        <w:t>sektorn förvärrats. Motionärerna förordar därför ett tillkännagivande om att regeringen skall föreslå tydliga mål för en minskning av oljeberoendet och att planer tas fram för att minska den samlade förbrukningen av oljeprodukter i alla sektorer. Vidare framhålls vikten av forskning om förnybar energi. Det finns, enligt motionärerna, flera viktiga områden där Sverige ligger i framkant och där det finns en stor potential, som t.ex. solceller, solvärme och ny vin</w:t>
      </w:r>
      <w:r w:rsidRPr="009B3AF1">
        <w:t>d</w:t>
      </w:r>
      <w:r w:rsidRPr="009B3AF1">
        <w:t>kraftsteknik. En satsning på miljöteknisk for</w:t>
      </w:r>
      <w:r w:rsidRPr="009B3AF1">
        <w:t xml:space="preserve">skning inom energiområdet skulle bidra till att stärka Sveriges konkurrenskraft, sägs det i motionen. </w:t>
      </w:r>
    </w:p>
    <w:p w:rsidR="007C77DF" w:rsidRPr="009B3AF1" w:rsidRDefault="007C77DF">
      <w:pPr>
        <w:pStyle w:val="Normaltindrag"/>
      </w:pPr>
      <w:r w:rsidRPr="009B3AF1">
        <w:t>I motion 2004/05:N296 (mp) sägs att förnybar energi för området up</w:t>
      </w:r>
      <w:r w:rsidRPr="009B3AF1">
        <w:t>p</w:t>
      </w:r>
      <w:r w:rsidRPr="009B3AF1">
        <w:t>värmning och nedkylning inte har uppmärksammats i tillräcklig utsträckning inom EU, samtidigt som över 40 % av medlemsländernas totala energifö</w:t>
      </w:r>
      <w:r w:rsidRPr="009B3AF1">
        <w:t>r</w:t>
      </w:r>
      <w:r w:rsidRPr="009B3AF1">
        <w:t>brukning kan hänföras till detta område. Sverige bör därför arbeta för att frågan får högre prioritet inom EU. Fastställande av mål inom EU för området uppvärmning och nedkylning är viktigt och ett direktiv med nationella åt</w:t>
      </w:r>
      <w:r w:rsidRPr="009B3AF1">
        <w:t>a</w:t>
      </w:r>
      <w:r w:rsidRPr="009B3AF1">
        <w:t>ganden på samma sätt som för elområdet och transportsektorn är rimligt. Vidare är behovet av forskning och produktutveckling stort, och inom E</w:t>
      </w:r>
      <w:r w:rsidRPr="009B3AF1">
        <w:t xml:space="preserve">U bör ett program tas fram som innehåller större demonstrationsanläggningar. Det är även viktigt att Sverige för egen del ökar insatserna på detta område. </w:t>
      </w:r>
    </w:p>
    <w:p w:rsidR="007C77DF" w:rsidRPr="009B3AF1" w:rsidRDefault="007C77DF">
      <w:pPr>
        <w:pStyle w:val="Normaltindrag"/>
      </w:pPr>
      <w:r w:rsidRPr="009B3AF1">
        <w:t>Vikten av stabila villkor när det gäller omställningen av energisystemet påtalas i motion 2004/05:N298 (mp) och motionären menar att Sverige borde ta intryck av Danmark och Tyskland. Dessa länder har stabila regler för dem som investerar i sol och vind, sägs det i motionen. I Sverige har vi arbetat alltför kortsiktigt, vilket inte får privata investerare</w:t>
      </w:r>
      <w:r w:rsidRPr="009B3AF1">
        <w:t xml:space="preserve"> att agera. Vidare borde regeringen låta en utredning arbeta fram ett paket med åtgärder som långsi</w:t>
      </w:r>
      <w:r w:rsidRPr="009B3AF1">
        <w:t>k</w:t>
      </w:r>
      <w:r w:rsidRPr="009B3AF1">
        <w:t>tigt kan skapa förutsättningar för en omställning av det svenska energisyst</w:t>
      </w:r>
      <w:r w:rsidRPr="009B3AF1">
        <w:t>e</w:t>
      </w:r>
      <w:r w:rsidRPr="009B3AF1">
        <w:t>met. Ett sådant arbete måste ta hänsyn till att såväl olja som kärnkraft är att betrakta som kortsiktiga parenteser när det gäller energiförsörjningen. R</w:t>
      </w:r>
      <w:r w:rsidRPr="009B3AF1">
        <w:t>e</w:t>
      </w:r>
      <w:r w:rsidRPr="009B3AF1">
        <w:t>geringen bör arbeta med att förbättra såväl kunskapsunderlaget som villkoren för alla aktörer i omställningsarbetet. Detta innebär att såväl forskare och produktutvecklare som invest</w:t>
      </w:r>
      <w:r w:rsidRPr="009B3AF1">
        <w:t>erare måste få stabila villkor under lång tid. Motionären förordar även ett långsiktigt investeringsstöd till ackumulatorta</w:t>
      </w:r>
      <w:r w:rsidRPr="009B3AF1">
        <w:t>n</w:t>
      </w:r>
      <w:r w:rsidRPr="009B3AF1">
        <w:t>kar.</w:t>
      </w:r>
      <w:bookmarkStart w:id="37" w:name="_Toc86565129"/>
    </w:p>
    <w:p w:rsidR="007C77DF" w:rsidRPr="009B3AF1" w:rsidRDefault="007C77DF">
      <w:pPr>
        <w:pStyle w:val="Rubrik3"/>
        <w:rPr>
          <w:noProof w:val="0"/>
        </w:rPr>
      </w:pPr>
      <w:bookmarkStart w:id="38" w:name="_Toc89760002"/>
      <w:r w:rsidRPr="009B3AF1">
        <w:rPr>
          <w:noProof w:val="0"/>
        </w:rPr>
        <w:t>Vissa kompletterande uppgifter</w:t>
      </w:r>
      <w:bookmarkEnd w:id="37"/>
      <w:bookmarkEnd w:id="38"/>
    </w:p>
    <w:p w:rsidR="007C77DF" w:rsidRPr="009B3AF1" w:rsidRDefault="007C77DF">
      <w:pPr>
        <w:pStyle w:val="R4"/>
        <w:spacing w:before="125"/>
      </w:pPr>
      <w:r w:rsidRPr="009B3AF1">
        <w:t>Mål för energipolitiken</w:t>
      </w:r>
    </w:p>
    <w:p w:rsidR="007C77DF" w:rsidRPr="009B3AF1" w:rsidRDefault="007C77DF">
      <w:r w:rsidRPr="009B3AF1">
        <w:t>Riksdagen beslutade våren 2002 om riktlinjerna för energipolitiken (prop. 2001/02:143, bet. 2001/02:NU17). Beslutet baserade sig, i likhet med den energipolitiska uppgörelse som träffades år 1997, på en överenskommelse mellan Socialdemokraterna, Vänsterpartiet och Centerpartiet. 2002 års ene</w:t>
      </w:r>
      <w:r w:rsidRPr="009B3AF1">
        <w:t>r</w:t>
      </w:r>
      <w:r w:rsidRPr="009B3AF1">
        <w:t xml:space="preserve">gipolitiska beslut innebar, enligt vad som angavs, en bekräftelse på att 1997 års energipolitiska riktlinjer låg fast. </w:t>
      </w:r>
    </w:p>
    <w:p w:rsidR="007C77DF" w:rsidRPr="009B3AF1" w:rsidRDefault="007C77DF">
      <w:pPr>
        <w:pStyle w:val="Normaltindrag"/>
      </w:pPr>
      <w:r w:rsidRPr="009B3AF1">
        <w:t>Målet för den svenska energipolitiken är, enligt vad riksdagen fastställt, att på kort och lång sikt trygga tillgången på el och annan energi på gentemot omvärlden konkurrenskraftiga villkor. Energipolitiken skall skapa villkoren för en effektiv och hållbar energianvändning och en kostnadseffektiv svensk energiförsörjning med låg negativ inverkan på hälsa, miljö och klimat samt underlätta</w:t>
      </w:r>
      <w:r w:rsidRPr="009B3AF1">
        <w:t xml:space="preserve"> omställningen till ett ekologiskt uthålligt samhälle. Vidare skall energipolitiken bidra till ett breddat energi-, miljö- och klimatarbete i Öste</w:t>
      </w:r>
      <w:r w:rsidRPr="009B3AF1">
        <w:t>r</w:t>
      </w:r>
      <w:r w:rsidRPr="009B3AF1">
        <w:t>sjöreg</w:t>
      </w:r>
      <w:r w:rsidRPr="009B3AF1">
        <w:t>i</w:t>
      </w:r>
      <w:r w:rsidRPr="009B3AF1">
        <w:t xml:space="preserve">onen. </w:t>
      </w:r>
    </w:p>
    <w:p w:rsidR="007C77DF" w:rsidRPr="009B3AF1" w:rsidRDefault="007C77DF">
      <w:pPr>
        <w:pStyle w:val="R4"/>
      </w:pPr>
      <w:r w:rsidRPr="009B3AF1">
        <w:t>Fossila bränslen</w:t>
      </w:r>
    </w:p>
    <w:p w:rsidR="007C77DF" w:rsidRPr="009B3AF1" w:rsidRDefault="007C77DF">
      <w:r w:rsidRPr="009B3AF1">
        <w:t>Enligt de riktlinjer för energipolitiken som riksdagen fastställde år 2002 bör användningen av fossila bränslen hållas på en låg nivå, och energiförsörjnin</w:t>
      </w:r>
      <w:r w:rsidRPr="009B3AF1">
        <w:t>g</w:t>
      </w:r>
      <w:r w:rsidRPr="009B3AF1">
        <w:t>en skall i ökande utsträckning baseras på förnybar energi. Vidare bör energ</w:t>
      </w:r>
      <w:r w:rsidRPr="009B3AF1">
        <w:t>i</w:t>
      </w:r>
      <w:r w:rsidRPr="009B3AF1">
        <w:t>politiken bidra till att det klimatpolitiska delmålet för perioden 2008–2012 uppnås (dvs. att de svenska utsläppen av växthusgaser som ett medelvärde för perioden skall vara minst 4 % lägre än utsläppen år 1990) och att en god grund läggs för att det långsiktiga klimatmålet till år 2050 kan uppnås (dvs. att år 2050 bör utsläppen för Sverige sammantaget vara lägre än 4,5 ton ko</w:t>
      </w:r>
      <w:r w:rsidRPr="009B3AF1">
        <w:t>l</w:t>
      </w:r>
      <w:r w:rsidRPr="009B3AF1">
        <w:t>dioxidekvivalenter per år och invånare, för att därefte</w:t>
      </w:r>
      <w:r w:rsidRPr="009B3AF1">
        <w:t xml:space="preserve">r minska ytterligare) samt möjliggöra att detta kan ske parallellt med den fortsatta omställningen av energisystemet. </w:t>
      </w:r>
    </w:p>
    <w:p w:rsidR="007C77DF" w:rsidRPr="009B3AF1" w:rsidRDefault="007C77DF">
      <w:pPr>
        <w:pStyle w:val="Normaltindrag"/>
      </w:pPr>
      <w:r w:rsidRPr="009B3AF1">
        <w:t>Riktlinjerna för energipolitiska insatser på klimatområdet innebär bl.a. att en begränsning av utsläppen av växthusgaser bör karakteriseras av kostnad</w:t>
      </w:r>
      <w:r w:rsidRPr="009B3AF1">
        <w:t>s</w:t>
      </w:r>
      <w:r w:rsidRPr="009B3AF1">
        <w:t>effektiva insatser såväl nationellt som internationellt. Det betyder bl.a. att nationella åtgärder inom energiområdet från kostnads- och effektivitetssy</w:t>
      </w:r>
      <w:r w:rsidRPr="009B3AF1">
        <w:t>n</w:t>
      </w:r>
      <w:r w:rsidRPr="009B3AF1">
        <w:t>punkt bör vägas mot insatser inom andra sektorer. De svenska insatserna skall utformas med hänsyn till svensk industri och dess konkurrenskraft, sysselsät</w:t>
      </w:r>
      <w:r w:rsidRPr="009B3AF1">
        <w:t>t</w:t>
      </w:r>
      <w:r w:rsidRPr="009B3AF1">
        <w:t xml:space="preserve">ning, välfärd och energiförsörjning. </w:t>
      </w:r>
    </w:p>
    <w:p w:rsidR="007C77DF" w:rsidRPr="009B3AF1" w:rsidRDefault="007C77DF">
      <w:pPr>
        <w:pStyle w:val="Normaltindrag"/>
      </w:pPr>
      <w:r w:rsidRPr="009B3AF1">
        <w:t>I budgetpropositionen för år 2005 (utg.omr. 21 s. 20) redogörs för att olja år 1970 stod för drygt 75 % av energitillförseln i Sverige medan andelen år 2003 var 33 %</w:t>
      </w:r>
      <w:r w:rsidRPr="009B3AF1">
        <w:t xml:space="preserve">. Motsvarande andel för kol/koks och naturgas år 2003 var 5 % respektive 1,6 %. </w:t>
      </w:r>
    </w:p>
    <w:p w:rsidR="007C77DF" w:rsidRPr="009B3AF1" w:rsidRDefault="007C77DF">
      <w:pPr>
        <w:pStyle w:val="Normaltindrag"/>
      </w:pPr>
      <w:r w:rsidRPr="009B3AF1">
        <w:t>Energimyndigheten har i uppdrag att göra en systematisk uppföljning av de energipolitiska målen med hjälp av indikatorer. I myndighetens rapport om energiindikatorer 2003 (s. 40) återfinns en redogörelse för användningen av fossila bränslen i förhållande till total använd energi. Myndigheten konstat</w:t>
      </w:r>
      <w:r w:rsidRPr="009B3AF1">
        <w:t>e</w:t>
      </w:r>
      <w:r w:rsidRPr="009B3AF1">
        <w:t>rar att de fossila bränslenas andel minskat sedan början av 1980-talet. Skil</w:t>
      </w:r>
      <w:r w:rsidRPr="009B3AF1">
        <w:t>l</w:t>
      </w:r>
      <w:r w:rsidRPr="009B3AF1">
        <w:t>naden mellan olika användarsektorer är dock stor. Transportsektorn utnyttjar fortfarande i det närmaste uteslutande fossila bränslen (bensin, dieselolja, flygfotogen etc.) medan elproduktionen i stort sett är fri från användningen av fossila bränslen. De områden där andelen fossila bränslen minskat snabbast är fjärrvärmeproduktionen och servicesektorn. Ingen sektor uppvisar långsiktigt ökande andel fossila bränslen. Vidare konstat</w:t>
      </w:r>
      <w:r w:rsidRPr="009B3AF1">
        <w:t>eras att fördelningen mellan de fossila bränslena ändrats sedan början av 1980-talet. Då utgjorde olja drygt 90 % av de fossila bränslena. Resten utgjordes av kol. Naturgasen introduc</w:t>
      </w:r>
      <w:r w:rsidRPr="009B3AF1">
        <w:t>e</w:t>
      </w:r>
      <w:r w:rsidRPr="009B3AF1">
        <w:t xml:space="preserve">rades i mitten av 1980-talet och dess andel av de fossila bränslena uppgick år 2001 till 4 %. Kolandelen var 11 % år 2001, medan oljans andel hade minskat till 85 %. </w:t>
      </w:r>
    </w:p>
    <w:p w:rsidR="007C77DF" w:rsidRPr="009B3AF1" w:rsidRDefault="007C77DF">
      <w:pPr>
        <w:pStyle w:val="R4"/>
      </w:pPr>
      <w:r w:rsidRPr="009B3AF1">
        <w:t>Fusionsexperimentanläggningen ITER</w:t>
      </w:r>
    </w:p>
    <w:p w:rsidR="007C77DF" w:rsidRPr="009B3AF1" w:rsidRDefault="007C77DF">
      <w:r w:rsidRPr="009B3AF1">
        <w:t>I Europa har fusionsforskning för fredlig användning pågått sedan år 1959 inom ramen för Euratom. Forskningen har även integrerats inom ramen för gemenskapens forskningsprogram. Nästa steg gäller byggandet av exper</w:t>
      </w:r>
      <w:r w:rsidRPr="009B3AF1">
        <w:t>i</w:t>
      </w:r>
      <w:r w:rsidRPr="009B3AF1">
        <w:t>mentanläggningen ITER (International Thermonuclear Experimental Rea</w:t>
      </w:r>
      <w:r w:rsidRPr="009B3AF1">
        <w:t>c</w:t>
      </w:r>
      <w:r w:rsidRPr="009B3AF1">
        <w:t>tor). Syftet med ITER är bl.a. att utveckla tekniken så att fusionsenergi kan bli en möjlig framtida energikälla, en energikälla som använder väte som bränsle och där energin frigörs utan utsläpp av koldioxid. När det gäller placeringen av denna anläggning har EU beslutat sig för att stödja kandidaten Frankr</w:t>
      </w:r>
      <w:r w:rsidRPr="009B3AF1">
        <w:t>i</w:t>
      </w:r>
      <w:r w:rsidRPr="009B3AF1">
        <w:t xml:space="preserve">ke/Spanien. EU står enat bakom det europeiska förslaget. Förhandlingar om ITER förs mellan Euratom, Japan, Kanada, Ryssland, Förenta </w:t>
      </w:r>
      <w:r w:rsidRPr="009B3AF1">
        <w:t xml:space="preserve">staterna, Kina och Korea (Sydkorea). Förhandlingarna har under den senare tiden varit låsta då Förenta staterna och Korea stöder placeringen i Japan, medan Europa, Kina och Ryssland anser att anläggningen skall byggas i Europa. När det gäller valet av lokaliseringsort är den svenska regeringens ståndpunkt att beslutet måste grundas på en kombination av ekonomiska och tekniska aspekter, bl.a. beräkningar av konstruktions- och driftskostnader för de olika alternativen. Regeringen anser att det är rimligt att </w:t>
      </w:r>
      <w:r w:rsidRPr="009B3AF1">
        <w:t>Europa med sin vete</w:t>
      </w:r>
      <w:r w:rsidRPr="009B3AF1">
        <w:t>n</w:t>
      </w:r>
      <w:r w:rsidRPr="009B3AF1">
        <w:t>skapliga kompetens bör vara en god kandidat. Regeringen har vid upprepade tillfällen redogjort för sin ståndpunkt inför riksd</w:t>
      </w:r>
      <w:r w:rsidRPr="009B3AF1">
        <w:t>a</w:t>
      </w:r>
      <w:r w:rsidRPr="009B3AF1">
        <w:t>gens EU-nämnd.</w:t>
      </w:r>
    </w:p>
    <w:p w:rsidR="007C77DF" w:rsidRPr="009B3AF1" w:rsidRDefault="007C77DF">
      <w:pPr>
        <w:pStyle w:val="R4"/>
      </w:pPr>
      <w:r w:rsidRPr="009B3AF1">
        <w:t>Danmarks energisystem</w:t>
      </w:r>
    </w:p>
    <w:p w:rsidR="007C77DF" w:rsidRPr="009B3AF1" w:rsidRDefault="007C77DF">
      <w:r w:rsidRPr="009B3AF1">
        <w:t>Utskottet har vid upprepade tillfällen behandlat (senast i betänkande 2003/04: NU3) framställningar om att den svenska regeringen bör driva frågan om en omställning av det danska energisystemet. Vid dessa tillfällen har utskottet avstyrkt motionerna och erinrat om att Danmark, liksom Sverige, är en aktiv part i det internationella arbetet med att begränsa utsläppen av växthusgaser och att utskottet inte ser någon anledning att ifrågasätta de danska insatserna för att uppfylla åtagandena om utsläppsminsknin</w:t>
      </w:r>
      <w:r w:rsidRPr="009B3AF1">
        <w:t>gar enligt Kyot</w:t>
      </w:r>
      <w:r w:rsidRPr="009B3AF1">
        <w:t>o</w:t>
      </w:r>
      <w:r w:rsidRPr="009B3AF1">
        <w:t xml:space="preserve">protokollet. </w:t>
      </w:r>
    </w:p>
    <w:p w:rsidR="007C77DF" w:rsidRPr="009B3AF1" w:rsidRDefault="007C77DF">
      <w:pPr>
        <w:pStyle w:val="R4"/>
      </w:pPr>
      <w:r w:rsidRPr="009B3AF1">
        <w:t>Spillvärme</w:t>
      </w:r>
    </w:p>
    <w:p w:rsidR="007C77DF" w:rsidRPr="009B3AF1" w:rsidRDefault="007C77DF">
      <w:r w:rsidRPr="009B3AF1">
        <w:t>Med anledning av vad som anförs i motion 2004/05:N337 (s) kan erinras om att regeringen i propositionen om program för energieffektivisering (prop. 2003/04:170) föreslår att energiintensiva företag ges möjlighet att delta i femåriga program för energieffektivisering. De deltagande företagen åtar sig att införa energiledningssystem och genomföra el-effektiviserande åtgärder i utbyte mot en nedsättning av skatten på el. Enligt förslaget i propositionen skall detta program träda i kraft den 1 januari 2005. Et</w:t>
      </w:r>
      <w:r w:rsidRPr="009B3AF1">
        <w:t>t enigt utskott har til</w:t>
      </w:r>
      <w:r w:rsidRPr="009B3AF1">
        <w:t>l</w:t>
      </w:r>
      <w:r w:rsidRPr="009B3AF1">
        <w:t>styrkt förslaget (bet. 2004/05:NU7), som kommer att behandlas av riksdagen senare under hösten 2004. Vidare har Fjärrvärmeutredningen i uppdrag att analysera om det är lämpligt att införa tredjepartstillträde till fjärrvärmenäten (dir. 2002:160). Även möjligheterna för spillvärmeleverantörer att sälja vä</w:t>
      </w:r>
      <w:r w:rsidRPr="009B3AF1">
        <w:t>r</w:t>
      </w:r>
      <w:r w:rsidRPr="009B3AF1">
        <w:t xml:space="preserve">me, också direkt till konsument genom att utnyttja distributionsnäten för fjärrvärme, skall analyseras. Uppdraget skall slutredovisas senast den 31 mars 2005. </w:t>
      </w:r>
    </w:p>
    <w:p w:rsidR="007C77DF" w:rsidRPr="009B3AF1" w:rsidRDefault="007C77DF">
      <w:pPr>
        <w:pStyle w:val="R4"/>
      </w:pPr>
      <w:r w:rsidRPr="009B3AF1">
        <w:t>EU och förnybar energi</w:t>
      </w:r>
    </w:p>
    <w:p w:rsidR="007C77DF" w:rsidRPr="009B3AF1" w:rsidRDefault="007C77DF">
      <w:r w:rsidRPr="009B3AF1">
        <w:t>Beträffande frågan om att öka användningen av förnybar energi inom EU kan nämnas att ambitionsnivån enligt vitboken om förnybara energikällor (KOM/1997/599) är att andelen förnybara energikällor av den totala energ</w:t>
      </w:r>
      <w:r w:rsidRPr="009B3AF1">
        <w:t>i</w:t>
      </w:r>
      <w:r w:rsidRPr="009B3AF1">
        <w:t>användningen skall öka från 6 % till 12 %. I ett direktiv (2001/77/EG) om främjande av el från förnybara energikällor anges det indikativa målet att elproduktionen från förnybara energikällor i EU–15 skall uppgå till 22 % år 2010. Även när det gäller transportsektorn har mål ställts upp. Enligt direkt</w:t>
      </w:r>
      <w:r w:rsidRPr="009B3AF1">
        <w:t>i</w:t>
      </w:r>
      <w:r w:rsidRPr="009B3AF1">
        <w:t>vet (2003/30/EG) om främjande av användningen av biodrivmedel eller andra förnybara drivmedel har en referensnivå på 2 % för år 2005 och 5,75 % för år 2010 antagits avseende energiinnehåll av på marknaden ers</w:t>
      </w:r>
      <w:r w:rsidRPr="009B3AF1">
        <w:t xml:space="preserve">att bensin och dieselolja för transporter. </w:t>
      </w:r>
    </w:p>
    <w:p w:rsidR="007C77DF" w:rsidRPr="009B3AF1" w:rsidRDefault="007C77DF">
      <w:pPr>
        <w:pStyle w:val="Normaltindrag"/>
      </w:pPr>
      <w:r w:rsidRPr="009B3AF1">
        <w:t>I maj 2004 presenterade kommissionen ett meddelande (KOM/2004/336 slutligt) angående andelen förnybar energi inom EU. Kommissionen konstat</w:t>
      </w:r>
      <w:r w:rsidRPr="009B3AF1">
        <w:t>e</w:t>
      </w:r>
      <w:r w:rsidRPr="009B3AF1">
        <w:t>rade att det vidtagits en rad åtgärder för att nå målet om att 12 % av energin skall komma från förnybara energikällor år 2010, bl.a. direktivet om främja</w:t>
      </w:r>
      <w:r w:rsidRPr="009B3AF1">
        <w:t>n</w:t>
      </w:r>
      <w:r w:rsidRPr="009B3AF1">
        <w:t>de av el från förnybara energikällor och direktivet om kraftvärme (2004/8/EG). Trots detta görs bedömningen att det krävs ytterligare åtgärder och förslag till sådana lämnas även i meddelandet. Kommissionen avser bl.a. att ta fram en handlingsplan för biomassa. Enligt uppgift från Näringsdepa</w:t>
      </w:r>
      <w:r w:rsidRPr="009B3AF1">
        <w:t>r</w:t>
      </w:r>
      <w:r w:rsidRPr="009B3AF1">
        <w:t>tementet är avsikten att anta slutsatser vid nästa energiminis</w:t>
      </w:r>
      <w:r w:rsidRPr="009B3AF1">
        <w:t xml:space="preserve">termöte med anledning av kommissionens förslag. </w:t>
      </w:r>
    </w:p>
    <w:p w:rsidR="007C77DF" w:rsidRPr="009B3AF1" w:rsidRDefault="007C77DF">
      <w:pPr>
        <w:pStyle w:val="R4"/>
      </w:pPr>
      <w:r w:rsidRPr="009B3AF1">
        <w:t>Energiforskning</w:t>
      </w:r>
    </w:p>
    <w:p w:rsidR="007C77DF" w:rsidRPr="009B3AF1" w:rsidRDefault="007C77DF">
      <w:r w:rsidRPr="009B3AF1">
        <w:t xml:space="preserve">I några av de motioner som tagits upp i detta avsnitt berörs forskning och utveckling inom energiområdet. Denna fråga hanteras även under avsnittet om mål för energipolitiken och anslaget för energiforskning. </w:t>
      </w:r>
    </w:p>
    <w:p w:rsidR="007C77DF" w:rsidRPr="009B3AF1" w:rsidRDefault="007C77DF">
      <w:pPr>
        <w:pStyle w:val="Rubrik3"/>
        <w:rPr>
          <w:noProof w:val="0"/>
        </w:rPr>
      </w:pPr>
      <w:bookmarkStart w:id="39" w:name="_Toc89760003"/>
      <w:r w:rsidRPr="009B3AF1">
        <w:rPr>
          <w:noProof w:val="0"/>
        </w:rPr>
        <w:t>Utskottets ställningstagande</w:t>
      </w:r>
      <w:bookmarkEnd w:id="39"/>
    </w:p>
    <w:p w:rsidR="007C77DF" w:rsidRPr="009B3AF1" w:rsidRDefault="007C77DF">
      <w:r w:rsidRPr="009B3AF1">
        <w:t>Utskottets syn på energipolitikens inriktning ligger i linje med den som red</w:t>
      </w:r>
      <w:r w:rsidRPr="009B3AF1">
        <w:t>o</w:t>
      </w:r>
      <w:r w:rsidRPr="009B3AF1">
        <w:t>visas i budgetpropositionen och med vad som har överenskommits i öve</w:t>
      </w:r>
      <w:r w:rsidRPr="009B3AF1">
        <w:t>r</w:t>
      </w:r>
      <w:r w:rsidRPr="009B3AF1">
        <w:t xml:space="preserve">läggningar mellan regeringen, Vänsterpartiet  och Centerpartiet. </w:t>
      </w:r>
    </w:p>
    <w:p w:rsidR="007C77DF" w:rsidRPr="009B3AF1" w:rsidRDefault="007C77DF">
      <w:pPr>
        <w:pStyle w:val="Normaltindrag"/>
      </w:pPr>
      <w:r w:rsidRPr="009B3AF1">
        <w:t>Vägledande för energipolitiken är att den på kort och lång sikt skall trygga tillgången på el och annan energi på villkor som är konkurrenskraftiga med dem som gäller i omvärlden i övrigt. Energipolitiken skall skapa villkoren för en effektiv och hållbar energianvändning och en kostnadseffektiv svensk energiförsörjning med låg negativ påverkan på hälsa, miljö och klimat sam</w:t>
      </w:r>
      <w:r w:rsidRPr="009B3AF1">
        <w:t>t unde</w:t>
      </w:r>
      <w:r w:rsidRPr="009B3AF1">
        <w:t>r</w:t>
      </w:r>
      <w:r w:rsidRPr="009B3AF1">
        <w:t xml:space="preserve">lätta omställningen till ett ekologiskt samhälle. </w:t>
      </w:r>
    </w:p>
    <w:p w:rsidR="007C77DF" w:rsidRPr="009B3AF1" w:rsidRDefault="007C77DF">
      <w:pPr>
        <w:pStyle w:val="Normaltindrag"/>
      </w:pPr>
      <w:r w:rsidRPr="009B3AF1">
        <w:t>I motioner från Moderata samlingspartiet, Folkpartiet, Kristdemokraterna och Miljöpartiet har kritik framförts mot den förda energipolitiken och hur omställningsarbetet bedrivs. Utskottet vill med anledning av dessa motioner framhålla vikten av ett fortsatt arbete för en omställning av energisystemet och att denna omställning sker under tillräckligt lång tid så att inte problem uppstår för sysselsättning, välfärd, konkurrenskraft och miljö. Den energ</w:t>
      </w:r>
      <w:r w:rsidRPr="009B3AF1">
        <w:t>ip</w:t>
      </w:r>
      <w:r w:rsidRPr="009B3AF1">
        <w:t>o</w:t>
      </w:r>
      <w:r w:rsidRPr="009B3AF1">
        <w:t>litiska överenskommelse som träffades år 2002 mellan regeringen, Vänste</w:t>
      </w:r>
      <w:r w:rsidRPr="009B3AF1">
        <w:t>r</w:t>
      </w:r>
      <w:r w:rsidRPr="009B3AF1">
        <w:t>partiet och Centerpartiet och som godkänts av riksdagen innebär ett geme</w:t>
      </w:r>
      <w:r w:rsidRPr="009B3AF1">
        <w:t>n</w:t>
      </w:r>
      <w:r w:rsidRPr="009B3AF1">
        <w:t>samt ansvarstagande för en fortsatt omställning av det svenska energisyst</w:t>
      </w:r>
      <w:r w:rsidRPr="009B3AF1">
        <w:t>e</w:t>
      </w:r>
      <w:r w:rsidRPr="009B3AF1">
        <w:t>met. Som riksdagen genom nämnda beslut fastställt skall Sveriges elförsör</w:t>
      </w:r>
      <w:r w:rsidRPr="009B3AF1">
        <w:t>j</w:t>
      </w:r>
      <w:r w:rsidRPr="009B3AF1">
        <w:t>ning tryggas genom ett energisystem som grundas på varaktiga, helst inhem</w:t>
      </w:r>
      <w:r w:rsidRPr="009B3AF1">
        <w:t>s</w:t>
      </w:r>
      <w:r w:rsidRPr="009B3AF1">
        <w:t>ka och förnybara, energikällor samt en effektiv energianvändning. Kärnkra</w:t>
      </w:r>
      <w:r w:rsidRPr="009B3AF1">
        <w:t>f</w:t>
      </w:r>
      <w:r w:rsidRPr="009B3AF1">
        <w:t>ten skall ersättas med effektivisering av elanvändningen, konverteri</w:t>
      </w:r>
      <w:r w:rsidRPr="009B3AF1">
        <w:t>ng till förnybara energislag samt miljömässigt acceptabel elproduktionsteknik. Energiförsörjningen skall i ökande utsträckning baseras på förnybara energ</w:t>
      </w:r>
      <w:r w:rsidRPr="009B3AF1">
        <w:t>i</w:t>
      </w:r>
      <w:r w:rsidRPr="009B3AF1">
        <w:t>slag. Detta återspeglas även i det av riksdagen beslutade målet att använ</w:t>
      </w:r>
      <w:r w:rsidRPr="009B3AF1">
        <w:t>d</w:t>
      </w:r>
      <w:r w:rsidRPr="009B3AF1">
        <w:t>ningen av el från förnybara energikällor skall öka med 10 TWh från 2002 års nivå till år 2010. För att detta skall möjliggöras infördes i maj 2003 ett system för handel med elcertifikat. 2002 års energipolitiska beslut innebar även o</w:t>
      </w:r>
      <w:r w:rsidRPr="009B3AF1">
        <w:t>m</w:t>
      </w:r>
      <w:r w:rsidRPr="009B3AF1">
        <w:t>fattande insatser för effektivare energianvändning</w:t>
      </w:r>
      <w:r w:rsidRPr="009B3AF1">
        <w:t>. Tyngdpunkten i omstäl</w:t>
      </w:r>
      <w:r w:rsidRPr="009B3AF1">
        <w:t>l</w:t>
      </w:r>
      <w:r w:rsidRPr="009B3AF1">
        <w:t>ningsarbetet ligger på forskning och utveckling, och i budgetpropositionen för år 2005 föreslås mål och anslag för fortsatt forskning och utveckling på ene</w:t>
      </w:r>
      <w:r w:rsidRPr="009B3AF1">
        <w:t>r</w:t>
      </w:r>
      <w:r w:rsidRPr="009B3AF1">
        <w:t>giområdet. I dag är drygt en tredjedel av den totala energitillförseln i Sverige baserad på förnybar energi. Internationellt sett är detta mycket högt. Enligt utskottets mening bör dock visionen vara att Sverige på lång sikt baserar hela sin energitillförsel på fö</w:t>
      </w:r>
      <w:r w:rsidRPr="009B3AF1">
        <w:t>r</w:t>
      </w:r>
      <w:r w:rsidRPr="009B3AF1">
        <w:t xml:space="preserve">nybar energi. </w:t>
      </w:r>
    </w:p>
    <w:p w:rsidR="007C77DF" w:rsidRPr="009B3AF1" w:rsidRDefault="007C77DF">
      <w:pPr>
        <w:pStyle w:val="Normaltindrag"/>
      </w:pPr>
      <w:r w:rsidRPr="009B3AF1">
        <w:t>Det sagda innebär att utskottet inte delar de uppfat</w:t>
      </w:r>
      <w:r w:rsidRPr="009B3AF1">
        <w:t xml:space="preserve">tningar som framförs i motionerna 2004/05:N405 (m), 2004/05:N309 (fp), 2004/05:N413 (fp) och 2004/05:N410 (kd) beträffande energipolitikens inriktning och mål. </w:t>
      </w:r>
    </w:p>
    <w:p w:rsidR="007C77DF" w:rsidRPr="009B3AF1" w:rsidRDefault="007C77DF">
      <w:pPr>
        <w:pStyle w:val="Normaltindrag"/>
      </w:pPr>
      <w:r w:rsidRPr="009B3AF1">
        <w:t>I flera av de motioner som här behandlas lyfts energipolitikens roll för basindustrin fram. Enligt utskottets uppfattning är en god tillgång på energi till konkurrenskraftiga priser en av de viktigaste förutsättningarna för konku</w:t>
      </w:r>
      <w:r w:rsidRPr="009B3AF1">
        <w:t>r</w:t>
      </w:r>
      <w:r w:rsidRPr="009B3AF1">
        <w:t>rensförmågan hos industrin. I detta sammanhang vill utskottet även erinra om att energipolitiken, enligt de riktlinjer som riksdagen fastställt, skall bidra till att skapa stabila förutsättningar för ett konkurrenskraftigt näringsliv och en förnyelse och utveckling av den svenska industrin. I likhet med vad som anförs i bl.a. motionerna 2004/05:N220 (s) och 2004/05:N262 (s) anser u</w:t>
      </w:r>
      <w:r w:rsidRPr="009B3AF1">
        <w:t>t</w:t>
      </w:r>
      <w:r w:rsidRPr="009B3AF1">
        <w:t>skottet att det är angeläget att energipolitiken utformas på ett sådant sätt att det finns en tilltro till energiförsörjningen</w:t>
      </w:r>
      <w:r w:rsidRPr="009B3AF1">
        <w:t xml:space="preserve"> på lång sikt och att energikostn</w:t>
      </w:r>
      <w:r w:rsidRPr="009B3AF1">
        <w:t>a</w:t>
      </w:r>
      <w:r w:rsidRPr="009B3AF1">
        <w:t>derna hålls på en med omvärlden konkurrenskraftig nivå. Utskottet menar samtidigt att detta är i linje med den förda politiken och att ett riksdagsutt</w:t>
      </w:r>
      <w:r w:rsidRPr="009B3AF1">
        <w:t>a</w:t>
      </w:r>
      <w:r w:rsidRPr="009B3AF1">
        <w:t xml:space="preserve">lande av detta skäl kan besparas. </w:t>
      </w:r>
    </w:p>
    <w:p w:rsidR="007C77DF" w:rsidRPr="009B3AF1" w:rsidRDefault="007C77DF">
      <w:pPr>
        <w:pStyle w:val="Normaltindrag"/>
      </w:pPr>
      <w:r w:rsidRPr="009B3AF1">
        <w:t>Beträffande vad som anförs i motion 2004/05:N273 (s) om insatser för energisparande vill utskottet erinra om 2002 års energipolitiska beslut. Enligt detta beslut bör statens insatser inriktas på att stödja den effektivisering som sker spontant i samhället och som en följd av olika styrmedel.</w:t>
      </w:r>
      <w:r w:rsidRPr="009B3AF1">
        <w:t xml:space="preserve"> Statens insatser utgörs bl.a. av bidrag till kommunal energirådgivning, utbildning och info</w:t>
      </w:r>
      <w:r w:rsidRPr="009B3AF1">
        <w:t>r</w:t>
      </w:r>
      <w:r w:rsidRPr="009B3AF1">
        <w:t>mation, upphandling av energieffektiv teknik samt provning, märkning och certifiering av energikrävande utrustning. Någon ytterligare satsning däru</w:t>
      </w:r>
      <w:r w:rsidRPr="009B3AF1">
        <w:t>t</w:t>
      </w:r>
      <w:r w:rsidRPr="009B3AF1">
        <w:t>över anser utskottet i nuläget inte motiverad.</w:t>
      </w:r>
    </w:p>
    <w:p w:rsidR="007C77DF" w:rsidRPr="009B3AF1" w:rsidRDefault="007C77DF">
      <w:pPr>
        <w:pStyle w:val="Normaltindrag"/>
      </w:pPr>
      <w:r w:rsidRPr="009B3AF1">
        <w:t>I motion 2004/05:N337 (s) påtalas vikten av att tillvarata den spillvärme som uppkommer i industrins tillverkningsprocesser. Utskottet delar motion</w:t>
      </w:r>
      <w:r w:rsidRPr="009B3AF1">
        <w:t>ä</w:t>
      </w:r>
      <w:r w:rsidRPr="009B3AF1">
        <w:t>rens uppfattning att ett bättre utnyttjande av spillvärme innebär hushållning med naturresurser och en effektivare energianvändning. Fjärrvärmeutrednin</w:t>
      </w:r>
      <w:r w:rsidRPr="009B3AF1">
        <w:t>g</w:t>
      </w:r>
      <w:r w:rsidRPr="009B3AF1">
        <w:t>en (dir 2002:160) har, som tidigare redovisats, bl.a. i uppdrag att analysera dels om det är lämpligt att införa tredjepartstillträde till fjärrvärmenäten, dels möjligheterna för spillvärmeleverantörer att sälja värme direkt till kons</w:t>
      </w:r>
      <w:r w:rsidRPr="009B3AF1">
        <w:t>u</w:t>
      </w:r>
      <w:r w:rsidRPr="009B3AF1">
        <w:t>menten genom att få tillträde direkt till nätet för själva distributionen. Med hänvisning till detta arbete avstyrks motione</w:t>
      </w:r>
      <w:r w:rsidRPr="009B3AF1">
        <w:t xml:space="preserve">n. </w:t>
      </w:r>
    </w:p>
    <w:p w:rsidR="007C77DF" w:rsidRPr="009B3AF1" w:rsidRDefault="007C77DF">
      <w:pPr>
        <w:pStyle w:val="Normaltindrag"/>
      </w:pPr>
      <w:r w:rsidRPr="009B3AF1">
        <w:t xml:space="preserve">När det gäller vad i motion 2004/05:N405 (m) anförs om behovet av att utvärdera måluppfyllelsen och kostnadseffektiviteten för energipolitiken vill utskottet hänvisa till det omfattande utredningsarbete som genomförts under de senaste åren i syfte att belysa olika delar av de insatser som görs. Delar av detta arbete redogörs även för i budgetpropositionen. Enligt utskottets mening bör motionen inte föranleda någon åtgärd från riksdagens sida. </w:t>
      </w:r>
    </w:p>
    <w:p w:rsidR="007C77DF" w:rsidRPr="009B3AF1" w:rsidRDefault="007C77DF">
      <w:pPr>
        <w:pStyle w:val="Normaltindrag"/>
      </w:pPr>
      <w:r w:rsidRPr="009B3AF1">
        <w:t>I några motioner berörs beroendet av olja och andra fossila bränslen. U</w:t>
      </w:r>
      <w:r w:rsidRPr="009B3AF1">
        <w:t>t</w:t>
      </w:r>
      <w:r w:rsidRPr="009B3AF1">
        <w:t xml:space="preserve">skottet vill i detta sammanhang påminna om att användningen av fossila bränslen, enligt de riktlinjer som riksdagen fastställt, bör hållas på en låg nivå och att energiförsörjningen i ökande utsträckning skall baseras på förnybar energi. I den proposition som riksdagen här har att behandla framläggs även förslag om vägledande mål för användningen av biodrivmedel och andra förnybara drivmedel, vilket enligt utskottets mening bör ligga i linje med det motionärerna efterfrågar. Till nämnda förslag återkommer </w:t>
      </w:r>
      <w:r w:rsidRPr="009B3AF1">
        <w:t xml:space="preserve">utskottet i det följande avsnittet.  </w:t>
      </w:r>
    </w:p>
    <w:p w:rsidR="007C77DF" w:rsidRPr="009B3AF1" w:rsidRDefault="007C77DF">
      <w:pPr>
        <w:pStyle w:val="Normaltindrag"/>
      </w:pPr>
      <w:r w:rsidRPr="009B3AF1">
        <w:t xml:space="preserve">Motion 2004/05:N421 (fp), med förslag om tillkännagivande rörande energiproduktionen i Danmark, bör avslås av riksdagen med hänvisning till vad utskottet i sak anfört när detta förslag vid tidigare tillfällen framlagts. </w:t>
      </w:r>
    </w:p>
    <w:p w:rsidR="007C77DF" w:rsidRPr="009B3AF1" w:rsidRDefault="007C77DF">
      <w:pPr>
        <w:pStyle w:val="Normaltindrag"/>
      </w:pPr>
      <w:r w:rsidRPr="009B3AF1">
        <w:t xml:space="preserve">I några motioner har det argumenterats för hur Sverige skall agera i olika frågor när det gäller samarbetet inom EU. Utskottet är av den uppfattningen att Sverige även fortsättningsvis skall vara aktivt i detta arbete. Det innebär bl.a. att Sverige skall vara pådrivande i klimatpolitiken och offensiv när det gäller att begränsa utsläppen av växthusgaser. Vidare bör Sverige, bl.a. när det gäller handel med utsläppsrätter, verka för en gemensam politik med gemensamma styrmedel inom EU. Tillsammans med andra </w:t>
      </w:r>
      <w:r w:rsidRPr="009B3AF1">
        <w:t>EU-länder bedr</w:t>
      </w:r>
      <w:r w:rsidRPr="009B3AF1">
        <w:t>i</w:t>
      </w:r>
      <w:r w:rsidRPr="009B3AF1">
        <w:t>ver Sverige ett målmedvetet arbete för en effektivare energianvändning. Även detta arbete bör fortsätta. Motionerna bör enligt utskottets mening inte föra</w:t>
      </w:r>
      <w:r w:rsidRPr="009B3AF1">
        <w:t>n</w:t>
      </w:r>
      <w:r w:rsidRPr="009B3AF1">
        <w:t xml:space="preserve">leda någon åtgärd från riksdagens sida. </w:t>
      </w:r>
    </w:p>
    <w:p w:rsidR="007C77DF" w:rsidRPr="009B3AF1" w:rsidRDefault="007C77DF">
      <w:pPr>
        <w:pStyle w:val="Normaltindrag"/>
      </w:pPr>
      <w:r w:rsidRPr="009B3AF1">
        <w:t>När det gäller vad i motion 2004/05:MJ498 (kd) anförs om hur regeringen skall agera beträffande fusionsforskningsanläggningen ITER ser inte utskottet det påkallat med ett riksdagsuttalande i frågan. Regeringen har, som redov</w:t>
      </w:r>
      <w:r w:rsidRPr="009B3AF1">
        <w:t>i</w:t>
      </w:r>
      <w:r w:rsidRPr="009B3AF1">
        <w:t>sats, vid flera tillfällen redogjort inför EU-nämnden för den svenska hållnin</w:t>
      </w:r>
      <w:r w:rsidRPr="009B3AF1">
        <w:t>g</w:t>
      </w:r>
      <w:r w:rsidRPr="009B3AF1">
        <w:t xml:space="preserve">en i frågan och något avsteg från det mandat som där getts bör inte motionen föranleda. </w:t>
      </w:r>
    </w:p>
    <w:p w:rsidR="007C77DF" w:rsidRPr="009B3AF1" w:rsidRDefault="007C77DF">
      <w:pPr>
        <w:pStyle w:val="Normaltindrag"/>
      </w:pPr>
      <w:r w:rsidRPr="009B3AF1">
        <w:t xml:space="preserve">Med hänvisning till det anförda avstyrks samtliga i denna del behandlade motionsyrkanden. </w:t>
      </w:r>
    </w:p>
    <w:p w:rsidR="007C77DF" w:rsidRPr="009B3AF1" w:rsidRDefault="007C77DF">
      <w:pPr>
        <w:pStyle w:val="Rubrik2"/>
      </w:pPr>
      <w:bookmarkStart w:id="40" w:name="_Toc86565131"/>
      <w:bookmarkStart w:id="41" w:name="_Toc89760004"/>
      <w:r w:rsidRPr="009B3AF1">
        <w:t>Mål för användningen av biodrivmedel och andra förnybara drivmedel</w:t>
      </w:r>
      <w:bookmarkEnd w:id="41"/>
      <w:r w:rsidRPr="009B3AF1">
        <w:t xml:space="preserve"> </w:t>
      </w:r>
      <w:bookmarkEnd w:id="40"/>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godkänna vad regeringen föreslår om vägledande mål för användningen av biodrivmedel och andra förnybara dri</w:t>
      </w:r>
      <w:r w:rsidRPr="009B3AF1">
        <w:t>v</w:t>
      </w:r>
      <w:r w:rsidRPr="009B3AF1">
        <w:t>medel och avslå ett motionsyrkande. Utskottet är positivt till försl</w:t>
      </w:r>
      <w:r w:rsidRPr="009B3AF1">
        <w:t>a</w:t>
      </w:r>
      <w:r w:rsidRPr="009B3AF1">
        <w:t xml:space="preserve">get och menar att det är angeläget att minska beroendet av fossila bränslen. </w:t>
      </w:r>
      <w:r w:rsidRPr="009B3AF1">
        <w:rPr>
          <w:i/>
        </w:rPr>
        <w:t xml:space="preserve">Jämför reservation 3 (m, fp). </w:t>
      </w:r>
    </w:p>
    <w:p w:rsidR="007C77DF" w:rsidRPr="009B3AF1" w:rsidRDefault="007C77DF">
      <w:pPr>
        <w:pStyle w:val="Rubrik3"/>
        <w:rPr>
          <w:noProof w:val="0"/>
        </w:rPr>
      </w:pPr>
      <w:bookmarkStart w:id="42" w:name="_Toc86565132"/>
      <w:bookmarkStart w:id="43" w:name="_Toc89760005"/>
      <w:r w:rsidRPr="009B3AF1">
        <w:rPr>
          <w:noProof w:val="0"/>
        </w:rPr>
        <w:t>Propositionen</w:t>
      </w:r>
      <w:bookmarkEnd w:id="42"/>
      <w:bookmarkEnd w:id="43"/>
    </w:p>
    <w:p w:rsidR="007C77DF" w:rsidRPr="009B3AF1" w:rsidRDefault="007C77DF">
      <w:r w:rsidRPr="009B3AF1">
        <w:rPr>
          <w:snapToGrid w:val="0"/>
          <w:lang w:eastAsia="sv-SE"/>
        </w:rPr>
        <w:t>Regeringen föreslår att s</w:t>
      </w:r>
      <w:r w:rsidRPr="009B3AF1">
        <w:t>om vägledande mål skall gälla att användningen av biodrivmedel och andra förnybara drivmedel i Sverige fr.o.m. år 2005 skall utgöra minst 3 % av den totala användningen av bensin och diesel för tran</w:t>
      </w:r>
      <w:r w:rsidRPr="009B3AF1">
        <w:t>s</w:t>
      </w:r>
      <w:r w:rsidRPr="009B3AF1">
        <w:t>portändamål beräknat på energiinnehåll.</w:t>
      </w:r>
      <w:r w:rsidRPr="009B3AF1">
        <w:rPr>
          <w:rFonts w:ascii="TradeGothic" w:hAnsi="TradeGothic"/>
          <w:b/>
          <w:sz w:val="20"/>
        </w:rPr>
        <w:t xml:space="preserve"> </w:t>
      </w:r>
    </w:p>
    <w:p w:rsidR="007C77DF" w:rsidRPr="009B3AF1" w:rsidRDefault="007C77DF">
      <w:pPr>
        <w:pStyle w:val="Normaltindrag"/>
      </w:pPr>
      <w:r w:rsidRPr="009B3AF1">
        <w:t>Bakgrunden till förslaget är att det i EG:s direktiv (2003/30/EG) om frä</w:t>
      </w:r>
      <w:r w:rsidRPr="009B3AF1">
        <w:t>m</w:t>
      </w:r>
      <w:r w:rsidRPr="009B3AF1">
        <w:t>jande av användningen av biodrivmedel eller andra förnybara drivmedel ges allmänna riktlinjer som innebär att varje medlemsland skall sätta nationella, vägledande mål för introduktionen av biodrivmedel och andra förnybara drivmedel. Referensnivån är satt till 2 % för år 2005 beräknat som andel energiinnehåll av på marknaden ersatt bensin och dieselolja för transporter. I juli 2003 tillkallade regeringen en särskild utredare (f.d. generaldirektören Hans Sandebring) med uppgiften att föreslå mål och strategi</w:t>
      </w:r>
      <w:r w:rsidRPr="009B3AF1">
        <w:t>er för en fortsatt introduktion av förnybara fordonsbränslen. Utredaren överlämnade ett delb</w:t>
      </w:r>
      <w:r w:rsidRPr="009B3AF1">
        <w:t>e</w:t>
      </w:r>
      <w:r w:rsidRPr="009B3AF1">
        <w:t xml:space="preserve">tänkande (SOU 2004:4) om förnybara fordonsbränslen i januari 2004 med förslag bl.a. till det nationella, vägledande målet för år 2005. </w:t>
      </w:r>
    </w:p>
    <w:p w:rsidR="007C77DF" w:rsidRPr="009B3AF1" w:rsidRDefault="007C77DF">
      <w:pPr>
        <w:pStyle w:val="Normaltindrag"/>
      </w:pPr>
      <w:r w:rsidRPr="009B3AF1">
        <w:t>Regeringen konstaterar att användningen av biodrivmedlet etanol ökar kraftigt i Sverige. Preliminära uppgifter tyder på att andelen biodrivmedel år 2003 utgjorde 1,3 % av den totala användningen bensin och diesel för tran</w:t>
      </w:r>
      <w:r w:rsidRPr="009B3AF1">
        <w:t>s</w:t>
      </w:r>
      <w:r w:rsidRPr="009B3AF1">
        <w:t>portändamål. Regeringen instämmer i den bedömning som utredaren gjort att marknadsaktörernas ambition för år 2005 kommer att vara högre än EU:s referensnivå på 2 %. För att öka dynamiken i processen föreslår regeringen därför att det nationella målet för år 2005 sätts till 3 %. En högre ambition</w:t>
      </w:r>
      <w:r w:rsidRPr="009B3AF1">
        <w:t>s</w:t>
      </w:r>
      <w:r w:rsidRPr="009B3AF1">
        <w:t>nivå för det nationella vägledande målet utgör framför allt en signal till akt</w:t>
      </w:r>
      <w:r w:rsidRPr="009B3AF1">
        <w:t>ö</w:t>
      </w:r>
      <w:r w:rsidRPr="009B3AF1">
        <w:t>rerna på marknaden. Regeringen påpekar även att det inte är givet att de alte</w:t>
      </w:r>
      <w:r w:rsidRPr="009B3AF1">
        <w:t>r</w:t>
      </w:r>
      <w:r w:rsidRPr="009B3AF1">
        <w:t>nativ som sannolikt får störst genomslag fram till år 200</w:t>
      </w:r>
      <w:r w:rsidRPr="009B3AF1">
        <w:t xml:space="preserve">5 är de som på lång sikt är de mest fördelaktiga. Ett alltför ambitiöst mål på kort sikt skulle kunna leda utvecklingen i fel riktning. </w:t>
      </w:r>
    </w:p>
    <w:p w:rsidR="007C77DF" w:rsidRPr="009B3AF1" w:rsidRDefault="007C77DF">
      <w:pPr>
        <w:pStyle w:val="Normaltindrag"/>
      </w:pPr>
      <w:r w:rsidRPr="009B3AF1">
        <w:t>Vidare sägs det i propositionen att en fortsatt satsning på forskning och u</w:t>
      </w:r>
      <w:r w:rsidRPr="009B3AF1">
        <w:t>t</w:t>
      </w:r>
      <w:r w:rsidRPr="009B3AF1">
        <w:t>veckling är angelägen. Regeringen avser även att verka för att bensinbolagen ökar antalet stationer som erbjuder alternativa bränslen.</w:t>
      </w:r>
    </w:p>
    <w:p w:rsidR="007C77DF" w:rsidRPr="009B3AF1" w:rsidRDefault="007C77DF">
      <w:pPr>
        <w:pStyle w:val="Rubrik3"/>
        <w:rPr>
          <w:noProof w:val="0"/>
        </w:rPr>
      </w:pPr>
      <w:bookmarkStart w:id="44" w:name="_Toc86565133"/>
      <w:bookmarkStart w:id="45" w:name="_Toc89760006"/>
      <w:r w:rsidRPr="009B3AF1">
        <w:rPr>
          <w:noProof w:val="0"/>
        </w:rPr>
        <w:t>Motionen</w:t>
      </w:r>
      <w:bookmarkEnd w:id="44"/>
      <w:bookmarkEnd w:id="45"/>
    </w:p>
    <w:p w:rsidR="007C77DF" w:rsidRPr="009B3AF1" w:rsidRDefault="007C77DF">
      <w:r w:rsidRPr="009B3AF1">
        <w:t>Riksdagen bör enligt vad som anförs i motion 2004/05:N375 (m) avslå r</w:t>
      </w:r>
      <w:r w:rsidRPr="009B3AF1">
        <w:t>e</w:t>
      </w:r>
      <w:r w:rsidRPr="009B3AF1">
        <w:t>geringens förslag om vägledande mål för användningen av biodrivmedel och andra förnybara drivmedel. Motionärerna menar att det är fel att ställa upp kvantitativa mål för hur energiproduktionen bör fördelas mellan olika energ</w:t>
      </w:r>
      <w:r w:rsidRPr="009B3AF1">
        <w:t>i</w:t>
      </w:r>
      <w:r w:rsidRPr="009B3AF1">
        <w:t>slag. Målen bör formuleras i termer av miljöeffekter, och styrmedel bör u</w:t>
      </w:r>
      <w:r w:rsidRPr="009B3AF1">
        <w:t>t</w:t>
      </w:r>
      <w:r w:rsidRPr="009B3AF1">
        <w:t>formas därifrån. Prioriteringen mellan olika produktionsmetoder och energ</w:t>
      </w:r>
      <w:r w:rsidRPr="009B3AF1">
        <w:t>i</w:t>
      </w:r>
      <w:r w:rsidRPr="009B3AF1">
        <w:t>källor bör däremot, inom ramen för strikta miljökrav, överlåtas åt enskilda mä</w:t>
      </w:r>
      <w:r w:rsidRPr="009B3AF1">
        <w:t>n</w:t>
      </w:r>
      <w:r w:rsidRPr="009B3AF1">
        <w:t xml:space="preserve">niskor och företag.  </w:t>
      </w:r>
    </w:p>
    <w:p w:rsidR="007C77DF" w:rsidRPr="009B3AF1" w:rsidRDefault="007C77DF">
      <w:pPr>
        <w:pStyle w:val="Rubrik3"/>
        <w:rPr>
          <w:noProof w:val="0"/>
        </w:rPr>
      </w:pPr>
      <w:bookmarkStart w:id="46" w:name="_Toc86565134"/>
      <w:bookmarkStart w:id="47" w:name="_Toc89760007"/>
      <w:r w:rsidRPr="009B3AF1">
        <w:rPr>
          <w:noProof w:val="0"/>
        </w:rPr>
        <w:t>Vissa kompletterande uppgifter</w:t>
      </w:r>
      <w:bookmarkEnd w:id="46"/>
      <w:bookmarkEnd w:id="47"/>
    </w:p>
    <w:p w:rsidR="007C77DF" w:rsidRPr="009B3AF1" w:rsidRDefault="007C77DF">
      <w:r w:rsidRPr="009B3AF1">
        <w:t>I EG:s direktiv (2003/30/EG) om främjande av användningen av biodrivm</w:t>
      </w:r>
      <w:r w:rsidRPr="009B3AF1">
        <w:t>e</w:t>
      </w:r>
      <w:r w:rsidRPr="009B3AF1">
        <w:t>del eller andra förnybara drivmedel föreskrivs i artikel 3 att medlemsstaterna bör se till att en minsta andel biodrivmedel och andra förnybara bränslen släpps ut på deras marknader och skall fastställa nationella vägledande mål för detta. Vidare anges i artikel 3 att ett referensvärde, beräknat på energii</w:t>
      </w:r>
      <w:r w:rsidRPr="009B3AF1">
        <w:t>n</w:t>
      </w:r>
      <w:r w:rsidRPr="009B3AF1">
        <w:t>nehållet, för dessa mål skall vara 2 % senast den 31 december 2005 respektive 5,75 % senast den 31 december 2010 av all bensin och diesel för transportä</w:t>
      </w:r>
      <w:r w:rsidRPr="009B3AF1">
        <w:t>n</w:t>
      </w:r>
      <w:r w:rsidRPr="009B3AF1">
        <w:t>damål som släpps på medlemsländernas marknader.</w:t>
      </w:r>
    </w:p>
    <w:p w:rsidR="007C77DF" w:rsidRPr="009B3AF1" w:rsidRDefault="007C77DF">
      <w:pPr>
        <w:pStyle w:val="Normaltindrag"/>
      </w:pPr>
      <w:r w:rsidRPr="009B3AF1">
        <w:t>En</w:t>
      </w:r>
      <w:r w:rsidRPr="009B3AF1">
        <w:t>ligt artikel 7 i nämnda direktiv skall medlemsstaterna sätta i kraft de b</w:t>
      </w:r>
      <w:r w:rsidRPr="009B3AF1">
        <w:t>e</w:t>
      </w:r>
      <w:r w:rsidRPr="009B3AF1">
        <w:t xml:space="preserve">stämmelser i lagar och andra författningar som är nödvändiga för att följa direktivet senast den 31 december 2004.  </w:t>
      </w:r>
    </w:p>
    <w:p w:rsidR="007C77DF" w:rsidRPr="009B3AF1" w:rsidRDefault="007C77DF">
      <w:pPr>
        <w:pStyle w:val="Normaltindrag"/>
      </w:pPr>
      <w:r w:rsidRPr="009B3AF1">
        <w:t>Det kan även erinras om att Energimyndigheten driver ett forsknings- och utvecklingsprogram för alternativa drivmedel under perioden 2003–2006. Programmets övergripande mål är att långsiktigt introducera drivmedel med följande egenskaper: låg kostnad/energiekvivalent, likvärdiga eller bättre emissionsegenskaper än dagen</w:t>
      </w:r>
      <w:r w:rsidRPr="009B3AF1">
        <w:t>s drivmedel, låga nettoutsläpp av klimatpåve</w:t>
      </w:r>
      <w:r w:rsidRPr="009B3AF1">
        <w:t>r</w:t>
      </w:r>
      <w:r w:rsidRPr="009B3AF1">
        <w:t>kande gaser samt låg total miljöpåverkan ur ett livscykelperspektiv. Drivm</w:t>
      </w:r>
      <w:r w:rsidRPr="009B3AF1">
        <w:t>e</w:t>
      </w:r>
      <w:r w:rsidRPr="009B3AF1">
        <w:t>del som omfattas av Energimyndighetens övriga program, dvs. etanol från skogsråvara, biogas eller som inkluderas i forskningsprogrammet om energi från avfall, inkluderas inte i programmet. Den ekonomiska omfattningen av programmet är totalt 56 miljoner kronor under nämnda period. Energimy</w:t>
      </w:r>
      <w:r w:rsidRPr="009B3AF1">
        <w:t>n</w:t>
      </w:r>
      <w:r w:rsidRPr="009B3AF1">
        <w:t>digheten har även tillsammans med Vägverket, Verket för innovationssystem (Vinnova) och Naturvårdsverk</w:t>
      </w:r>
      <w:r w:rsidRPr="009B3AF1">
        <w:t>et lagt fram ett gemensamt strategidokument för introduktion av biodrivm</w:t>
      </w:r>
      <w:r w:rsidRPr="009B3AF1">
        <w:t>e</w:t>
      </w:r>
      <w:r w:rsidRPr="009B3AF1">
        <w:t xml:space="preserve">del på marknaden. </w:t>
      </w:r>
    </w:p>
    <w:p w:rsidR="007C77DF" w:rsidRPr="009B3AF1" w:rsidRDefault="007C77DF">
      <w:pPr>
        <w:pStyle w:val="Rubrik3"/>
        <w:rPr>
          <w:noProof w:val="0"/>
        </w:rPr>
      </w:pPr>
      <w:bookmarkStart w:id="48" w:name="_Toc89760008"/>
      <w:r w:rsidRPr="009B3AF1">
        <w:rPr>
          <w:noProof w:val="0"/>
        </w:rPr>
        <w:t>Utskottets ställningstagande</w:t>
      </w:r>
      <w:bookmarkEnd w:id="48"/>
    </w:p>
    <w:p w:rsidR="007C77DF" w:rsidRPr="009B3AF1" w:rsidRDefault="007C77DF">
      <w:r w:rsidRPr="009B3AF1">
        <w:t>Enligt förslaget i propositionen skall</w:t>
      </w:r>
      <w:r w:rsidRPr="009B3AF1">
        <w:rPr>
          <w:snapToGrid w:val="0"/>
          <w:lang w:eastAsia="sv-SE"/>
        </w:rPr>
        <w:t xml:space="preserve"> s</w:t>
      </w:r>
      <w:r w:rsidRPr="009B3AF1">
        <w:t>om vägledande mål gälla att använ</w:t>
      </w:r>
      <w:r w:rsidRPr="009B3AF1">
        <w:t>d</w:t>
      </w:r>
      <w:r w:rsidRPr="009B3AF1">
        <w:t>ningen av biodrivmedel och andra förnybara drivmedel i Sverige fr.o.m. år 2005 skall utgöra minst 3 % av den totala användningen av bensin och diesel för transportändamål beräknat på energiinnehåll.</w:t>
      </w:r>
      <w:r w:rsidRPr="009B3AF1">
        <w:rPr>
          <w:rFonts w:ascii="TradeGothic" w:hAnsi="TradeGothic"/>
          <w:b/>
          <w:sz w:val="20"/>
        </w:rPr>
        <w:t xml:space="preserve"> </w:t>
      </w:r>
    </w:p>
    <w:p w:rsidR="007C77DF" w:rsidRPr="009B3AF1" w:rsidRDefault="007C77DF">
      <w:pPr>
        <w:pStyle w:val="Normaltindrag"/>
      </w:pPr>
      <w:r w:rsidRPr="009B3AF1">
        <w:t>Som tidigare redogjorts för åligger det medlemsstaterna att fastställa nati</w:t>
      </w:r>
      <w:r w:rsidRPr="009B3AF1">
        <w:t>o</w:t>
      </w:r>
      <w:r w:rsidRPr="009B3AF1">
        <w:t>nella vägledande mål för att se till att en minsta andel biodrivmedel och andra förnybara drivmedel släpps ut på deras marknader. Vidare fastställs i direkt</w:t>
      </w:r>
      <w:r w:rsidRPr="009B3AF1">
        <w:t>i</w:t>
      </w:r>
      <w:r w:rsidRPr="009B3AF1">
        <w:t xml:space="preserve">vet att detta skall göras senast den 31 december 2004. </w:t>
      </w:r>
    </w:p>
    <w:p w:rsidR="007C77DF" w:rsidRPr="009B3AF1" w:rsidRDefault="007C77DF">
      <w:pPr>
        <w:pStyle w:val="Normaltindrag"/>
      </w:pPr>
      <w:r w:rsidRPr="009B3AF1">
        <w:t xml:space="preserve">Utskottet är positivt till förslaget och menar att det är angeläget att minska beroendet av fossila bränslen. När det gäller att nivån skall sättas till 3 % har utskottets inget att erinra mot vad som anförs i propositionen. </w:t>
      </w:r>
    </w:p>
    <w:p w:rsidR="007C77DF" w:rsidRPr="009B3AF1" w:rsidRDefault="007C77DF">
      <w:pPr>
        <w:pStyle w:val="Normaltindrag"/>
      </w:pPr>
      <w:r w:rsidRPr="009B3AF1">
        <w:t>Med anledning av vad som förordas i motion 2004/05:N375 (m) vill u</w:t>
      </w:r>
      <w:r w:rsidRPr="009B3AF1">
        <w:t>t</w:t>
      </w:r>
      <w:r w:rsidRPr="009B3AF1">
        <w:t xml:space="preserve">skottet anföra följande. Sverige är, enligt utskottets tolkning av direktivet, ålagt att senast den 31 december 2004 ha infört nationella vägledande mål på detta område. Att inte göra det skulle enligt utskottets bedömning strida mot direktivet, något som i sin tur skulle kunna få vissa följdverkningar. </w:t>
      </w:r>
    </w:p>
    <w:p w:rsidR="007C77DF" w:rsidRPr="009B3AF1" w:rsidRDefault="007C77DF">
      <w:pPr>
        <w:pStyle w:val="Normaltindrag"/>
      </w:pPr>
      <w:r w:rsidRPr="009B3AF1">
        <w:t>Utskottet vill i detta sammanhang även erinra om att det under allmänna motionstiden väckts ett antal motioner om förnybara fordonsbränslen som, även om de inte direkt berör det här behandlade förslaget, h</w:t>
      </w:r>
      <w:r w:rsidRPr="009B3AF1">
        <w:t>ar en nära kop</w:t>
      </w:r>
      <w:r w:rsidRPr="009B3AF1">
        <w:t>p</w:t>
      </w:r>
      <w:r w:rsidRPr="009B3AF1">
        <w:t>ling till det nu aktuella förslaget. Flera av dessa motioner kommer att hanteras av miljö- och jordbruksu</w:t>
      </w:r>
      <w:r w:rsidRPr="009B3AF1">
        <w:t>t</w:t>
      </w:r>
      <w:r w:rsidRPr="009B3AF1">
        <w:t xml:space="preserve">skottet under våren 2005. </w:t>
      </w:r>
    </w:p>
    <w:p w:rsidR="007C77DF" w:rsidRPr="009B3AF1" w:rsidRDefault="007C77DF">
      <w:pPr>
        <w:pStyle w:val="Normaltindrag"/>
      </w:pPr>
      <w:r w:rsidRPr="009B3AF1">
        <w:t xml:space="preserve">Med hänvisning till det ovan anförda tillstyrker utskottet propositionen i denna del och avstyrker motionen i berörda delar. </w:t>
      </w:r>
    </w:p>
    <w:p w:rsidR="007C77DF" w:rsidRPr="009B3AF1" w:rsidRDefault="007C77DF">
      <w:pPr>
        <w:pStyle w:val="Rubrik2"/>
      </w:pPr>
      <w:bookmarkStart w:id="49" w:name="_Toc86565135"/>
      <w:bookmarkStart w:id="50" w:name="_Toc89760009"/>
      <w:r w:rsidRPr="009B3AF1">
        <w:t>Mål för insatserna kring forskning, utveckling och demonstration på energiområdet</w:t>
      </w:r>
      <w:bookmarkEnd w:id="49"/>
      <w:bookmarkEnd w:id="50"/>
      <w:r w:rsidRPr="009B3AF1">
        <w:t xml:space="preserve"> </w:t>
      </w:r>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godkänna vad regeringen föreslår om mål för de långsiktiga energipolitiska insatserna kring forskning, utveckling och demonstration inom energiområdet och avslå mot detta stående motionsyrkanden. Utskottet menar att den långsiktiga energifors</w:t>
      </w:r>
      <w:r w:rsidRPr="009B3AF1">
        <w:t>k</w:t>
      </w:r>
      <w:r w:rsidRPr="009B3AF1">
        <w:t xml:space="preserve">ningen måste drivas med tydliga och långsiktiga mål. </w:t>
      </w:r>
      <w:r w:rsidRPr="009B3AF1">
        <w:rPr>
          <w:i/>
        </w:rPr>
        <w:t>Jämför rese</w:t>
      </w:r>
      <w:r w:rsidRPr="009B3AF1">
        <w:rPr>
          <w:i/>
        </w:rPr>
        <w:t>r</w:t>
      </w:r>
      <w:r w:rsidRPr="009B3AF1">
        <w:rPr>
          <w:i/>
        </w:rPr>
        <w:t>vation 4 (m, fp, kd).</w:t>
      </w:r>
    </w:p>
    <w:p w:rsidR="007C77DF" w:rsidRPr="009B3AF1" w:rsidRDefault="007C77DF">
      <w:pPr>
        <w:pStyle w:val="Rubrik3"/>
        <w:rPr>
          <w:noProof w:val="0"/>
        </w:rPr>
      </w:pPr>
      <w:bookmarkStart w:id="51" w:name="_Toc86565136"/>
      <w:bookmarkStart w:id="52" w:name="_Toc89760010"/>
      <w:r w:rsidRPr="009B3AF1">
        <w:rPr>
          <w:noProof w:val="0"/>
        </w:rPr>
        <w:t>Propositionen</w:t>
      </w:r>
      <w:bookmarkEnd w:id="51"/>
      <w:bookmarkEnd w:id="52"/>
    </w:p>
    <w:p w:rsidR="007C77DF" w:rsidRPr="009B3AF1" w:rsidRDefault="007C77DF">
      <w:r w:rsidRPr="009B3AF1">
        <w:t>Regeringen föreslår att målet för de långsiktiga energipolitiska insatserna skall vara att bygga upp sådan vetenskaplig och teknisk kunskap och komp</w:t>
      </w:r>
      <w:r w:rsidRPr="009B3AF1">
        <w:t>e</w:t>
      </w:r>
      <w:r w:rsidRPr="009B3AF1">
        <w:t>tens inom universiteten, högskolorna, instituten, myndigheterna och näring</w:t>
      </w:r>
      <w:r w:rsidRPr="009B3AF1">
        <w:t>s</w:t>
      </w:r>
      <w:r w:rsidRPr="009B3AF1">
        <w:t>livet som behövs för att genom tillämpning av ny teknik och nya tjänster möjliggöra en omställning till ett långsiktigt hållbart energisystem i Sverige, samt att utveckla teknik och tjänster som genom svenskt näringsliv kan ko</w:t>
      </w:r>
      <w:r w:rsidRPr="009B3AF1">
        <w:t>m</w:t>
      </w:r>
      <w:r w:rsidRPr="009B3AF1">
        <w:t>mersialiseras och därmed bidra till energisystemets omställning och utvec</w:t>
      </w:r>
      <w:r w:rsidRPr="009B3AF1">
        <w:t>k</w:t>
      </w:r>
      <w:r w:rsidRPr="009B3AF1">
        <w:t>ling såväl i Sverige som på andra marknader.</w:t>
      </w:r>
    </w:p>
    <w:p w:rsidR="007C77DF" w:rsidRPr="009B3AF1" w:rsidRDefault="007C77DF">
      <w:pPr>
        <w:pStyle w:val="Normaltindrag"/>
      </w:pPr>
      <w:r w:rsidRPr="009B3AF1">
        <w:t>I propositionen redogörs för att den särskilde utredare som regeringen til</w:t>
      </w:r>
      <w:r w:rsidRPr="009B3AF1">
        <w:t>l</w:t>
      </w:r>
      <w:r w:rsidRPr="009B3AF1">
        <w:t>kallade för att granska och utvärdera insatserna inom 1997 års långsiktiga energipolitiska program bl.a. påtalat (SOU 2003:80) att målen för progra</w:t>
      </w:r>
      <w:r w:rsidRPr="009B3AF1">
        <w:t>m</w:t>
      </w:r>
      <w:r w:rsidRPr="009B3AF1">
        <w:t>met måste göras mer precisa och uppföljningsbara. Regeringen instämmer till viss del i utredarens bedömning att målen inte varit tillräckligt tydliga. Samt</w:t>
      </w:r>
      <w:r w:rsidRPr="009B3AF1">
        <w:t>i</w:t>
      </w:r>
      <w:r w:rsidRPr="009B3AF1">
        <w:t>digt kan man enligt regeringens bedömning inte bortse från ett antal omstä</w:t>
      </w:r>
      <w:r w:rsidRPr="009B3AF1">
        <w:t>n</w:t>
      </w:r>
      <w:r w:rsidRPr="009B3AF1">
        <w:t xml:space="preserve">digheter som gör det svårt att arbeta med alltför konkret formulerade mål, vilka kan motverka en konstruktiv avvägning mellan olika </w:t>
      </w:r>
      <w:r w:rsidRPr="009B3AF1">
        <w:t xml:space="preserve">intressen och komma i konflikt med verksamhetens långsiktiga karaktär. </w:t>
      </w:r>
    </w:p>
    <w:p w:rsidR="007C77DF" w:rsidRPr="009B3AF1" w:rsidRDefault="007C77DF">
      <w:pPr>
        <w:pStyle w:val="Normaltindrag"/>
      </w:pPr>
      <w:r w:rsidRPr="009B3AF1">
        <w:t>Enligt regeringen skall tydliga och uppföljningsbara mål säkerställa att r</w:t>
      </w:r>
      <w:r w:rsidRPr="009B3AF1">
        <w:t>e</w:t>
      </w:r>
      <w:r w:rsidRPr="009B3AF1">
        <w:t>surserna inom de statliga insatserna för att främja utvecklingen av teknik för framtidens energisystem används på bästa sätt. Målen skall styra verksamh</w:t>
      </w:r>
      <w:r w:rsidRPr="009B3AF1">
        <w:t>e</w:t>
      </w:r>
      <w:r w:rsidRPr="009B3AF1">
        <w:t xml:space="preserve">tens inriktning och syfte men lämna utrymme för ansvariga myndigheter att utforma strategi och verksamhetsplanering för ett konstruktivt genomförande. </w:t>
      </w:r>
    </w:p>
    <w:p w:rsidR="007C77DF" w:rsidRPr="009B3AF1" w:rsidRDefault="007C77DF">
      <w:pPr>
        <w:pStyle w:val="Normaltindrag"/>
      </w:pPr>
      <w:r w:rsidRPr="009B3AF1">
        <w:t>För att konkretisera insatserna och prioritera mellan olika möjliga områden behövs enligt regeringen ett antal operativa delmål. Regeringen anser att Statens energimyndighet bör ges i uppdrag att konkretise</w:t>
      </w:r>
      <w:r w:rsidRPr="009B3AF1">
        <w:t>ra de övergripande målen på mer verksamhetsnära nivå och lämna ett sammanhållet förslag till mätbara mål och indikatorer som kan användas för att kvantitativt eller kv</w:t>
      </w:r>
      <w:r w:rsidRPr="009B3AF1">
        <w:t>a</w:t>
      </w:r>
      <w:r w:rsidRPr="009B3AF1">
        <w:t>litativt följa upp insatserna.</w:t>
      </w:r>
    </w:p>
    <w:p w:rsidR="007C77DF" w:rsidRPr="009B3AF1" w:rsidRDefault="007C77DF">
      <w:pPr>
        <w:pStyle w:val="Normaltindrag"/>
      </w:pPr>
      <w:r w:rsidRPr="009B3AF1">
        <w:t xml:space="preserve">I propositionen (s. 55) meddelar regeringen även sin avsikt att återkomma med förslag till den närmare utformningen av det långsiktiga energipolitiska programmet. </w:t>
      </w:r>
    </w:p>
    <w:p w:rsidR="007C77DF" w:rsidRPr="009B3AF1" w:rsidRDefault="007C77DF">
      <w:pPr>
        <w:pStyle w:val="Rubrik3"/>
        <w:rPr>
          <w:noProof w:val="0"/>
        </w:rPr>
      </w:pPr>
      <w:bookmarkStart w:id="53" w:name="_Toc86565137"/>
      <w:bookmarkStart w:id="54" w:name="_Toc89760011"/>
      <w:r w:rsidRPr="009B3AF1">
        <w:rPr>
          <w:noProof w:val="0"/>
        </w:rPr>
        <w:t>Motionen</w:t>
      </w:r>
      <w:bookmarkEnd w:id="53"/>
      <w:bookmarkEnd w:id="54"/>
    </w:p>
    <w:p w:rsidR="007C77DF" w:rsidRPr="009B3AF1" w:rsidRDefault="007C77DF">
      <w:r w:rsidRPr="009B3AF1">
        <w:t>I motion 2004/05:N375 (m) förordas att riksdagen skall avslå regeringens förslag om mål för de långsiktiga insatserna kring forskning, utveckling och demonstration inom energiområdet. Enligt motionärerna bör all energipr</w:t>
      </w:r>
      <w:r w:rsidRPr="009B3AF1">
        <w:t>o</w:t>
      </w:r>
      <w:r w:rsidRPr="009B3AF1">
        <w:t>duktion klara högt ställda miljö- och säkerhetskrav i enlighet med den gen</w:t>
      </w:r>
      <w:r w:rsidRPr="009B3AF1">
        <w:t>e</w:t>
      </w:r>
      <w:r w:rsidRPr="009B3AF1">
        <w:t>rella miljöpolitiken. Målet för insatser kring forskning och utveckling på energiområdet bör utformas utifrån dessa övergripande mål. Om detta bör riksdagen göra ett uttalande föreslås det i motionen. Vidare begärs ett tillkä</w:t>
      </w:r>
      <w:r w:rsidRPr="009B3AF1">
        <w:t>n</w:t>
      </w:r>
      <w:r w:rsidRPr="009B3AF1">
        <w:t xml:space="preserve">nagivande rörande inriktningen av verksamheten. </w:t>
      </w:r>
    </w:p>
    <w:p w:rsidR="007C77DF" w:rsidRPr="009B3AF1" w:rsidRDefault="007C77DF">
      <w:pPr>
        <w:pStyle w:val="Rubrik3"/>
        <w:rPr>
          <w:noProof w:val="0"/>
        </w:rPr>
      </w:pPr>
      <w:bookmarkStart w:id="55" w:name="_Toc86565138"/>
      <w:bookmarkStart w:id="56" w:name="_Toc89760012"/>
      <w:r w:rsidRPr="009B3AF1">
        <w:rPr>
          <w:noProof w:val="0"/>
        </w:rPr>
        <w:t>Vissa kompletterande uppgifter</w:t>
      </w:r>
      <w:bookmarkEnd w:id="55"/>
      <w:bookmarkEnd w:id="56"/>
    </w:p>
    <w:p w:rsidR="007C77DF" w:rsidRPr="009B3AF1" w:rsidRDefault="007C77DF">
      <w:pPr>
        <w:pStyle w:val="R4"/>
        <w:spacing w:before="125"/>
      </w:pPr>
      <w:r w:rsidRPr="009B3AF1">
        <w:t>Budgetpropositionen för år 2005</w:t>
      </w:r>
    </w:p>
    <w:p w:rsidR="007C77DF" w:rsidRPr="009B3AF1" w:rsidRDefault="007C77DF">
      <w:r w:rsidRPr="009B3AF1">
        <w:t>Under rubriken Analys och slutsatser i budgetpropositionen för år 2005 (utg.omr. 21 s. 82) redogör regeringen för att de förändringar som föreslås beträffande det långsiktiga energipolitiska programmet syftar generellt till en ökad prioritering och koncentration av resurserna samt till att öka ambition</w:t>
      </w:r>
      <w:r w:rsidRPr="009B3AF1">
        <w:t>s</w:t>
      </w:r>
      <w:r w:rsidRPr="009B3AF1">
        <w:t>nivån när det gäller att omsätta resultaten från forsknings- och utvecklingsi</w:t>
      </w:r>
      <w:r w:rsidRPr="009B3AF1">
        <w:t>n</w:t>
      </w:r>
      <w:r w:rsidRPr="009B3AF1">
        <w:t>satserna på energiområdet i kommersiella produkter, som kan bidra till såväl omställningen till ett hållbart energisystem som till Sveriges ekonomiska tillväxt. Vidare sägs att regeringen anser det fördelaktigt att ett kommande program får löpa under relativt många år och föreslår därför att fortsatta lån</w:t>
      </w:r>
      <w:r w:rsidRPr="009B3AF1">
        <w:t>g</w:t>
      </w:r>
      <w:r w:rsidRPr="009B3AF1">
        <w:t>siktiga energipolitiska insatser skall genomföras under en ny etapp om sju år, under perioden 2005–2011. Regeringen ser även m</w:t>
      </w:r>
      <w:r w:rsidRPr="009B3AF1">
        <w:t xml:space="preserve">öjligheter att genom en mer fokuserad prioritering öka utnyttjandet av resurserna. Resursbehovet för insatserna kring forskning, utveckling och demonstration på energiområdet beräknas till 440 miljoner kronor per år, eller totalt 3 080 miljoner kronor för hela sjuårsperioden. Därtill sägs att regeringen avser att återkomma om den närmare utformningen av fortsatta långsiktiga energipolitiska insatser under perioden 2005–2011. </w:t>
      </w:r>
    </w:p>
    <w:p w:rsidR="007C77DF" w:rsidRPr="009B3AF1" w:rsidRDefault="007C77DF">
      <w:pPr>
        <w:pStyle w:val="R4"/>
      </w:pPr>
      <w:r w:rsidRPr="009B3AF1">
        <w:t>Om 1997 års långsiktiga energiomställningsprogram</w:t>
      </w:r>
    </w:p>
    <w:p w:rsidR="007C77DF" w:rsidRPr="009B3AF1" w:rsidRDefault="007C77DF">
      <w:r w:rsidRPr="009B3AF1">
        <w:t>Genom 1997 års energipolitiska beslut antogs ett program för ett ekologiskt och ekonomiskt uthålligt energisystem (prop. 1996/97:84, bet. 1996/97: NU12). Totalt anvisades drygt 9 miljarder kronor för omställningsprogra</w:t>
      </w:r>
      <w:r w:rsidRPr="009B3AF1">
        <w:t>m</w:t>
      </w:r>
      <w:r w:rsidRPr="009B3AF1">
        <w:t>met. Programmet indelas i energipolitiska åtgärder på kort sikt, åtgärder för ett långsiktigt uthålligt energisystem samt energipolitiskt motiverade klima</w:t>
      </w:r>
      <w:r w:rsidRPr="009B3AF1">
        <w:t>t</w:t>
      </w:r>
      <w:r w:rsidRPr="009B3AF1">
        <w:t>insatser. För 1997 års långsiktiga energipolitiska program avsattes drygt 5,6 miljarder kronor under sju år (1998–2004), fördelat på stöd till energifors</w:t>
      </w:r>
      <w:r w:rsidRPr="009B3AF1">
        <w:t>k</w:t>
      </w:r>
      <w:r w:rsidRPr="009B3AF1">
        <w:t>ning (2 800 miljoner kronor), energiteknikstöd (870 miljoner kronor), intr</w:t>
      </w:r>
      <w:r w:rsidRPr="009B3AF1">
        <w:t>o</w:t>
      </w:r>
      <w:r w:rsidRPr="009B3AF1">
        <w:t>duktion av ny energiteknik (1 610 miljoner kronor) samt energipolitiskt mot</w:t>
      </w:r>
      <w:r w:rsidRPr="009B3AF1">
        <w:t>i</w:t>
      </w:r>
      <w:r w:rsidRPr="009B3AF1">
        <w:t xml:space="preserve">verade klimatinsatser (350 miljoner kronor). </w:t>
      </w:r>
    </w:p>
    <w:p w:rsidR="007C77DF" w:rsidRPr="009B3AF1" w:rsidRDefault="007C77DF">
      <w:pPr>
        <w:pStyle w:val="Normaltindrag"/>
      </w:pPr>
      <w:r w:rsidRPr="009B3AF1">
        <w:t>Målet</w:t>
      </w:r>
      <w:r w:rsidRPr="009B3AF1">
        <w:t xml:space="preserve"> för satsningen på forskning, utveckling och demonstration av ene</w:t>
      </w:r>
      <w:r w:rsidRPr="009B3AF1">
        <w:t>r</w:t>
      </w:r>
      <w:r w:rsidRPr="009B3AF1">
        <w:t>giteknik är att sänka kostnaderna för och introducera ny energiteknik baserad på förnybara energislag. Ambitionen är att under de närmaste tio till femton åren kraftigt öka el- och värmeproduktionen från förnybara energikällor och utveckla kommersiellt lönsam teknik för energieffektivisering. De öve</w:t>
      </w:r>
      <w:r w:rsidRPr="009B3AF1">
        <w:t>r</w:t>
      </w:r>
      <w:r w:rsidRPr="009B3AF1">
        <w:t>gripande målen för energiforskningen är att bygga upp vetenskaplig och teknisk kunskap och kompetens inom universiteten och högskolorna samt i nä</w:t>
      </w:r>
      <w:r w:rsidRPr="009B3AF1">
        <w:t>ringslivet för utveckling och omställning av energisystemet i enlighet med riksd</w:t>
      </w:r>
      <w:r w:rsidRPr="009B3AF1">
        <w:t>a</w:t>
      </w:r>
      <w:r w:rsidRPr="009B3AF1">
        <w:t xml:space="preserve">gens energipolitiska beslut.  </w:t>
      </w:r>
    </w:p>
    <w:p w:rsidR="007C77DF" w:rsidRPr="009B3AF1" w:rsidRDefault="007C77DF">
      <w:pPr>
        <w:pStyle w:val="R4"/>
      </w:pPr>
      <w:r w:rsidRPr="009B3AF1">
        <w:t>LångEn-utredningen</w:t>
      </w:r>
    </w:p>
    <w:p w:rsidR="007C77DF" w:rsidRPr="009B3AF1" w:rsidRDefault="007C77DF">
      <w:r w:rsidRPr="009B3AF1">
        <w:t>Den utredning som regeringen tillsatte om det långsiktiga energipolitiska programmet (särskild utredare: direktör Peter Nygårds) presenterade i augusti 2003 sin slutrapport om energirelaterad forskning, utveckling och demonstr</w:t>
      </w:r>
      <w:r w:rsidRPr="009B3AF1">
        <w:t>a</w:t>
      </w:r>
      <w:r w:rsidRPr="009B3AF1">
        <w:t>tion, EFUD – en del i omställningen av energisystemet (SOU 2003:80). I rapporten sägs det inledningsvis att mycket talar för att det i 1997 års energ</w:t>
      </w:r>
      <w:r w:rsidRPr="009B3AF1">
        <w:t>i</w:t>
      </w:r>
      <w:r w:rsidRPr="009B3AF1">
        <w:t>politiska beslut fästes för stor tilltro till möjligheten för energirelaterad fors</w:t>
      </w:r>
      <w:r w:rsidRPr="009B3AF1">
        <w:t>k</w:t>
      </w:r>
      <w:r w:rsidRPr="009B3AF1">
        <w:t>ning, utveckling och demonstration att driva på omställningen av energis</w:t>
      </w:r>
      <w:r w:rsidRPr="009B3AF1">
        <w:t>y</w:t>
      </w:r>
      <w:r w:rsidRPr="009B3AF1">
        <w:t>stemet. Såväl forskning och utveckling som omställningen av energisystemet tar tid, sägs det. Förväntningarna på vad som kan åstadkommas med satsnin</w:t>
      </w:r>
      <w:r w:rsidRPr="009B3AF1">
        <w:t>g</w:t>
      </w:r>
      <w:r w:rsidRPr="009B3AF1">
        <w:t>ar på forskning och utveckling måste därför vara rimliga</w:t>
      </w:r>
      <w:r w:rsidRPr="009B3AF1">
        <w:t>. På åtminstone 10–20 års sikt har andra samhälleliga styrmedel med syfte att bl.a. skapa incit</w:t>
      </w:r>
      <w:r w:rsidRPr="009B3AF1">
        <w:t>a</w:t>
      </w:r>
      <w:r w:rsidRPr="009B3AF1">
        <w:t>ment för investeringar (såsom skatter, allmänna ramvillkor för företagare, olika former av stöd etc.) större betydelse för omställningen av energisyst</w:t>
      </w:r>
      <w:r w:rsidRPr="009B3AF1">
        <w:t>e</w:t>
      </w:r>
      <w:r w:rsidRPr="009B3AF1">
        <w:t>met enligt utredningens bedömning. Sammantaget menar utredningen att insatser för forskning, utveckling och demonstration visserligen utgör en viktig förutsättning för att möjliggöra en långsiktig omställning av energis</w:t>
      </w:r>
      <w:r w:rsidRPr="009B3AF1">
        <w:t>y</w:t>
      </w:r>
      <w:r w:rsidRPr="009B3AF1">
        <w:t>stemet men att dessa insatser inte kan utgöra</w:t>
      </w:r>
      <w:r w:rsidRPr="009B3AF1">
        <w:t xml:space="preserve"> den primära motorn för omstäl</w:t>
      </w:r>
      <w:r w:rsidRPr="009B3AF1">
        <w:t>l</w:t>
      </w:r>
      <w:r w:rsidRPr="009B3AF1">
        <w:t>ningen. Utifrån detta antagande har utredningen valt att anlägga två perspe</w:t>
      </w:r>
      <w:r w:rsidRPr="009B3AF1">
        <w:t>k</w:t>
      </w:r>
      <w:r w:rsidRPr="009B3AF1">
        <w:t>tiv, nämligen dels att mer avgränsat värdera de insatser som gjorts och sty</w:t>
      </w:r>
      <w:r w:rsidRPr="009B3AF1">
        <w:t>r</w:t>
      </w:r>
      <w:r w:rsidRPr="009B3AF1">
        <w:t>ningen av dessa samt bedöma vilka förbättringar som kan göras, dels att med ett vidare perspektiv analysera vad som krävs för att uppnå en mer genomgr</w:t>
      </w:r>
      <w:r w:rsidRPr="009B3AF1">
        <w:t>i</w:t>
      </w:r>
      <w:r w:rsidRPr="009B3AF1">
        <w:t>pande omställning av energis</w:t>
      </w:r>
      <w:r w:rsidRPr="009B3AF1">
        <w:t>y</w:t>
      </w:r>
      <w:r w:rsidRPr="009B3AF1">
        <w:t xml:space="preserve">stemet. </w:t>
      </w:r>
    </w:p>
    <w:p w:rsidR="007C77DF" w:rsidRPr="009B3AF1" w:rsidRDefault="007C77DF">
      <w:pPr>
        <w:pStyle w:val="Normaltindrag"/>
      </w:pPr>
      <w:r w:rsidRPr="009B3AF1">
        <w:t>Analysen av de satsningar som gjorts på energirelaterad forskning, u</w:t>
      </w:r>
      <w:r w:rsidRPr="009B3AF1">
        <w:t>t</w:t>
      </w:r>
      <w:r w:rsidRPr="009B3AF1">
        <w:t>veckling och demonstration i 1997 års långsiktiga energipolitiska program görs utifrån inriktning, kvalitet och relevans, organisation, programmens administration samt programmens måluppfyllelse. Beträffande måluppfylle</w:t>
      </w:r>
      <w:r w:rsidRPr="009B3AF1">
        <w:t>l</w:t>
      </w:r>
      <w:r w:rsidRPr="009B3AF1">
        <w:t>sen för 1997 års energipolitiska program menar utredningen att målen till stor del kan sägas ha uppfyllts. Verksamheten inom programmet bedöms vara av rimlig kvalitet och relevans. Samtidigt menar utredaren att det finns fog för att hävda att programmet har bidragit till att sänka kostnader</w:t>
      </w:r>
      <w:r w:rsidRPr="009B3AF1">
        <w:t>na för och intr</w:t>
      </w:r>
      <w:r w:rsidRPr="009B3AF1">
        <w:t>o</w:t>
      </w:r>
      <w:r w:rsidRPr="009B3AF1">
        <w:t>ducera ny energiteknik baserad på förnybara energislag, att bygga upp vete</w:t>
      </w:r>
      <w:r w:rsidRPr="009B3AF1">
        <w:t>n</w:t>
      </w:r>
      <w:r w:rsidRPr="009B3AF1">
        <w:t>skaplig och teknisk kunskap och kompetens inom universiteten och högsk</w:t>
      </w:r>
      <w:r w:rsidRPr="009B3AF1">
        <w:t>o</w:t>
      </w:r>
      <w:r w:rsidRPr="009B3AF1">
        <w:t>lorna samt i näringslivet, att skapa stabila förutsättningar för ett konkurren</w:t>
      </w:r>
      <w:r w:rsidRPr="009B3AF1">
        <w:t>s</w:t>
      </w:r>
      <w:r w:rsidRPr="009B3AF1">
        <w:t>kraftigt näringsliv, och en förnyelse och utveckling av den svenska industrin samt ett breddat energi-, miljö- och klimatsamarbete i Östersjöregionen. Dä</w:t>
      </w:r>
      <w:r w:rsidRPr="009B3AF1">
        <w:t>r</w:t>
      </w:r>
      <w:r w:rsidRPr="009B3AF1">
        <w:t>emot, påpekas det, har inte energirelaterad forskning, utveckling och demo</w:t>
      </w:r>
      <w:r w:rsidRPr="009B3AF1">
        <w:t>n</w:t>
      </w:r>
      <w:r w:rsidRPr="009B3AF1">
        <w:t>stration i 1997 års långsiktiga energipoli</w:t>
      </w:r>
      <w:r w:rsidRPr="009B3AF1">
        <w:t>tiska program i någon större utsträc</w:t>
      </w:r>
      <w:r w:rsidRPr="009B3AF1">
        <w:t>k</w:t>
      </w:r>
      <w:r w:rsidRPr="009B3AF1">
        <w:t xml:space="preserve">ning bidragit till Sveriges möjligheter att under de närmaste tio till femton åren kraftigt öka el- och värmeproduktionen från förnybara energikällor och utveckla kommersiellt lönsam teknik för energieffektivisering. Det framhålls dock att målen överlag är oskarpt formulerade och därför svåra att följa upp. </w:t>
      </w:r>
    </w:p>
    <w:p w:rsidR="007C77DF" w:rsidRPr="009B3AF1" w:rsidRDefault="007C77DF">
      <w:pPr>
        <w:pStyle w:val="R4"/>
      </w:pPr>
      <w:r w:rsidRPr="009B3AF1">
        <w:t>Tidigare utskottsbehandling</w:t>
      </w:r>
    </w:p>
    <w:p w:rsidR="007C77DF" w:rsidRPr="009B3AF1" w:rsidRDefault="007C77DF">
      <w:r w:rsidRPr="009B3AF1">
        <w:t>Det kan erinras om att utskottet, i samband med att bedömningar lämnats rörande regeringens resultatredovisning i budgetpropositionen, gjort vissa påpekanden när det gäller målen för det långsiktiga energipolitiska progra</w:t>
      </w:r>
      <w:r w:rsidRPr="009B3AF1">
        <w:t>m</w:t>
      </w:r>
      <w:r w:rsidRPr="009B3AF1">
        <w:t xml:space="preserve">met, bl.a. i betänkandena 2001/02:NU3 (s. 18) och 2002/03:NU3 (s. 19). I förstnämnda betänkande anförde utskottet följande. </w:t>
      </w:r>
    </w:p>
    <w:p w:rsidR="007C77DF" w:rsidRPr="009B3AF1" w:rsidRDefault="007C77DF">
      <w:pPr>
        <w:pStyle w:val="Citat"/>
      </w:pPr>
    </w:p>
    <w:p w:rsidR="007C77DF" w:rsidRPr="009B3AF1" w:rsidRDefault="007C77DF">
      <w:pPr>
        <w:pStyle w:val="Citat"/>
      </w:pPr>
      <w:r w:rsidRPr="009B3AF1">
        <w:t>Ett långsiktigt uthålligt energisystem är den del av programmet som är inriktad på forskning och introduktion av ny energiteknik under sjuårsp</w:t>
      </w:r>
      <w:r w:rsidRPr="009B3AF1">
        <w:t>e</w:t>
      </w:r>
      <w:r w:rsidRPr="009B3AF1">
        <w:t>rioden 1998–2004. I propositionen finns inga närmare, specificerade mål angivna för vare sig energiforskningen, energiteknikstödet eller intr</w:t>
      </w:r>
      <w:r w:rsidRPr="009B3AF1">
        <w:t>o</w:t>
      </w:r>
      <w:r w:rsidRPr="009B3AF1">
        <w:t>duktion av ny energiteknik. Resultatet för de tre områdena redovisas i form av anslagsutfall och indikatorer för verksamhetens kvalitet och r</w:t>
      </w:r>
      <w:r w:rsidRPr="009B3AF1">
        <w:t>e</w:t>
      </w:r>
      <w:r w:rsidRPr="009B3AF1">
        <w:t xml:space="preserve">levans. </w:t>
      </w:r>
    </w:p>
    <w:p w:rsidR="007C77DF" w:rsidRPr="009B3AF1" w:rsidRDefault="007C77DF">
      <w:pPr>
        <w:pStyle w:val="CitatIndrag"/>
      </w:pPr>
      <w:r w:rsidRPr="009B3AF1">
        <w:t>Utskottet kan konstatera att ett stort antal forsknings- och tekniku</w:t>
      </w:r>
      <w:r w:rsidRPr="009B3AF1">
        <w:t>t</w:t>
      </w:r>
      <w:r w:rsidRPr="009B3AF1">
        <w:t>vecklingsprojekt är i gång, och att även nivån på näringslivets deltagande kan anses vara tillfredsställande. Det handlar om ett långsiktigt arbete, vars resultat inte kan avläsas i närtid. Samtidigt gäller att programmet nu pågått i snart fyra år, och sannolikt börjar det snart bli möjligt att se på utfallen av projekten. Cirka 1,8 miljarder kronor har betalats ut till ene</w:t>
      </w:r>
      <w:r w:rsidRPr="009B3AF1">
        <w:t>r</w:t>
      </w:r>
      <w:r w:rsidRPr="009B3AF1">
        <w:t>giforskning och insatser för energiteknik sedan år 1998, och en större f</w:t>
      </w:r>
      <w:r w:rsidRPr="009B3AF1">
        <w:t>o</w:t>
      </w:r>
      <w:r w:rsidRPr="009B3AF1">
        <w:t>kusering på resultaten måste nu påbörjas. Även här är det öns</w:t>
      </w:r>
      <w:r w:rsidRPr="009B3AF1">
        <w:t>kvärt – sä</w:t>
      </w:r>
      <w:r w:rsidRPr="009B3AF1">
        <w:t>r</w:t>
      </w:r>
      <w:r w:rsidRPr="009B3AF1">
        <w:t>skilt med hänsyn till en eventuell fortsättning av programmen – att en ökad konkretion ges för målsättningen för det långsiktiga programmet, och att specifika, uppföljningsbara mål sätts upp för energiforskningen, energiteknikstödet och introduktion av ny energiteknik. En god grund för en sådan förhöjd ambitionsnivå finns, enligt utskottets mening, i det o</w:t>
      </w:r>
      <w:r w:rsidRPr="009B3AF1">
        <w:t>m</w:t>
      </w:r>
      <w:r w:rsidRPr="009B3AF1">
        <w:t>fattande metodarbete som pågått under de senaste åren och som bl.a. har redovisats i rapporten Plan för uppföljning och utvärdering av 1997 år</w:t>
      </w:r>
      <w:r w:rsidRPr="009B3AF1">
        <w:t>s energipolitiska program (Ds 2000:14). En sådan precisering är också viktig inför de ställningstaganden som planeras till våren 2002 om ett eventuellt fortsatt energip</w:t>
      </w:r>
      <w:r w:rsidRPr="009B3AF1">
        <w:t>o</w:t>
      </w:r>
      <w:r w:rsidRPr="009B3AF1">
        <w:t>litiskt omställningsprogram.</w:t>
      </w:r>
    </w:p>
    <w:p w:rsidR="007C77DF" w:rsidRPr="009B3AF1" w:rsidRDefault="007C77DF">
      <w:r w:rsidRPr="009B3AF1">
        <w:t>I det andra, tidigare angivna betänkandet, hänvisade utskottet till vad som anförts vid föregående års behandling och att det förutsatte att de framförda synpunkterna iakttogs av regeringen. Vidare utgick utskottet ifrån att de sy</w:t>
      </w:r>
      <w:r w:rsidRPr="009B3AF1">
        <w:t>n</w:t>
      </w:r>
      <w:r w:rsidRPr="009B3AF1">
        <w:t>punkter som framförts även beaktades inom ramen för den utredning rege</w:t>
      </w:r>
      <w:r w:rsidRPr="009B3AF1">
        <w:t>r</w:t>
      </w:r>
      <w:r w:rsidRPr="009B3AF1">
        <w:t xml:space="preserve">ingen tillsatt för att se över det långsiktiga energipolitiska programmet. </w:t>
      </w:r>
    </w:p>
    <w:p w:rsidR="007C77DF" w:rsidRPr="009B3AF1" w:rsidRDefault="007C77DF">
      <w:pPr>
        <w:pStyle w:val="Rubrik3"/>
        <w:rPr>
          <w:noProof w:val="0"/>
        </w:rPr>
      </w:pPr>
      <w:bookmarkStart w:id="57" w:name="_Toc89760013"/>
      <w:r w:rsidRPr="009B3AF1">
        <w:rPr>
          <w:noProof w:val="0"/>
        </w:rPr>
        <w:t>Utskottets ställningstagande</w:t>
      </w:r>
      <w:bookmarkEnd w:id="57"/>
    </w:p>
    <w:p w:rsidR="007C77DF" w:rsidRPr="009B3AF1" w:rsidRDefault="007C77DF">
      <w:r w:rsidRPr="009B3AF1">
        <w:t>Enligt regeringens förslag skall två övergripande, separata men samverkande,  mål gälla för de långsiktiga energipolitiska insatserna. Liksom regeringen anser utskottet att det är angeläget med tydliga och uppföljningsbara mål för att säkerställa att resurserna inom de statliga insatserna för att främja utvec</w:t>
      </w:r>
      <w:r w:rsidRPr="009B3AF1">
        <w:t>k</w:t>
      </w:r>
      <w:r w:rsidRPr="009B3AF1">
        <w:t>lingen av teknik för framtidens energisystem används på bästa sätt. Målen måste utformas så att de styr verksamhetens inriktning och syfte men lämnar utrymme för ansvariga myndigheter att utforma strategi och verksamhetspl</w:t>
      </w:r>
      <w:r w:rsidRPr="009B3AF1">
        <w:t>a</w:t>
      </w:r>
      <w:r w:rsidRPr="009B3AF1">
        <w:t>nering för ett konstruktivt genomförande. Utskottet anser att de av regeringen föreslagna målen svarar mot dessa kriterier. Därtill är utskottet av den up</w:t>
      </w:r>
      <w:r w:rsidRPr="009B3AF1">
        <w:t>p</w:t>
      </w:r>
      <w:r w:rsidRPr="009B3AF1">
        <w:t>fattningen att de föreslagna målen ligger i linje med det övergripande målet för verksamhetsområdet Politik för ett uthålligt energis</w:t>
      </w:r>
      <w:r w:rsidRPr="009B3AF1">
        <w:t xml:space="preserve">ystem, nämligen att energin skall användas så effektivt som möjligt med hänsyn tagen till alla resurstillgångar. </w:t>
      </w:r>
    </w:p>
    <w:p w:rsidR="007C77DF" w:rsidRPr="009B3AF1" w:rsidRDefault="007C77DF">
      <w:pPr>
        <w:pStyle w:val="Normaltindrag"/>
      </w:pPr>
      <w:r w:rsidRPr="009B3AF1">
        <w:t>Utskottet delar även den i propositionen framförda uppfattningen att det behövs ett antal operativa delmål för att konkretisera insatserna och prioritera mellan olika områden. Den utredning som regeringen tillsatte för att granska och utvärdera insatserna inom 1997 års energipolitiska program konstaterade (SOU 2003:80) att målen för programmet var formulerade på en hög abstra</w:t>
      </w:r>
      <w:r w:rsidRPr="009B3AF1">
        <w:t>k</w:t>
      </w:r>
      <w:r w:rsidRPr="009B3AF1">
        <w:t>tionsnivå och att dessa mål måste göras mer precisa och uppföljningsbara. Utredningen menade därför att det fortsatta arbetet med att utveckla målen bör ske i en stegvis process. I huvudsak bör, enligt utredningens mening, denna process omfatta att regeringen först definierar de övergripande målen, vartefter Energimyndigheten ges i uppdrag att konkretisera vad detta bör innebära för målen på mer verksamhetsnära nivå, och regeringen slutligen slår fast den sammanhållna målhierarkin. Som redogjorts för har ä</w:t>
      </w:r>
      <w:r w:rsidRPr="009B3AF1">
        <w:t>ven u</w:t>
      </w:r>
      <w:r w:rsidRPr="009B3AF1">
        <w:t>t</w:t>
      </w:r>
      <w:r w:rsidRPr="009B3AF1">
        <w:t>skottet, i samband med bedömningar av regeringens resultatredovisningar, framhållit att en ökad konkretion när det gäller målsättningen för det långsi</w:t>
      </w:r>
      <w:r w:rsidRPr="009B3AF1">
        <w:t>k</w:t>
      </w:r>
      <w:r w:rsidRPr="009B3AF1">
        <w:t>tiga programmet är viktigt och att specifika uppföljningsbara mål bör sättas upp. Utskottet är därför positivt till att regeringen avser att ge Energimyndi</w:t>
      </w:r>
      <w:r w:rsidRPr="009B3AF1">
        <w:t>g</w:t>
      </w:r>
      <w:r w:rsidRPr="009B3AF1">
        <w:t>heten i uppdrag att konkretisera de övergripande målen på en mer verksa</w:t>
      </w:r>
      <w:r w:rsidRPr="009B3AF1">
        <w:t>m</w:t>
      </w:r>
      <w:r w:rsidRPr="009B3AF1">
        <w:t>hetsnära nivå och lämna ett sammanhållet förslag till mätbara mål och ind</w:t>
      </w:r>
      <w:r w:rsidRPr="009B3AF1">
        <w:t>i</w:t>
      </w:r>
      <w:r w:rsidRPr="009B3AF1">
        <w:t>katorer som kan användas för att följa upp insatserna</w:t>
      </w:r>
      <w:r w:rsidRPr="009B3AF1">
        <w:t>. Utskottet förutsätter att regeringen håller riksdagen informerad om hur detta arbete fortskrider. I detta sammanhang vill utskottet även understryka vikten av att dessa mål och ind</w:t>
      </w:r>
      <w:r w:rsidRPr="009B3AF1">
        <w:t>i</w:t>
      </w:r>
      <w:r w:rsidRPr="009B3AF1">
        <w:t>katorer på ett tydligt sätt återspeglas i den resultatredovisning och resultatb</w:t>
      </w:r>
      <w:r w:rsidRPr="009B3AF1">
        <w:t>e</w:t>
      </w:r>
      <w:r w:rsidRPr="009B3AF1">
        <w:t xml:space="preserve">dömning som regeringen framgent avlämnar i budgetpropositionen. </w:t>
      </w:r>
    </w:p>
    <w:p w:rsidR="007C77DF" w:rsidRPr="009B3AF1" w:rsidRDefault="007C77DF">
      <w:pPr>
        <w:pStyle w:val="Normaltindrag"/>
      </w:pPr>
      <w:r w:rsidRPr="009B3AF1">
        <w:t>Utan att här närmare gå in på inriktningen för insatserna vill utskottet ä</w:t>
      </w:r>
      <w:r w:rsidRPr="009B3AF1">
        <w:t>n</w:t>
      </w:r>
      <w:r w:rsidRPr="009B3AF1">
        <w:t>dock markera sin inställning i frågan. En successiv avveckling av kärnkraften förutsätter forskning, utveckling och demonstrationsinsatser på energiomr</w:t>
      </w:r>
      <w:r w:rsidRPr="009B3AF1">
        <w:t>å</w:t>
      </w:r>
      <w:r w:rsidRPr="009B3AF1">
        <w:t>det. Enligt utskottets uppfattning måste den långsiktiga energiforskningen drivas med tydliga och långsiktiga mål. Utskottet vill här även betona bet</w:t>
      </w:r>
      <w:r w:rsidRPr="009B3AF1">
        <w:t>y</w:t>
      </w:r>
      <w:r w:rsidRPr="009B3AF1">
        <w:t>delsen av att de resurser som avsätts för dessa insatser får en starkare fokus</w:t>
      </w:r>
      <w:r w:rsidRPr="009B3AF1">
        <w:t>e</w:t>
      </w:r>
      <w:r w:rsidRPr="009B3AF1">
        <w:t>ring, och att de i första hand riktas in på att stödja omställningen av energis</w:t>
      </w:r>
      <w:r w:rsidRPr="009B3AF1">
        <w:t>y</w:t>
      </w:r>
      <w:r w:rsidRPr="009B3AF1">
        <w:t>stemet och den fortsatta utvecklingen av energimar</w:t>
      </w:r>
      <w:r w:rsidRPr="009B3AF1">
        <w:t xml:space="preserve">knaderna. </w:t>
      </w:r>
    </w:p>
    <w:p w:rsidR="007C77DF" w:rsidRPr="009B3AF1" w:rsidRDefault="007C77DF">
      <w:pPr>
        <w:pStyle w:val="Normaltindrag"/>
      </w:pPr>
      <w:r w:rsidRPr="009B3AF1">
        <w:t>I likhet med vad som sägs i budgetpropositionen anser utskottet det förde</w:t>
      </w:r>
      <w:r w:rsidRPr="009B3AF1">
        <w:t>l</w:t>
      </w:r>
      <w:r w:rsidRPr="009B3AF1">
        <w:t>aktigt om det kommande programmet får löpa under relativt många år. Inrik</w:t>
      </w:r>
      <w:r w:rsidRPr="009B3AF1">
        <w:t>t</w:t>
      </w:r>
      <w:r w:rsidRPr="009B3AF1">
        <w:t xml:space="preserve">ningen bör därför vara att de fortsatta långsiktiga energipolitiska insatserna, med start år 2005, skall genomföras under en ny etapp om sju år. </w:t>
      </w:r>
    </w:p>
    <w:p w:rsidR="007C77DF" w:rsidRPr="009B3AF1" w:rsidRDefault="007C77DF">
      <w:pPr>
        <w:pStyle w:val="Normaltindrag"/>
      </w:pPr>
      <w:r w:rsidRPr="009B3AF1">
        <w:t>Med det sagda tillstyrker utskottet regeringens förslag om mål för insatse</w:t>
      </w:r>
      <w:r w:rsidRPr="009B3AF1">
        <w:t>r</w:t>
      </w:r>
      <w:r w:rsidRPr="009B3AF1">
        <w:t xml:space="preserve">na kring forskning, utveckling och demonstration på energiområdet. De mot förslaget stående motionsyrkandena avstyrks. </w:t>
      </w:r>
    </w:p>
    <w:p w:rsidR="007C77DF" w:rsidRPr="009B3AF1" w:rsidRDefault="007C77DF">
      <w:pPr>
        <w:pStyle w:val="Rubrik2"/>
      </w:pPr>
      <w:bookmarkStart w:id="58" w:name="_Toc89760014"/>
      <w:r w:rsidRPr="009B3AF1">
        <w:t>Kärnkraft</w:t>
      </w:r>
      <w:bookmarkEnd w:id="58"/>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avslå motioner med bl.a. krav på att beslutet om kärnkraftsavvecklingen skall upphävas, att Barsebäcks första rea</w:t>
      </w:r>
      <w:r w:rsidRPr="009B3AF1">
        <w:t>k</w:t>
      </w:r>
      <w:r w:rsidRPr="009B3AF1">
        <w:t xml:space="preserve">tor skall återstartas och att lagen om kärnkraftens avveckling skall avskaffas. Utskottet hänvisar till de riktlinjer som fastställts och de beslut riksdagen fattat. </w:t>
      </w:r>
      <w:r w:rsidRPr="009B3AF1">
        <w:rPr>
          <w:i/>
        </w:rPr>
        <w:t>Jämför reservationerna 5 (m, fp, kd) och 6 (mp).</w:t>
      </w:r>
    </w:p>
    <w:p w:rsidR="007C77DF" w:rsidRPr="009B3AF1" w:rsidRDefault="007C77DF">
      <w:pPr>
        <w:pStyle w:val="Utskottsfrslagikorthet-Text"/>
        <w:rPr>
          <w:i/>
        </w:rPr>
      </w:pPr>
      <w:r w:rsidRPr="009B3AF1">
        <w:t>Riksdagen bör avslå motioner med krav på en förnyad folkomrös</w:t>
      </w:r>
      <w:r w:rsidRPr="009B3AF1">
        <w:t>t</w:t>
      </w:r>
      <w:r w:rsidRPr="009B3AF1">
        <w:t xml:space="preserve">ning rörande kärnkraften. Utskottet hänvisar till den energipolitiska överenskommelse som träffats och vad riksdagen har beslutat. </w:t>
      </w:r>
      <w:r w:rsidRPr="009B3AF1">
        <w:rPr>
          <w:i/>
        </w:rPr>
        <w:t>Jämför reservationerna 7 (m, fp), 8 (kd) och 9 (mp).</w:t>
      </w:r>
    </w:p>
    <w:p w:rsidR="007C77DF" w:rsidRPr="009B3AF1" w:rsidRDefault="007C77DF">
      <w:pPr>
        <w:pStyle w:val="Utskottsfrslagikorthet-Text"/>
        <w:rPr>
          <w:i/>
        </w:rPr>
      </w:pPr>
      <w:r w:rsidRPr="009B3AF1">
        <w:t>Riksdagen bör avslå motionsyrkanden om att förbudet i den s.k. kärntekniklagen mot uppförande av kärnkraftsreaktorer skall a</w:t>
      </w:r>
      <w:r w:rsidRPr="009B3AF1">
        <w:t>v</w:t>
      </w:r>
      <w:r w:rsidRPr="009B3AF1">
        <w:t xml:space="preserve">skaffas. Utskottet står fast vid tidigare ställningstaganden i denna fråga. </w:t>
      </w:r>
      <w:r w:rsidRPr="009B3AF1">
        <w:rPr>
          <w:i/>
        </w:rPr>
        <w:t>Jämför reservation 10 (m, fp).</w:t>
      </w:r>
    </w:p>
    <w:p w:rsidR="007C77DF" w:rsidRPr="009B3AF1" w:rsidRDefault="007C77DF">
      <w:pPr>
        <w:pStyle w:val="Utskottsfrslagikorthet-Text"/>
        <w:rPr>
          <w:i/>
        </w:rPr>
      </w:pPr>
      <w:r w:rsidRPr="009B3AF1">
        <w:t>Riksdagen bör även avslå motionsyrkanden om att förbudet i nys</w:t>
      </w:r>
      <w:r w:rsidRPr="009B3AF1">
        <w:t>s</w:t>
      </w:r>
      <w:r w:rsidRPr="009B3AF1">
        <w:t xml:space="preserve">nämnda lag mot vissa förberedande åtgärder i syfte att uppföra en kärnkraftsreaktor skall upphävas. Utskottet hänvisar till vad det gett uttryck för vid de tidigare tillfällen frågan behandlats och ser för närvarande inget skäl för ett ändrat ställningstagande i frågan. </w:t>
      </w:r>
      <w:r w:rsidRPr="009B3AF1">
        <w:rPr>
          <w:i/>
        </w:rPr>
        <w:t xml:space="preserve">Jämför reservation 11 (m, fp, kd). </w:t>
      </w:r>
    </w:p>
    <w:p w:rsidR="007C77DF" w:rsidRPr="009B3AF1" w:rsidRDefault="007C77DF">
      <w:pPr>
        <w:pStyle w:val="Utskottsfrslagikorthet-Text"/>
        <w:rPr>
          <w:i/>
        </w:rPr>
      </w:pPr>
      <w:r w:rsidRPr="009B3AF1">
        <w:t xml:space="preserve">Riksdagen bör därtill avslå vissa övriga motionsyrkanden rörande kärnkraften, bl.a. om att det skall vara Statens kärnkraftinspektion och inte regeringen som prövar frågor om tillstånd för höjning av den </w:t>
      </w:r>
      <w:r w:rsidRPr="009B3AF1">
        <w:t xml:space="preserve">termiska effekten. </w:t>
      </w:r>
      <w:r w:rsidRPr="009B3AF1">
        <w:rPr>
          <w:i/>
        </w:rPr>
        <w:t>Jämför reserv</w:t>
      </w:r>
      <w:r w:rsidRPr="009B3AF1">
        <w:rPr>
          <w:i/>
        </w:rPr>
        <w:t>a</w:t>
      </w:r>
      <w:r w:rsidRPr="009B3AF1">
        <w:rPr>
          <w:i/>
        </w:rPr>
        <w:t>tion 12 (m, fp, kd).</w:t>
      </w:r>
    </w:p>
    <w:p w:rsidR="007C77DF" w:rsidRPr="009B3AF1" w:rsidRDefault="007C77DF">
      <w:pPr>
        <w:pStyle w:val="Rubrik3"/>
        <w:rPr>
          <w:noProof w:val="0"/>
        </w:rPr>
      </w:pPr>
      <w:bookmarkStart w:id="59" w:name="_Toc86565140"/>
      <w:bookmarkStart w:id="60" w:name="_Toc89760015"/>
      <w:r w:rsidRPr="009B3AF1">
        <w:rPr>
          <w:noProof w:val="0"/>
        </w:rPr>
        <w:t>Motionerna</w:t>
      </w:r>
      <w:bookmarkEnd w:id="59"/>
      <w:bookmarkEnd w:id="60"/>
    </w:p>
    <w:p w:rsidR="007C77DF" w:rsidRPr="009B3AF1" w:rsidRDefault="007C77DF">
      <w:r w:rsidRPr="009B3AF1">
        <w:t>I motion 2004/05:N425 (s) begärs ett tillkännagivande om att tillståndsprö</w:t>
      </w:r>
      <w:r w:rsidRPr="009B3AF1">
        <w:t>v</w:t>
      </w:r>
      <w:r w:rsidRPr="009B3AF1">
        <w:t>ningen för höjningen av termisk effekt vid kärnkraftverk bör förenklas. En ansökan om höjning av den termiska effekten vid ett kärnkraftverk prövas för närvarande av regeringen efter det att ansökan beretts och ett särskilt yttrande upprättats av Statens kärnkraftinspektion (SKI). I linje med vad Miljöbalk</w:t>
      </w:r>
      <w:r w:rsidRPr="009B3AF1">
        <w:t>s</w:t>
      </w:r>
      <w:r w:rsidRPr="009B3AF1">
        <w:t xml:space="preserve">kommittén har föreslagit i sitt delbetänkande om en effektivare miljöprövning (SOU 2003:124) rörande förenkling och effektivisering av tillståndsprocessen beträffande vissa verksamheter som skall prövas </w:t>
      </w:r>
      <w:r w:rsidRPr="009B3AF1">
        <w:t>enligt miljöbalken, bör enligt motionären även prövningen av ansökan om tillstånd för höjning av den te</w:t>
      </w:r>
      <w:r w:rsidRPr="009B3AF1">
        <w:t>r</w:t>
      </w:r>
      <w:r w:rsidRPr="009B3AF1">
        <w:t xml:space="preserve">miska effekten vid kärnkraftverk helt förbehållas SKI. Myndigheten innehar redan den särskilda kunskap i frågan som krävs och torde vara bäst lämpad att göra erforderliga avvägningar vid prövning av en ansökan, hävdas det. </w:t>
      </w:r>
    </w:p>
    <w:p w:rsidR="007C77DF" w:rsidRPr="009B3AF1" w:rsidRDefault="007C77DF">
      <w:pPr>
        <w:pStyle w:val="Normaltindrag"/>
      </w:pPr>
      <w:r w:rsidRPr="009B3AF1">
        <w:t>Riksdagens beslut om en förtida avveckling av kärnkraften bör rivas upp enligt vad som anförs i motion 2004/05:N405 (m). Varje slag av kraftprodu</w:t>
      </w:r>
      <w:r w:rsidRPr="009B3AF1">
        <w:t>k</w:t>
      </w:r>
      <w:r w:rsidRPr="009B3AF1">
        <w:t>tion har sina för- respektive nackdelar, sägs det i motionen. Om man, liksom regeringen, anser att kärnkraftens nackdelar inte går att bemästra borde alla svenska reaktorer stängas snarast. Om man å andra sidan, anför motionärerna instämmande, anser att dessa nackdelar är hanterbara är det logiskt att dra nytta av kärnkraften så länge den med uppfyllda säkerhetskrav är ekonomiskt lönsam. Ovanstående innebär även att de politiska hindren för en återstart av Barsebäcks första reaktor tas bort. Vidare bör rik</w:t>
      </w:r>
      <w:r w:rsidRPr="009B3AF1">
        <w:t>sdagen verka för att upphäva lagen om kärnkraftens avveckling. I motionen pläderas även för att bestä</w:t>
      </w:r>
      <w:r w:rsidRPr="009B3AF1">
        <w:t>m</w:t>
      </w:r>
      <w:r w:rsidRPr="009B3AF1">
        <w:t>melserna i den s.k. kärntekniklagen om förbud mot uppförande av kärnkraft</w:t>
      </w:r>
      <w:r w:rsidRPr="009B3AF1">
        <w:t>s</w:t>
      </w:r>
      <w:r w:rsidRPr="009B3AF1">
        <w:t xml:space="preserve">reaktorer (5 a §) och om förbud mot vissa förberedande åtgärder i syfte att uppföra en kärnkraftsreaktor (6 §) bör upphävas. </w:t>
      </w:r>
    </w:p>
    <w:p w:rsidR="007C77DF" w:rsidRPr="009B3AF1" w:rsidRDefault="007C77DF">
      <w:pPr>
        <w:pStyle w:val="Normaltindrag"/>
      </w:pPr>
      <w:r w:rsidRPr="009B3AF1">
        <w:t>I motion 2004/05:K294 (m) föreslås ett riksdagsuttalande om en förnyad prövning av kärnkraftens ställning genom att en ny folkomröstning hålls i frågan. Motionärerna framhåller att det nästan gått ett kvartssek</w:t>
      </w:r>
      <w:r w:rsidRPr="009B3AF1">
        <w:t>el sedan fol</w:t>
      </w:r>
      <w:r w:rsidRPr="009B3AF1">
        <w:t>k</w:t>
      </w:r>
      <w:r w:rsidRPr="009B3AF1">
        <w:t>omröstningen om kärnkraften ägde rum och att det finns en osäkerhet i hur beslutet skall tolkas. Därtill har väljarkåren genomgått betydande förändrin</w:t>
      </w:r>
      <w:r w:rsidRPr="009B3AF1">
        <w:t>g</w:t>
      </w:r>
      <w:r w:rsidRPr="009B3AF1">
        <w:t>ar. Uppskattningsvis har 2,5 miljoner nya väljare tillkommit och 1,5 miljoner väljare försvunnit genom att de avlidit. Det är angeläget att de nya välja</w:t>
      </w:r>
      <w:r w:rsidRPr="009B3AF1">
        <w:t>r</w:t>
      </w:r>
      <w:r w:rsidRPr="009B3AF1">
        <w:t xml:space="preserve">grupperna får möjlighet att avge sin syn på frågan, sägs det i motionen. </w:t>
      </w:r>
    </w:p>
    <w:p w:rsidR="007C77DF" w:rsidRPr="009B3AF1" w:rsidRDefault="007C77DF">
      <w:pPr>
        <w:pStyle w:val="Normaltindrag"/>
      </w:pPr>
      <w:r w:rsidRPr="009B3AF1">
        <w:t>Även i motion 2004/05:K341 (m) förordas, utifrån ett liknande reson</w:t>
      </w:r>
      <w:r w:rsidRPr="009B3AF1">
        <w:t>e</w:t>
      </w:r>
      <w:r w:rsidRPr="009B3AF1">
        <w:t xml:space="preserve">mang, en förnyad prövning av kärnkraften. Ett tillkännagivande av riksdagen om detta förordas av motionärerna.  </w:t>
      </w:r>
    </w:p>
    <w:p w:rsidR="007C77DF" w:rsidRPr="009B3AF1" w:rsidRDefault="007C77DF">
      <w:pPr>
        <w:pStyle w:val="Normaltindrag"/>
      </w:pPr>
      <w:r w:rsidRPr="009B3AF1">
        <w:t xml:space="preserve">I motion 2004/05:N203 (m) föreslås att riksdagen skall besluta att upphäva 6 § kärntekniklagen. </w:t>
      </w:r>
    </w:p>
    <w:p w:rsidR="007C77DF" w:rsidRPr="009B3AF1" w:rsidRDefault="007C77DF">
      <w:pPr>
        <w:pStyle w:val="Normaltindrag"/>
      </w:pPr>
      <w:r w:rsidRPr="009B3AF1">
        <w:t>Att 6 § kärntekniklagen skall upphävas förordas även i motion 2004/05: N251 (m). Motionären menar att denna bestämmelse inte fyller någon fun</w:t>
      </w:r>
      <w:r w:rsidRPr="009B3AF1">
        <w:t>k</w:t>
      </w:r>
      <w:r w:rsidRPr="009B3AF1">
        <w:t>tion då det av 5 § i samma lag framgår att tillstånd att uppföra en kärnkraft</w:t>
      </w:r>
      <w:r w:rsidRPr="009B3AF1">
        <w:t>s</w:t>
      </w:r>
      <w:r w:rsidRPr="009B3AF1">
        <w:t>reaktor inte får meddelas. Ett avskaffande av bestämmelsen skulle även mö</w:t>
      </w:r>
      <w:r w:rsidRPr="009B3AF1">
        <w:t>j</w:t>
      </w:r>
      <w:r w:rsidRPr="009B3AF1">
        <w:t xml:space="preserve">liggöra uppförandet av en anläggning för destruktion av radioaktivt avfall i Sverige. </w:t>
      </w:r>
    </w:p>
    <w:p w:rsidR="007C77DF" w:rsidRPr="009B3AF1" w:rsidRDefault="007C77DF">
      <w:pPr>
        <w:pStyle w:val="Normaltindrag"/>
      </w:pPr>
      <w:r w:rsidRPr="009B3AF1">
        <w:t xml:space="preserve">I motion 2004/05:N348 (m) anförs att 1997 års energipolitiska uppgörelse bör rivas upp med innebörden att Barsebäcks första reaktor åter tas i drift och att Barsebäcks andra reaktor inte stängs av i förtid. </w:t>
      </w:r>
    </w:p>
    <w:p w:rsidR="007C77DF" w:rsidRPr="009B3AF1" w:rsidRDefault="007C77DF">
      <w:pPr>
        <w:pStyle w:val="Normaltindrag"/>
      </w:pPr>
      <w:r w:rsidRPr="009B3AF1">
        <w:t>Ett tillkännagivande om att stoppa avvecklingen av kärnkraften, återstarta den avställda reaktorn i Barsebäcksverket och upphäva förbudet i kärnte</w:t>
      </w:r>
      <w:r w:rsidRPr="009B3AF1">
        <w:t>k</w:t>
      </w:r>
      <w:r w:rsidRPr="009B3AF1">
        <w:t xml:space="preserve">niklagen mot nybyggnation av kärnkraftverk föreslås i motion 2004/05:N242 (fp). </w:t>
      </w:r>
    </w:p>
    <w:p w:rsidR="007C77DF" w:rsidRPr="009B3AF1" w:rsidRDefault="007C77DF">
      <w:pPr>
        <w:pStyle w:val="Normaltindrag"/>
      </w:pPr>
      <w:r w:rsidRPr="009B3AF1">
        <w:t>Att kärnkraften bör utnyttjas under hela sin tekniska och ekonomiska liv</w:t>
      </w:r>
      <w:r w:rsidRPr="009B3AF1">
        <w:t>s</w:t>
      </w:r>
      <w:r w:rsidRPr="009B3AF1">
        <w:t>längd pläderas för i motion 2004/05:N309 (fp). Motionärerna menar att rea</w:t>
      </w:r>
      <w:r w:rsidRPr="009B3AF1">
        <w:t>k</w:t>
      </w:r>
      <w:r w:rsidRPr="009B3AF1">
        <w:t>torer skall stängas först när en behörig myndighet konstaterar att de inte län</w:t>
      </w:r>
      <w:r w:rsidRPr="009B3AF1">
        <w:t>g</w:t>
      </w:r>
      <w:r w:rsidRPr="009B3AF1">
        <w:t>re uppfyller gällande säkerhets- och miljökrav. Politiker är inte bäst på att avgöra när en stängning skall äga rum. I motionen förordas även att Bars</w:t>
      </w:r>
      <w:r w:rsidRPr="009B3AF1">
        <w:t>e</w:t>
      </w:r>
      <w:r w:rsidRPr="009B3AF1">
        <w:t>bäcks första reaktor tas i bruk igen så snart som möjligt. Den till hälften genomförda avvecklingen av kärnkraftverket i Barsebäck har bidragit till effektproblem under vintrarna och till en betydande osäker</w:t>
      </w:r>
      <w:r w:rsidRPr="009B3AF1">
        <w:t>het inom industrin beträffande den framtida tillgången på el. Därtill föreslås tillkännagivanden om att lagen om kärnkraftens avveckling bör avskaffas och att såväl 5 a § som 6 § i kärntekniklagen bör upphävas. Vidare begärs ett tillkännagivande om att möjligheterna att utnyttja värmen i kärnkraftverkens kylvatten för t.ex. fjär</w:t>
      </w:r>
      <w:r w:rsidRPr="009B3AF1">
        <w:t>r</w:t>
      </w:r>
      <w:r w:rsidRPr="009B3AF1">
        <w:t xml:space="preserve">värme till närliggande bostäder närmare bör utredas. </w:t>
      </w:r>
    </w:p>
    <w:p w:rsidR="007C77DF" w:rsidRPr="009B3AF1" w:rsidRDefault="007C77DF">
      <w:pPr>
        <w:pStyle w:val="Normaltindrag"/>
      </w:pPr>
      <w:r w:rsidRPr="009B3AF1">
        <w:t>I motion 2003/04:MJ66 (fp) förordas att riksdagen bör medge att den a</w:t>
      </w:r>
      <w:r w:rsidRPr="009B3AF1">
        <w:t>v</w:t>
      </w:r>
      <w:r w:rsidRPr="009B3AF1">
        <w:t xml:space="preserve">stängda reaktorn i Barsebäck får startas om och att ytterligare en reaktor får uppföras i anslutning till de befintliga reaktorerna i Ringhals. Därtill föreslås att riksdagen skall besluta att upphäva 5 a § och 6 § lagen om kärnteknisk verksamhet. </w:t>
      </w:r>
    </w:p>
    <w:p w:rsidR="007C77DF" w:rsidRPr="009B3AF1" w:rsidRDefault="007C77DF">
      <w:pPr>
        <w:pStyle w:val="Normaltindrag"/>
      </w:pPr>
      <w:r w:rsidRPr="009B3AF1">
        <w:t>En rimlig svensk energipolitik borde innebära att vi använder våra kär</w:t>
      </w:r>
      <w:r w:rsidRPr="009B3AF1">
        <w:t>n</w:t>
      </w:r>
      <w:r w:rsidRPr="009B3AF1">
        <w:t>kraftsreaktorer så länge det är tekniskt möjligt och att vi öppnar upp för by</w:t>
      </w:r>
      <w:r w:rsidRPr="009B3AF1">
        <w:t>g</w:t>
      </w:r>
      <w:r w:rsidRPr="009B3AF1">
        <w:t xml:space="preserve">gandet av nya reaktorer, sägs det i motion 2004/05:N415 (fp). Detta skulle medföra vinster för såväl miljön som för tillväxten och välfärden. Riksdagen bör därför upphäva den särskilda lagen om förtida avveckling av kärnkraften och låta reaktorerna drivas så länge de uppfyller lagens säkerhetskrav. Vidare bör riksdagen upphäva det s.k. tankeförbudet (6 §) i kärntekniklagen. </w:t>
      </w:r>
    </w:p>
    <w:p w:rsidR="007C77DF" w:rsidRPr="009B3AF1" w:rsidRDefault="007C77DF">
      <w:pPr>
        <w:pStyle w:val="Normaltindrag"/>
      </w:pPr>
      <w:r w:rsidRPr="009B3AF1">
        <w:t>Att beslutet om avvecklingen av Barsebäck skall rivas u</w:t>
      </w:r>
      <w:r w:rsidRPr="009B3AF1">
        <w:t>pp och att den r</w:t>
      </w:r>
      <w:r w:rsidRPr="009B3AF1">
        <w:t>e</w:t>
      </w:r>
      <w:r w:rsidRPr="009B3AF1">
        <w:t>dan stängda reaktorn skall återstartas förordas också i motion 2004/05:N420 (fp). Staten bör även medge att en femte kärnkraftsreaktor får uppföras i Ringhals i stället för ett nytt oljekraftverk i Stenungsund och ett nytt gaskraf</w:t>
      </w:r>
      <w:r w:rsidRPr="009B3AF1">
        <w:t>t</w:t>
      </w:r>
      <w:r w:rsidRPr="009B3AF1">
        <w:t>verk i Malmö, vilka skulle öka koldioxidutsläppen med nästan 4 miljoner ton per år. Vidare anförs att förbudet mot forskning och planering av ny kärnkraft i Sverige förhindrar att ny, viktig kunskap genereras inom landet samt våra möjligheter att utvärdera interna</w:t>
      </w:r>
      <w:r w:rsidRPr="009B3AF1">
        <w:t xml:space="preserve">tionell forskning på området. </w:t>
      </w:r>
    </w:p>
    <w:p w:rsidR="007C77DF" w:rsidRPr="009B3AF1" w:rsidRDefault="007C77DF">
      <w:pPr>
        <w:pStyle w:val="Normaltindrag"/>
      </w:pPr>
      <w:r w:rsidRPr="009B3AF1">
        <w:t xml:space="preserve">Ett riksdagsuttalande när det gäller kärnkraften föreslås i motion 2004/05: N410 (kd). Enligt motionärerna bör det i prövningen av villkoren inför en stängning av Barsebäcks andra reaktor ingå en ekonomisk redovisning, en miljökonsekvensanalys och en samhällsekonomisk analys. Så har inte varit fallet när riksdagen vid tidigare tillfällen prövat frågan om en stängning, sägs det i motionen. Riksdagen bör även besluta att upphäva det s.k. tankeförbudet (6 §) i kärntekniklagen. </w:t>
      </w:r>
    </w:p>
    <w:p w:rsidR="007C77DF" w:rsidRPr="009B3AF1" w:rsidRDefault="007C77DF">
      <w:pPr>
        <w:pStyle w:val="Normaltindrag"/>
      </w:pPr>
      <w:r w:rsidRPr="009B3AF1">
        <w:t>I motion 2004/05:N276 (kd, m) anförs att Barsebäck 2 inte bör stängas i</w:t>
      </w:r>
      <w:r w:rsidRPr="009B3AF1">
        <w:t>n</w:t>
      </w:r>
      <w:r w:rsidRPr="009B3AF1">
        <w:t>nan det finns annan ny produktionskapacitet i tillräcklig omfattning. Energ</w:t>
      </w:r>
      <w:r w:rsidRPr="009B3AF1">
        <w:t>i</w:t>
      </w:r>
      <w:r w:rsidRPr="009B3AF1">
        <w:t>omställningen har inte kunnat genomföras i den takt som 1997 års energ</w:t>
      </w:r>
      <w:r w:rsidRPr="009B3AF1">
        <w:t>i</w:t>
      </w:r>
      <w:r w:rsidRPr="009B3AF1">
        <w:t xml:space="preserve">överenskommelse förutsatte och forskningen har heller inte lett fram till några egentliga alternativ. Motionärerna framhåller även att de tidigare motioner de avgett rörande detta ärende inte har behandlats i sak utan viftats bort med gällande beslut och pågående förhandlingar om en kärnkraftsavveckling. </w:t>
      </w:r>
    </w:p>
    <w:p w:rsidR="007C77DF" w:rsidRPr="009B3AF1" w:rsidRDefault="007C77DF">
      <w:pPr>
        <w:pStyle w:val="Normaltindrag"/>
      </w:pPr>
      <w:r w:rsidRPr="009B3AF1">
        <w:t>Ett tillkännagivande av riksdagen om att statens förhandl</w:t>
      </w:r>
      <w:r w:rsidRPr="009B3AF1">
        <w:t>ingar med kär</w:t>
      </w:r>
      <w:r w:rsidRPr="009B3AF1">
        <w:t>n</w:t>
      </w:r>
      <w:r w:rsidRPr="009B3AF1">
        <w:t xml:space="preserve">kraftsindustrin snarast bör avslutas förordas i motion 2004/05:N307 (mp). Motionärerna menar att dessa förhandlingar förhindrar en företagsekonomiskt motiverad nedläggning av reaktorerna. Medan förhandlingarna pågår har kraftföretagen allt intresse av att hålla alla reaktorer igång. </w:t>
      </w:r>
    </w:p>
    <w:p w:rsidR="007C77DF" w:rsidRPr="009B3AF1" w:rsidRDefault="007C77DF">
      <w:pPr>
        <w:pStyle w:val="Rubrik3"/>
        <w:rPr>
          <w:noProof w:val="0"/>
        </w:rPr>
      </w:pPr>
      <w:bookmarkStart w:id="61" w:name="_Toc86565141"/>
      <w:bookmarkStart w:id="62" w:name="_Toc89760016"/>
      <w:r w:rsidRPr="009B3AF1">
        <w:rPr>
          <w:noProof w:val="0"/>
        </w:rPr>
        <w:t>Vissa kompletterande uppgifter</w:t>
      </w:r>
      <w:bookmarkEnd w:id="61"/>
      <w:bookmarkEnd w:id="62"/>
    </w:p>
    <w:p w:rsidR="007C77DF" w:rsidRPr="009B3AF1" w:rsidRDefault="007C77DF">
      <w:pPr>
        <w:pStyle w:val="R4"/>
        <w:spacing w:before="125"/>
      </w:pPr>
      <w:r w:rsidRPr="009B3AF1">
        <w:t>Om kärnkraftens avveckling</w:t>
      </w:r>
    </w:p>
    <w:p w:rsidR="007C77DF" w:rsidRPr="009B3AF1" w:rsidRDefault="007C77DF">
      <w:r w:rsidRPr="009B3AF1">
        <w:t xml:space="preserve">Enligt 1997 års energipolitiska beslut (prop. 1996/97:84, bet. 1996/97:NU12) skall de två kärnkraftsreaktorerna i Barsebäck – varav den andra under vissa villkor – ställas av. Det beslut riksdagen tog våren 2002 (prop. 2001/02:143, bet. 2001/02:NU17) innebar, enligt vad som angavs, en bekräftelse på att 1997 års energipolitiska riktlinjer låg fast.  </w:t>
      </w:r>
    </w:p>
    <w:p w:rsidR="007C77DF" w:rsidRPr="009B3AF1" w:rsidRDefault="007C77DF">
      <w:pPr>
        <w:pStyle w:val="Normaltindrag"/>
      </w:pPr>
      <w:r w:rsidRPr="009B3AF1">
        <w:t>Den 30 november 1999 stängdes den första reaktorn i Barsebäck. Den andra reaktorn skulle enligt 1997 års energipolitiska beslut ställas av före den 1 juli 2001. Ett villkor för stängningen är dock att bortfallet av elproduktion kan kompenseras genom tillförsel av ny elproduktion och minskad elanvän</w:t>
      </w:r>
      <w:r w:rsidRPr="009B3AF1">
        <w:t>d</w:t>
      </w:r>
      <w:r w:rsidRPr="009B3AF1">
        <w:t>ning. Vidare får stängningen inte medföra påtagligt negativa effekter i fråga om elpriset, tillgången på el för industrin, effektbalansen eller miljön och klimatet. Regeringen redovisade hösten 2000 i en skrivelse (skr. 2000/01:15) sin bedömning att riksdagens villkor inte var uppfyllda för en stängning av den andra reaktorn i Barsebäck före den 1 juli 2001. Regeringen bedömde emellertid att en stängning skulle kunna genomföras senast före utgången av år 2003 efter det att erforderliga åtgärder fått genoms</w:t>
      </w:r>
      <w:r w:rsidRPr="009B3AF1">
        <w:t>lag. Riksdagen (bet. 2000/01:NU3) instämde i regeringens bedömning. Regeringen redovisade hösten 2001 ånyo i en skrivelse (skr. 2001/02: 22) sin bedömning. Den förn</w:t>
      </w:r>
      <w:r w:rsidRPr="009B3AF1">
        <w:t>y</w:t>
      </w:r>
      <w:r w:rsidRPr="009B3AF1">
        <w:t>ade prövning som regeringen låtit göra under år 2001 visade att förutsättnin</w:t>
      </w:r>
      <w:r w:rsidRPr="009B3AF1">
        <w:t>g</w:t>
      </w:r>
      <w:r w:rsidRPr="009B3AF1">
        <w:t>arna för en stängning inte hade förändrats sedan prövningen året innan. Även denna gång delade riksdagen (bet. 2001/02: NU3) regeringens bedö</w:t>
      </w:r>
      <w:r w:rsidRPr="009B3AF1">
        <w:t>m</w:t>
      </w:r>
      <w:r w:rsidRPr="009B3AF1">
        <w:t xml:space="preserve">ning. </w:t>
      </w:r>
    </w:p>
    <w:p w:rsidR="007C77DF" w:rsidRPr="009B3AF1" w:rsidRDefault="007C77DF">
      <w:pPr>
        <w:pStyle w:val="Normaltindrag"/>
      </w:pPr>
      <w:r w:rsidRPr="009B3AF1">
        <w:t>Våren 2002 meddelade regeringen sin avsikt (prop. 2001/02:143) att söka nå en överenskommelse med industrin om en långsik</w:t>
      </w:r>
      <w:r w:rsidRPr="009B3AF1">
        <w:t xml:space="preserve">tigt hållbar politik för den fortsatta kärnkraftsavvecklingen och omställningen av energisystemet. Regeringen beslutade i juni 2002 att utse en förhandlingsman (generaldirektör Bo Bylund) med uppdrag att för statens del genomföra överläggningar med industrin i syfte att förbereda en sådan överenskommelse. </w:t>
      </w:r>
    </w:p>
    <w:p w:rsidR="007C77DF" w:rsidRPr="009B3AF1" w:rsidRDefault="007C77DF">
      <w:pPr>
        <w:pStyle w:val="Normaltindrag"/>
      </w:pPr>
      <w:r w:rsidRPr="009B3AF1">
        <w:t>Regeringen presenterade våren 2003 en ny bedömning (prop. 2002/03:85) avseende villkorsuppfyllelsen för en stängning av den andra reaktorn i Bars</w:t>
      </w:r>
      <w:r w:rsidRPr="009B3AF1">
        <w:t>e</w:t>
      </w:r>
      <w:r w:rsidRPr="009B3AF1">
        <w:t>bäck. Enligt regeringens bedömning var inte riksdagens villkor för en stän</w:t>
      </w:r>
      <w:r w:rsidRPr="009B3AF1">
        <w:t>g</w:t>
      </w:r>
      <w:r w:rsidRPr="009B3AF1">
        <w:t>ning helt uppfyllda när det gällde effektbalanssituationen och påverkan på miljön och klimatet. Vidare ansåg regeringen att frågan om stängningen av Barsebäck 2 bör hanteras tillsammans med förhandlingarna om de övriga kvarvarande reaktorerna och frågan om energiomställningen i sin helhet. Möjligheterna till en snabb stängning av Barsebäck 2 inom ramen för en förhandlingslösning skulle särskilt prövas. Regeringen beslutade i mars 20</w:t>
      </w:r>
      <w:r w:rsidRPr="009B3AF1">
        <w:t>03 om ett särskilt tilläggsuppdrag till förhandlingsmannen i denna del. En sä</w:t>
      </w:r>
      <w:r w:rsidRPr="009B3AF1">
        <w:t>r</w:t>
      </w:r>
      <w:r w:rsidRPr="009B3AF1">
        <w:t xml:space="preserve">skild redovisning avseende Barsebäck 2 skulle lämnas senast den 30 april 2004. </w:t>
      </w:r>
    </w:p>
    <w:p w:rsidR="007C77DF" w:rsidRPr="009B3AF1" w:rsidRDefault="007C77DF">
      <w:pPr>
        <w:pStyle w:val="Normaltindrag"/>
      </w:pPr>
      <w:r w:rsidRPr="009B3AF1">
        <w:t>Riksdagen beslöt i juni 2003 (bet. 2002/03:NU11) i enlighet med regerin</w:t>
      </w:r>
      <w:r w:rsidRPr="009B3AF1">
        <w:t>g</w:t>
      </w:r>
      <w:r w:rsidRPr="009B3AF1">
        <w:t>ens uppfattning. Samtidigt gjorde riksdagen ett uttalande om att det bör vara regeringen som på grundval av den eventuella överenskommelsen som up</w:t>
      </w:r>
      <w:r w:rsidRPr="009B3AF1">
        <w:t>p</w:t>
      </w:r>
      <w:r w:rsidRPr="009B3AF1">
        <w:t>nås i förhandlingarna med kraftindustrin, eller i annat fall i enlighet med lagen om kärnkraftens avveckling, avgör när en stängning av Barsebäck 2 är möjlig. Riksdagen framhöll emellertid att de av riksdagen uppställda villkoren för en stängning alltjämt gäller. I reservationer (m, fp; kd; mp) framförde företrädare för dessa partier sin syn på stängningen av Ba</w:t>
      </w:r>
      <w:r w:rsidRPr="009B3AF1">
        <w:t xml:space="preserve">rsebäck 2. </w:t>
      </w:r>
    </w:p>
    <w:p w:rsidR="007C77DF" w:rsidRPr="009B3AF1" w:rsidRDefault="007C77DF">
      <w:pPr>
        <w:pStyle w:val="Normaltindrag"/>
      </w:pPr>
      <w:r w:rsidRPr="009B3AF1">
        <w:t>I början av oktober 2004 överlämnade förhandlingsmannen en rapport om den fortsatta omställningen av energisystemet (N2002/11872/ESB) till dåv</w:t>
      </w:r>
      <w:r w:rsidRPr="009B3AF1">
        <w:t>a</w:t>
      </w:r>
      <w:r w:rsidRPr="009B3AF1">
        <w:t>rande näringsminister Leif Pagrotsky. Det konstaterades i rapporten att någon förhandlingslösning inte kunnat nås med kärnkraftsföretagen och att förhan</w:t>
      </w:r>
      <w:r w:rsidRPr="009B3AF1">
        <w:t>d</w:t>
      </w:r>
      <w:r w:rsidRPr="009B3AF1">
        <w:t xml:space="preserve">lingsmannen inte bedömde det meningsfullt att fortsätta med förhandlingarna. I rapporten framhålls att dagens kärnkraftsberoende inte är långsiktigt hållbart och att en omställning till ett långsiktigt hållbart energisystem tar tid. Vidare sägs det att kärnkraftsföretagens ansvar för olyckor bör skärpas. </w:t>
      </w:r>
    </w:p>
    <w:p w:rsidR="007C77DF" w:rsidRPr="009B3AF1" w:rsidRDefault="007C77DF">
      <w:pPr>
        <w:pStyle w:val="Normaltindrag"/>
      </w:pPr>
      <w:r w:rsidRPr="009B3AF1">
        <w:t>Den socialdemokratiska regeringen, Centerpartiet oc</w:t>
      </w:r>
      <w:r w:rsidRPr="009B3AF1">
        <w:t>h Vänsterpartiet pr</w:t>
      </w:r>
      <w:r w:rsidRPr="009B3AF1">
        <w:t>e</w:t>
      </w:r>
      <w:r w:rsidRPr="009B3AF1">
        <w:t>senterade kort därefter ett dokument med en strategi för den fortsatta avvec</w:t>
      </w:r>
      <w:r w:rsidRPr="009B3AF1">
        <w:t>k</w:t>
      </w:r>
      <w:r w:rsidRPr="009B3AF1">
        <w:t>lingen av kärnkraften. Enligt dokumentet (daterat 2004-10-04) måste avvec</w:t>
      </w:r>
      <w:r w:rsidRPr="009B3AF1">
        <w:t>k</w:t>
      </w:r>
      <w:r w:rsidRPr="009B3AF1">
        <w:t>lingen av kärnkraften ske på ett ansvarsfullt och kontrollerat sätt och utbyg</w:t>
      </w:r>
      <w:r w:rsidRPr="009B3AF1">
        <w:t>g</w:t>
      </w:r>
      <w:r w:rsidRPr="009B3AF1">
        <w:t>naden av ny elproduktion måste ske kontinuerligt så att svensk industri och samhället i övrigt tillförsäkras el på internationellt konkurrenskraftiga villkor. Vidare erinras om att ett villkor för stängningen av den andra reaktorn i Ba</w:t>
      </w:r>
      <w:r w:rsidRPr="009B3AF1">
        <w:t>r</w:t>
      </w:r>
      <w:r w:rsidRPr="009B3AF1">
        <w:t>sebäck, enligt 1997 års ene</w:t>
      </w:r>
      <w:r w:rsidRPr="009B3AF1">
        <w:t>rgipolitiska beslut, är att bortfallet av elproduktion kan kompenseras genom tillförsel av ny elproduktion och minskad använ</w:t>
      </w:r>
      <w:r w:rsidRPr="009B3AF1">
        <w:t>d</w:t>
      </w:r>
      <w:r w:rsidRPr="009B3AF1">
        <w:t>ning av el. Det noteras även i dokumentet att riksdagen vid den senaste prö</w:t>
      </w:r>
      <w:r w:rsidRPr="009B3AF1">
        <w:t>v</w:t>
      </w:r>
      <w:r w:rsidRPr="009B3AF1">
        <w:t>ningen fann att villkoren för en stängning av Barsebäck 2 före utgången av år 2003 inte var helt uppfyllda vad avser effektbalansen och påverkan på miljön och klimatet. Mot bakgrund av de åtgärder som vidtagits av Affärsverket svenska kraftnät inom ramen för effektbalansmodellen och det intensifierade klimatsa</w:t>
      </w:r>
      <w:r w:rsidRPr="009B3AF1">
        <w:t>marbetet inom EU är partierna dock överens om att Barsebäck 2 skall stängas under år 2005 och att förberedelserna för detta omedelbart skall p</w:t>
      </w:r>
      <w:r w:rsidRPr="009B3AF1">
        <w:t>å</w:t>
      </w:r>
      <w:r w:rsidRPr="009B3AF1">
        <w:t xml:space="preserve">börjas. Efter stängningen av Barsebäck 2, sägs det i dokumentet, är nästa steg en prövning av de äldsta reaktorerna. En sådan prövning bör ske ett par år efter stängningen av Barsebäck 2. Lagen om kärnkraftens avveckling ger företagen rätt till ersättning för det fall stängningen sker innan verket varit i drift under 40 år. Det sägs även att regeringen i god tid bör </w:t>
      </w:r>
      <w:r w:rsidRPr="009B3AF1">
        <w:t xml:space="preserve">meddela ägarna till berört verk om en förestående stängning. </w:t>
      </w:r>
    </w:p>
    <w:p w:rsidR="007C77DF" w:rsidRPr="009B3AF1" w:rsidRDefault="007C77DF">
      <w:pPr>
        <w:pStyle w:val="Normaltindrag"/>
      </w:pPr>
      <w:r w:rsidRPr="009B3AF1">
        <w:t>Beträffande lagen (1997:1320) om kärnkraftens avveckling kan nämnas att enligt denna lag får regeringen besluta att rätten att med stöd av tillstånd enligt kärntekniklagen driva en kärnkraftsreaktor för att utvinna kärnenergi skall upphöra att gälla vid en viss tidpunkt. Vid riksdagsbehandlingen av nämnda lag betonade utskottet (bet. 1997/98:NU5) bl.a. de villkor för avstäl</w:t>
      </w:r>
      <w:r w:rsidRPr="009B3AF1">
        <w:t>l</w:t>
      </w:r>
      <w:r w:rsidRPr="009B3AF1">
        <w:t>ningen som tidigare nämnts. I reservationer (m, fp; kd) yrkades avslag på förslaget till lag om kär</w:t>
      </w:r>
      <w:r w:rsidRPr="009B3AF1">
        <w:t>n</w:t>
      </w:r>
      <w:r w:rsidRPr="009B3AF1">
        <w:t xml:space="preserve">kraftens avveckling. </w:t>
      </w:r>
    </w:p>
    <w:p w:rsidR="007C77DF" w:rsidRPr="009B3AF1" w:rsidRDefault="007C77DF">
      <w:pPr>
        <w:pStyle w:val="R4"/>
      </w:pPr>
      <w:r w:rsidRPr="009B3AF1">
        <w:t>Om en ny folkomröstning rörande kärnkraften</w:t>
      </w:r>
    </w:p>
    <w:p w:rsidR="007C77DF" w:rsidRPr="009B3AF1" w:rsidRDefault="007C77DF">
      <w:r w:rsidRPr="009B3AF1">
        <w:t>Riksdagen avslog hösten 2003 (bet. 2003/04:NU3) liknande motioner med krav på en ny folkomröstning om kärnkraften som de här aktuella. Utskottet hänvisade i sitt ställningstagande till den energipolitiska uppgörelse som träffats mellan företrädare för Socialdemokraterna, Vänsterpartiet och Ce</w:t>
      </w:r>
      <w:r w:rsidRPr="009B3AF1">
        <w:t>n</w:t>
      </w:r>
      <w:r w:rsidRPr="009B3AF1">
        <w:t>terpartier och de beslut riksdagen fattat. Även reservanterna (m, fp; kd; mp) avstyrkte de då aktuella motionerna med krav på en ny folkomröstning röra</w:t>
      </w:r>
      <w:r w:rsidRPr="009B3AF1">
        <w:t>n</w:t>
      </w:r>
      <w:r w:rsidRPr="009B3AF1">
        <w:t xml:space="preserve">de kärnkraften. </w:t>
      </w:r>
    </w:p>
    <w:p w:rsidR="007C77DF" w:rsidRPr="009B3AF1" w:rsidRDefault="007C77DF">
      <w:pPr>
        <w:pStyle w:val="R4"/>
      </w:pPr>
      <w:r w:rsidRPr="009B3AF1">
        <w:t>Vissa bestämmelser i kärntekniklagen</w:t>
      </w:r>
    </w:p>
    <w:p w:rsidR="007C77DF" w:rsidRPr="009B3AF1" w:rsidRDefault="007C77DF">
      <w:r w:rsidRPr="009B3AF1">
        <w:t>Enligt 5 a § lagen (1984:3) om kärnteknisk verksamhet, den s.k. kärntekni</w:t>
      </w:r>
      <w:r w:rsidRPr="009B3AF1">
        <w:t>k</w:t>
      </w:r>
      <w:r w:rsidRPr="009B3AF1">
        <w:t>lagen, får det inte meddelas tillstånd att uppföra en kärnkraftsreaktor. Beslutet om ett förbud mot att uppföra en kärnkraftsreaktor fattades av riksdagen år 1986 (prop. 1986/87:24, bet. 1986/87:NU13). Beslutet innebar i praktiken ett förbud för regeringen att använda den rätt att ge tillstånd till nya kärnkraftsr</w:t>
      </w:r>
      <w:r w:rsidRPr="009B3AF1">
        <w:t>e</w:t>
      </w:r>
      <w:r w:rsidRPr="009B3AF1">
        <w:t>aktorer som regeringen innan införandet av denna bestämmelse formellt hade enligt lagen. Utskottet påpekade i detta sammanhang att det var väl befogat att riksdagen bringar kärntekniklagens bestä</w:t>
      </w:r>
      <w:r w:rsidRPr="009B3AF1">
        <w:t>mmelser om möjlighet att erhålla tillstånd till kärnteknisk verksamhet i överensstämmelse med riktlinjerna för den långsiktiga energipolitiken. Vidare anfördes att det var naturligt att stat</w:t>
      </w:r>
      <w:r w:rsidRPr="009B3AF1">
        <w:t>s</w:t>
      </w:r>
      <w:r w:rsidRPr="009B3AF1">
        <w:t xml:space="preserve">makterna tydligt markerar att nya kärnkraftsreaktorer är ett avslutat stadium i den svenska energipolitiken. I reservationer (m; fp) argumenterades mot att bestämmelsen skulle införas. </w:t>
      </w:r>
    </w:p>
    <w:p w:rsidR="007C77DF" w:rsidRPr="009B3AF1" w:rsidRDefault="007C77DF">
      <w:pPr>
        <w:pStyle w:val="Normaltindrag"/>
      </w:pPr>
      <w:r w:rsidRPr="009B3AF1">
        <w:t>I 6 § kärntekniklagen stipuleras att ingen får utarbeta konstruktionsritnin</w:t>
      </w:r>
      <w:r w:rsidRPr="009B3AF1">
        <w:t>g</w:t>
      </w:r>
      <w:r w:rsidRPr="009B3AF1">
        <w:t>ar, beräkna kostnader, beställa utrustning eller vidta andra sådana förbereda</w:t>
      </w:r>
      <w:r w:rsidRPr="009B3AF1">
        <w:t>n</w:t>
      </w:r>
      <w:r w:rsidRPr="009B3AF1">
        <w:t>de åtgärder i syfte att inom landet uppföra en kärnkraftsreaktor. I samband med införandet av detta förbud diskuterade utskottet först innebörden av den föreslagna bestämmelsen. Härvid framhöll utskottet (prop. 1986/87:24, bet. 1986/87:NU13) att förbudets funktion skulle vara att motverka att personer i en åsyftad begränsad krets – ansvariga för kraftföretag vilka är tänkbara som reaktorinnehavare – vidtar något slags resurskräva</w:t>
      </w:r>
      <w:r w:rsidRPr="009B3AF1">
        <w:t>nde, förberedande åtgärder med avsikt att uppföra en viss kärnkraftsreaktor. Ett enigt utskott underströk att ett sådant förbud inte skulle förhindra personer i nämnda krets att t.ex. muntligen eller skriftligen plädera för fortsatt och ökad kärnkraftsanvändning, inklusive uppförande av ytterligare kärnkraftsaggregat. Det skulle inte heller, betonade utskottet, inkräkta på möjligheterna till forskning och utveckling</w:t>
      </w:r>
      <w:r w:rsidRPr="009B3AF1">
        <w:t>s</w:t>
      </w:r>
      <w:r w:rsidRPr="009B3AF1">
        <w:t>arbete på det kärntekniska området och till svenskt deltagande i internationellt samarbete i</w:t>
      </w:r>
      <w:r w:rsidRPr="009B3AF1">
        <w:t xml:space="preserve">nom detta område. Därefter tog utskottet ställning till frågan om införandet av förbudet. Med vissa redaktionella ändringar tillstyrkte utskottet att förbudet skulle införas, medan en motsatt uppfattning fördes fram i en reservation (m, fp).  </w:t>
      </w:r>
    </w:p>
    <w:p w:rsidR="007C77DF" w:rsidRPr="009B3AF1" w:rsidRDefault="007C77DF">
      <w:pPr>
        <w:pStyle w:val="Normaltindrag"/>
      </w:pPr>
      <w:r w:rsidRPr="009B3AF1">
        <w:t>Senast utskottet behandlade förbudet (5 a §) mot att uppföra en kärnkraft</w:t>
      </w:r>
      <w:r w:rsidRPr="009B3AF1">
        <w:t>s</w:t>
      </w:r>
      <w:r w:rsidRPr="009B3AF1">
        <w:t>reaktor var hösten 2003 med anledning av då aktuella motioner. Utskottet framhöll (bet. 2003/04:NU3) att skälen för att införa bestämmelsen i allra högsta grad alltjämt är giltiga och såg inga skäl för riksdagen att gå motion</w:t>
      </w:r>
      <w:r w:rsidRPr="009B3AF1">
        <w:t>ä</w:t>
      </w:r>
      <w:r w:rsidRPr="009B3AF1">
        <w:t>rerna till mötes. En annan uppfattning framfördes i en reservation (m, fp). Vid detta tillfälle avslog riksdagen även motioner om att avskaffa förbudet i kärntekniklagen (6 §) mot vissa förberedande åtgärder i syfte att uppföra en kärnkraftsreaktor. Utskottet påtalade i sitt ställning</w:t>
      </w:r>
      <w:r w:rsidRPr="009B3AF1">
        <w:t>stagande att denna b</w:t>
      </w:r>
      <w:r w:rsidRPr="009B3AF1">
        <w:t>e</w:t>
      </w:r>
      <w:r w:rsidRPr="009B3AF1">
        <w:t>stämmelse inte begränsar möjligheten till forskning och energitekniskt u</w:t>
      </w:r>
      <w:r w:rsidRPr="009B3AF1">
        <w:t>t</w:t>
      </w:r>
      <w:r w:rsidRPr="009B3AF1">
        <w:t>vecklingsarbete. Att bestämmelsen borde avskaffas förordades i en reserv</w:t>
      </w:r>
      <w:r w:rsidRPr="009B3AF1">
        <w:t>a</w:t>
      </w:r>
      <w:r w:rsidRPr="009B3AF1">
        <w:t>tion (m, fp, kd).</w:t>
      </w:r>
    </w:p>
    <w:p w:rsidR="007C77DF" w:rsidRPr="009B3AF1" w:rsidRDefault="007C77DF">
      <w:pPr>
        <w:pStyle w:val="Normaltindrag"/>
      </w:pPr>
      <w:r w:rsidRPr="009B3AF1">
        <w:t>Det kan i detta sammanhang även erinras om att Kärnsäkerhetsutredningen i sitt betänkande om kärnkraftverkens säkerhet och strålskydd (SOU 2003: 100) föreslagit att 6 § i kärntekniklagen skall tas bort. Utredningen påpekar att det framkommit att bestämmelsen ofta misstolkas som att forskning på det kärntekniska området inte s</w:t>
      </w:r>
      <w:r w:rsidRPr="009B3AF1">
        <w:t>kulle vara tillåten ens när det gäller sådan fors</w:t>
      </w:r>
      <w:r w:rsidRPr="009B3AF1">
        <w:t>k</w:t>
      </w:r>
      <w:r w:rsidRPr="009B3AF1">
        <w:t>ning som kan bidra till utveckling av kärnsäkerhet. Utrednings förslag har remissbehandlats och ett beredningsarbete pågår inom Regeringskansliet. Enligt de uppgifter som inhämtats är det regeringens avsikt att under våren 2005 återkomma till riksdagen med en proposition vari de förslag utredningen framlagt beaktas.</w:t>
      </w:r>
    </w:p>
    <w:p w:rsidR="007C77DF" w:rsidRPr="009B3AF1" w:rsidRDefault="007C77DF">
      <w:pPr>
        <w:pStyle w:val="R4"/>
      </w:pPr>
      <w:r w:rsidRPr="009B3AF1">
        <w:t>Om tillståndsprövning för höjning av termisk effekt</w:t>
      </w:r>
    </w:p>
    <w:p w:rsidR="007C77DF" w:rsidRPr="009B3AF1" w:rsidRDefault="007C77DF">
      <w:r w:rsidRPr="009B3AF1">
        <w:t xml:space="preserve">En höjning av den termiska effekten vid ett kärnkraftverk kräver tillstånd dels enligt kärntekniklagen, dels enligt miljöbalken. </w:t>
      </w:r>
    </w:p>
    <w:p w:rsidR="007C77DF" w:rsidRPr="009B3AF1" w:rsidRDefault="007C77DF">
      <w:pPr>
        <w:pStyle w:val="Normaltindrag"/>
      </w:pPr>
      <w:r w:rsidRPr="009B3AF1">
        <w:t xml:space="preserve">I 5 § i förstnämnda lag stipuleras att det krävs tillstånd enligt denna lag för kärnteknisk verksamhet. Frågor om tillstånd prövas av regeringen eller den myndighet som regeringen bestämmer. </w:t>
      </w:r>
    </w:p>
    <w:p w:rsidR="007C77DF" w:rsidRPr="009B3AF1" w:rsidRDefault="007C77DF">
      <w:pPr>
        <w:pStyle w:val="Normaltindrag"/>
      </w:pPr>
      <w:r w:rsidRPr="009B3AF1">
        <w:t>Av 16 § förordning (1984:14) om kärnteknisk verksamhet framgår vilka frågor som Statens kärnkraftinspektion (SKI) prövar; dit hör inte en effek</w:t>
      </w:r>
      <w:r w:rsidRPr="009B3AF1">
        <w:t>t</w:t>
      </w:r>
      <w:r w:rsidRPr="009B3AF1">
        <w:t>höjning. Vidare framgår av förordningen (24 §) att en ansökan om tillstånd enligt 5 § lagen om kärnteknisk verksamhet skall göras skriftligen och ges in till SKI. Om ansökan avser en fråga som regeringen skall pröva, skall my</w:t>
      </w:r>
      <w:r w:rsidRPr="009B3AF1">
        <w:t>n</w:t>
      </w:r>
      <w:r w:rsidRPr="009B3AF1">
        <w:t xml:space="preserve">digheten skaffa behövliga yttranden och med ett eget yttrande överlämna handlingarna i ärendet till regeringen. </w:t>
      </w:r>
    </w:p>
    <w:p w:rsidR="007C77DF" w:rsidRPr="009B3AF1" w:rsidRDefault="007C77DF">
      <w:pPr>
        <w:pStyle w:val="Normaltindrag"/>
      </w:pPr>
      <w:r w:rsidRPr="009B3AF1">
        <w:t>I 5 b § kärntekniklagen anges att vid prövning av ärenden enligt denna lag skall vissa bestämmelser i miljöbalken tillämpas. Därtill fastslås att en milj</w:t>
      </w:r>
      <w:r w:rsidRPr="009B3AF1">
        <w:t>ö</w:t>
      </w:r>
      <w:r w:rsidRPr="009B3AF1">
        <w:t>konsekvensbeskrivning skall ingå i en ansökan om tillstånd att uppföra, inn</w:t>
      </w:r>
      <w:r w:rsidRPr="009B3AF1">
        <w:t>e</w:t>
      </w:r>
      <w:r w:rsidRPr="009B3AF1">
        <w:t>ha eller driva en kärnteknisk anläggning. Denna prövning görs av en milj</w:t>
      </w:r>
      <w:r w:rsidRPr="009B3AF1">
        <w:t>ö</w:t>
      </w:r>
      <w:r w:rsidRPr="009B3AF1">
        <w:t xml:space="preserve">domstol och berörda parter, däribland SKI, får yttra sig.   </w:t>
      </w:r>
    </w:p>
    <w:p w:rsidR="007C77DF" w:rsidRPr="009B3AF1" w:rsidRDefault="007C77DF">
      <w:pPr>
        <w:pStyle w:val="Normaltindrag"/>
      </w:pPr>
      <w:r w:rsidRPr="009B3AF1">
        <w:t>Som redogörs för i motionen har Miljöbalkskommittén med anledning av sitt uppdrag att undersöka möjligheterna att effektivisera och förenkla milj</w:t>
      </w:r>
      <w:r w:rsidRPr="009B3AF1">
        <w:t>ö</w:t>
      </w:r>
      <w:r w:rsidRPr="009B3AF1">
        <w:t>prövningen utan att hälso- och miljöskyddskraven åsidosätts redovisat förslag i betänkandet om en effektivare miljöprövning (SOU 2003:124). Kommittén föreslår bl.a. ändringar i 17 kap. miljöbalken om regeringens tillåtlighet</w:t>
      </w:r>
      <w:r w:rsidRPr="009B3AF1">
        <w:t>s</w:t>
      </w:r>
      <w:r w:rsidRPr="009B3AF1">
        <w:t xml:space="preserve">prövning. Av 1 § framgår att regeringen skall pröva tillåtligheten av nya verksamheter av de slag som därefter räknas upp, däribland anläggningar för kärnteknisk verksamhet som prövas av regeringen enligt kärntekniklagen samt anläggningar för att bryta uranhaltigt material eller andra </w:t>
      </w:r>
      <w:r w:rsidRPr="009B3AF1">
        <w:t>ämnen som kan användas för framställning av kärnbränsle. Bestämmelsen i denna del bör enligt kommittén tas bort. Miljöbalkskommitténs förslag har remissbehandlats och Miljödepartementet arbetar med en lagrådsremiss i ärendet.</w:t>
      </w:r>
    </w:p>
    <w:p w:rsidR="007C77DF" w:rsidRPr="009B3AF1" w:rsidRDefault="007C77DF">
      <w:pPr>
        <w:pStyle w:val="Rubrik3"/>
        <w:rPr>
          <w:noProof w:val="0"/>
        </w:rPr>
      </w:pPr>
      <w:bookmarkStart w:id="63" w:name="_Toc89760017"/>
      <w:r w:rsidRPr="009B3AF1">
        <w:rPr>
          <w:noProof w:val="0"/>
        </w:rPr>
        <w:t>Utskottets ställningstagande</w:t>
      </w:r>
      <w:bookmarkEnd w:id="63"/>
    </w:p>
    <w:p w:rsidR="007C77DF" w:rsidRPr="009B3AF1" w:rsidRDefault="007C77DF">
      <w:pPr>
        <w:pStyle w:val="Rubrik4"/>
        <w:spacing w:before="125"/>
        <w:rPr>
          <w:noProof w:val="0"/>
        </w:rPr>
      </w:pPr>
      <w:bookmarkStart w:id="64" w:name="_Toc89760018"/>
      <w:r w:rsidRPr="009B3AF1">
        <w:rPr>
          <w:noProof w:val="0"/>
        </w:rPr>
        <w:t>Inledning</w:t>
      </w:r>
      <w:bookmarkEnd w:id="64"/>
    </w:p>
    <w:p w:rsidR="007C77DF" w:rsidRPr="009B3AF1" w:rsidRDefault="007C77DF">
      <w:r w:rsidRPr="009B3AF1">
        <w:t>Utskottet behandlar först motionsyrkanden rörande avvecklingen av kär</w:t>
      </w:r>
      <w:r w:rsidRPr="009B3AF1">
        <w:t>n</w:t>
      </w:r>
      <w:r w:rsidRPr="009B3AF1">
        <w:t xml:space="preserve">kraften och därefter kraven på en folkomröstning och på upphävande av dels förbudet mot uppförande av kärnkraftsreaktorer, dels förbudet mot vissa förberedande åtgärder. Avslutningsvis behandlar utskottet vissa övriga frågor om kärnkraft. </w:t>
      </w:r>
    </w:p>
    <w:p w:rsidR="007C77DF" w:rsidRPr="009B3AF1" w:rsidRDefault="007C77DF">
      <w:pPr>
        <w:pStyle w:val="Rubrik4"/>
        <w:rPr>
          <w:noProof w:val="0"/>
        </w:rPr>
      </w:pPr>
      <w:bookmarkStart w:id="65" w:name="_Toc89760019"/>
      <w:r w:rsidRPr="009B3AF1">
        <w:rPr>
          <w:noProof w:val="0"/>
        </w:rPr>
        <w:t>Avvecklingen av kärnkraften</w:t>
      </w:r>
      <w:bookmarkEnd w:id="65"/>
    </w:p>
    <w:p w:rsidR="007C77DF" w:rsidRPr="009B3AF1" w:rsidRDefault="007C77DF">
      <w:r w:rsidRPr="009B3AF1">
        <w:t xml:space="preserve">Som utskottet vid tidigare tillfällen framhållit är avvecklingen av kärnkraften en central del i den energipolitiska uppgörelse som träffats mellan företrädare för Socialdemokraterna, Centerpartiet och Vänsterpartiet. Enligt de riktlinjer som riksdagen fastställt skall kärnkraften ersättas med effektivisering av elanvändningen, konvertering till förnybara energislag samt miljömässigt acceptabel elproduktionsteknik. Mot detta stående motionsyrkanden bör inte vinna riksdagens gillande. </w:t>
      </w:r>
    </w:p>
    <w:p w:rsidR="007C77DF" w:rsidRPr="009B3AF1" w:rsidRDefault="007C77DF">
      <w:pPr>
        <w:pStyle w:val="Normaltindrag"/>
      </w:pPr>
      <w:r w:rsidRPr="009B3AF1">
        <w:t>Genom tidigare fattade beslut har riksdagen ställt sig bakom den ordning som innebär att de två reaktorerna i Barsebäck skall stängas av. Den första reaktorn i Barsebäck stängdes i november 1999. Stängningen av Barsebäcks andra reaktor är villkorad såtillvida att bortfallet av elproduktion skall ko</w:t>
      </w:r>
      <w:r w:rsidRPr="009B3AF1">
        <w:t>m</w:t>
      </w:r>
      <w:r w:rsidRPr="009B3AF1">
        <w:t xml:space="preserve">penseras genom tillförsel av ny elproduktion och minskad användning av el. Enligt vad riksdagen fastställt får en stängning inte heller medföra negativa effekter i fråga om elpriset, tillgången på el för industrin, effektbalansen eller miljön och klimatet. Dessa krav bör enligt utskottets mening tillgodose vad som efterlyses i motion 2004/05:N276 (kd, m). </w:t>
      </w:r>
    </w:p>
    <w:p w:rsidR="007C77DF" w:rsidRPr="009B3AF1" w:rsidRDefault="007C77DF">
      <w:pPr>
        <w:pStyle w:val="Normaltindrag"/>
      </w:pPr>
      <w:r w:rsidRPr="009B3AF1">
        <w:t>Riksdagen har vid tre tillfällen prövat frågan om en stängning av Bars</w:t>
      </w:r>
      <w:r w:rsidRPr="009B3AF1">
        <w:t>e</w:t>
      </w:r>
      <w:r w:rsidRPr="009B3AF1">
        <w:t>bäcks andra reaktor, utan att en riksdagsmajoritet funnit att villkoren för en stängning varit uppfyllda. Vid det senaste tillfället, våren 2003, beslöt riksd</w:t>
      </w:r>
      <w:r w:rsidRPr="009B3AF1">
        <w:t>a</w:t>
      </w:r>
      <w:r w:rsidRPr="009B3AF1">
        <w:t>gen att frågan om en stängning av Barsebäck 2 skulle ingå i de då pågående förhandlingarna mellan staten och kraftindustrin. Därtill uttalade riksdagen, på utskottets initiativ, att det bör vara regeringen som på grundval av den eventuella överenskommelse som uppnås i förhandlingarna med kraftind</w:t>
      </w:r>
      <w:r w:rsidRPr="009B3AF1">
        <w:t>u</w:t>
      </w:r>
      <w:r w:rsidRPr="009B3AF1">
        <w:t>strin eller, om en förhandlingslösning inte kan nås, m</w:t>
      </w:r>
      <w:r w:rsidRPr="009B3AF1">
        <w:t>ed hjälp av lagen om kärnkraftens avveckling avgör när en stängning av Barsebäck 2 är möjlig. Utskottet underströk emellertid samtidigt att de av riksdagen uppställda vil</w:t>
      </w:r>
      <w:r w:rsidRPr="009B3AF1">
        <w:t>l</w:t>
      </w:r>
      <w:r w:rsidRPr="009B3AF1">
        <w:t xml:space="preserve">koren för en stängning alltjämt gäller. </w:t>
      </w:r>
    </w:p>
    <w:p w:rsidR="007C77DF" w:rsidRPr="009B3AF1" w:rsidRDefault="007C77DF">
      <w:pPr>
        <w:pStyle w:val="Normaltindrag"/>
      </w:pPr>
      <w:r w:rsidRPr="009B3AF1">
        <w:t>Som tidigare redogjorts för anmälde den av regeringen utsedda förhan</w:t>
      </w:r>
      <w:r w:rsidRPr="009B3AF1">
        <w:t>d</w:t>
      </w:r>
      <w:r w:rsidRPr="009B3AF1">
        <w:t>lingsmannen i oktober 2004 att någon förhandlingslösning inte kunnat nås med kraftindustrin och att denne därför avbrutit sitt arbete. Kort därefter meddelade företrädare för Socialdemokraterna, Centerpartiet och Vänsterpa</w:t>
      </w:r>
      <w:r w:rsidRPr="009B3AF1">
        <w:t>r</w:t>
      </w:r>
      <w:r w:rsidRPr="009B3AF1">
        <w:t>tiet att de var eniga om en strategi för den fortsatta avvecklingen av kär</w:t>
      </w:r>
      <w:r w:rsidRPr="009B3AF1">
        <w:t>n</w:t>
      </w:r>
      <w:r w:rsidRPr="009B3AF1">
        <w:t xml:space="preserve">kraften som bl.a. innebär att ett förberedelsearbete igångsatts för att stänga Barsebäck 2 under år 2005. Utskottet ställer sig bakom detta arbete men vill samtidigt erinra om de av riksdagen uppställda villkoren </w:t>
      </w:r>
      <w:r w:rsidRPr="009B3AF1">
        <w:t xml:space="preserve">för en stängning. </w:t>
      </w:r>
    </w:p>
    <w:p w:rsidR="007C77DF" w:rsidRPr="009B3AF1" w:rsidRDefault="007C77DF">
      <w:pPr>
        <w:pStyle w:val="Normaltindrag"/>
      </w:pPr>
      <w:r w:rsidRPr="009B3AF1">
        <w:t>Enligt utskottets mening lägger nämnda strategi grunden för långsiktighet och stabilitet i energipolitiken. När det gäller den fortsatta avvecklingen av kärnkraften vill utskottet anföra följande. De elva kärnkraftsreaktorer som är i drift svarar för närmare hälften av den svenska elproduktionen. Dessa reakt</w:t>
      </w:r>
      <w:r w:rsidRPr="009B3AF1">
        <w:t>o</w:t>
      </w:r>
      <w:r w:rsidRPr="009B3AF1">
        <w:t>rer tillkom under en period på tretton år. Det betyder att samtliga reaktorer kan beräknas komma att falla för åldersstrecket under en och samma relativt korta tidsperiod. Enligt utskottets bedömning är det inte realistiskt att bygga ut ny elproduktion i samma takt som kärnkraften byggdes ut. Utskottet anser inte heller att Sverige bör förlita sig på utbyggnad av ett enda produktion</w:t>
      </w:r>
      <w:r w:rsidRPr="009B3AF1">
        <w:t>s</w:t>
      </w:r>
      <w:r w:rsidRPr="009B3AF1">
        <w:t>slag. Avvecklingen av kärnkraften måste därför ske på ett ansvarsfullt och kontrollerat sätt, och utbyggnaden av ny elprodukt</w:t>
      </w:r>
      <w:r w:rsidRPr="009B3AF1">
        <w:t>ion måste ske kontinuerligt så att såväl svensk industri som samhället i övrigt tillförsäkras el på intern</w:t>
      </w:r>
      <w:r w:rsidRPr="009B3AF1">
        <w:t>a</w:t>
      </w:r>
      <w:r w:rsidRPr="009B3AF1">
        <w:t>tionellt konkurrenskraftiga villkor. Avgörande för takten i den fortsatta a</w:t>
      </w:r>
      <w:r w:rsidRPr="009B3AF1">
        <w:t>v</w:t>
      </w:r>
      <w:r w:rsidRPr="009B3AF1">
        <w:t>vecklingen är enligt utskottets mening hur väl vi lyckas med effektiviseringen av energianvändningen och med introduktionen av alternativ produktion på mar</w:t>
      </w:r>
      <w:r w:rsidRPr="009B3AF1">
        <w:t>k</w:t>
      </w:r>
      <w:r w:rsidRPr="009B3AF1">
        <w:t xml:space="preserve">naden. Utskottet ser dock goda möjligheter för detta. </w:t>
      </w:r>
    </w:p>
    <w:p w:rsidR="007C77DF" w:rsidRPr="009B3AF1" w:rsidRDefault="007C77DF">
      <w:pPr>
        <w:pStyle w:val="Normaltindrag"/>
      </w:pPr>
      <w:r w:rsidRPr="009B3AF1">
        <w:t>Kravet i motion 2004/05:N307 (mp) rörande att förhandlingarna med kraftindustrin skall avslutas kan med hänvisning til</w:t>
      </w:r>
      <w:r w:rsidRPr="009B3AF1">
        <w:t xml:space="preserve">l ovanstående redogörelse anses tillgodosett och kan av detta skäl avstyrkas. </w:t>
      </w:r>
    </w:p>
    <w:p w:rsidR="007C77DF" w:rsidRPr="009B3AF1" w:rsidRDefault="007C77DF">
      <w:pPr>
        <w:pStyle w:val="Normaltindrag"/>
      </w:pPr>
      <w:r w:rsidRPr="009B3AF1">
        <w:t>Med det anförda avstyrker utskottet samtliga här aktuella motioner i berö</w:t>
      </w:r>
      <w:r w:rsidRPr="009B3AF1">
        <w:t>r</w:t>
      </w:r>
      <w:r w:rsidRPr="009B3AF1">
        <w:t xml:space="preserve">da delar. </w:t>
      </w:r>
    </w:p>
    <w:p w:rsidR="007C77DF" w:rsidRPr="009B3AF1" w:rsidRDefault="007C77DF">
      <w:pPr>
        <w:pStyle w:val="Rubrik4"/>
        <w:rPr>
          <w:noProof w:val="0"/>
        </w:rPr>
      </w:pPr>
      <w:bookmarkStart w:id="66" w:name="_Toc89760020"/>
      <w:r w:rsidRPr="009B3AF1">
        <w:rPr>
          <w:noProof w:val="0"/>
        </w:rPr>
        <w:t>Folkomröstning rörande kärnkraften</w:t>
      </w:r>
      <w:bookmarkEnd w:id="66"/>
    </w:p>
    <w:p w:rsidR="007C77DF" w:rsidRPr="009B3AF1" w:rsidRDefault="007C77DF">
      <w:r w:rsidRPr="009B3AF1">
        <w:t>Med anledning av de motioner som lyfter upp krav på en ny folkomröstning rörande kärnkraften vill utskottet anföra följande. Efter folkomröstningen år 1980 uttalade riksdagen att kärnkraften skall avvecklas i den takt som är möjlig med hänsyn till behovet av elektrisk kraft för att upprätthålla sysse</w:t>
      </w:r>
      <w:r w:rsidRPr="009B3AF1">
        <w:t>l</w:t>
      </w:r>
      <w:r w:rsidRPr="009B3AF1">
        <w:t xml:space="preserve">sättning och välfärd. Enligt utskottets mening var detta ett viktigt vägval. </w:t>
      </w:r>
    </w:p>
    <w:p w:rsidR="007C77DF" w:rsidRPr="009B3AF1" w:rsidRDefault="007C77DF">
      <w:pPr>
        <w:pStyle w:val="Normaltindrag"/>
      </w:pPr>
      <w:r w:rsidRPr="009B3AF1">
        <w:t>I dag finns det i riksdagen en bred majoritet för att kärnkraften skall a</w:t>
      </w:r>
      <w:r w:rsidRPr="009B3AF1">
        <w:t>v</w:t>
      </w:r>
      <w:r w:rsidRPr="009B3AF1">
        <w:t>vecklas. Enligt gällande riktlinjer för energipolitiken skall kärnkraftsreakt</w:t>
      </w:r>
      <w:r w:rsidRPr="009B3AF1">
        <w:t>o</w:t>
      </w:r>
      <w:r w:rsidRPr="009B3AF1">
        <w:t>rerna i Barsebäck ställas av och energiförsörjningen skall i ökande utsträc</w:t>
      </w:r>
      <w:r w:rsidRPr="009B3AF1">
        <w:t>k</w:t>
      </w:r>
      <w:r w:rsidRPr="009B3AF1">
        <w:t>ning baseras på förnybara energislag. Dessa riktlinjer, vilka tillkommit genom överenskommelser mellan företrädare för Socialdemokraterna, Centerpartiet och Vänsterpartiet och fastslagits genom de beslut riksdagen fattade våren 1997 och våren 2002, är enligt utskottets mening det som är styrande när det gäller kärnkraftens framtid. Någon ny folkomröstning</w:t>
      </w:r>
      <w:r w:rsidRPr="009B3AF1">
        <w:t xml:space="preserve"> rörande kärnkraften ser utskottet inte framför sig. </w:t>
      </w:r>
    </w:p>
    <w:p w:rsidR="007C77DF" w:rsidRPr="009B3AF1" w:rsidRDefault="007C77DF">
      <w:pPr>
        <w:pStyle w:val="Normaltindrag"/>
      </w:pPr>
      <w:r w:rsidRPr="009B3AF1">
        <w:t xml:space="preserve">Med hänvisning till det anförda avstyrks motionerna 2004/05:K294 (m) och 2004/05:K341 (m). </w:t>
      </w:r>
    </w:p>
    <w:p w:rsidR="007C77DF" w:rsidRPr="009B3AF1" w:rsidRDefault="007C77DF">
      <w:pPr>
        <w:pStyle w:val="Rubrik4"/>
        <w:rPr>
          <w:noProof w:val="0"/>
        </w:rPr>
      </w:pPr>
      <w:bookmarkStart w:id="67" w:name="_Toc89760021"/>
      <w:r w:rsidRPr="009B3AF1">
        <w:rPr>
          <w:noProof w:val="0"/>
        </w:rPr>
        <w:t>Förbudet mot uppförande av kärnkraftsreaktorer</w:t>
      </w:r>
      <w:bookmarkEnd w:id="67"/>
    </w:p>
    <w:p w:rsidR="007C77DF" w:rsidRPr="009B3AF1" w:rsidRDefault="007C77DF">
      <w:r w:rsidRPr="009B3AF1">
        <w:t>När det gäller förbudet i kärntekniklagen (5 a §) mot att uppföra nya kär</w:t>
      </w:r>
      <w:r w:rsidRPr="009B3AF1">
        <w:t>n</w:t>
      </w:r>
      <w:r w:rsidRPr="009B3AF1">
        <w:t>kraftsreaktorer står utskottet fast vid tidigare ställningstaganden i denna fråga. Förbudet är riktat mot regeringen och utskottet vill erinra om att det vid inf</w:t>
      </w:r>
      <w:r w:rsidRPr="009B3AF1">
        <w:t>ö</w:t>
      </w:r>
      <w:r w:rsidRPr="009B3AF1">
        <w:t>randet av denna bestämmelse bl.a. betonades att det var naturligt att stat</w:t>
      </w:r>
      <w:r w:rsidRPr="009B3AF1">
        <w:t>s</w:t>
      </w:r>
      <w:r w:rsidRPr="009B3AF1">
        <w:t xml:space="preserve">makterna tydligt markerar att uppförandet av nya kärnkraftsreaktorer inte är aktuellt. Detta är enligt utskottets mening alltjämt giltigt. Motionsyrkanden vari en annan uppfattning framförs avstyrks således. </w:t>
      </w:r>
    </w:p>
    <w:p w:rsidR="007C77DF" w:rsidRPr="009B3AF1" w:rsidRDefault="007C77DF">
      <w:pPr>
        <w:pStyle w:val="Rubrik4"/>
        <w:rPr>
          <w:noProof w:val="0"/>
        </w:rPr>
      </w:pPr>
      <w:bookmarkStart w:id="68" w:name="_Toc89760022"/>
      <w:r w:rsidRPr="009B3AF1">
        <w:rPr>
          <w:noProof w:val="0"/>
        </w:rPr>
        <w:t>Förbudet mot vissa förberedande åtgärder</w:t>
      </w:r>
      <w:bookmarkEnd w:id="68"/>
    </w:p>
    <w:p w:rsidR="007C77DF" w:rsidRPr="009B3AF1" w:rsidRDefault="007C77DF">
      <w:r w:rsidRPr="009B3AF1">
        <w:t>Förbudet i kärntekniklagen (6 §) mot vissa förberedande åtgärder i syfte att uppföra en kärnkraftsreaktor har under de senaste åren behandlats av utskottet vid upprepade tillfällen. Utskottet hänvisar till vad det gett uttryck för vid dessa tillfällen och ser för närvarande inget skäl för ett ändrat ställningstaga</w:t>
      </w:r>
      <w:r w:rsidRPr="009B3AF1">
        <w:t>n</w:t>
      </w:r>
      <w:r w:rsidRPr="009B3AF1">
        <w:t xml:space="preserve">de i frågan. Samtliga här aktuella motionsyrkanden avstyrks av utskottet med det sagda. </w:t>
      </w:r>
    </w:p>
    <w:p w:rsidR="007C77DF" w:rsidRPr="009B3AF1" w:rsidRDefault="007C77DF">
      <w:pPr>
        <w:pStyle w:val="Rubrik4"/>
        <w:rPr>
          <w:noProof w:val="0"/>
        </w:rPr>
      </w:pPr>
      <w:bookmarkStart w:id="69" w:name="_Toc89760023"/>
      <w:r w:rsidRPr="009B3AF1">
        <w:rPr>
          <w:noProof w:val="0"/>
        </w:rPr>
        <w:t>Vissa övriga frågor rörande kärnkraft</w:t>
      </w:r>
      <w:bookmarkEnd w:id="69"/>
    </w:p>
    <w:p w:rsidR="007C77DF" w:rsidRPr="009B3AF1" w:rsidRDefault="007C77DF">
      <w:r w:rsidRPr="009B3AF1">
        <w:t>När det gäller vad i motion 2004/05:N309 (fp) anförs om möjligheterna att utnyttja värmen i kärnkraftverkens kylvatten vill utskottet erinra om att olika alternativ för användning av värmeenergi från kondensering av ångan efter passage genom turbinen diskuterades och utreddes i samband med utbyggn</w:t>
      </w:r>
      <w:r w:rsidRPr="009B3AF1">
        <w:t>a</w:t>
      </w:r>
      <w:r w:rsidRPr="009B3AF1">
        <w:t>den av bl.a. kärnkraftverket i Forsmark. Den systemutformning som valts i Sverige innebär att man utnyttjar möjligheten att använda mycket kallt ky</w:t>
      </w:r>
      <w:r w:rsidRPr="009B3AF1">
        <w:t>l</w:t>
      </w:r>
      <w:r w:rsidRPr="009B3AF1">
        <w:t>vatten och kondenserar ångan vid lägsta möjliga tryck. Därigenom ökas den andel av den frigjorda energin som kan användas för elproduktion. För att använda värmen för fjärrvärmedistribution skulle man tvingas avstå från en betydande del av kärnkraftverkets elproduktion genom att då en väsentlig mindre tryckskillnad skulle kunna användas för att driva turbiner o</w:t>
      </w:r>
      <w:r w:rsidRPr="009B3AF1">
        <w:t>ch gen</w:t>
      </w:r>
      <w:r w:rsidRPr="009B3AF1">
        <w:t>e</w:t>
      </w:r>
      <w:r w:rsidRPr="009B3AF1">
        <w:t>ratorer. Utskottet vill i detta sammanhang även påminna om att Fjärrvärmeu</w:t>
      </w:r>
      <w:r w:rsidRPr="009B3AF1">
        <w:t>t</w:t>
      </w:r>
      <w:r w:rsidRPr="009B3AF1">
        <w:t>redningen (dir. 2003:102) har i uppdrag att utvärdera behovet av konce</w:t>
      </w:r>
      <w:r w:rsidRPr="009B3AF1">
        <w:t>s</w:t>
      </w:r>
      <w:r w:rsidRPr="009B3AF1">
        <w:t>sionsplikt för att bygga och använda rörledningar som används för transport av fjärrvärme. Utredningen skall slutredovisa sitt uppdrag senast den 31 mars 2005. Någon särskild utredning i enlighet med vad som föreslås i tidigare nämnda motion anser utskottet inte att det finns behov av.</w:t>
      </w:r>
    </w:p>
    <w:p w:rsidR="007C77DF" w:rsidRPr="009B3AF1" w:rsidRDefault="007C77DF">
      <w:pPr>
        <w:pStyle w:val="Normaltindrag"/>
      </w:pPr>
      <w:r w:rsidRPr="009B3AF1">
        <w:t xml:space="preserve">Förenklingar när det gäller tillståndsprövningen för höjning av termisk </w:t>
      </w:r>
      <w:r w:rsidRPr="009B3AF1">
        <w:t>e</w:t>
      </w:r>
      <w:r w:rsidRPr="009B3AF1">
        <w:t>f</w:t>
      </w:r>
      <w:r w:rsidRPr="009B3AF1">
        <w:t>fekt vid kärnkraftverken efterlyses i motion 2004/05:N425 (s). Utskottets uppfattning är, såvitt gäller miljöbalken, att regler ibland leder till långdragna och administrativt komplicerade processer. Olika förenklingar har föreslagits av Miljöbalkskommittén. Förslagen har remissbehandlats och ärendet bereds för närvarande inom Regeringskansliet. Utan att gå in på detaljer är utskottet övertygat om att tillståndsprocesser kan förkortas utan att sakprövningen blir lidande. Utskottet delar dock inte uppfattn</w:t>
      </w:r>
      <w:r w:rsidRPr="009B3AF1">
        <w:t xml:space="preserve">ingen att riksdagen skall göra ett uttalande med innebörden att det skall vara Statens kärnkraftinspektion och inte regeringen som prövar frågor om tillstånd för höjning av den termiska effekten. Motionen bör därför inte föranleda någon åtgärd från riksdagens sida. </w:t>
      </w:r>
    </w:p>
    <w:p w:rsidR="007C77DF" w:rsidRPr="009B3AF1" w:rsidRDefault="007C77DF">
      <w:pPr>
        <w:pStyle w:val="Normaltindrag"/>
      </w:pPr>
      <w:r w:rsidRPr="009B3AF1">
        <w:t xml:space="preserve">Med det anförda avstyrks här aktuella motioner i berörda delar. </w:t>
      </w:r>
    </w:p>
    <w:p w:rsidR="007C77DF" w:rsidRPr="009B3AF1" w:rsidRDefault="007C77DF">
      <w:pPr>
        <w:pStyle w:val="Rubrik2"/>
        <w:spacing w:before="400"/>
      </w:pPr>
      <w:bookmarkStart w:id="70" w:name="_Toc86565142"/>
      <w:bookmarkStart w:id="71" w:name="_Toc89760024"/>
      <w:r w:rsidRPr="009B3AF1">
        <w:t>Vattenkraft</w:t>
      </w:r>
      <w:bookmarkEnd w:id="70"/>
      <w:bookmarkEnd w:id="71"/>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 xml:space="preserve">Riksdagen bör avslå två motioner vari olika tillkännagivanden rörande vattenkraften efterfrågas. Utskottet erinrar om de riktlinjer riksdagen fastställt och att småskalig vattenkraft stimuleras genom det elcertifikatssystem som infördes i maj 2003. </w:t>
      </w:r>
      <w:r w:rsidRPr="009B3AF1">
        <w:rPr>
          <w:i/>
        </w:rPr>
        <w:t>Jämför reservati</w:t>
      </w:r>
      <w:r w:rsidRPr="009B3AF1">
        <w:rPr>
          <w:i/>
        </w:rPr>
        <w:t>o</w:t>
      </w:r>
      <w:r w:rsidRPr="009B3AF1">
        <w:rPr>
          <w:i/>
        </w:rPr>
        <w:t xml:space="preserve">nerna 13 (m, fp, kd) och 14 (mp). </w:t>
      </w:r>
    </w:p>
    <w:p w:rsidR="007C77DF" w:rsidRPr="009B3AF1" w:rsidRDefault="007C77DF">
      <w:pPr>
        <w:pStyle w:val="Rubrik3"/>
        <w:rPr>
          <w:noProof w:val="0"/>
        </w:rPr>
      </w:pPr>
      <w:bookmarkStart w:id="72" w:name="_Toc86565143"/>
      <w:bookmarkStart w:id="73" w:name="_Toc89760025"/>
      <w:r w:rsidRPr="009B3AF1">
        <w:rPr>
          <w:noProof w:val="0"/>
        </w:rPr>
        <w:t>Motionerna</w:t>
      </w:r>
      <w:bookmarkEnd w:id="72"/>
      <w:bookmarkEnd w:id="73"/>
    </w:p>
    <w:p w:rsidR="007C77DF" w:rsidRPr="009B3AF1" w:rsidRDefault="007C77DF">
      <w:r w:rsidRPr="009B3AF1">
        <w:t>Ett tillkännagivande om att förutsättningarna för bibehållen vattenkraft i energisystemet inte bör försämras föreslås i motion 2004/05:N450 (s). När det gäller den svenska omställningen av energisystemet har vattenkraften i stort sett hamnat utanför diskussionen. Motionärerna menar att regeringen bör skicka en tydlig signal om att man uppskattar vattenkraften och att man inte skall försvåra fortsatt användning av denna energikälla. Det är viktigt att säkerställa att produktionsminskningar inte blir fallet.</w:t>
      </w:r>
      <w:r w:rsidRPr="009B3AF1">
        <w:t xml:space="preserve"> I detta inbegrips att omprövningar av vattendomar kan komma att leda till nya krav om produ</w:t>
      </w:r>
      <w:r w:rsidRPr="009B3AF1">
        <w:t>k</w:t>
      </w:r>
      <w:r w:rsidRPr="009B3AF1">
        <w:t>tionsminskningar men även ökad beskattning. Ryckigheten i skattebelastnin</w:t>
      </w:r>
      <w:r w:rsidRPr="009B3AF1">
        <w:t>g</w:t>
      </w:r>
      <w:r w:rsidRPr="009B3AF1">
        <w:t xml:space="preserve">en skadar investeringsklimatet för långsiktiga investeringar i vattenkraften. </w:t>
      </w:r>
    </w:p>
    <w:p w:rsidR="007C77DF" w:rsidRPr="009B3AF1" w:rsidRDefault="007C77DF">
      <w:pPr>
        <w:pStyle w:val="Normaltindrag"/>
      </w:pPr>
      <w:r w:rsidRPr="009B3AF1">
        <w:t>I motion 2004/05:N360 (kd) förordas satsningar på den småskaliga vatte</w:t>
      </w:r>
      <w:r w:rsidRPr="009B3AF1">
        <w:t>n</w:t>
      </w:r>
      <w:r w:rsidRPr="009B3AF1">
        <w:t>kraften. Motionären menar att investeringsbidrag för uppförande, upprustning eller effekthöjning av småskaliga vattenkraftverk bör öka. I Sverige finns det mer än 2 000 nedlagda små vattenkraftverk, sägs det i motionen. Många av dessa finns i glesbygdsområden. Genom att rusta upp dessa och dessutom bygga en del miljöanpassade nya anläggningar kan det årliga bidraget från denna typ av småskalig vattenkraft öka från 1,7 TWh till ca 4 TWh. Rege</w:t>
      </w:r>
      <w:r w:rsidRPr="009B3AF1">
        <w:t>r</w:t>
      </w:r>
      <w:r w:rsidRPr="009B3AF1">
        <w:t xml:space="preserve">ingen bör därför på olika sätt stimulera detta.  </w:t>
      </w:r>
    </w:p>
    <w:p w:rsidR="007C77DF" w:rsidRPr="009B3AF1" w:rsidRDefault="007C77DF">
      <w:pPr>
        <w:pStyle w:val="Rubrik3"/>
        <w:rPr>
          <w:noProof w:val="0"/>
        </w:rPr>
      </w:pPr>
      <w:bookmarkStart w:id="74" w:name="_Toc86565144"/>
      <w:bookmarkStart w:id="75" w:name="_Toc89760026"/>
      <w:r w:rsidRPr="009B3AF1">
        <w:rPr>
          <w:noProof w:val="0"/>
        </w:rPr>
        <w:t>Vissa komplette</w:t>
      </w:r>
      <w:r w:rsidRPr="009B3AF1">
        <w:rPr>
          <w:noProof w:val="0"/>
        </w:rPr>
        <w:t>rande uppgifter</w:t>
      </w:r>
      <w:bookmarkEnd w:id="74"/>
      <w:bookmarkEnd w:id="75"/>
    </w:p>
    <w:p w:rsidR="007C77DF" w:rsidRPr="009B3AF1" w:rsidRDefault="007C77DF">
      <w:r w:rsidRPr="009B3AF1">
        <w:t>Enligt de riktlinjer för energipolitiken som riksdagen fastställt (prop. 2001/02: 143, bet. 2001/02:NU17) skall nationalälvarna och de övriga älvsträckor som riksdagen undantagit från utbyggnad även fortsättningsvis skyddas. I milj</w:t>
      </w:r>
      <w:r w:rsidRPr="009B3AF1">
        <w:t>ö</w:t>
      </w:r>
      <w:r w:rsidRPr="009B3AF1">
        <w:t>balken (4:6) stipuleras att vattenkraftverk samt vattenreglering eller vatten</w:t>
      </w:r>
      <w:r w:rsidRPr="009B3AF1">
        <w:t>ö</w:t>
      </w:r>
      <w:r w:rsidRPr="009B3AF1">
        <w:t>verledning för kraftändamål inte får utföras i nationalälvarna Torneälven, Kalixälven, Piteälven och Vindelälven med tillhörande vattenområden, käl</w:t>
      </w:r>
      <w:r w:rsidRPr="009B3AF1">
        <w:t>l</w:t>
      </w:r>
      <w:r w:rsidRPr="009B3AF1">
        <w:t>flöden och biflöden samt i vissa andra i bestämmelsen uppräknade vatteno</w:t>
      </w:r>
      <w:r w:rsidRPr="009B3AF1">
        <w:t>m</w:t>
      </w:r>
      <w:r w:rsidRPr="009B3AF1">
        <w:t xml:space="preserve">råden med tillhörande käll- och biflöden. </w:t>
      </w:r>
    </w:p>
    <w:p w:rsidR="007C77DF" w:rsidRPr="009B3AF1" w:rsidRDefault="007C77DF">
      <w:pPr>
        <w:pStyle w:val="Normaltindrag"/>
      </w:pPr>
      <w:r w:rsidRPr="009B3AF1">
        <w:t>Inom ramen för 1997 års kortsiktiga energipolitiska program (1998–2002) gavs stöd bl.a. till investeringar i småskalig vattenkraft. För åtgärden avsattes 145 miljoner kr</w:t>
      </w:r>
      <w:r w:rsidRPr="009B3AF1">
        <w:t>onor under denna period. Bidrag till investeringar i småskalig vattenkraft lämnades med 15 % av investeringskostnaden i miljövänliga, småskaliga vattenkraftverk med en installerad effekt mindre är 1 500 kW. Målet var att öka den årliga elproduktionen från småskalig vattenkraft med 0,25 TWh. Antalet ansökningar om stöd var dock begränsat och stödet slogs senare samman med investeringsstödet till vindkraft samtidigt som bidraget sänktes till 10 % av investeringskostnaden (prop. 2001/02:1). I budgetprop</w:t>
      </w:r>
      <w:r w:rsidRPr="009B3AF1">
        <w:t>o</w:t>
      </w:r>
      <w:r w:rsidRPr="009B3AF1">
        <w:t>sition</w:t>
      </w:r>
      <w:r w:rsidRPr="009B3AF1">
        <w:t xml:space="preserve">en för år 2005 (prop. 2004/05:1) redogörs för att de beslutade åtgärderna för småskalig vattenkraft inom ramen för 1997 års energipolitiska program t.o.m. april 2004 uppgår till en årlig ökning om 0,04 TWh.  </w:t>
      </w:r>
    </w:p>
    <w:p w:rsidR="007C77DF" w:rsidRPr="009B3AF1" w:rsidRDefault="007C77DF">
      <w:pPr>
        <w:pStyle w:val="Normaltindrag"/>
      </w:pPr>
      <w:r w:rsidRPr="009B3AF1">
        <w:t>I maj 2003 ersattes nämnda stödform av ett elcertifikatssystem (prop. 2002/03:40, bet. 2002/03:NU6). Systemet bygger på att den som producerar förnybar el skall (kostnadsfritt) tilldelas elcertifikat av staten. Samtidigt åläggs elanvändare en skyldighet att förvärva elcertifikat i förhållande till elfö</w:t>
      </w:r>
      <w:r w:rsidRPr="009B3AF1">
        <w:t>rbrukningen (kvotplikt). El producerad med användning av vindkraft, solenergi, vågenergi, geotermisk energi, biobränslen och viss vattenkraft är certifikatberättigande elproduktion. I februari 2004 beslöt riksdagen att även elproduktion som sker med torv i godkända kraftvärmeverk skall vara elcert</w:t>
      </w:r>
      <w:r w:rsidRPr="009B3AF1">
        <w:t>i</w:t>
      </w:r>
      <w:r w:rsidRPr="009B3AF1">
        <w:t>fikatsberättigande (prop. 2003/04:42, bet. 2003/04:NU8). När det gäller va</w:t>
      </w:r>
      <w:r w:rsidRPr="009B3AF1">
        <w:t>t</w:t>
      </w:r>
      <w:r w:rsidRPr="009B3AF1">
        <w:t>tenkraften är en innehavare av en anläggning där el produceras med använ</w:t>
      </w:r>
      <w:r w:rsidRPr="009B3AF1">
        <w:t>d</w:t>
      </w:r>
      <w:r w:rsidRPr="009B3AF1">
        <w:t xml:space="preserve">ning av vattenkraft berättigad att bli tilldelad elcertifikat om </w:t>
      </w:r>
      <w:r w:rsidRPr="009B3AF1">
        <w:t>produktionen sker i följande typer av anläggningar:</w:t>
      </w:r>
    </w:p>
    <w:p w:rsidR="007C77DF" w:rsidRPr="009B3AF1" w:rsidRDefault="007C77DF">
      <w:pPr>
        <w:numPr>
          <w:ilvl w:val="0"/>
          <w:numId w:val="37"/>
        </w:numPr>
      </w:pPr>
      <w:r w:rsidRPr="009B3AF1">
        <w:t>en anläggning som var i drift vid utgången av april 2003 och som har en installerad effekt som inte är högre än 1 500 kW,</w:t>
      </w:r>
    </w:p>
    <w:p w:rsidR="007C77DF" w:rsidRPr="009B3AF1" w:rsidRDefault="007C77DF">
      <w:pPr>
        <w:numPr>
          <w:ilvl w:val="0"/>
          <w:numId w:val="38"/>
        </w:numPr>
      </w:pPr>
      <w:r w:rsidRPr="009B3AF1">
        <w:t>en anläggning som hade tagits ur drift före den 1 juli 2001 och som dä</w:t>
      </w:r>
      <w:r w:rsidRPr="009B3AF1">
        <w:t>r</w:t>
      </w:r>
      <w:r w:rsidRPr="009B3AF1">
        <w:t>efter tagits i drift efter utgången av år 2002,</w:t>
      </w:r>
    </w:p>
    <w:p w:rsidR="007C77DF" w:rsidRPr="009B3AF1" w:rsidRDefault="007C77DF">
      <w:pPr>
        <w:numPr>
          <w:ilvl w:val="0"/>
          <w:numId w:val="39"/>
        </w:numPr>
      </w:pPr>
      <w:r w:rsidRPr="009B3AF1">
        <w:t xml:space="preserve">en anläggning som tagits i drift första gången efter utgången av år 2002. </w:t>
      </w:r>
    </w:p>
    <w:p w:rsidR="007C77DF" w:rsidRPr="009B3AF1" w:rsidRDefault="007C77DF">
      <w:pPr>
        <w:pStyle w:val="Rubrik3"/>
        <w:rPr>
          <w:noProof w:val="0"/>
        </w:rPr>
      </w:pPr>
      <w:bookmarkStart w:id="76" w:name="_Toc89760027"/>
      <w:r w:rsidRPr="009B3AF1">
        <w:rPr>
          <w:noProof w:val="0"/>
        </w:rPr>
        <w:t>Utskottets ställningstagande</w:t>
      </w:r>
      <w:bookmarkEnd w:id="76"/>
    </w:p>
    <w:p w:rsidR="007C77DF" w:rsidRPr="009B3AF1" w:rsidRDefault="007C77DF">
      <w:r w:rsidRPr="009B3AF1">
        <w:t>Vattenkraften är den viktigaste energikällan för förnybar elproduktion i Sv</w:t>
      </w:r>
      <w:r w:rsidRPr="009B3AF1">
        <w:t>e</w:t>
      </w:r>
      <w:r w:rsidRPr="009B3AF1">
        <w:t>rige. Även framgent kommer den att spela en central roll för landets elfö</w:t>
      </w:r>
      <w:r w:rsidRPr="009B3AF1">
        <w:t>r</w:t>
      </w:r>
      <w:r w:rsidRPr="009B3AF1">
        <w:t>sörjning. Enligt utskottets mening bör de stora möjligheter som finns att e</w:t>
      </w:r>
      <w:r w:rsidRPr="009B3AF1">
        <w:t>f</w:t>
      </w:r>
      <w:r w:rsidRPr="009B3AF1">
        <w:t xml:space="preserve">fektivisera befintliga vattenkraftverk och att bygga ut sådan vattenkraft som ingår i elcertifikatssystemet tillvaratas. Utskottet vill samtidigt erinra om att det fastlås i riktlinjerna för energipolitiken att nationalälvarna och de övriga älvsträckor som riksdagen undantagit från utbyggnad även fortsättningsvis skall skyddas. </w:t>
      </w:r>
    </w:p>
    <w:p w:rsidR="007C77DF" w:rsidRPr="009B3AF1" w:rsidRDefault="007C77DF">
      <w:pPr>
        <w:pStyle w:val="Normaltindrag"/>
      </w:pPr>
      <w:r w:rsidRPr="009B3AF1">
        <w:t>Med anledning av vad som påtal</w:t>
      </w:r>
      <w:r w:rsidRPr="009B3AF1">
        <w:t>as i motion 2004/05:N450 (s) om vatte</w:t>
      </w:r>
      <w:r w:rsidRPr="009B3AF1">
        <w:t>n</w:t>
      </w:r>
      <w:r w:rsidRPr="009B3AF1">
        <w:t>kraftens förutsättningar i energisystemet vill utskottet anföra följande. Ökade miljöambitioner i form av miljömål, ramdirektivet för vatten och omprö</w:t>
      </w:r>
      <w:r w:rsidRPr="009B3AF1">
        <w:t>v</w:t>
      </w:r>
      <w:r w:rsidRPr="009B3AF1">
        <w:t>ningar av vattendomar kan komma att ställa andra krav på framtidens pr</w:t>
      </w:r>
      <w:r w:rsidRPr="009B3AF1">
        <w:t>o</w:t>
      </w:r>
      <w:r w:rsidRPr="009B3AF1">
        <w:t>duktion. Detta skulle i vissa fall kunna innebära minskad produktion. Utsko</w:t>
      </w:r>
      <w:r w:rsidRPr="009B3AF1">
        <w:t>t</w:t>
      </w:r>
      <w:r w:rsidRPr="009B3AF1">
        <w:t>tets uppfattning är samtidigt att utgångspunkten bör vara att nuvarande pr</w:t>
      </w:r>
      <w:r w:rsidRPr="009B3AF1">
        <w:t>o</w:t>
      </w:r>
      <w:r w:rsidRPr="009B3AF1">
        <w:t>duktionskapacitet bibehålls vid miljöanpassning av vattenkraften. Denna ståndpunkt har även regeringe</w:t>
      </w:r>
      <w:r w:rsidRPr="009B3AF1">
        <w:t>n framfört vid olika tillfällen, bl.a. i propositi</w:t>
      </w:r>
      <w:r w:rsidRPr="009B3AF1">
        <w:t>o</w:t>
      </w:r>
      <w:r w:rsidRPr="009B3AF1">
        <w:t xml:space="preserve">nen om svenska miljömål som riksdagen behandlat (prop. 2000/01:130, bet. 2001/02:MJU3). Något uttalande från riksdagen för att tydliggöra denna strävan anser utskottet inte vara behövligt. </w:t>
      </w:r>
    </w:p>
    <w:p w:rsidR="007C77DF" w:rsidRPr="009B3AF1" w:rsidRDefault="007C77DF">
      <w:pPr>
        <w:pStyle w:val="Normaltindrag"/>
      </w:pPr>
      <w:r w:rsidRPr="009B3AF1">
        <w:t>När det gäller vad som anförs i motion 2004/05:N360 (kd) om att stimul</w:t>
      </w:r>
      <w:r w:rsidRPr="009B3AF1">
        <w:t>e</w:t>
      </w:r>
      <w:r w:rsidRPr="009B3AF1">
        <w:t>ra småskalig vattenkraft är det utskottets mening att detta redan i dag görs inom ramen för elcertifikatssystemet som introducerades i maj 2003. Enligt utskottets åsikt innebär systemet att det skapats ett kraftfullt ekonomiskt incitament att öka produktionen av el från vattenkraft, t.ex. i den typ av a</w:t>
      </w:r>
      <w:r w:rsidRPr="009B3AF1">
        <w:t>n</w:t>
      </w:r>
      <w:r w:rsidRPr="009B3AF1">
        <w:t xml:space="preserve">läggningar som omnämns i motionen.  </w:t>
      </w:r>
    </w:p>
    <w:p w:rsidR="007C77DF" w:rsidRPr="009B3AF1" w:rsidRDefault="007C77DF">
      <w:pPr>
        <w:pStyle w:val="Normaltindrag"/>
      </w:pPr>
      <w:r w:rsidRPr="009B3AF1">
        <w:t xml:space="preserve">Med det anförda avstyrks nämnda motioner i berörda delar. </w:t>
      </w:r>
    </w:p>
    <w:p w:rsidR="007C77DF" w:rsidRPr="009B3AF1" w:rsidRDefault="007C77DF">
      <w:pPr>
        <w:pStyle w:val="Rubrik2"/>
      </w:pPr>
      <w:bookmarkStart w:id="77" w:name="_Toc86565145"/>
      <w:bookmarkStart w:id="78" w:name="_Toc89760028"/>
      <w:r w:rsidRPr="009B3AF1">
        <w:t>Naturgas</w:t>
      </w:r>
      <w:bookmarkEnd w:id="77"/>
      <w:bookmarkEnd w:id="78"/>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pPr>
      <w:r w:rsidRPr="009B3AF1">
        <w:t>Riksdagen bör avslå olika motionsyrkanden rörande naturgas, dä</w:t>
      </w:r>
      <w:r w:rsidRPr="009B3AF1">
        <w:t>r</w:t>
      </w:r>
      <w:r w:rsidRPr="009B3AF1">
        <w:t>ibland om en ökad användning av naturgas i Sverige och om en u</w:t>
      </w:r>
      <w:r w:rsidRPr="009B3AF1">
        <w:t>t</w:t>
      </w:r>
      <w:r w:rsidRPr="009B3AF1">
        <w:t>byggnad av det svenska naturgasnätet. Utskottet menar bl.a. att n</w:t>
      </w:r>
      <w:r w:rsidRPr="009B3AF1">
        <w:t>a</w:t>
      </w:r>
      <w:r w:rsidRPr="009B3AF1">
        <w:t xml:space="preserve">turgasen bör växa på egna meriter och att staten inte skall engagera sig i ekonomiskt stöd till en naturgasutbyggnad. </w:t>
      </w:r>
      <w:r w:rsidRPr="009B3AF1">
        <w:rPr>
          <w:i/>
        </w:rPr>
        <w:t>Jämför reservati</w:t>
      </w:r>
      <w:r w:rsidRPr="009B3AF1">
        <w:rPr>
          <w:i/>
        </w:rPr>
        <w:t>o</w:t>
      </w:r>
      <w:r w:rsidRPr="009B3AF1">
        <w:rPr>
          <w:i/>
        </w:rPr>
        <w:t>nerna 15 (m, fp, kd) och 16 (mp).</w:t>
      </w:r>
      <w:r w:rsidRPr="009B3AF1">
        <w:t xml:space="preserve"> </w:t>
      </w:r>
    </w:p>
    <w:p w:rsidR="007C77DF" w:rsidRPr="009B3AF1" w:rsidRDefault="007C77DF">
      <w:pPr>
        <w:pStyle w:val="Rubrik3"/>
        <w:rPr>
          <w:noProof w:val="0"/>
        </w:rPr>
      </w:pPr>
      <w:bookmarkStart w:id="79" w:name="_Toc86565146"/>
      <w:bookmarkStart w:id="80" w:name="_Toc89760029"/>
      <w:r w:rsidRPr="009B3AF1">
        <w:rPr>
          <w:noProof w:val="0"/>
        </w:rPr>
        <w:t>Motionerna</w:t>
      </w:r>
      <w:bookmarkEnd w:id="79"/>
      <w:bookmarkEnd w:id="80"/>
    </w:p>
    <w:p w:rsidR="007C77DF" w:rsidRPr="009B3AF1" w:rsidRDefault="007C77DF">
      <w:r w:rsidRPr="009B3AF1">
        <w:t>I motion 2004/05:N259 (s) sägs att naturgasnätet bör vara ett prioriterat medel i energipolitiken. Motionärerna anser att riksdagen, för att påskynda utvec</w:t>
      </w:r>
      <w:r w:rsidRPr="009B3AF1">
        <w:t>k</w:t>
      </w:r>
      <w:r w:rsidRPr="009B3AF1">
        <w:t>lingen av energisystemet, bör sända tydliga och trovärdiga signaler som ger energimarknadens aktörer förutsättningar att bygga ut ledningsnätet till D</w:t>
      </w:r>
      <w:r w:rsidRPr="009B3AF1">
        <w:t>a</w:t>
      </w:r>
      <w:r w:rsidRPr="009B3AF1">
        <w:t xml:space="preserve">larna och övriga Mellansverige. Basindustrin i Dalarna skall inte ha sämre villkor för sin energiförsörjning än vad konkurrenterna i andra länder har, anförs det i motionen. </w:t>
      </w:r>
    </w:p>
    <w:p w:rsidR="007C77DF" w:rsidRPr="009B3AF1" w:rsidRDefault="007C77DF">
      <w:pPr>
        <w:pStyle w:val="Normaltindrag"/>
      </w:pPr>
      <w:r w:rsidRPr="009B3AF1">
        <w:t>En utbyggnad av infrastrukturen för naturgas tas också upp i motion 2004/05:N265 (s). Motionärerna menar att de energipolitiska riktlinjerna bör markera värdet av en utbyggd infrastrukt</w:t>
      </w:r>
      <w:r w:rsidRPr="009B3AF1">
        <w:t xml:space="preserve">ur för naturgas och garantera stabila villkor för de aktörer som tar ansvar för utbyggnaden. Samtidigt påtalas att utbyggnaden bör ske på marknadsmässiga villkor utan skattesubventioner. </w:t>
      </w:r>
    </w:p>
    <w:p w:rsidR="007C77DF" w:rsidRPr="009B3AF1" w:rsidRDefault="007C77DF">
      <w:pPr>
        <w:pStyle w:val="Normaltindrag"/>
      </w:pPr>
      <w:r w:rsidRPr="009B3AF1">
        <w:t xml:space="preserve">Att naturgasen behövs för att utveckla elproduktionen och säkra industrins energiförsörjning samt för att minska oljeberoendet i vägtrafiken, hävdas i motion 2004/05:N427 (s). En utbyggnad av naturgasnätet i Mellansverige med en sträckning genom Östergötland bör därför uppmuntras. Motionärerna menar att detta skulle bidra </w:t>
      </w:r>
      <w:r w:rsidRPr="009B3AF1">
        <w:t>till tillväxt och sysselsättning samtidigt som mi</w:t>
      </w:r>
      <w:r w:rsidRPr="009B3AF1">
        <w:t>l</w:t>
      </w:r>
      <w:r w:rsidRPr="009B3AF1">
        <w:t xml:space="preserve">jöpåverkan skulle minska. </w:t>
      </w:r>
    </w:p>
    <w:p w:rsidR="007C77DF" w:rsidRPr="009B3AF1" w:rsidRDefault="007C77DF">
      <w:pPr>
        <w:pStyle w:val="Normaltindrag"/>
      </w:pPr>
      <w:r w:rsidRPr="009B3AF1">
        <w:t>Naturgasens roll i energiförsörjningen lyfts fram i motion 2004/05:N449 (s). Motionärerna menar att utbyggnaden av naturgasnätet har skett alltför långsamt i Sverige. Naturgasen är ett betydelsefullt komplement i den sven</w:t>
      </w:r>
      <w:r w:rsidRPr="009B3AF1">
        <w:t>s</w:t>
      </w:r>
      <w:r w:rsidRPr="009B3AF1">
        <w:t>ka energiförsörjningen och en viktig del av en aktiv energipolitik. En utbyg</w:t>
      </w:r>
      <w:r w:rsidRPr="009B3AF1">
        <w:t>g</w:t>
      </w:r>
      <w:r w:rsidRPr="009B3AF1">
        <w:t xml:space="preserve">nad av naturgasnätet ger företag möjlighet att gå över från kol och olja till naturgas, vilket ger lägre koldioxidutsläpp. </w:t>
      </w:r>
    </w:p>
    <w:p w:rsidR="007C77DF" w:rsidRPr="009B3AF1" w:rsidRDefault="007C77DF">
      <w:pPr>
        <w:pStyle w:val="Normaltindrag"/>
      </w:pPr>
      <w:r w:rsidRPr="009B3AF1">
        <w:t>I motion 2004/05:N405 (m) framhålls att det är viktigt att naturgasen, givet sina miljömässiga och energimässiga förutsättningar, ges samma villkor som andra energiformer på den svenska marknaden. Ett skäl till att naturgasu</w:t>
      </w:r>
      <w:r w:rsidRPr="009B3AF1">
        <w:t>t</w:t>
      </w:r>
      <w:r w:rsidRPr="009B3AF1">
        <w:t xml:space="preserve">byggnaden inte tagit fart i Sverige är den rådande politiska osäkerheten på energiområdet. Därtill kommer osäkerheten om hur naturgasen kommer att behandlas vid tilldelningen av utsläppsrätter när handeln med sådana kommer i gång. </w:t>
      </w:r>
    </w:p>
    <w:p w:rsidR="007C77DF" w:rsidRPr="009B3AF1" w:rsidRDefault="007C77DF">
      <w:pPr>
        <w:pStyle w:val="Normaltindrag"/>
      </w:pPr>
      <w:r w:rsidRPr="009B3AF1">
        <w:t>Utgångspunkten för energipolitiken måste vara att det skapas sådana vil</w:t>
      </w:r>
      <w:r w:rsidRPr="009B3AF1">
        <w:t>l</w:t>
      </w:r>
      <w:r w:rsidRPr="009B3AF1">
        <w:t>kor för inhemsk svensk elproduktion som gör det möjligt att fortsätta hålla priserna nere för den svenska basindustrin, sägs det i motion 2004/05:N275 (m). I dag är tillgången till naturgas låg i Sverige jämfört med övriga Europa och i Mellansverige saknas tillgång till naturgas. Detta kan på sikt bidra till en svagare industriell utveckling i Mellansverige jämfört med konkurrerande regioner, då ett dåligt utbud på energimarknaden generellt sett leder till högre priser och sämre villkor för köparna. Det ka</w:t>
      </w:r>
      <w:r w:rsidRPr="009B3AF1">
        <w:t xml:space="preserve">n även vara en konkurrensnackdel när det gäller industriella investerings- och etableringsbeslut. Sverige bör därför ompröva inställningen till naturgas och energipolitiken bör formuleras så att en utbyggnad av naturgasnätet på kommersiella grunder i Mellansverige välkomnas, menar motionärerna. </w:t>
      </w:r>
    </w:p>
    <w:p w:rsidR="007C77DF" w:rsidRPr="009B3AF1" w:rsidRDefault="007C77DF">
      <w:pPr>
        <w:pStyle w:val="Normaltindrag"/>
      </w:pPr>
      <w:r w:rsidRPr="009B3AF1">
        <w:t xml:space="preserve">Naturgasen är ett rent och effektivt bränsle, sägs det i motion 2004/05: N287 (m). Naturgasnätet bör därför, på marknadsmässiga grunder, snarast byggas ut i Östergötland. Motionären menar att staten tillsammans med </w:t>
      </w:r>
      <w:r w:rsidRPr="009B3AF1">
        <w:t xml:space="preserve">kommunerna bör underlätta för en sådan investering. </w:t>
      </w:r>
    </w:p>
    <w:p w:rsidR="007C77DF" w:rsidRPr="009B3AF1" w:rsidRDefault="007C77DF">
      <w:pPr>
        <w:pStyle w:val="Normaltindrag"/>
      </w:pPr>
      <w:r w:rsidRPr="009B3AF1">
        <w:t xml:space="preserve">För att förbättra energiförsörjningen för basindustrin i Mellansverige bör statsmakterna välkomna en utbyggnad av naturgasnätet, anförs det i motion 2004/05:N288 (m). Naturgasen kan bidra till såväl ökad konkurrens på bränslemarknaden som ökat utbud på elmarknaden. En utbyggnad måste dock ske utan subventioner. </w:t>
      </w:r>
    </w:p>
    <w:p w:rsidR="007C77DF" w:rsidRPr="009B3AF1" w:rsidRDefault="007C77DF">
      <w:pPr>
        <w:pStyle w:val="Normaltindrag"/>
      </w:pPr>
      <w:r w:rsidRPr="009B3AF1">
        <w:t>Skåne har goda förutsättningar för mångfald på energimarknaden tack vare det befintliga naturgasnätet i västra delen av regionen, sägs det i motion 2004/05:N348 (m). En fortsatt utbyggnad av naturgasnätet i östra Skåne mö</w:t>
      </w:r>
      <w:r w:rsidRPr="009B3AF1">
        <w:t>j</w:t>
      </w:r>
      <w:r w:rsidRPr="009B3AF1">
        <w:t xml:space="preserve">liggör att naturgas kan ersätta andra fossila bränslen. </w:t>
      </w:r>
    </w:p>
    <w:p w:rsidR="007C77DF" w:rsidRPr="009B3AF1" w:rsidRDefault="007C77DF">
      <w:pPr>
        <w:pStyle w:val="Normaltindrag"/>
      </w:pPr>
      <w:r w:rsidRPr="009B3AF1">
        <w:t>Naturgasens betydelse för tillväxten i Östergötland lyfts fram i motion 2004/05:N328 (kd). Motionärerna menar att statsmakterna varit oklara röra</w:t>
      </w:r>
      <w:r w:rsidRPr="009B3AF1">
        <w:t>n</w:t>
      </w:r>
      <w:r w:rsidRPr="009B3AF1">
        <w:t>de vilka förutsättningar naturgasen skall ha, inte minst när det gäller beskat</w:t>
      </w:r>
      <w:r w:rsidRPr="009B3AF1">
        <w:t>t</w:t>
      </w:r>
      <w:r w:rsidRPr="009B3AF1">
        <w:t xml:space="preserve">ningsprinciper. Därför är det synnerligen viktigt att naturgasen ges stabila och långsiktiga förutsättningar för att kunna vara konkurrenskraftig, sägs det i motionen. </w:t>
      </w:r>
    </w:p>
    <w:p w:rsidR="007C77DF" w:rsidRPr="009B3AF1" w:rsidRDefault="007C77DF">
      <w:pPr>
        <w:pStyle w:val="Normaltindrag"/>
      </w:pPr>
      <w:r w:rsidRPr="009B3AF1">
        <w:t>Två tillkännagivanden rörande den planerade naturgasledningen i Jönk</w:t>
      </w:r>
      <w:r w:rsidRPr="009B3AF1">
        <w:t>ö</w:t>
      </w:r>
      <w:r w:rsidRPr="009B3AF1">
        <w:t>pings och Östergötlands län förordas i motion 2004/05:N302 (c). Motionäre</w:t>
      </w:r>
      <w:r w:rsidRPr="009B3AF1">
        <w:t>r</w:t>
      </w:r>
      <w:r w:rsidRPr="009B3AF1">
        <w:t>na menar att klimatskälen talar för att naturgas kan användas för att ersätta kolkondenskraftverk i andra länder där ett redan utbyggt ledningsnät finns, men inte för att ersätta biobränsleeldade värmeverk/kraftvärmeverk i Sverige. Riksdagen bör därför ge regeringen till känna att en fortsatt utbyggnad av ledningen i Götalands inland inte bör få koncession. Vidare sägs att inskrän</w:t>
      </w:r>
      <w:r w:rsidRPr="009B3AF1">
        <w:t>k</w:t>
      </w:r>
      <w:r w:rsidRPr="009B3AF1">
        <w:t>ningarna från en gasledning innebär värdeförluster fö</w:t>
      </w:r>
      <w:r w:rsidRPr="009B3AF1">
        <w:t>r lantbruksföretagarna på en helt annan nivå än när reglerna en gång utformades, då dessa företagare alltmer prövar nya utkomstmöjligheter av olika slag. Mot denna bakgrund bör riksdagen i ett uttalande till regeringen framhålla att nämnda koncessionsa</w:t>
      </w:r>
      <w:r w:rsidRPr="009B3AF1">
        <w:t>n</w:t>
      </w:r>
      <w:r w:rsidRPr="009B3AF1">
        <w:t xml:space="preserve">sökan inte bör behandlas innan ersättningsreglerna i expropriationslagen marknadsanpassats fullt ut. </w:t>
      </w:r>
    </w:p>
    <w:p w:rsidR="007C77DF" w:rsidRPr="009B3AF1" w:rsidRDefault="007C77DF">
      <w:pPr>
        <w:pStyle w:val="Normaltindrag"/>
      </w:pPr>
      <w:r w:rsidRPr="009B3AF1">
        <w:t>I motion 2004/05:N307 (mp) anförs att en stor utbyggnad av naturgasnätet är oförenligt med de av riksdagen beslutade klimatmålen, då det skulle inn</w:t>
      </w:r>
      <w:r w:rsidRPr="009B3AF1">
        <w:t>e</w:t>
      </w:r>
      <w:r w:rsidRPr="009B3AF1">
        <w:t>bära att de svenska klimatgasutsläppen kommer att öka dramatiskt. I det klimatstrategiska beslut som riksdagen tog år 2002 anges som mål att utslä</w:t>
      </w:r>
      <w:r w:rsidRPr="009B3AF1">
        <w:t>p</w:t>
      </w:r>
      <w:r w:rsidRPr="009B3AF1">
        <w:t>pen av växthusgaser skall halveras till år 2050. Att nå det målet blir i det närmaste omöjligt med en utbyggnad av naturgasen. Utbyggnaden av natu</w:t>
      </w:r>
      <w:r w:rsidRPr="009B3AF1">
        <w:t>r</w:t>
      </w:r>
      <w:r w:rsidRPr="009B3AF1">
        <w:t>gasnätet skall inte heller tillåtas att spela någon roll för avvecklingen av kär</w:t>
      </w:r>
      <w:r w:rsidRPr="009B3AF1">
        <w:t>n</w:t>
      </w:r>
      <w:r w:rsidRPr="009B3AF1">
        <w:t xml:space="preserve">kraften i Sverige. </w:t>
      </w:r>
    </w:p>
    <w:p w:rsidR="007C77DF" w:rsidRPr="009B3AF1" w:rsidRDefault="007C77DF">
      <w:pPr>
        <w:pStyle w:val="Rubrik3"/>
        <w:rPr>
          <w:noProof w:val="0"/>
        </w:rPr>
      </w:pPr>
      <w:bookmarkStart w:id="81" w:name="_Toc86565147"/>
      <w:bookmarkStart w:id="82" w:name="_Toc89760030"/>
      <w:r w:rsidRPr="009B3AF1">
        <w:rPr>
          <w:noProof w:val="0"/>
        </w:rPr>
        <w:t>Vissa kompletterande uppgifter</w:t>
      </w:r>
      <w:bookmarkEnd w:id="81"/>
      <w:bookmarkEnd w:id="82"/>
    </w:p>
    <w:p w:rsidR="007C77DF" w:rsidRPr="009B3AF1" w:rsidRDefault="007C77DF">
      <w:r w:rsidRPr="009B3AF1">
        <w:t>Enligt de riktlinjer som riksdagen beslutade år 1988 skall naturgasen av egen kraft konkurrera på den svenska marknaden (prop. 1987/88:90, bet. NU 1987/88:40). Investeringar i rörledningar och inköp av naturgas bör ske efter kommersiella principer, vilket innebär att staten inte skall engagera sig i ekonomiskt stöd till naturgasprojekt.</w:t>
      </w:r>
    </w:p>
    <w:p w:rsidR="007C77DF" w:rsidRPr="009B3AF1" w:rsidRDefault="007C77DF">
      <w:pPr>
        <w:pStyle w:val="Normaltindrag"/>
      </w:pPr>
      <w:r w:rsidRPr="009B3AF1">
        <w:t>I de riktlinjer som riksdagen våren 2002 fastställde för energipolitiken (prop. 2001/02:143, bet. 2001/02:NU17) påtalas att naturgasen är det förde</w:t>
      </w:r>
      <w:r w:rsidRPr="009B3AF1">
        <w:t>l</w:t>
      </w:r>
      <w:r w:rsidRPr="009B3AF1">
        <w:t>aktigaste fossila bränslet och att det befintliga naturgasnätet bör utnyttjas.</w:t>
      </w:r>
    </w:p>
    <w:p w:rsidR="007C77DF" w:rsidRPr="009B3AF1" w:rsidRDefault="007C77DF">
      <w:pPr>
        <w:pStyle w:val="Normaltindrag"/>
      </w:pPr>
      <w:r w:rsidRPr="009B3AF1">
        <w:t>Senast utskottet behandlade motionsyrkanden om ökad användning av n</w:t>
      </w:r>
      <w:r w:rsidRPr="009B3AF1">
        <w:t>a</w:t>
      </w:r>
      <w:r w:rsidRPr="009B3AF1">
        <w:t>turgas var hösten 2003 (bet. 2003/04:NU3). Ett enigt utskott vidhöll att staten inte skall engagera sig i ekonomiskt stöd till en naturgasutbyggnad. Utskottet menade att naturgasen har en roll att fylla när det gäller att ersätta andra fo</w:t>
      </w:r>
      <w:r w:rsidRPr="009B3AF1">
        <w:t>s</w:t>
      </w:r>
      <w:r w:rsidRPr="009B3AF1">
        <w:t>sila bränslen  i form av olja eller kol. Utskottet framhöll samtidigt sin mening att naturgasen skall få växa på egna meriter och att det är upp till energibol</w:t>
      </w:r>
      <w:r w:rsidRPr="009B3AF1">
        <w:t>a</w:t>
      </w:r>
      <w:r w:rsidRPr="009B3AF1">
        <w:t xml:space="preserve">gen att avgöra vad de vill satsa på. Vidare uttryckte utskottet sin uppfattning att det inte är aktuellt med en </w:t>
      </w:r>
      <w:r w:rsidRPr="009B3AF1">
        <w:t xml:space="preserve">storskalig introduktion av naturgas i Sverige. I ett särskilt yttrande (mp) underströks att man inte kommer att medverka till att naturgasen eller något annat fossilt bränsle ges någon form av ekonomiskt stöd eller att en ökad naturgasanvändning uppmuntras på något annat sätt av statsmakterna. </w:t>
      </w:r>
    </w:p>
    <w:p w:rsidR="007C77DF" w:rsidRPr="009B3AF1" w:rsidRDefault="007C77DF">
      <w:pPr>
        <w:pStyle w:val="Normaltindrag"/>
      </w:pPr>
      <w:r w:rsidRPr="009B3AF1">
        <w:t xml:space="preserve">Det nya gasmarknadsdirektivet (2003/55/EG) trädde i kraft i juli 2003 och innebär bl.a. att marknaden skall öppnas för företagskunder den 1 juli 2004 och för hushållskunder senast den 1 juli 2007. </w:t>
      </w:r>
    </w:p>
    <w:p w:rsidR="007C77DF" w:rsidRPr="009B3AF1" w:rsidRDefault="007C77DF">
      <w:pPr>
        <w:pStyle w:val="Normaltindrag"/>
      </w:pPr>
      <w:r w:rsidRPr="009B3AF1">
        <w:t>I februari 2003 tillkallade regeringen en utredare (informationschef Sten Kjellman) för att analysera den fortsatta utvecklingen på el- och naturga</w:t>
      </w:r>
      <w:r w:rsidRPr="009B3AF1">
        <w:t>s</w:t>
      </w:r>
      <w:r w:rsidRPr="009B3AF1">
        <w:t>marknaderna. I en första etapp ingick att analysera vilka åtgärder som krävs i svensk lagstiftning för att genomföra EG-direktiven om en inre marknad för el och naturgas. Denna del redovisades i december 2003 i betänkandet om el- och naturgasmarknaderna (SOU 2003:113). Den andra delen av uppdraget består bl.a. i en analys av eventuella förbättringar av de svenska el- och n</w:t>
      </w:r>
      <w:r w:rsidRPr="009B3AF1">
        <w:t>a</w:t>
      </w:r>
      <w:r w:rsidRPr="009B3AF1">
        <w:t xml:space="preserve">turgasmarknaderna samt olika frågor om marknadernas funktion. Denna del skall redovisas senast den 31 december 2004. </w:t>
      </w:r>
    </w:p>
    <w:p w:rsidR="007C77DF" w:rsidRPr="009B3AF1" w:rsidRDefault="007C77DF">
      <w:pPr>
        <w:pStyle w:val="Normaltindrag"/>
      </w:pPr>
      <w:r w:rsidRPr="009B3AF1">
        <w:t>I budgetpropositi</w:t>
      </w:r>
      <w:r w:rsidRPr="009B3AF1">
        <w:t>onen för år 2005 (utg.omr. 21 s. 45) sägs att naturga</w:t>
      </w:r>
      <w:r w:rsidRPr="009B3AF1">
        <w:t>s</w:t>
      </w:r>
      <w:r w:rsidRPr="009B3AF1">
        <w:t>marknadspolitiken, för att skapa goda marknadsförutsättningar, inriktas på att främja en fortsatt integrering med övriga gasmarknader inom Europa och i vårt närområde. Utveckling och integration av gasmarknaderna har även stor betydelse för den framtida försörjningstryggheten och klimatpolitiken. G</w:t>
      </w:r>
      <w:r w:rsidRPr="009B3AF1">
        <w:t>e</w:t>
      </w:r>
      <w:r w:rsidRPr="009B3AF1">
        <w:t>nom fortsatt integrering skapas en naturgasmarknad med tillräckligt många aktörer, vilket stimulerar konkurrensen. Regeringen påpekar också att en väl fungera</w:t>
      </w:r>
      <w:r w:rsidRPr="009B3AF1">
        <w:t>nde konkurrens på lika villkor är en förutsättning för att naturga</w:t>
      </w:r>
      <w:r w:rsidRPr="009B3AF1">
        <w:t>s</w:t>
      </w:r>
      <w:r w:rsidRPr="009B3AF1">
        <w:t>marknaden skall fungera effektivt. I propositionen meddelar regeringen även sin avsikt att under hösten 2004 överlämna en proposition om genomförandet av EG:s direktiv om gemensamma regler för de inre marknaderna för el- och naturgas m.m. till riksdagen. Regeringen redovisade i oktober 2004 en la</w:t>
      </w:r>
      <w:r w:rsidRPr="009B3AF1">
        <w:t>g</w:t>
      </w:r>
      <w:r w:rsidRPr="009B3AF1">
        <w:t xml:space="preserve">rådsremiss i ärendet. </w:t>
      </w:r>
    </w:p>
    <w:p w:rsidR="007C77DF" w:rsidRPr="009B3AF1" w:rsidRDefault="007C77DF">
      <w:pPr>
        <w:pStyle w:val="Normaltindrag"/>
      </w:pPr>
      <w:r w:rsidRPr="009B3AF1">
        <w:t>Med anledning av motion 2004/05:N302 (c), som har aktualiserat en pl</w:t>
      </w:r>
      <w:r w:rsidRPr="009B3AF1">
        <w:t>a</w:t>
      </w:r>
      <w:r w:rsidRPr="009B3AF1">
        <w:t>nerad naturgasledning i Jönköpings och Östergötlands län, kan erinras om att för att bygga och använda högtrycksledningar för naturgas enligt naturgasl</w:t>
      </w:r>
      <w:r w:rsidRPr="009B3AF1">
        <w:t>a</w:t>
      </w:r>
      <w:r w:rsidRPr="009B3AF1">
        <w:t>gen (2000:599) krävs regeringens tillstånd. Ett sådant tillstånd får endast beviljas om anläggningen i fråga är lämplig från allmän synpunkt. Lämpli</w:t>
      </w:r>
      <w:r w:rsidRPr="009B3AF1">
        <w:t>g</w:t>
      </w:r>
      <w:r w:rsidRPr="009B3AF1">
        <w:t>hetsbedömningen innebär att regeringen har att beakta en rad omständigheter och att en prövning skall görs av de olika intressen som gör sig gällande i sammanhanget. En miljökonsekvensbeskrivning skall ingå i b</w:t>
      </w:r>
      <w:r w:rsidRPr="009B3AF1">
        <w:t>eslutsunderl</w:t>
      </w:r>
      <w:r w:rsidRPr="009B3AF1">
        <w:t>a</w:t>
      </w:r>
      <w:r w:rsidRPr="009B3AF1">
        <w:t>get. En ansökan om tillstånd skall beredas av Energimyndigheten, varvid yttrande inhämtas från de kommuner som berörs av ansökan. Berörda ko</w:t>
      </w:r>
      <w:r w:rsidRPr="009B3AF1">
        <w:t>m</w:t>
      </w:r>
      <w:r w:rsidRPr="009B3AF1">
        <w:t xml:space="preserve">muner har således möjlighet att göra sina synpunkter gällande vid såväl det inledande samrådet som vid beredningen av tillståndsärendet. Prövningen i ett tillståndsärende av detta slag omfattar dock inte ersättningsfrågor. Dessa prövas i annan ordning enligt ledningsrättslagen (1973:1144). </w:t>
      </w:r>
    </w:p>
    <w:p w:rsidR="007C77DF" w:rsidRPr="009B3AF1" w:rsidRDefault="007C77DF">
      <w:pPr>
        <w:pStyle w:val="Rubrik3"/>
        <w:rPr>
          <w:noProof w:val="0"/>
        </w:rPr>
      </w:pPr>
      <w:bookmarkStart w:id="83" w:name="_Toc89760031"/>
      <w:r w:rsidRPr="009B3AF1">
        <w:rPr>
          <w:noProof w:val="0"/>
        </w:rPr>
        <w:t>Utskottets ställningstagande</w:t>
      </w:r>
      <w:bookmarkEnd w:id="83"/>
    </w:p>
    <w:p w:rsidR="007C77DF" w:rsidRPr="009B3AF1" w:rsidRDefault="007C77DF">
      <w:r w:rsidRPr="009B3AF1">
        <w:t>Enligt de riktlinjer som riksdagen fastställt skall naturgasen konkurrera av egen kraft. Utskottet vill redan inledningsvis framhålla sin uppfattning att det inte är aktuellt med någon storskalig introduktion av naturgas i Sverige. N</w:t>
      </w:r>
      <w:r w:rsidRPr="009B3AF1">
        <w:t>a</w:t>
      </w:r>
      <w:r w:rsidRPr="009B3AF1">
        <w:t>turgas används i dag i liten skala i Sverige samtidigt som det från klimatsy</w:t>
      </w:r>
      <w:r w:rsidRPr="009B3AF1">
        <w:t>n</w:t>
      </w:r>
      <w:r w:rsidRPr="009B3AF1">
        <w:t>punkt kan sägas vara det bästa fossila bränslet. Enligt utskottets bedömning kan naturgasen ha betydelse under en omställningsperiod. Detta förutsätter dock att den används på ett sätt som leder till bättre utnyttjande av de samlade energiresurserna och minskad belastning på miljö och klimat. Naturgasen bör därför företrädesvis utnyttjas för kombinerad el- och fjärrvärmeproduktion i kraftvärmeverk och för att ersätta kol och olja.</w:t>
      </w:r>
      <w:r w:rsidRPr="009B3AF1">
        <w:t xml:space="preserve"> Däremot får naturgasen inte förhindra den kraftfulla utvecklingen av biobränslen som nu sker. </w:t>
      </w:r>
    </w:p>
    <w:p w:rsidR="007C77DF" w:rsidRPr="009B3AF1" w:rsidRDefault="007C77DF">
      <w:pPr>
        <w:pStyle w:val="Normaltindrag"/>
      </w:pPr>
      <w:r w:rsidRPr="009B3AF1">
        <w:t xml:space="preserve">Något särskilt stöd för en utbyggnad av naturgasnät från statsmakternas sida är enligt utskottet inte aktuellt. Enligt utskottets mening bör naturgasen växa på egna meriter och det är upp till energibolagen att avgöra vad de vill satsa på. </w:t>
      </w:r>
    </w:p>
    <w:p w:rsidR="007C77DF" w:rsidRPr="009B3AF1" w:rsidRDefault="007C77DF">
      <w:pPr>
        <w:pStyle w:val="Normaltindrag"/>
      </w:pPr>
      <w:r w:rsidRPr="009B3AF1">
        <w:t>Utskottet vill även påminna om att regeringen, som även meddelas i bu</w:t>
      </w:r>
      <w:r w:rsidRPr="009B3AF1">
        <w:t>d</w:t>
      </w:r>
      <w:r w:rsidRPr="009B3AF1">
        <w:t>getpropositionen, avser att överlämna en proposition till riksdagen senare under hösten 2004 innefattande förslag rörande bl.a. den fortsatta marknad</w:t>
      </w:r>
      <w:r w:rsidRPr="009B3AF1">
        <w:t>s</w:t>
      </w:r>
      <w:r w:rsidRPr="009B3AF1">
        <w:t>öppningen för naturgasen. Därtill skall den av regeringen tillsatta el- och gasmarknadsutredningen (dir. 2003:22) avlämna sitt slutbetänkande vid u</w:t>
      </w:r>
      <w:r w:rsidRPr="009B3AF1">
        <w:t>t</w:t>
      </w:r>
      <w:r w:rsidRPr="009B3AF1">
        <w:t>gången av året.</w:t>
      </w:r>
    </w:p>
    <w:p w:rsidR="007C77DF" w:rsidRPr="009B3AF1" w:rsidRDefault="007C77DF">
      <w:pPr>
        <w:pStyle w:val="Normaltindrag"/>
      </w:pPr>
      <w:r w:rsidRPr="009B3AF1">
        <w:t>Beträffande vad som sägs i motion 2004/05:N405 (m) om villkoren för naturgas vill utskottet erinra om att det är miljö- och jordbruksutskottet som i första hand hanterar frågor om handel med utsläp</w:t>
      </w:r>
      <w:r w:rsidRPr="009B3AF1">
        <w:t xml:space="preserve">psrätter. Utskottet ser inte att motionen i denna del bör föranleda några avsteg från vad riksdagen tidigare beslutat om rörande handel med utsläppsrätter. När det gäller vad som sägs i motionen om konkurrensen på fjärrvärmemarknaden anser utskottet att detta tillgodoses genom det uppdrag Fjärrvärmeutredningen har. Utredningen skall slutredovisa sitt arbete i mars 2005. </w:t>
      </w:r>
    </w:p>
    <w:p w:rsidR="007C77DF" w:rsidRPr="009B3AF1" w:rsidRDefault="007C77DF">
      <w:pPr>
        <w:pStyle w:val="Normaltindrag"/>
      </w:pPr>
      <w:r w:rsidRPr="009B3AF1">
        <w:t>Utskottet anser inte heller att riksdagen skall, såsom förordas i motion 2004/05:N302 (c), involvera sig i ett pågående koncessionsärende.</w:t>
      </w:r>
      <w:r w:rsidRPr="009B3AF1">
        <w:t xml:space="preserve"> När det gäller ersättningsfrågan så regleras denna, vilket tidigare redogjorts för, g</w:t>
      </w:r>
      <w:r w:rsidRPr="009B3AF1">
        <w:t>e</w:t>
      </w:r>
      <w:r w:rsidRPr="009B3AF1">
        <w:t>nom ledningsrättslagen och kan därmed inte utgöra grund för att inte b</w:t>
      </w:r>
      <w:r w:rsidRPr="009B3AF1">
        <w:t>e</w:t>
      </w:r>
      <w:r w:rsidRPr="009B3AF1">
        <w:t xml:space="preserve">handla en ansökan om tillstånd för en naturgasledning. </w:t>
      </w:r>
    </w:p>
    <w:p w:rsidR="007C77DF" w:rsidRPr="009B3AF1" w:rsidRDefault="007C77DF">
      <w:pPr>
        <w:pStyle w:val="Normaltindrag"/>
      </w:pPr>
      <w:r w:rsidRPr="009B3AF1">
        <w:t xml:space="preserve">Med det anförda avstyrker utskottet samtliga här behandlade motioner i berörda delar. </w:t>
      </w:r>
    </w:p>
    <w:p w:rsidR="007C77DF" w:rsidRPr="009B3AF1" w:rsidRDefault="007C77DF">
      <w:pPr>
        <w:pStyle w:val="Rubrik2"/>
      </w:pPr>
      <w:bookmarkStart w:id="84" w:name="_Toc86565148"/>
      <w:bookmarkStart w:id="85" w:name="_Toc89760032"/>
      <w:r w:rsidRPr="009B3AF1">
        <w:t>Vindkraft</w:t>
      </w:r>
      <w:bookmarkEnd w:id="84"/>
      <w:bookmarkEnd w:id="85"/>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avslå olika motionsyrkanden om vindkraften. U</w:t>
      </w:r>
      <w:r w:rsidRPr="009B3AF1">
        <w:t>t</w:t>
      </w:r>
      <w:r w:rsidRPr="009B3AF1">
        <w:t xml:space="preserve">skottet framhåller att energiförsörjningen i ökande utsträckning skall baseras på förnybara energikällor enligt de riktlinjer riksdagen fastställt. </w:t>
      </w:r>
      <w:r w:rsidRPr="009B3AF1">
        <w:rPr>
          <w:i/>
        </w:rPr>
        <w:t>Jämför reservationerna 17 (m, fp) och 18 (mp).</w:t>
      </w:r>
    </w:p>
    <w:p w:rsidR="007C77DF" w:rsidRPr="009B3AF1" w:rsidRDefault="007C77DF">
      <w:pPr>
        <w:pStyle w:val="Rubrik3"/>
        <w:rPr>
          <w:noProof w:val="0"/>
        </w:rPr>
      </w:pPr>
      <w:bookmarkStart w:id="86" w:name="_Toc86565149"/>
      <w:bookmarkStart w:id="87" w:name="_Toc89760033"/>
      <w:r w:rsidRPr="009B3AF1">
        <w:rPr>
          <w:noProof w:val="0"/>
        </w:rPr>
        <w:t>Motionerna</w:t>
      </w:r>
      <w:bookmarkEnd w:id="86"/>
      <w:bookmarkEnd w:id="87"/>
    </w:p>
    <w:p w:rsidR="007C77DF" w:rsidRPr="009B3AF1" w:rsidRDefault="007C77DF">
      <w:r w:rsidRPr="009B3AF1">
        <w:t>Vindkraftens roll i omställningen av energisystemet lyfts fram i motion 2004/05:N329 (s). Motionärerna framhåller behovet av ett nationellt centrum för vindkraftsinformation som knyts till Högskolan på Gotland. Högskolan har redan i dag ett centrum för vindkraftsinformation vars syfte är att samor</w:t>
      </w:r>
      <w:r w:rsidRPr="009B3AF1">
        <w:t>d</w:t>
      </w:r>
      <w:r w:rsidRPr="009B3AF1">
        <w:t>na och utveckla forskning och utbildning inom området samt att försöka få till stånd ett nationellt centrum för vindkraftsinformation. Arbetet med att bilda ett nationellt centrum har bedrivits som projekt och uppvaktningar har gjorts hos såväl Miljö- som Näringsdepartementet för att få fortsätta arbetet med inriktning på ett sådant centrum.</w:t>
      </w:r>
    </w:p>
    <w:p w:rsidR="007C77DF" w:rsidRPr="009B3AF1" w:rsidRDefault="007C77DF">
      <w:pPr>
        <w:pStyle w:val="Normaltindrag"/>
      </w:pPr>
      <w:r w:rsidRPr="009B3AF1">
        <w:t>Riksdagen bör, enligt vad som föreslås i motion 2004/05:N250 (m), b</w:t>
      </w:r>
      <w:r w:rsidRPr="009B3AF1">
        <w:t>e</w:t>
      </w:r>
      <w:r w:rsidRPr="009B3AF1">
        <w:t xml:space="preserve">sluta att avveckla planerna på en storskalig vindkraftsutbyggnad. Motionären framhåller såväl miljömässiga som energipolitiska och ekonomiska skäl för ett sådant beslut. </w:t>
      </w:r>
    </w:p>
    <w:p w:rsidR="007C77DF" w:rsidRPr="009B3AF1" w:rsidRDefault="007C77DF">
      <w:pPr>
        <w:pStyle w:val="Normaltindrag"/>
      </w:pPr>
      <w:r w:rsidRPr="009B3AF1">
        <w:t>Att en viss utbyggnad av vindkraften bör kunna ske, men att denna u</w:t>
      </w:r>
      <w:r w:rsidRPr="009B3AF1">
        <w:t>t</w:t>
      </w:r>
      <w:r w:rsidRPr="009B3AF1">
        <w:t>byggnad skall ske på egna meriter anförs i motion 2004/05:N348 (m). Moti</w:t>
      </w:r>
      <w:r w:rsidRPr="009B3AF1">
        <w:t>o</w:t>
      </w:r>
      <w:r w:rsidRPr="009B3AF1">
        <w:t>närerna menar att det inte behövs några nationella planeringsmål för utbyg</w:t>
      </w:r>
      <w:r w:rsidRPr="009B3AF1">
        <w:t>g</w:t>
      </w:r>
      <w:r w:rsidRPr="009B3AF1">
        <w:t>naden av vindkraften. Etablering av vindkraft skall inte heller främjas genom att vissa områden hävdas som riksintressen. På sikt är det ohållbart att ha en allt större andel av energiproduktionen som är beroende av stöd eller kvoter för att leverera elström. Rimligen bör vindkraften vara ett komplement till andra energialternativ men inte lösningen på den fram</w:t>
      </w:r>
      <w:r w:rsidRPr="009B3AF1">
        <w:t>tida energiförsörjnin</w:t>
      </w:r>
      <w:r w:rsidRPr="009B3AF1">
        <w:t>g</w:t>
      </w:r>
      <w:r w:rsidRPr="009B3AF1">
        <w:t xml:space="preserve">en. </w:t>
      </w:r>
    </w:p>
    <w:p w:rsidR="007C77DF" w:rsidRPr="009B3AF1" w:rsidRDefault="007C77DF">
      <w:pPr>
        <w:pStyle w:val="Normaltindrag"/>
      </w:pPr>
      <w:r w:rsidRPr="009B3AF1">
        <w:t>Ett avskaffande av subventioner till vindkraften förordas i motion 2004/05: N390 (m). Detta gäller oavsett om subventionerna finansieras av konsume</w:t>
      </w:r>
      <w:r w:rsidRPr="009B3AF1">
        <w:t>n</w:t>
      </w:r>
      <w:r w:rsidRPr="009B3AF1">
        <w:t>terna genom elcertifikat eller genom statsbudgeten. En bra och ekonomiskt sund energiförsörjning bygger på att de olika energislagen får konkurrera på lika villkor och stå för sina egna kostnader, anförs det i motionen. Motion</w:t>
      </w:r>
      <w:r w:rsidRPr="009B3AF1">
        <w:t>ä</w:t>
      </w:r>
      <w:r w:rsidRPr="009B3AF1">
        <w:t>rerna menar att även el från förnybara energikällor bör produceras utan o</w:t>
      </w:r>
      <w:r w:rsidRPr="009B3AF1">
        <w:t>m</w:t>
      </w:r>
      <w:r w:rsidRPr="009B3AF1">
        <w:t xml:space="preserve">fattande subventioner och särregleringar. Vidare påtalas att det statliga stödet för forskning och utveckling av vindkraften inte skall få utgå som drifts- eller etableringsbidrag. </w:t>
      </w:r>
    </w:p>
    <w:p w:rsidR="007C77DF" w:rsidRPr="009B3AF1" w:rsidRDefault="007C77DF">
      <w:pPr>
        <w:pStyle w:val="Normaltindrag"/>
      </w:pPr>
      <w:r w:rsidRPr="009B3AF1">
        <w:t>Riksdagen bör uppdra åt rege</w:t>
      </w:r>
      <w:r w:rsidRPr="009B3AF1">
        <w:t xml:space="preserve">ringen att utarbeta en strategi för att utveckla vindkraften, sägs det i motion 2004/05:N214 (kd). Motionären förordar bl.a. ett industriutvecklingsprogram, marknadsanpassade åtgärder och ett testcenter för små vindkraftverk. Regeringen bör därefter återkomma till riksdagen med en redovisning av de genomförda insatserna och konsekvenserna av dessa. </w:t>
      </w:r>
    </w:p>
    <w:p w:rsidR="007C77DF" w:rsidRPr="009B3AF1" w:rsidRDefault="007C77DF">
      <w:pPr>
        <w:pStyle w:val="Normaltindrag"/>
      </w:pPr>
      <w:r w:rsidRPr="009B3AF1">
        <w:t>För att kunna ta till vara den potential som vindkraften utgör krävs förbät</w:t>
      </w:r>
      <w:r w:rsidRPr="009B3AF1">
        <w:t>t</w:t>
      </w:r>
      <w:r w:rsidRPr="009B3AF1">
        <w:t>rad information och kunskap om vindkraft i samhället, sägs det i motion 2004/05:N380 (c). Redan år 1999 konstaterade Vindkraftsutredningen att det behövs ett informationscentrum för att samla in och återföra erfarenheterna när det gäller vindkraftsetableringar i Sverige. Verksamheten vid ett inform</w:t>
      </w:r>
      <w:r w:rsidRPr="009B3AF1">
        <w:t>a</w:t>
      </w:r>
      <w:r w:rsidRPr="009B3AF1">
        <w:t>tionscentrum kan bestå av olika delar som t.ex. allmän information och rå</w:t>
      </w:r>
      <w:r w:rsidRPr="009B3AF1">
        <w:t>d</w:t>
      </w:r>
      <w:r w:rsidRPr="009B3AF1">
        <w:t>givning, erfarenhetsåterföring, utredningsarbete, forskning och skapande och drift av en kunskapsbank. Motionärerna menar att Högskolan p</w:t>
      </w:r>
      <w:r w:rsidRPr="009B3AF1">
        <w:t xml:space="preserve">å Gotland är en lämplig lokalisering för ett nationellt informationscentrum och föreslår ett tillkännagivande därom.  </w:t>
      </w:r>
    </w:p>
    <w:p w:rsidR="007C77DF" w:rsidRPr="009B3AF1" w:rsidRDefault="007C77DF">
      <w:pPr>
        <w:pStyle w:val="Rubrik3"/>
        <w:rPr>
          <w:noProof w:val="0"/>
        </w:rPr>
      </w:pPr>
      <w:bookmarkStart w:id="88" w:name="_Toc86565150"/>
      <w:bookmarkStart w:id="89" w:name="_Toc89760034"/>
      <w:r w:rsidRPr="009B3AF1">
        <w:rPr>
          <w:noProof w:val="0"/>
        </w:rPr>
        <w:t>Vissa kompletterande uppgifter</w:t>
      </w:r>
      <w:bookmarkEnd w:id="88"/>
      <w:bookmarkEnd w:id="89"/>
    </w:p>
    <w:p w:rsidR="007C77DF" w:rsidRPr="009B3AF1" w:rsidRDefault="007C77DF">
      <w:pPr>
        <w:pStyle w:val="R4"/>
        <w:spacing w:before="125"/>
      </w:pPr>
      <w:r w:rsidRPr="009B3AF1">
        <w:t>Vissa tidigare riksdagsbeslut om vindkraften</w:t>
      </w:r>
    </w:p>
    <w:p w:rsidR="007C77DF" w:rsidRPr="009B3AF1" w:rsidRDefault="007C77DF">
      <w:r w:rsidRPr="009B3AF1">
        <w:t>Som tidigare redovisats beslutade riksdagen våren 2003 (prop. 2002/03:40, bet. 2002/03:NU6) om införande av ett elcertifikatssystem i syfte att främja produktionen av förnybar el. Det nya systemet, vilket infördes i maj 2003, omfattar bl.a. vindkraft. Utskottet framhöll i samband med beredningen av regeringens förslag sin uppfattning att systemet kommer att skapa möjligheter för en fortsatt utbyggnad av elproduktionen från förnybara energikällor, sa</w:t>
      </w:r>
      <w:r w:rsidRPr="009B3AF1">
        <w:t>m</w:t>
      </w:r>
      <w:r w:rsidRPr="009B3AF1">
        <w:t>tidigt som det stimulerar en marknadsdynamik som främjar kostnadseffekt</w:t>
      </w:r>
      <w:r w:rsidRPr="009B3AF1">
        <w:t>i</w:t>
      </w:r>
      <w:r w:rsidRPr="009B3AF1">
        <w:t>vitet och teknikutveckling. Andra uppfattningar gavs uttryck för i reservati</w:t>
      </w:r>
      <w:r w:rsidRPr="009B3AF1">
        <w:t>o</w:t>
      </w:r>
      <w:r w:rsidRPr="009B3AF1">
        <w:t xml:space="preserve">ner (m, fp, kd; mp). </w:t>
      </w:r>
    </w:p>
    <w:p w:rsidR="007C77DF" w:rsidRPr="009B3AF1" w:rsidRDefault="007C77DF">
      <w:pPr>
        <w:pStyle w:val="Normaltindrag"/>
      </w:pPr>
      <w:r w:rsidRPr="009B3AF1">
        <w:t>Dessförinnan, i samband med behandlingen av 2002 års energipolitiska överenskommelse, hade riksdagen beslutat (prop. 2001/02:143, bet. 2001/02: NU17) om vissa särskilda åtgärder för vindkraften. Dessa åtgärder består av tre delar: ett stöd till teknikutveckling och marknadsintroduktion, ett nati</w:t>
      </w:r>
      <w:r w:rsidRPr="009B3AF1">
        <w:t>o</w:t>
      </w:r>
      <w:r w:rsidRPr="009B3AF1">
        <w:t xml:space="preserve">nellt planeringsmål för vindkraft och ett avtrappande övergångsstöd. </w:t>
      </w:r>
    </w:p>
    <w:p w:rsidR="007C77DF" w:rsidRPr="009B3AF1" w:rsidRDefault="007C77DF">
      <w:pPr>
        <w:pStyle w:val="Normaltindrag"/>
      </w:pPr>
      <w:r w:rsidRPr="009B3AF1">
        <w:t>Stödet till teknikutveckling och marknadsintroduktion syftar till att, i sa</w:t>
      </w:r>
      <w:r w:rsidRPr="009B3AF1">
        <w:t>m</w:t>
      </w:r>
      <w:r w:rsidRPr="009B3AF1">
        <w:t>verkan med näringslivet, på sikt minska kostnaderna för nyetablering av vindkraft i havs- och fjällområdena. För år 2004 har 60 miljoner kronor a</w:t>
      </w:r>
      <w:r w:rsidRPr="009B3AF1">
        <w:t>n</w:t>
      </w:r>
      <w:r w:rsidRPr="009B3AF1">
        <w:t>slagits för denna verksamhet. Stödet har tidigare anmälts till och godkänts av EG-kommissionen. I augusti 2003 beslutade regeringen om förordningen (2003:564) om bidrag till en effektiv och miljöanpassad energiförsörjning, i vilken bl.a. stödet till marknadsintroduktion till vindkraft ingår.</w:t>
      </w:r>
    </w:p>
    <w:p w:rsidR="007C77DF" w:rsidRPr="009B3AF1" w:rsidRDefault="007C77DF">
      <w:pPr>
        <w:pStyle w:val="Normaltindrag"/>
      </w:pPr>
      <w:r w:rsidRPr="009B3AF1">
        <w:t>Det nationella planeringsmålet fastställdes till en årlig produktionskap</w:t>
      </w:r>
      <w:r w:rsidRPr="009B3AF1">
        <w:t>ac</w:t>
      </w:r>
      <w:r w:rsidRPr="009B3AF1">
        <w:t>i</w:t>
      </w:r>
      <w:r w:rsidRPr="009B3AF1">
        <w:t>tet på 10 TWh år 2015. Regeringen betonade i nämnda proposition att plan</w:t>
      </w:r>
      <w:r w:rsidRPr="009B3AF1">
        <w:t>e</w:t>
      </w:r>
      <w:r w:rsidRPr="009B3AF1">
        <w:t>ringsmålet skall ses som ett uttryck för ambitionsnivån när det gäller att skapa förutsättningar för en framtida vindkraftsutbyggnad men att det inte skall betraktas som ett utbyggnadsmål eller som en del av målet för utvecklingen av den förnybara energiproduktionen. Vid beredningen av regeringens förslag framhöll utskottet att Sverige skall vara ett föregångsland i omställningen till hållbar utveckling. Genom ett kvantitativt plane</w:t>
      </w:r>
      <w:r w:rsidRPr="009B3AF1">
        <w:t>ringsmål för vindkraften ges större möjligheter att synliggöra vindkraften i den fysiska planeringen och vid prövningen av tillstånd. Vidare ansåg utskottet att planeringsmålet om en årlig produktionskapacitet på 10 TWh år 2015 var väl avvägt. I reservationer (m, fp; kd; mp) framförde företrädarna för dessa partier sin syn på de särski</w:t>
      </w:r>
      <w:r w:rsidRPr="009B3AF1">
        <w:t>l</w:t>
      </w:r>
      <w:r w:rsidRPr="009B3AF1">
        <w:t>da åtgärderna för vindkraften.</w:t>
      </w:r>
    </w:p>
    <w:p w:rsidR="007C77DF" w:rsidRPr="009B3AF1" w:rsidRDefault="007C77DF">
      <w:pPr>
        <w:pStyle w:val="Normaltindrag"/>
      </w:pPr>
      <w:r w:rsidRPr="009B3AF1">
        <w:t xml:space="preserve">I budgetpropositionen för år 2005 (prop. 2004/05:1 finansplan m.m., s. 221) föreslår regeringen att den under år 2004 inledda avtrappningen av </w:t>
      </w:r>
      <w:r w:rsidRPr="009B3AF1">
        <w:t>avdraget för energiskatt på el som producerats i vindkraftverk, den s.k. milj</w:t>
      </w:r>
      <w:r w:rsidRPr="009B3AF1">
        <w:t>ö</w:t>
      </w:r>
      <w:r w:rsidRPr="009B3AF1">
        <w:t>bonusen, fortsätter under år 2005. För landbaserade vindkraftverk sänks a</w:t>
      </w:r>
      <w:r w:rsidRPr="009B3AF1">
        <w:t>v</w:t>
      </w:r>
      <w:r w:rsidRPr="009B3AF1">
        <w:t xml:space="preserve">draget från 12 till 9 öre per kWh och för havsbaserad vindkraft sänks avdraget från 17 till 16 öre per kWh. Ändringen föreslås träda i kraft i januari 2005. </w:t>
      </w:r>
    </w:p>
    <w:p w:rsidR="007C77DF" w:rsidRPr="009B3AF1" w:rsidRDefault="007C77DF">
      <w:pPr>
        <w:pStyle w:val="R4"/>
      </w:pPr>
      <w:r w:rsidRPr="009B3AF1">
        <w:t>Nationellt informationscentrum för vindkraft</w:t>
      </w:r>
    </w:p>
    <w:p w:rsidR="007C77DF" w:rsidRPr="009B3AF1" w:rsidRDefault="007C77DF">
      <w:r w:rsidRPr="009B3AF1">
        <w:t>Frågan om ett nationellt informationscentrum för vindkraft vid Högskolan på Gotland har behandlats av utskottet vid tidigare tillfällen (bet. 2001/02:NU17, bet. 2002/03:NU6) med anledning av väckta motioner. Vid båda dessa tillfä</w:t>
      </w:r>
      <w:r w:rsidRPr="009B3AF1">
        <w:t>l</w:t>
      </w:r>
      <w:r w:rsidRPr="009B3AF1">
        <w:t>len har utskottet framhållit att det ser flera fördelar med att ett centrum för vindkraftsinformation inrättas. Vidare påpekade utskottet att det delade många av de i motionerna framförda synpunkterna. Det påtalades även att det är flera universitet och högskolor, förutom Högskolan på Gotland, som bedr</w:t>
      </w:r>
      <w:r w:rsidRPr="009B3AF1">
        <w:t>i</w:t>
      </w:r>
      <w:r w:rsidRPr="009B3AF1">
        <w:t>ver verksamhet med inriktning på vindkraftsområdet. Utskottet såg sig dock inte kunna förorda något tillkännagivande av den typ som begärdes i moti</w:t>
      </w:r>
      <w:r w:rsidRPr="009B3AF1">
        <w:t>o</w:t>
      </w:r>
      <w:r w:rsidRPr="009B3AF1">
        <w:t>nerna. I en reservation (kd) förordades att regeringen skul</w:t>
      </w:r>
      <w:r w:rsidRPr="009B3AF1">
        <w:t xml:space="preserve">le överväga att ge stöd till ett nationellt centrum för vindkraftsinformation på Gotland. I en annan reservation (mp) förordades också att ett informationscentrum skulle inrättas, varvid Gotlands högskola nämndes som ett tänkbart alternativ. </w:t>
      </w:r>
    </w:p>
    <w:p w:rsidR="007C77DF" w:rsidRPr="009B3AF1" w:rsidRDefault="007C77DF">
      <w:pPr>
        <w:pStyle w:val="Normaltindrag"/>
      </w:pPr>
      <w:r w:rsidRPr="009B3AF1">
        <w:t xml:space="preserve">Energimyndigheten finansierar i dag ett kunskapscentrum om vindkraft som drivs av Totalförsvarets forskningsinstitut (FOI) i syfte att sprida resultat från vindkraftsforskningen och öka den allmänna kunskapen om vindkraft. </w:t>
      </w:r>
    </w:p>
    <w:p w:rsidR="007C77DF" w:rsidRPr="009B3AF1" w:rsidRDefault="007C77DF">
      <w:pPr>
        <w:pStyle w:val="Normaltindrag"/>
      </w:pPr>
      <w:r w:rsidRPr="009B3AF1">
        <w:t>Enligt uppgift från Näringsdepartementet finns det i dag flera inkomna ärenden till Regeringskansliet innehållande förslag om att etablera ett nati</w:t>
      </w:r>
      <w:r w:rsidRPr="009B3AF1">
        <w:t>o</w:t>
      </w:r>
      <w:r w:rsidRPr="009B3AF1">
        <w:t xml:space="preserve">nellt centrum för vindkraftsinformation på Gotland, och frågan bereds enligt departementet inom Regeringskansliet. </w:t>
      </w:r>
    </w:p>
    <w:p w:rsidR="007C77DF" w:rsidRPr="009B3AF1" w:rsidRDefault="007C77DF">
      <w:pPr>
        <w:pStyle w:val="R4"/>
      </w:pPr>
      <w:r w:rsidRPr="009B3AF1">
        <w:t>Områden av riksintressen</w:t>
      </w:r>
    </w:p>
    <w:p w:rsidR="007C77DF" w:rsidRPr="009B3AF1" w:rsidRDefault="007C77DF">
      <w:r w:rsidRPr="009B3AF1">
        <w:t>Energimyndigheten har nyligen presenterat sin bedömning att 49 områden i 13 län är av riksintresse för elproduktion från vindkraft. Bedömningen skall ge en signal om att vindkraftsutbyggnad är sammantaget väl lämpad i dessa områden. Processen har skett med underlag från länsstyrelserna. Hur stort tillskott av el från vindkraft som kan komma från de utpekade områdena är enligt myndigheten svårt att uppskatta. Det är bl.a. beroende på tillstånd</w:t>
      </w:r>
      <w:r w:rsidRPr="009B3AF1">
        <w:t>s</w:t>
      </w:r>
      <w:r w:rsidRPr="009B3AF1">
        <w:t>prövning, vindkraftens konkurrenskraft, elpriset m.m. En grov uppskattning av Energimyndigheten stannar vid ca 5 TWh ny elproduktion. Vidare har Energimyndigheten konstaterat att de nordliga länen i dag inte har vindkart</w:t>
      </w:r>
      <w:r w:rsidRPr="009B3AF1">
        <w:t>e</w:t>
      </w:r>
      <w:r w:rsidRPr="009B3AF1">
        <w:t>ringar av tillräcklig säkerhet. Därför finns inga förslag om riksintresseomr</w:t>
      </w:r>
      <w:r w:rsidRPr="009B3AF1">
        <w:t>å</w:t>
      </w:r>
      <w:r w:rsidRPr="009B3AF1">
        <w:t>den för Dalarnas, Västernorrlands, Västerbottens och Norrbottens län. Ett arbete pågår dock vid Uppsala universitet med att förse hela Sverige med nya vindenergikarteringar efter förnyade och förbättrade beräkning</w:t>
      </w:r>
      <w:r w:rsidRPr="009B3AF1">
        <w:t>ar. För dessa län bör arbetet återupptas när ny vindkartering finns tillgänglig, menar my</w:t>
      </w:r>
      <w:r w:rsidRPr="009B3AF1">
        <w:t>n</w:t>
      </w:r>
      <w:r w:rsidRPr="009B3AF1">
        <w:t xml:space="preserve">digheten. </w:t>
      </w:r>
    </w:p>
    <w:p w:rsidR="007C77DF" w:rsidRPr="009B3AF1" w:rsidRDefault="007C77DF">
      <w:pPr>
        <w:pStyle w:val="Normaltindrag"/>
      </w:pPr>
      <w:r w:rsidRPr="009B3AF1">
        <w:t>Antal områden som pekas ut är länsvis: Blekinge (2 områden), Gotland (4 områden), Gävleborg (6 områden), Halland (9 områden), Jämtland (1 omr</w:t>
      </w:r>
      <w:r w:rsidRPr="009B3AF1">
        <w:t>å</w:t>
      </w:r>
      <w:r w:rsidRPr="009B3AF1">
        <w:t>de), Kalmar (5 områden), Skåne (7 områden), Stockholm (1 område), Söde</w:t>
      </w:r>
      <w:r w:rsidRPr="009B3AF1">
        <w:t>r</w:t>
      </w:r>
      <w:r w:rsidRPr="009B3AF1">
        <w:t xml:space="preserve">manland (1 område), Uppsala (3 områden), Värmland (6 områden), Västra Götaland (3 områden) och Östergötland (1 område). </w:t>
      </w:r>
    </w:p>
    <w:p w:rsidR="007C77DF" w:rsidRPr="009B3AF1" w:rsidRDefault="007C77DF">
      <w:pPr>
        <w:pStyle w:val="Rubrik3"/>
        <w:rPr>
          <w:noProof w:val="0"/>
        </w:rPr>
      </w:pPr>
      <w:bookmarkStart w:id="90" w:name="_Toc89760035"/>
      <w:r w:rsidRPr="009B3AF1">
        <w:rPr>
          <w:noProof w:val="0"/>
        </w:rPr>
        <w:t>Utskottets ställningstagande</w:t>
      </w:r>
      <w:bookmarkEnd w:id="90"/>
    </w:p>
    <w:p w:rsidR="007C77DF" w:rsidRPr="009B3AF1" w:rsidRDefault="007C77DF">
      <w:r w:rsidRPr="009B3AF1">
        <w:t>Enligt de riktlinjer riksdagen fastställt för energipolitiken skall energiförsör</w:t>
      </w:r>
      <w:r w:rsidRPr="009B3AF1">
        <w:t>j</w:t>
      </w:r>
      <w:r w:rsidRPr="009B3AF1">
        <w:t>ningen i ökande utsträckning baseras på förnybara energikällor. Denna inrik</w:t>
      </w:r>
      <w:r w:rsidRPr="009B3AF1">
        <w:t>t</w:t>
      </w:r>
      <w:r w:rsidRPr="009B3AF1">
        <w:t>ning återspeglas även i det mål riksdagen beslutat, dvs. att användningen av el från förnybara energikällor skall öka med 10 TWh fram till år 2010 i förhå</w:t>
      </w:r>
      <w:r w:rsidRPr="009B3AF1">
        <w:t>l</w:t>
      </w:r>
      <w:r w:rsidRPr="009B3AF1">
        <w:t>lande till nivån år 2002. Det system för handel med elcertifikat som inrättades år 2003, vilket bl.a. omfattar vindkraft, syftar till att infria denna målsättning. För att ytterligare stödja vindkraften har riksdagen även beslutat om vissa särskilda åtgärder. Dessa innefattar del</w:t>
      </w:r>
      <w:r w:rsidRPr="009B3AF1">
        <w:t xml:space="preserve">s ett stöd till teknikutveckling och marknadsintroduktion, dels ett nationellt planeringsmål innebärande en årlig produktionskapacitet på 10 TWh år 2015, samt dels ett övergångsstöd i form av en avtrappad miljöbonus. Utskottet står fortsatt bakom de beslut riksdagen fattat och avstyrker därför de motionsyrkanden vari en annan uppfattning framförs.  </w:t>
      </w:r>
    </w:p>
    <w:p w:rsidR="007C77DF" w:rsidRPr="009B3AF1" w:rsidRDefault="007C77DF">
      <w:pPr>
        <w:pStyle w:val="Normaltindrag"/>
      </w:pPr>
      <w:r w:rsidRPr="009B3AF1">
        <w:t>Utskottet vill i detta sammanhang också erinra om att planeringsmålet för vindkraft inte skall ses som ett utbyggnadsmål eller som en del av målet för utvecklin</w:t>
      </w:r>
      <w:r w:rsidRPr="009B3AF1">
        <w:t>gen av den förnybara elproduktionen utan som ett uttryck för amb</w:t>
      </w:r>
      <w:r w:rsidRPr="009B3AF1">
        <w:t>i</w:t>
      </w:r>
      <w:r w:rsidRPr="009B3AF1">
        <w:t>tionsnivån när det gäller att skapa förutsättningar för en framtida vindkraft</w:t>
      </w:r>
      <w:r w:rsidRPr="009B3AF1">
        <w:t>s</w:t>
      </w:r>
      <w:r w:rsidRPr="009B3AF1">
        <w:t>utbyggnad. I linje med detta arbete har Energimyndigheten nyligen present</w:t>
      </w:r>
      <w:r w:rsidRPr="009B3AF1">
        <w:t>e</w:t>
      </w:r>
      <w:r w:rsidRPr="009B3AF1">
        <w:t>rat områden av riksintresse för elproduktion från vindkraft. Vindkraften sv</w:t>
      </w:r>
      <w:r w:rsidRPr="009B3AF1">
        <w:t>a</w:t>
      </w:r>
      <w:r w:rsidRPr="009B3AF1">
        <w:t>rar fortfarande för mindre än 1 % av den svenska elproduktionen, men den har enligt utskottets mening en stor potential. Genom det fördjupade plana</w:t>
      </w:r>
      <w:r w:rsidRPr="009B3AF1">
        <w:t>r</w:t>
      </w:r>
      <w:r w:rsidRPr="009B3AF1">
        <w:t xml:space="preserve">betet underlättas tillkomsten av nya vindkraftverk. </w:t>
      </w:r>
    </w:p>
    <w:p w:rsidR="007C77DF" w:rsidRPr="009B3AF1" w:rsidRDefault="007C77DF">
      <w:pPr>
        <w:pStyle w:val="Normaltindrag"/>
      </w:pPr>
      <w:r w:rsidRPr="009B3AF1">
        <w:t>Frågan om att inrä</w:t>
      </w:r>
      <w:r w:rsidRPr="009B3AF1">
        <w:t>tta ett nationellt centrum för vindkraftsinformation vid Högskolan på Gotland, som tas upp i några motioner, har utskottet, som tid</w:t>
      </w:r>
      <w:r w:rsidRPr="009B3AF1">
        <w:t>i</w:t>
      </w:r>
      <w:r w:rsidRPr="009B3AF1">
        <w:t>gare redogjorts för, haft att bereda vid upprepade tillfällen under de senaste åren. Utskottet ser, nu liksom då, positivt på den verksamhet som bedrivs på Gotland och på den verksamhet med inriktning mot vindkraftsområdet som bedrivs även vid andra universitet och högskolor. Ett tillkännagivande av den typ som begärs i motionerna anser sig utskottet emellertid inte kunna föror</w:t>
      </w:r>
      <w:r w:rsidRPr="009B3AF1">
        <w:t xml:space="preserve">da denna gång heller. </w:t>
      </w:r>
    </w:p>
    <w:p w:rsidR="007C77DF" w:rsidRPr="009B3AF1" w:rsidRDefault="007C77DF">
      <w:pPr>
        <w:pStyle w:val="Rubrik2"/>
      </w:pPr>
      <w:bookmarkStart w:id="91" w:name="_Toc86565151"/>
      <w:bookmarkStart w:id="92" w:name="_Toc89760036"/>
      <w:r w:rsidRPr="009B3AF1">
        <w:t>Torv</w:t>
      </w:r>
      <w:bookmarkEnd w:id="91"/>
      <w:bookmarkEnd w:id="92"/>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avslå motionsyrkanden rörande torv. Utskottet hä</w:t>
      </w:r>
      <w:r w:rsidRPr="009B3AF1">
        <w:t>n</w:t>
      </w:r>
      <w:r w:rsidRPr="009B3AF1">
        <w:t xml:space="preserve">visar till det pågående arbetet med att se över torvens framtida roll i energisystemet. </w:t>
      </w:r>
      <w:r w:rsidRPr="009B3AF1">
        <w:rPr>
          <w:i/>
        </w:rPr>
        <w:t xml:space="preserve">Jämför reservation 19 (m, fp, mp). </w:t>
      </w:r>
    </w:p>
    <w:p w:rsidR="007C77DF" w:rsidRPr="009B3AF1" w:rsidRDefault="007C77DF">
      <w:pPr>
        <w:pStyle w:val="Rubrik3"/>
        <w:rPr>
          <w:noProof w:val="0"/>
        </w:rPr>
      </w:pPr>
      <w:bookmarkStart w:id="93" w:name="_Toc86565152"/>
      <w:bookmarkStart w:id="94" w:name="_Toc89760037"/>
      <w:r w:rsidRPr="009B3AF1">
        <w:rPr>
          <w:noProof w:val="0"/>
        </w:rPr>
        <w:t>Motionerna</w:t>
      </w:r>
      <w:bookmarkEnd w:id="93"/>
      <w:bookmarkEnd w:id="94"/>
    </w:p>
    <w:p w:rsidR="007C77DF" w:rsidRPr="009B3AF1" w:rsidRDefault="007C77DF">
      <w:r w:rsidRPr="009B3AF1">
        <w:t>I motion 2004/05:N299 (v) begärs ett tillkännagivande om att regeringen bör slå vakt om den svenska torvindustrin, under förutsättning att den kan svara upp mot högt ställda krav på miljöanpassning. Motionären framhåller att det är positivt att den svenska torvindustrin har inlett ett arbete med miljöcertifi</w:t>
      </w:r>
      <w:r w:rsidRPr="009B3AF1">
        <w:t>e</w:t>
      </w:r>
      <w:r w:rsidRPr="009B3AF1">
        <w:t>ring. Torvindustrin skapar också viktig sysselsättning i glesbygden.</w:t>
      </w:r>
    </w:p>
    <w:p w:rsidR="007C77DF" w:rsidRPr="009B3AF1" w:rsidRDefault="007C77DF">
      <w:pPr>
        <w:pStyle w:val="Normaltindrag"/>
      </w:pPr>
      <w:r w:rsidRPr="009B3AF1">
        <w:t>Ett tillkännagivande av riksdagen om att torv skall behandlas som ett fo</w:t>
      </w:r>
      <w:r w:rsidRPr="009B3AF1">
        <w:t>s</w:t>
      </w:r>
      <w:r w:rsidRPr="009B3AF1">
        <w:t>silt bränsle senast fr.o.m. år 2008 vad gäller såväl elcertifikat som energi- och koldioxidbeskattningen begärs i motion 2004/05:N307 (mp). Motionärerna menar att en minskning av torveldningen är en mycket kostnadseffektiv m</w:t>
      </w:r>
      <w:r w:rsidRPr="009B3AF1">
        <w:t>e</w:t>
      </w:r>
      <w:r w:rsidRPr="009B3AF1">
        <w:t xml:space="preserve">tod för att minska Sveriges klimatgasutsläpp. Om särbehandlingen av torven, genom elcertifikat och koldioxid- och energiskatt, upphör kommer torven att till allra största delen ersättas med biobränslen. Detta leder visserligen till några förlorade arbetstillfällen, men eftersom torven </w:t>
      </w:r>
      <w:r w:rsidRPr="009B3AF1">
        <w:t xml:space="preserve">ersätts med pellets och flis tillkommer nya jobb i liknande omfattning. </w:t>
      </w:r>
    </w:p>
    <w:p w:rsidR="007C77DF" w:rsidRPr="009B3AF1" w:rsidRDefault="007C77DF">
      <w:pPr>
        <w:pStyle w:val="Rubrik3"/>
        <w:rPr>
          <w:noProof w:val="0"/>
        </w:rPr>
      </w:pPr>
      <w:bookmarkStart w:id="95" w:name="_Toc86565153"/>
      <w:bookmarkStart w:id="96" w:name="_Toc89760038"/>
      <w:r w:rsidRPr="009B3AF1">
        <w:rPr>
          <w:noProof w:val="0"/>
        </w:rPr>
        <w:t>Vissa kompletterande uppgifter</w:t>
      </w:r>
      <w:bookmarkEnd w:id="95"/>
      <w:bookmarkEnd w:id="96"/>
    </w:p>
    <w:p w:rsidR="007C77DF" w:rsidRPr="009B3AF1" w:rsidRDefault="007C77DF">
      <w:r w:rsidRPr="009B3AF1">
        <w:t>I samband med riksdagens behandling av propositionen om elcertifikat för att främja förnybara energikällor (prop. 2002/03:40) anförde utskottet i sitt b</w:t>
      </w:r>
      <w:r w:rsidRPr="009B3AF1">
        <w:t>e</w:t>
      </w:r>
      <w:r w:rsidRPr="009B3AF1">
        <w:t>tänkande (2002/03:NU6) att torv bör ingå i elcertifikatssystemet. Skälen till utskottets ståndpunkt att torv bör berättiga till elcertifikat är miljömässiga. Om torv inte skulle vara certifikatberättigande skulle torven som bränsle i kraftvärmeverken komma att konkurreras ut av kol. Riksdagen tillkännagav som sin mening vad utskottet anfört. I propositionen om torv och elcertifikat (prop. 2003/04:42) återkom regeringen med ett förslag om att torv som a</w:t>
      </w:r>
      <w:r w:rsidRPr="009B3AF1">
        <w:t>n</w:t>
      </w:r>
      <w:r w:rsidRPr="009B3AF1">
        <w:t xml:space="preserve">vänds för elproduktion i kraftvärmeverk skall bli ett </w:t>
      </w:r>
      <w:r w:rsidRPr="009B3AF1">
        <w:t>certifikatberättigande bränsle. Ändamålet med lagen om elcertifikat var ursprungligen att främja produktion av elektricitet med användande av förnybara energikällor. I prop</w:t>
      </w:r>
      <w:r w:rsidRPr="009B3AF1">
        <w:t>o</w:t>
      </w:r>
      <w:r w:rsidRPr="009B3AF1">
        <w:t>sitionen om torv och elcertifikat</w:t>
      </w:r>
      <w:r w:rsidRPr="009B3AF1">
        <w:rPr>
          <w:i/>
        </w:rPr>
        <w:t xml:space="preserve"> </w:t>
      </w:r>
      <w:r w:rsidRPr="009B3AF1">
        <w:t>föreslogs att ändamålet med lagen utökas till att gälla användande av förnybara energikällor och torv. Riksdagen beslutade i enlighet med regeringens förslag (bet. 2003/04:NU8) och ändringen i lagen (2003:113) om elcertifikat trädde i kraft i april 2004. Före riksdagsbeslutet var ändringen i elcertifikat</w:t>
      </w:r>
      <w:r w:rsidRPr="009B3AF1">
        <w:t>ssystemet föremål för statsstödsprövning. Kommi</w:t>
      </w:r>
      <w:r w:rsidRPr="009B3AF1">
        <w:t>s</w:t>
      </w:r>
      <w:r w:rsidRPr="009B3AF1">
        <w:t>sionen ansåg att den föreslagna ändringen överensstämde med miljöstödsrik</w:t>
      </w:r>
      <w:r w:rsidRPr="009B3AF1">
        <w:t>t</w:t>
      </w:r>
      <w:r w:rsidRPr="009B3AF1">
        <w:t>linjerna för kraftvärmeproduktion som av miljöskäl prioriteras av gemensk</w:t>
      </w:r>
      <w:r w:rsidRPr="009B3AF1">
        <w:t>a</w:t>
      </w:r>
      <w:r w:rsidRPr="009B3AF1">
        <w:t xml:space="preserve">pen. </w:t>
      </w:r>
    </w:p>
    <w:p w:rsidR="007C77DF" w:rsidRPr="009B3AF1" w:rsidRDefault="007C77DF">
      <w:pPr>
        <w:pStyle w:val="Normaltindrag"/>
      </w:pPr>
      <w:r w:rsidRPr="009B3AF1">
        <w:t>I april 2004 inlämnades den svenska fördelningsplanen för det europeiska systemet för handel med utsläppsrätter till EG-kommissionen. Av den fra</w:t>
      </w:r>
      <w:r w:rsidRPr="009B3AF1">
        <w:t>m</w:t>
      </w:r>
      <w:r w:rsidRPr="009B3AF1">
        <w:t>går att torveldning kräver utsläppsrätter då detta bränsle enligt EU är att b</w:t>
      </w:r>
      <w:r w:rsidRPr="009B3AF1">
        <w:t>e</w:t>
      </w:r>
      <w:r w:rsidRPr="009B3AF1">
        <w:t>trakta som koldioxidemitterande, till skillnad från trädbränsle. EU:s uppfat</w:t>
      </w:r>
      <w:r w:rsidRPr="009B3AF1">
        <w:t>t</w:t>
      </w:r>
      <w:r w:rsidRPr="009B3AF1">
        <w:t>ning delas av FN:s klimatpanel IPCC (International Panel on Climate Change).</w:t>
      </w:r>
    </w:p>
    <w:p w:rsidR="007C77DF" w:rsidRPr="009B3AF1" w:rsidRDefault="007C77DF">
      <w:pPr>
        <w:pStyle w:val="Normaltindrag"/>
      </w:pPr>
      <w:r w:rsidRPr="009B3AF1">
        <w:t>I december 2003 gav regeringen Energimyndigheten i uppdrag att göra en översyn av elcertifikatssystemet (N2003/9037/ESB). I uppdraget ingår bl.a. att värdera effekterna för elcertifikatssystemet av att torv ingår som ett cert</w:t>
      </w:r>
      <w:r w:rsidRPr="009B3AF1">
        <w:t>i</w:t>
      </w:r>
      <w:r w:rsidRPr="009B3AF1">
        <w:t>fikatberättigande bränsle. Vidare ingår i uppdraget att belysa om det finns mer ändamålsenliga sätt att främja användningen av torv som bränsle i det sven</w:t>
      </w:r>
      <w:r w:rsidRPr="009B3AF1">
        <w:t>s</w:t>
      </w:r>
      <w:r w:rsidRPr="009B3AF1">
        <w:t>ka energisystemet. Den del av uppdraget som berör torven redovisades i maj 2004 och har remissbehandlats. Uppdraget skall slutredovisas i november 2004.</w:t>
      </w:r>
    </w:p>
    <w:p w:rsidR="007C77DF" w:rsidRPr="009B3AF1" w:rsidRDefault="007C77DF">
      <w:pPr>
        <w:pStyle w:val="Normaltindrag"/>
      </w:pPr>
      <w:r w:rsidRPr="009B3AF1">
        <w:t>I Energimyndighetens delrapport om översyn av elcertifikatssystemet (Delrapport etapp 1) tas frågan om torvens roll inom elcertifikatssystemet upp. Enligt de beräkningar som myndigheten gjort riskerar to</w:t>
      </w:r>
      <w:r w:rsidRPr="009B3AF1">
        <w:t>rv att marginal</w:t>
      </w:r>
      <w:r w:rsidRPr="009B3AF1">
        <w:t>i</w:t>
      </w:r>
      <w:r w:rsidRPr="009B3AF1">
        <w:t>seras som ett bränsle i energisystemet om det inte får någon form av stöd. I rapporten anförs att det i huvudsak finns fyra skäl till att stödja torven. De skäl som framhålls är att det vid sameldning med trädbränslen annars finns en risk för att torv kan komma att ersättas med kol eller olja, att växthusgasu</w:t>
      </w:r>
      <w:r w:rsidRPr="009B3AF1">
        <w:t>t</w:t>
      </w:r>
      <w:r w:rsidRPr="009B3AF1">
        <w:t>släpp kan avbrytas, att försörjningstryggheten ökar samt att det skapar och upprätthåller arbetstillfällen och infrastruktur i vissa regioner. Vidare konst</w:t>
      </w:r>
      <w:r w:rsidRPr="009B3AF1">
        <w:t>a</w:t>
      </w:r>
      <w:r w:rsidRPr="009B3AF1">
        <w:t>teras att elcertifikatssystem</w:t>
      </w:r>
      <w:r w:rsidRPr="009B3AF1">
        <w:t>et primärt uppfyller ett av dessa syften, nämligen att risken för konvertering till kol minskas. Försörjningstryggheten och regi</w:t>
      </w:r>
      <w:r w:rsidRPr="009B3AF1">
        <w:t>o</w:t>
      </w:r>
      <w:r w:rsidRPr="009B3AF1">
        <w:t>nalpolitiska skäl uppfylls till viss del men urholkas av att en så stor andel av den använda energitorven (ca 25 %) importeras. Alternativa, mer ändamål</w:t>
      </w:r>
      <w:r w:rsidRPr="009B3AF1">
        <w:t>s</w:t>
      </w:r>
      <w:r w:rsidRPr="009B3AF1">
        <w:t xml:space="preserve">enliga, stödformer för torv kan vara stöd till brytning av torv utifrån klassning av torvtäkters klimatpåverkan eller produktionsstöd med miljökrav, sägs det i rapporten. </w:t>
      </w:r>
    </w:p>
    <w:p w:rsidR="007C77DF" w:rsidRPr="009B3AF1" w:rsidRDefault="007C77DF">
      <w:pPr>
        <w:pStyle w:val="Normaltindrag"/>
      </w:pPr>
      <w:r w:rsidRPr="009B3AF1">
        <w:t xml:space="preserve">I propositionen om program för energieffektivisering m.m. </w:t>
      </w:r>
      <w:r w:rsidRPr="009B3AF1">
        <w:t xml:space="preserve">(prop. 2003/04: 170) meddelade regeringen sin avsikt att återkomma till riksdagen senast våren 2005 i de frågor som Energimyndighetens uppdrag omfattat. Även i budgetpropositionen för år 2005 (utg.omr. 21 s. 80) uttalar regeringen att den avser att återkomma till riksdagen senast under våren 2005 med förslag till åtgärder för att utveckla elcertifikatssystemet. </w:t>
      </w:r>
    </w:p>
    <w:p w:rsidR="007C77DF" w:rsidRPr="009B3AF1" w:rsidRDefault="007C77DF">
      <w:pPr>
        <w:pStyle w:val="Rubrik3"/>
        <w:rPr>
          <w:noProof w:val="0"/>
        </w:rPr>
      </w:pPr>
      <w:bookmarkStart w:id="97" w:name="_Toc89760039"/>
      <w:r w:rsidRPr="009B3AF1">
        <w:rPr>
          <w:noProof w:val="0"/>
        </w:rPr>
        <w:t>Utskottets ställningstagande</w:t>
      </w:r>
      <w:bookmarkEnd w:id="97"/>
    </w:p>
    <w:p w:rsidR="007C77DF" w:rsidRPr="009B3AF1" w:rsidRDefault="007C77DF">
      <w:r w:rsidRPr="009B3AF1">
        <w:t>Som i det föregående redogjorts för har Energimyndigheten haft i uppdrag att genomföra en översyn av elcertifikatssystemet. I uppdraget har bl.a. ingått att värdera effekterna på systemet av att torv ingår och att belysa om det finns mer ändamålsenliga sätt att främja användningen av torv i det svenska energ</w:t>
      </w:r>
      <w:r w:rsidRPr="009B3AF1">
        <w:t>i</w:t>
      </w:r>
      <w:r w:rsidRPr="009B3AF1">
        <w:t>systemet. En rapport har överlämnats till regeringen, som sedermera har tillsatt en arbetsgrupp för att hantera frågan om torvens framtida roll i energ</w:t>
      </w:r>
      <w:r w:rsidRPr="009B3AF1">
        <w:t>i</w:t>
      </w:r>
      <w:r w:rsidRPr="009B3AF1">
        <w:t>systemet. Vidare har regeringen meddelat sin avsikt att återkomma till riksd</w:t>
      </w:r>
      <w:r w:rsidRPr="009B3AF1">
        <w:t>a</w:t>
      </w:r>
      <w:r w:rsidRPr="009B3AF1">
        <w:t>gen under våren 2005 rörande elcertifikatssystemet och de frågor som Ene</w:t>
      </w:r>
      <w:r w:rsidRPr="009B3AF1">
        <w:t>r</w:t>
      </w:r>
      <w:r w:rsidRPr="009B3AF1">
        <w:t xml:space="preserve">gimyndighetens uppdrag omfattat. Enligt utskottets mening tillgodoser detta arbete delar av det som efterfrågas i motion 2004/05:N299 (v), vilken av detta skäl kan avstyrkas. Även motion 2004/05:N307 (mp) bör </w:t>
      </w:r>
      <w:r w:rsidRPr="009B3AF1">
        <w:t xml:space="preserve">enligt utskottets uppfattning avstyrkas med hänvisning till det pågående arbetet. </w:t>
      </w:r>
    </w:p>
    <w:p w:rsidR="007C77DF" w:rsidRPr="009B3AF1" w:rsidRDefault="007C77DF">
      <w:pPr>
        <w:pStyle w:val="Rubrik2"/>
      </w:pPr>
      <w:bookmarkStart w:id="98" w:name="_Toc86565154"/>
      <w:bookmarkStart w:id="99" w:name="_Toc89760040"/>
      <w:r w:rsidRPr="009B3AF1">
        <w:t>Solenergi</w:t>
      </w:r>
      <w:bookmarkEnd w:id="98"/>
      <w:bookmarkEnd w:id="99"/>
      <w:r w:rsidRPr="009B3AF1">
        <w:t xml:space="preserve"> </w:t>
      </w:r>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avslå olika motionsyrkanden rörande solenergi. U</w:t>
      </w:r>
      <w:r w:rsidRPr="009B3AF1">
        <w:t>t</w:t>
      </w:r>
      <w:r w:rsidRPr="009B3AF1">
        <w:t xml:space="preserve">skottet redogör bl.a. för sin syn att solenergin kommer att spela en allt viktigare roll när det gäller omställningen av energisystemet. </w:t>
      </w:r>
      <w:r w:rsidRPr="009B3AF1">
        <w:rPr>
          <w:i/>
        </w:rPr>
        <w:t xml:space="preserve">Jämför reservationerna 20 (m, fp), 21 (kd) och 22 (mp). </w:t>
      </w:r>
    </w:p>
    <w:p w:rsidR="007C77DF" w:rsidRPr="009B3AF1" w:rsidRDefault="007C77DF">
      <w:pPr>
        <w:pStyle w:val="Rubrik3"/>
        <w:rPr>
          <w:noProof w:val="0"/>
        </w:rPr>
      </w:pPr>
      <w:bookmarkStart w:id="100" w:name="_Toc86565155"/>
      <w:bookmarkStart w:id="101" w:name="_Toc89760041"/>
      <w:r w:rsidRPr="009B3AF1">
        <w:rPr>
          <w:noProof w:val="0"/>
        </w:rPr>
        <w:t>Motionerna</w:t>
      </w:r>
      <w:bookmarkEnd w:id="100"/>
      <w:bookmarkEnd w:id="101"/>
    </w:p>
    <w:p w:rsidR="007C77DF" w:rsidRPr="009B3AF1" w:rsidRDefault="007C77DF">
      <w:r w:rsidRPr="009B3AF1">
        <w:t>Solvärmens fördelar framhålls i motion 2004/05:N307 (mp) och motionärerna menar att riksdagen skall begära att regeringen tillsätter en solvärmeutredning med syfte att föreslå åtgärder som leder till en snabbare och mer långsiktig utbyggnad av solvärmen i Sverige. Vidare påpekas att utbyggnaden av sto</w:t>
      </w:r>
      <w:r w:rsidRPr="009B3AF1">
        <w:t>r</w:t>
      </w:r>
      <w:r w:rsidRPr="009B3AF1">
        <w:t xml:space="preserve">skalig solvärme hämmas av att det inte går att söka bidrag över 250 000 kr. Riksdagen bör därför göra ett uttalande om att solvärmestödet, vid lämpligt tillfälle, utvidgas till att gälla även storskalig solvärme genom en höjning av det maximala bidraget per projekt. </w:t>
      </w:r>
    </w:p>
    <w:p w:rsidR="007C77DF" w:rsidRPr="009B3AF1" w:rsidRDefault="007C77DF">
      <w:pPr>
        <w:pStyle w:val="Normaltindrag"/>
      </w:pPr>
      <w:r w:rsidRPr="009B3AF1">
        <w:t>Solenergins stora potential när det gäller energiförsörjningen och omstäl</w:t>
      </w:r>
      <w:r w:rsidRPr="009B3AF1">
        <w:t>l</w:t>
      </w:r>
      <w:r w:rsidRPr="009B3AF1">
        <w:t>ningen av energisystemet framhålls i motion 2004/05:N298 (mp) och moti</w:t>
      </w:r>
      <w:r w:rsidRPr="009B3AF1">
        <w:t>o</w:t>
      </w:r>
      <w:r w:rsidRPr="009B3AF1">
        <w:t xml:space="preserve">nären förordar ett riksdagsuttalande i denna fråga. </w:t>
      </w:r>
    </w:p>
    <w:p w:rsidR="007C77DF" w:rsidRPr="009B3AF1" w:rsidRDefault="007C77DF">
      <w:pPr>
        <w:pStyle w:val="Normaltindrag"/>
      </w:pPr>
      <w:r w:rsidRPr="009B3AF1">
        <w:t>Att solcellsproducerad el, i takt med att ändliga energikällor blir allt dyrare och kraven på ren energiteknik blir allt starkare, utgör en av de mest intre</w:t>
      </w:r>
      <w:r w:rsidRPr="009B3AF1">
        <w:t>s</w:t>
      </w:r>
      <w:r w:rsidRPr="009B3AF1">
        <w:t>santa marknaderna för Sveriges del, sägs det i motion 2004/05:N441 (mp). För att kunna erbjuda elström i stor skala från ekonomiskt lönsamma solcell</w:t>
      </w:r>
      <w:r w:rsidRPr="009B3AF1">
        <w:t>s</w:t>
      </w:r>
      <w:r w:rsidRPr="009B3AF1">
        <w:t>kraftverk måste emellertid tillverkningskostnaderna bli lägre. Vidare redogörs för den verksamhet som bedrivs vid Ångström Solar Center i Uppsala och den tätposition det har. Enligt motionären tar dock finansieringen slut vid årsski</w:t>
      </w:r>
      <w:r w:rsidRPr="009B3AF1">
        <w:t>f</w:t>
      </w:r>
      <w:r w:rsidRPr="009B3AF1">
        <w:t>tet 2004/05 och Ångström Solar Center står inför hotet om en nedläggning. Därför föreslås ett tillkännagivande om att det är av y</w:t>
      </w:r>
      <w:r w:rsidRPr="009B3AF1">
        <w:t>ttersta vikt att Energ</w:t>
      </w:r>
      <w:r w:rsidRPr="009B3AF1">
        <w:t>i</w:t>
      </w:r>
      <w:r w:rsidRPr="009B3AF1">
        <w:t>myndigheten uppdras att prioritera just solcellsforskning för att säkra ko</w:t>
      </w:r>
      <w:r w:rsidRPr="009B3AF1">
        <w:t>m</w:t>
      </w:r>
      <w:r w:rsidRPr="009B3AF1">
        <w:t xml:space="preserve">petens och att Sverige fortsätter att vara världsledande på området. </w:t>
      </w:r>
    </w:p>
    <w:p w:rsidR="007C77DF" w:rsidRPr="009B3AF1" w:rsidRDefault="007C77DF">
      <w:pPr>
        <w:pStyle w:val="Rubrik3"/>
        <w:rPr>
          <w:noProof w:val="0"/>
        </w:rPr>
      </w:pPr>
      <w:bookmarkStart w:id="102" w:name="_Toc86565156"/>
      <w:bookmarkStart w:id="103" w:name="_Toc89760042"/>
      <w:r w:rsidRPr="009B3AF1">
        <w:rPr>
          <w:noProof w:val="0"/>
        </w:rPr>
        <w:t>Vissa kompletterande uppgifter</w:t>
      </w:r>
      <w:bookmarkEnd w:id="102"/>
      <w:bookmarkEnd w:id="103"/>
    </w:p>
    <w:p w:rsidR="007C77DF" w:rsidRPr="009B3AF1" w:rsidRDefault="007C77DF">
      <w:pPr>
        <w:pStyle w:val="R4"/>
        <w:spacing w:before="125"/>
      </w:pPr>
      <w:r w:rsidRPr="009B3AF1">
        <w:t>Stöd för investeringar i solvärme</w:t>
      </w:r>
    </w:p>
    <w:p w:rsidR="007C77DF" w:rsidRPr="009B3AF1" w:rsidRDefault="007C77DF">
      <w:r w:rsidRPr="009B3AF1">
        <w:t>Hösten 1999 togs beslut om det nuvarande statliga stödet för investeringar i solvärme (prop. 1999/2000:1 utg.omr. 21, bet. 1999/2000:NU3). Stödet regl</w:t>
      </w:r>
      <w:r w:rsidRPr="009B3AF1">
        <w:t>e</w:t>
      </w:r>
      <w:r w:rsidRPr="009B3AF1">
        <w:t>ras genom förordningen (2000:287) om statligt bidrag till investeringar i solvärme, vilken trädde i kraft den 1 juni 2000. I juni 2002 beslöt riksdagen (prop. 2001/02:143, bet. 2001/02:NU17) att stödet skulle fortsätta i ytterligare två år med start den 1 januari 2003. I budgetpropositionen för år 2005 (utg.omr. 21) föreslår regeringen att stödet förlängs i ytterligare 3 år under perioden 2005–2007 och att det för denna period sammanlagt högst får uppgå till 25 miljoner kronor (förslaget behandlas senare i</w:t>
      </w:r>
      <w:r w:rsidRPr="009B3AF1">
        <w:t xml:space="preserve"> detta betänkande tillsa</w:t>
      </w:r>
      <w:r w:rsidRPr="009B3AF1">
        <w:t>m</w:t>
      </w:r>
      <w:r w:rsidRPr="009B3AF1">
        <w:t>mans med anslag 35:3 Teknikupphandling och marknadsintroduktion). Stödet syftar dels till att främja användningen av solvärmeteknik för uppvärmning av bostäder, dels till att främja utvecklingen av mera kostnadseffektiv solvärm</w:t>
      </w:r>
      <w:r w:rsidRPr="009B3AF1">
        <w:t>e</w:t>
      </w:r>
      <w:r w:rsidRPr="009B3AF1">
        <w:t>te</w:t>
      </w:r>
      <w:r w:rsidRPr="009B3AF1">
        <w:t>k</w:t>
      </w:r>
      <w:r w:rsidRPr="009B3AF1">
        <w:t xml:space="preserve">nik. Stödet administreras av Boverket och länsstyrelserna. </w:t>
      </w:r>
    </w:p>
    <w:p w:rsidR="007C77DF" w:rsidRPr="009B3AF1" w:rsidRDefault="007C77DF">
      <w:pPr>
        <w:pStyle w:val="Normaltindrag"/>
      </w:pPr>
      <w:r w:rsidRPr="009B3AF1">
        <w:t>Enligt nämnda förordning får bidrag, om det finns medel för detta, lämnas i form av engångsbidrag för installation av solvärme med vätska som värm</w:t>
      </w:r>
      <w:r w:rsidRPr="009B3AF1">
        <w:t>e</w:t>
      </w:r>
      <w:r w:rsidRPr="009B3AF1">
        <w:t>bärare i bostäder och bostadsanknutna lokaler. Enligt 2 § får bidrag lämnas för investeringar i flerbostadshus endast om bidragsmottagaren intygar att bidraget i dess helhet kommer att komma de boende till godo i form av lägre boendekostnad än vad motsvarande investering kan uppskattas medföra om den gjorts utan att bidrag lämnats. Enligt 4 § skall bidragets storlek bestä</w:t>
      </w:r>
      <w:r w:rsidRPr="009B3AF1">
        <w:t>m</w:t>
      </w:r>
      <w:r w:rsidRPr="009B3AF1">
        <w:t>mas på grundval av solfångarens beräknade årliga energiproduktion och mo</w:t>
      </w:r>
      <w:r w:rsidRPr="009B3AF1">
        <w:t>t</w:t>
      </w:r>
      <w:r w:rsidRPr="009B3AF1">
        <w:t>svara 2,50 kr per kWh. Bidraget får dock uppgå till högst 7 500</w:t>
      </w:r>
      <w:r w:rsidRPr="009B3AF1">
        <w:t xml:space="preserve"> kr per läge</w:t>
      </w:r>
      <w:r w:rsidRPr="009B3AF1">
        <w:t>n</w:t>
      </w:r>
      <w:r w:rsidRPr="009B3AF1">
        <w:t>het i småhus, 5 000 kr per lägenhet i flerbostadshus och 5 000 kr per bostad</w:t>
      </w:r>
      <w:r w:rsidRPr="009B3AF1">
        <w:t>s</w:t>
      </w:r>
      <w:r w:rsidRPr="009B3AF1">
        <w:t xml:space="preserve">anknuten lokal. Det stöd som lämnas till en och samma fastighet får uppgå till högst 250 000 kr. </w:t>
      </w:r>
    </w:p>
    <w:p w:rsidR="007C77DF" w:rsidRPr="009B3AF1" w:rsidRDefault="007C77DF">
      <w:pPr>
        <w:pStyle w:val="R4"/>
      </w:pPr>
      <w:r w:rsidRPr="009B3AF1">
        <w:t>Ångström Solar Center</w:t>
      </w:r>
    </w:p>
    <w:p w:rsidR="007C77DF" w:rsidRPr="009B3AF1" w:rsidRDefault="007C77DF">
      <w:r w:rsidRPr="009B3AF1">
        <w:t>Ångström Solar Center omfattar de tre projektområdena Smarta fönster, Tunnfilmssolceller och Nanokristallina solceller. Programmet initierades under år 1996 och är begränsat till 8 år. Den totala budgeten för de åtta åren är 150 miljoner kronor. I den första fasen (ÅSC I) deltog forskargrupper med inriktning på solenergimaterial från Uppsala universitet, Stockholms unive</w:t>
      </w:r>
      <w:r w:rsidRPr="009B3AF1">
        <w:t>r</w:t>
      </w:r>
      <w:r w:rsidRPr="009B3AF1">
        <w:t>sitet och Kungliga tekniska högskolan i Stockholm (KTH). Målsättningen med den första fasen var att ta fram en kunskapsbas för forskning och u</w:t>
      </w:r>
      <w:r w:rsidRPr="009B3AF1">
        <w:t>t</w:t>
      </w:r>
      <w:r w:rsidRPr="009B3AF1">
        <w:t>veckling samt att initiera industriella kontakter. En andra fas (ÅSC II) kunde sättas i gång i början av år 2001 efter att en internationell utvärdering med bra utfall gjorts av den första fasen. Den andra fasen är tydligare inriktad på att nå det slutgiltiga målet – att lämna över resultat till nya aktörer för fortsatt i</w:t>
      </w:r>
      <w:r w:rsidRPr="009B3AF1">
        <w:t>n</w:t>
      </w:r>
      <w:r w:rsidRPr="009B3AF1">
        <w:t>dustriell utveckling. Den andra fasen, som d</w:t>
      </w:r>
      <w:r w:rsidRPr="009B3AF1">
        <w:t>rivs helt inom Uppsala univers</w:t>
      </w:r>
      <w:r w:rsidRPr="009B3AF1">
        <w:t>i</w:t>
      </w:r>
      <w:r w:rsidRPr="009B3AF1">
        <w:t xml:space="preserve">tet, löper fram till slutet av år 2004. </w:t>
      </w:r>
    </w:p>
    <w:p w:rsidR="007C77DF" w:rsidRPr="009B3AF1" w:rsidRDefault="007C77DF">
      <w:pPr>
        <w:pStyle w:val="Normaltindrag"/>
      </w:pPr>
      <w:r w:rsidRPr="009B3AF1">
        <w:t>Verksamheten finansieras till lika delar av Energimyndigheten och Stifte</w:t>
      </w:r>
      <w:r w:rsidRPr="009B3AF1">
        <w:t>l</w:t>
      </w:r>
      <w:r w:rsidRPr="009B3AF1">
        <w:t>sen för miljöstrategisk forskning (Mistra). I slutet av år 2000 beslutade Mistra och Energimyndigheten att fortsätta finansieringen av Ångström Solar Center i en andra fas (ÅSC II). Denna fas pågår i fyra år och bygger på samma pr</w:t>
      </w:r>
      <w:r w:rsidRPr="009B3AF1">
        <w:t>o</w:t>
      </w:r>
      <w:r w:rsidRPr="009B3AF1">
        <w:t xml:space="preserve">jekt som i första fasen. Enligt Ångström Solar Centers årsrapport för år 2003 är programmets rambudget 80 miljoner kronor för den andra fasen. </w:t>
      </w:r>
    </w:p>
    <w:p w:rsidR="007C77DF" w:rsidRPr="009B3AF1" w:rsidRDefault="007C77DF">
      <w:pPr>
        <w:pStyle w:val="Normaltindrag"/>
      </w:pPr>
      <w:r w:rsidRPr="009B3AF1">
        <w:t>Enligt uppgift från Energimyndigheten kommer myndighetens anslag till Ångström Solar Center enligt den planering som gjorts att minska k</w:t>
      </w:r>
      <w:r w:rsidRPr="009B3AF1">
        <w:t>raftigt nästa år. Därtill har Mistra påpekat att den inte avser att fortsätta sin finansi</w:t>
      </w:r>
      <w:r w:rsidRPr="009B3AF1">
        <w:t>e</w:t>
      </w:r>
      <w:r w:rsidRPr="009B3AF1">
        <w:t>ring. Energimyndigheten kommer, till skillnad från tidigare, att behandla de tre projektområdena var för sig. Enligt den plan för prioriteringar som tagits fram inom Energimyndigheten för nästa år kommer anslagen till Tunnfilm</w:t>
      </w:r>
      <w:r w:rsidRPr="009B3AF1">
        <w:t>s</w:t>
      </w:r>
      <w:r w:rsidRPr="009B3AF1">
        <w:t>solceller respektive Nanokristallina solceller att halveras, medan projekto</w:t>
      </w:r>
      <w:r w:rsidRPr="009B3AF1">
        <w:t>m</w:t>
      </w:r>
      <w:r w:rsidRPr="009B3AF1">
        <w:t>rådet Smarta fönster inte kommer att erhålla någon finansiering av Energ</w:t>
      </w:r>
      <w:r w:rsidRPr="009B3AF1">
        <w:t>i</w:t>
      </w:r>
      <w:r w:rsidRPr="009B3AF1">
        <w:t xml:space="preserve">myndigheten. </w:t>
      </w:r>
    </w:p>
    <w:p w:rsidR="007C77DF" w:rsidRPr="009B3AF1" w:rsidRDefault="007C77DF">
      <w:pPr>
        <w:pStyle w:val="Rubrik3"/>
        <w:rPr>
          <w:noProof w:val="0"/>
        </w:rPr>
      </w:pPr>
      <w:bookmarkStart w:id="104" w:name="_Toc89760043"/>
      <w:r w:rsidRPr="009B3AF1">
        <w:rPr>
          <w:noProof w:val="0"/>
        </w:rPr>
        <w:t>Utskottets ställningstagande</w:t>
      </w:r>
      <w:bookmarkEnd w:id="104"/>
    </w:p>
    <w:p w:rsidR="007C77DF" w:rsidRPr="009B3AF1" w:rsidRDefault="007C77DF">
      <w:r w:rsidRPr="009B3AF1">
        <w:t>Globalt sett är solenergin på stark frammarsch. Även i Sverige ökar använ</w:t>
      </w:r>
      <w:r w:rsidRPr="009B3AF1">
        <w:t>d</w:t>
      </w:r>
      <w:r w:rsidRPr="009B3AF1">
        <w:t>ningen av solenergi och den kommer på sikt att spela en allt viktigare roll i omställningsarbetet. Utskottet delar till viss del således den bedömning som görs i motion 2004/05:N298 (mp) om solenergins potential. Något tillkänn</w:t>
      </w:r>
      <w:r w:rsidRPr="009B3AF1">
        <w:t>a</w:t>
      </w:r>
      <w:r w:rsidRPr="009B3AF1">
        <w:t xml:space="preserve">givande därom kan utskottet emellertid inte förorda. </w:t>
      </w:r>
    </w:p>
    <w:p w:rsidR="007C77DF" w:rsidRPr="009B3AF1" w:rsidRDefault="007C77DF">
      <w:pPr>
        <w:pStyle w:val="Normaltindrag"/>
      </w:pPr>
      <w:r w:rsidRPr="009B3AF1">
        <w:t>När det gäller det stöd till solvärme som tas upp i motion 2003/04:N307 (mp) vill utskottet erinra om att det i budgetpropositionen föreslagits en fö</w:t>
      </w:r>
      <w:r w:rsidRPr="009B3AF1">
        <w:t>r</w:t>
      </w:r>
      <w:r w:rsidRPr="009B3AF1">
        <w:t>längning av det nuvarande stödet under åren 2005–2007. Detta förslag hant</w:t>
      </w:r>
      <w:r w:rsidRPr="009B3AF1">
        <w:t>e</w:t>
      </w:r>
      <w:r w:rsidRPr="009B3AF1">
        <w:t>ras i det följande under avsnittet om anslag m.m. inom utgiftsområde 21 Energi. När det gäller den framtida beloppsgränsen för bidraget ser utskottet inga skäl för riksdagen att göra ett uttalande i enlighet med vad som förordas i nämnda motion. Investeringsstödet för solvärme är utformat som ett stöd för fastighetsägare att komplettera sin uppvärmning genom solpaneler, och stödet är juridiskt och tekniskt avpassat för sådana tillämp</w:t>
      </w:r>
      <w:r w:rsidRPr="009B3AF1">
        <w:t xml:space="preserve">ningar. Motionen bör ej heller vinna riksdagens gillande i den del som rör tillsättandet av en särskild utredning för solvärme. </w:t>
      </w:r>
    </w:p>
    <w:p w:rsidR="007C77DF" w:rsidRPr="009B3AF1" w:rsidRDefault="007C77DF">
      <w:pPr>
        <w:pStyle w:val="Normaltindrag"/>
      </w:pPr>
      <w:r w:rsidRPr="009B3AF1">
        <w:t>Beträffande vad som förordas i motion 2004/05:N441 (mp) om den for</w:t>
      </w:r>
      <w:r w:rsidRPr="009B3AF1">
        <w:t>t</w:t>
      </w:r>
      <w:r w:rsidRPr="009B3AF1">
        <w:t>satta finansieringen av Ångström Solar Center är det utskottets uppfattning att denna typ av prioriteringar i första hand skall göras av ansvarig myndighet utifrån de övergripande riktlinjer som riksdagen fastställer. Motionen bör med hänvisning till detta avslås av riksdagen.</w:t>
      </w:r>
    </w:p>
    <w:p w:rsidR="007C77DF" w:rsidRPr="009B3AF1" w:rsidRDefault="007C77DF">
      <w:pPr>
        <w:pStyle w:val="Normaltindrag"/>
      </w:pPr>
      <w:r w:rsidRPr="009B3AF1">
        <w:t xml:space="preserve">Med det anförda avstyrks samtliga motioner i berörda delar. </w:t>
      </w:r>
    </w:p>
    <w:p w:rsidR="007C77DF" w:rsidRPr="009B3AF1" w:rsidRDefault="007C77DF">
      <w:pPr>
        <w:pStyle w:val="Rubrik2"/>
      </w:pPr>
      <w:bookmarkStart w:id="105" w:name="_Toc86565157"/>
      <w:bookmarkStart w:id="106" w:name="_Toc89760044"/>
      <w:r w:rsidRPr="009B3AF1">
        <w:t>Värmepumpar</w:t>
      </w:r>
      <w:bookmarkEnd w:id="105"/>
      <w:bookmarkEnd w:id="106"/>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avslå motionsyrkanden rörande dels åtgärder för att stimulera övergångar till bergvärme, dels en utredning om värm</w:t>
      </w:r>
      <w:r w:rsidRPr="009B3AF1">
        <w:t>e</w:t>
      </w:r>
      <w:r w:rsidRPr="009B3AF1">
        <w:t>pumparnas effekter. Utskottet erinrar bl.a. om det s.k. ROT-avdraget och, när det gäller det sistnämnda yrkandet, till det gen</w:t>
      </w:r>
      <w:r w:rsidRPr="009B3AF1">
        <w:t>e</w:t>
      </w:r>
      <w:r w:rsidRPr="009B3AF1">
        <w:t xml:space="preserve">rella uppdrag Svenska kraftnät har gällande effektbalansen. </w:t>
      </w:r>
      <w:r w:rsidRPr="009B3AF1">
        <w:rPr>
          <w:i/>
        </w:rPr>
        <w:t>Jämför reservati</w:t>
      </w:r>
      <w:r w:rsidRPr="009B3AF1">
        <w:rPr>
          <w:i/>
        </w:rPr>
        <w:t>o</w:t>
      </w:r>
      <w:r w:rsidRPr="009B3AF1">
        <w:rPr>
          <w:i/>
        </w:rPr>
        <w:t>nerna 23 (m, fp) och 24 (mp).</w:t>
      </w:r>
    </w:p>
    <w:p w:rsidR="007C77DF" w:rsidRPr="009B3AF1" w:rsidRDefault="007C77DF">
      <w:pPr>
        <w:pStyle w:val="Rubrik3"/>
        <w:rPr>
          <w:noProof w:val="0"/>
        </w:rPr>
      </w:pPr>
      <w:bookmarkStart w:id="107" w:name="_Toc86565158"/>
      <w:bookmarkStart w:id="108" w:name="_Toc89760045"/>
      <w:r w:rsidRPr="009B3AF1">
        <w:rPr>
          <w:noProof w:val="0"/>
        </w:rPr>
        <w:t>Motionerna</w:t>
      </w:r>
      <w:bookmarkEnd w:id="107"/>
      <w:bookmarkEnd w:id="108"/>
    </w:p>
    <w:p w:rsidR="007C77DF" w:rsidRPr="009B3AF1" w:rsidRDefault="007C77DF">
      <w:r w:rsidRPr="009B3AF1">
        <w:t>I motion 2004/05:N322 (v) betonas bergvärmens fördelar. Motionären fra</w:t>
      </w:r>
      <w:r w:rsidRPr="009B3AF1">
        <w:t>m</w:t>
      </w:r>
      <w:r w:rsidRPr="009B3AF1">
        <w:t>håller att det i dag emellertid är dyrt att installera bergvärme och att detta avskräcker många. Riksdagen bör, för att få fler att byta från olje- eller elpa</w:t>
      </w:r>
      <w:r w:rsidRPr="009B3AF1">
        <w:t>n</w:t>
      </w:r>
      <w:r w:rsidRPr="009B3AF1">
        <w:t xml:space="preserve">na till bergvärme, begära att regeringen återkommer med förslag till åtgärder som underlättar för sådana övergångar. </w:t>
      </w:r>
    </w:p>
    <w:p w:rsidR="007C77DF" w:rsidRPr="009B3AF1" w:rsidRDefault="007C77DF">
      <w:pPr>
        <w:pStyle w:val="Normaltindrag"/>
      </w:pPr>
      <w:r w:rsidRPr="009B3AF1">
        <w:t>Behovet av att analysera den omfattande utbyggnaden av värmepumpar påtalas i motion 2004/05:N347 (mp). Den mycket snabba expansionen av användningen av värmepumpar gör det nödvändigt att utvärdera vilka effekter de har i energisysteme</w:t>
      </w:r>
      <w:r w:rsidRPr="009B3AF1">
        <w:t>t. Motionären framhåller bl.a. att då el uteslutande används som energikälla för värmepumpen betyder en övergång från oljepa</w:t>
      </w:r>
      <w:r w:rsidRPr="009B3AF1">
        <w:t>n</w:t>
      </w:r>
      <w:r w:rsidRPr="009B3AF1">
        <w:t>na till värmepump att det i praktiken sker en konvertering till eluppvärmning, vilket strider mot intentionerna i energipolitiken. Vidare kan värmepumparnas dimensionering förstärka effektproblemet. En omfattande installation av värmepumpar gör även att utbyggnaden av fjärrvärme till villaområden fö</w:t>
      </w:r>
      <w:r w:rsidRPr="009B3AF1">
        <w:t>r</w:t>
      </w:r>
      <w:r w:rsidRPr="009B3AF1">
        <w:t>svåras. Installationen av värmepumpar kan också ha miljöeffekter som ännu inte är klar</w:t>
      </w:r>
      <w:r w:rsidRPr="009B3AF1">
        <w:t>lagda. Analysen bör därför inbegripa värmepumparnas effekter på effektbalansen, elproduktionsbehovet, elberoendet, miljön och energiomstäl</w:t>
      </w:r>
      <w:r w:rsidRPr="009B3AF1">
        <w:t>l</w:t>
      </w:r>
      <w:r w:rsidRPr="009B3AF1">
        <w:t xml:space="preserve">ningen, sägs det i motionen. </w:t>
      </w:r>
    </w:p>
    <w:p w:rsidR="007C77DF" w:rsidRPr="009B3AF1" w:rsidRDefault="007C77DF">
      <w:pPr>
        <w:pStyle w:val="Rubrik3"/>
        <w:rPr>
          <w:noProof w:val="0"/>
        </w:rPr>
      </w:pPr>
      <w:bookmarkStart w:id="109" w:name="_Toc86565159"/>
      <w:bookmarkStart w:id="110" w:name="_Toc89760046"/>
      <w:r w:rsidRPr="009B3AF1">
        <w:rPr>
          <w:noProof w:val="0"/>
        </w:rPr>
        <w:t>Vissa kompletterande uppgifter</w:t>
      </w:r>
      <w:bookmarkEnd w:id="109"/>
      <w:bookmarkEnd w:id="110"/>
    </w:p>
    <w:p w:rsidR="007C77DF" w:rsidRPr="009B3AF1" w:rsidRDefault="007C77DF">
      <w:r w:rsidRPr="009B3AF1">
        <w:t>De kortsiktiga åtgärderna (1998–2002) inom 1997 års energipolitiska pr</w:t>
      </w:r>
      <w:r w:rsidRPr="009B3AF1">
        <w:t>o</w:t>
      </w:r>
      <w:r w:rsidRPr="009B3AF1">
        <w:t>gram innehöll vissa åtgärder för att minska elanvändningen, däribland stöd för konvertering från elvärme till individuell bränsleeldning. För konvertering från elvärme fick bidrag lämnas med upp till 30 % för byte till distribution</w:t>
      </w:r>
      <w:r w:rsidRPr="009B3AF1">
        <w:t>s</w:t>
      </w:r>
      <w:r w:rsidRPr="009B3AF1">
        <w:t>system baserat på ett vatten- eller luftburet värmesystem och för installation av anordning för värmeackumulering. Stödet stoppades i april 1999 och åte</w:t>
      </w:r>
      <w:r w:rsidRPr="009B3AF1">
        <w:t>r</w:t>
      </w:r>
      <w:r w:rsidRPr="009B3AF1">
        <w:t>infördes i reviderad form i juni 2001. Cirka 40 % av ansökningarna skall ha gällt installation av värmepumpar (Ds 2001:60 s. 4</w:t>
      </w:r>
      <w:r w:rsidRPr="009B3AF1">
        <w:t>0). I enlighet med 2002 års energipolitiska beslut utgår inte ytterligare stöd för detta. Sista ansökning</w:t>
      </w:r>
      <w:r w:rsidRPr="009B3AF1">
        <w:t>s</w:t>
      </w:r>
      <w:r w:rsidRPr="009B3AF1">
        <w:t xml:space="preserve">datum för bidragen för minskad elanvändning inom 1997 års kortsiktiga program fastställdes av regeringen till den 31 januari 2003.  </w:t>
      </w:r>
    </w:p>
    <w:p w:rsidR="007C77DF" w:rsidRPr="009B3AF1" w:rsidRDefault="007C77DF">
      <w:pPr>
        <w:pStyle w:val="Normaltindrag"/>
      </w:pPr>
      <w:r w:rsidRPr="009B3AF1">
        <w:t>Med anledning av vad som anförs i motion 2004/05:N347 (mp) om effe</w:t>
      </w:r>
      <w:r w:rsidRPr="009B3AF1">
        <w:t>k</w:t>
      </w:r>
      <w:r w:rsidRPr="009B3AF1">
        <w:t>terna av utbyggnaden av värmepumpar kan erinras om att Svenska kraftnät i rapporten om den svenska effektbalansen vintrarna 2001/02 och 2002/03 (daterad 2002-07-12) tar upp frågan om värmepumpar i samband med pr</w:t>
      </w:r>
      <w:r w:rsidRPr="009B3AF1">
        <w:t>o</w:t>
      </w:r>
      <w:r w:rsidRPr="009B3AF1">
        <w:t>gnosen för maximal elförbrukning. Det påpekas i rapporten att försäljningen av värmepumpar har varit ökande under de senaste åren. Vidare redogörs för att det finns mer än 400 000 värmepumpar installerade, varav ca 90 % i sm</w:t>
      </w:r>
      <w:r w:rsidRPr="009B3AF1">
        <w:t>å</w:t>
      </w:r>
      <w:r w:rsidRPr="009B3AF1">
        <w:t>hus. Dessa värmepumpar producerar omkring 20 TWh värmeenergi varav 7 TWh i</w:t>
      </w:r>
      <w:r w:rsidRPr="009B3AF1">
        <w:t xml:space="preserve"> fjärrvärmesystem. Värmepumparnas elförbrukning svarar mot ca 5 % av landets totala elförbrukning. I rapporten konstateras vidare att nya värm</w:t>
      </w:r>
      <w:r w:rsidRPr="009B3AF1">
        <w:t>e</w:t>
      </w:r>
      <w:r w:rsidRPr="009B3AF1">
        <w:t>pumpar, i den utsträckning de ersätter annan uppvärmning än el, innebär en ökning av elförbrukningen. Värmepumpar som ersätter elvärme kan däremot bidra till en minskad elförbrukning. Värmepumparnas dimensionering med hänsyn till de lägsta utomhustemperaturerna påverkar även den totala elfö</w:t>
      </w:r>
      <w:r w:rsidRPr="009B3AF1">
        <w:t>r</w:t>
      </w:r>
      <w:r w:rsidRPr="009B3AF1">
        <w:t>brukningen. Vissa typer av värmepumpar behöver kompletteras med elvärme vid m</w:t>
      </w:r>
      <w:r w:rsidRPr="009B3AF1">
        <w:t>ycket låga temperaturer. Avslutningsvis konstateras att nettoeffekten av den ökade användningen av värmepumpar på den totala energiförbrukningen vid kall väderlek för närvarande inte är kla</w:t>
      </w:r>
      <w:r w:rsidRPr="009B3AF1">
        <w:t>r</w:t>
      </w:r>
      <w:r w:rsidRPr="009B3AF1">
        <w:t xml:space="preserve">lagd. </w:t>
      </w:r>
    </w:p>
    <w:p w:rsidR="007C77DF" w:rsidRPr="009B3AF1" w:rsidRDefault="007C77DF">
      <w:pPr>
        <w:pStyle w:val="Normaltindrag"/>
      </w:pPr>
      <w:r w:rsidRPr="009B3AF1">
        <w:t xml:space="preserve">Enligt statistik från branschorganisationen Svenska värmepumpföreningen har drygt 386 000 värmepumpar sålts i Sverige under perioden 1981–2003. Av dessa utgör ca 40 % berg-, mark-, sjö- eller grundvattenvärmepumpar. Resterande utgörs av luftvärmepumpar. Under år 2004 har, t.o.m. september månad, ytterligare drygt </w:t>
      </w:r>
      <w:r w:rsidRPr="009B3AF1">
        <w:t xml:space="preserve">41 000 värmepumpar sålts i Sverige. </w:t>
      </w:r>
    </w:p>
    <w:p w:rsidR="007C77DF" w:rsidRPr="009B3AF1" w:rsidRDefault="007C77DF">
      <w:pPr>
        <w:pStyle w:val="Normaltindrag"/>
      </w:pPr>
      <w:r w:rsidRPr="009B3AF1">
        <w:t>I propositionen om skattereduktion för utgifter för byggnadsarbete för b</w:t>
      </w:r>
      <w:r w:rsidRPr="009B3AF1">
        <w:t>o</w:t>
      </w:r>
      <w:r w:rsidRPr="009B3AF1">
        <w:t xml:space="preserve">stadshus (prop. 2003/04:163) föreslog regeringen, mot bakgrund av den svaga utvecklingen på arbetsmarknaden och behovet av sysselsättningsstimulerande åtgärder, en ny period med skattereduktion för reparationer och underhåll samt om- och tillbyggnadsarbete på bostadshus (ROT-avdrag). Reglerna träder formellt i kraft den 1 november 2004 men skall tillämpas retroaktivt så att de omfattar byggnadsarbeten som utförts under perioden 15 april 2004 till 30 juni 2005. I nämnda proposition (s. 11) redogörs för att </w:t>
      </w:r>
      <w:r w:rsidRPr="009B3AF1">
        <w:t>skattereduktion bör ges för såväl utgifter för om- och tillbyggnad som utgifter för reparationer och underhåll. Nybyggande av bostadshus bör inte berättiga till skattereduktion. Begränsningen till arbeten på bostadshus innebär att markarbeten endast får ingå i underlaget när de avser ledningar, anläggningar för värmeförsörjning m.m. i direkt anslutning till en byggnad. I underlaget bör därför även utgifter för arbete vid borrning för bergvärme anses ingå, sägs det i propositionen. Skatteutskottet tillstyrkt</w:t>
      </w:r>
      <w:r w:rsidRPr="009B3AF1">
        <w:t xml:space="preserve">e (bet. 2004/05:SkU3) i allt väsentligt regeringens förslag och riksdagen beslutade den 20 oktober 2004 i enlighet med utskottets förslag. </w:t>
      </w:r>
    </w:p>
    <w:p w:rsidR="007C77DF" w:rsidRPr="009B3AF1" w:rsidRDefault="007C77DF">
      <w:pPr>
        <w:pStyle w:val="Rubrik3"/>
        <w:rPr>
          <w:noProof w:val="0"/>
        </w:rPr>
      </w:pPr>
      <w:bookmarkStart w:id="111" w:name="_Toc89760047"/>
      <w:r w:rsidRPr="009B3AF1">
        <w:rPr>
          <w:noProof w:val="0"/>
        </w:rPr>
        <w:t>Utskottets ställningstagande</w:t>
      </w:r>
      <w:bookmarkEnd w:id="111"/>
    </w:p>
    <w:p w:rsidR="007C77DF" w:rsidRPr="009B3AF1" w:rsidRDefault="007C77DF">
      <w:r w:rsidRPr="009B3AF1">
        <w:t>När det gäller vad som förordas i motion 2004/05:N347 (mp) om behovet av att analysera utbyggnaden av värmepumpar vill utskottet, såvitt gäller effek</w:t>
      </w:r>
      <w:r w:rsidRPr="009B3AF1">
        <w:t>t</w:t>
      </w:r>
      <w:r w:rsidRPr="009B3AF1">
        <w:t>frågan, erinra om att Svenska kraftnät fram till år 2008 svarar för att en e</w:t>
      </w:r>
      <w:r w:rsidRPr="009B3AF1">
        <w:t>f</w:t>
      </w:r>
      <w:r w:rsidRPr="009B3AF1">
        <w:t>fektreserv hålls tillgänglig i det svenska elsystemet genom lagen (2003:436) om effektreserv. Därefter skall effektbalansen upprätthållas genom en mar</w:t>
      </w:r>
      <w:r w:rsidRPr="009B3AF1">
        <w:t>k</w:t>
      </w:r>
      <w:r w:rsidRPr="009B3AF1">
        <w:t>nadsbaserad lösning. Som tidigare redovisats har Svenska kraftnät även up</w:t>
      </w:r>
      <w:r w:rsidRPr="009B3AF1">
        <w:t>p</w:t>
      </w:r>
      <w:r w:rsidRPr="009B3AF1">
        <w:t>märksammat frågan om effekten av ett ökat antal värmepumpar i energis</w:t>
      </w:r>
      <w:r w:rsidRPr="009B3AF1">
        <w:t>y</w:t>
      </w:r>
      <w:r w:rsidRPr="009B3AF1">
        <w:t>stemet. Utskottet förutsätter att Svenska kraftnät, inom ramen för sitt ansvar för effektbalansen, följer den fortsatta utvecklingen även n</w:t>
      </w:r>
      <w:r w:rsidRPr="009B3AF1">
        <w:t>är det gäller vä</w:t>
      </w:r>
      <w:r w:rsidRPr="009B3AF1">
        <w:t>r</w:t>
      </w:r>
      <w:r w:rsidRPr="009B3AF1">
        <w:t>mepumpar och vidtar, om behov anses föreligga, nödvändiga åtgärder. En särskild utredning rörande värmepumpar med anledning av denna fråga eller någon av de i nämnda motion i övrigt berörda områdena ser utskottet i nul</w:t>
      </w:r>
      <w:r w:rsidRPr="009B3AF1">
        <w:t>ä</w:t>
      </w:r>
      <w:r w:rsidRPr="009B3AF1">
        <w:t xml:space="preserve">get inget behov av. </w:t>
      </w:r>
    </w:p>
    <w:p w:rsidR="007C77DF" w:rsidRPr="009B3AF1" w:rsidRDefault="007C77DF">
      <w:pPr>
        <w:pStyle w:val="Normaltindrag"/>
      </w:pPr>
      <w:r w:rsidRPr="009B3AF1">
        <w:t>Med anledning av vad som sägs i motion 2004/05:N322 (v) rörande åtgä</w:t>
      </w:r>
      <w:r w:rsidRPr="009B3AF1">
        <w:t>r</w:t>
      </w:r>
      <w:r w:rsidRPr="009B3AF1">
        <w:t>der för att främja bergvärme konstaterar utskottet att det i enlighet med 2002 års energipolitiska beslut inte längre utgår stöd för konvertering av hus up</w:t>
      </w:r>
      <w:r w:rsidRPr="009B3AF1">
        <w:t>p</w:t>
      </w:r>
      <w:r w:rsidRPr="009B3AF1">
        <w:t>värmda med direktverkande el till fjärrvärme eller vattenburen bergvärme. Samtidigt vill utskottet påminna om att det ROT-avdrag som riksdagen b</w:t>
      </w:r>
      <w:r w:rsidRPr="009B3AF1">
        <w:t>e</w:t>
      </w:r>
      <w:r w:rsidRPr="009B3AF1">
        <w:t xml:space="preserve">slutat införa kan begagnas i de sammanhang som motionären lyfter fram. Något stöd därutöver ser utskottet inte framför sig. </w:t>
      </w:r>
    </w:p>
    <w:p w:rsidR="007C77DF" w:rsidRPr="009B3AF1" w:rsidRDefault="007C77DF">
      <w:pPr>
        <w:pStyle w:val="Normaltindrag"/>
      </w:pPr>
      <w:r w:rsidRPr="009B3AF1">
        <w:t>Med det anförda avstyrks samtliga här behandlade motioner i berörda d</w:t>
      </w:r>
      <w:r w:rsidRPr="009B3AF1">
        <w:t>e</w:t>
      </w:r>
      <w:r w:rsidRPr="009B3AF1">
        <w:t xml:space="preserve">lar. </w:t>
      </w:r>
    </w:p>
    <w:p w:rsidR="007C77DF" w:rsidRPr="009B3AF1" w:rsidRDefault="007C77DF">
      <w:pPr>
        <w:pStyle w:val="Rubrik2"/>
      </w:pPr>
      <w:bookmarkStart w:id="112" w:name="_Toc86565160"/>
      <w:bookmarkStart w:id="113" w:name="_Toc89760048"/>
      <w:r w:rsidRPr="009B3AF1">
        <w:t>Etanolproduktion</w:t>
      </w:r>
      <w:bookmarkEnd w:id="112"/>
      <w:bookmarkEnd w:id="113"/>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avslå olika motionsyrkanden med krav på ytterligare satsningar på etanolframställning. Utskottet erinrar om de insatser som i dag görs på området.</w:t>
      </w:r>
      <w:r w:rsidRPr="009B3AF1">
        <w:rPr>
          <w:i/>
        </w:rPr>
        <w:t xml:space="preserve"> Jämför reservationerna 25 (m, fp), 26 (c) och 27 (mp). </w:t>
      </w:r>
    </w:p>
    <w:p w:rsidR="007C77DF" w:rsidRPr="009B3AF1" w:rsidRDefault="007C77DF">
      <w:pPr>
        <w:pStyle w:val="Rubrik3"/>
        <w:rPr>
          <w:noProof w:val="0"/>
        </w:rPr>
      </w:pPr>
      <w:bookmarkStart w:id="114" w:name="_Toc86565161"/>
      <w:bookmarkStart w:id="115" w:name="_Toc89760049"/>
      <w:r w:rsidRPr="009B3AF1">
        <w:rPr>
          <w:noProof w:val="0"/>
        </w:rPr>
        <w:t>Motionerna</w:t>
      </w:r>
      <w:bookmarkEnd w:id="114"/>
      <w:bookmarkEnd w:id="115"/>
    </w:p>
    <w:p w:rsidR="007C77DF" w:rsidRPr="009B3AF1" w:rsidRDefault="007C77DF">
      <w:r w:rsidRPr="009B3AF1">
        <w:t>Behovet av att överväga insatser för att garantera en fortsatt inhemsk etano</w:t>
      </w:r>
      <w:r w:rsidRPr="009B3AF1">
        <w:t>l</w:t>
      </w:r>
      <w:r w:rsidRPr="009B3AF1">
        <w:t xml:space="preserve">produktion lyfts fram i motion 2004/05:N243 (s). Motionären framhåller att statsmakterna på olika sätt kan underlätta för inhemsk produktion av etanol, t.ex. genom stöd till forskning och utveckling och genom utformningen av skattevillkoren. </w:t>
      </w:r>
    </w:p>
    <w:p w:rsidR="007C77DF" w:rsidRPr="009B3AF1" w:rsidRDefault="007C77DF">
      <w:pPr>
        <w:pStyle w:val="Normaltindrag"/>
      </w:pPr>
      <w:r w:rsidRPr="009B3AF1">
        <w:t>I motion 2004/05:MJ370 (c) yrkas att riksdagen skall besluta att ge bidrag till ytterligare anläggningar för etanolframställan. Den import av etanol som i dag sker visar att det finns en stor efterfrågan och därmed potential i ytterlig</w:t>
      </w:r>
      <w:r w:rsidRPr="009B3AF1">
        <w:t>a</w:t>
      </w:r>
      <w:r w:rsidRPr="009B3AF1">
        <w:t>re satsningar på anläggningar som framställer etanol. Det föreligger behov av fem ytterligare fabriker för etanolframställning ur spannmål, en i varje spannmålsdistrikt, men även av anläggningar för etanolframställning ur ce</w:t>
      </w:r>
      <w:r w:rsidRPr="009B3AF1">
        <w:t>l</w:t>
      </w:r>
      <w:r w:rsidRPr="009B3AF1">
        <w:t>lulosa.</w:t>
      </w:r>
    </w:p>
    <w:p w:rsidR="007C77DF" w:rsidRPr="009B3AF1" w:rsidRDefault="007C77DF">
      <w:pPr>
        <w:pStyle w:val="Normaltindrag"/>
      </w:pPr>
      <w:r w:rsidRPr="009B3AF1">
        <w:t>Att potentialen för etanoltillverkning i Sverige är fem gånger så stor som dagens tillverkning framhålls i motion 2004/05:N363 (c). Importen av etanol till Sverige visar att det finns en stor efterfrågan och därmed potential i ytte</w:t>
      </w:r>
      <w:r w:rsidRPr="009B3AF1">
        <w:t>r</w:t>
      </w:r>
      <w:r w:rsidRPr="009B3AF1">
        <w:t>ligare satsningar på anläggningar som framställer etanol. Det finns, enligt motionären, behov av fem ytterligare fabriker för etanolframställning ur spannmål, men även av anläggningar för etanolframställning ur cellulosa. Under uppbyggnadsfasen är behovet av statliga medel för dessa anläggningar stort och det är rimligt att staten bidrar med ekonomiska medel, sägs det i motionen. Vidare föreslås ett tillkännagivande om att Köping är en naturlig etablering</w:t>
      </w:r>
      <w:r w:rsidRPr="009B3AF1">
        <w:t>s</w:t>
      </w:r>
      <w:r w:rsidRPr="009B3AF1">
        <w:t xml:space="preserve">ort för en av dessa anläggningar. </w:t>
      </w:r>
    </w:p>
    <w:p w:rsidR="007C77DF" w:rsidRPr="009B3AF1" w:rsidRDefault="007C77DF">
      <w:pPr>
        <w:pStyle w:val="Rubrik3"/>
        <w:rPr>
          <w:noProof w:val="0"/>
        </w:rPr>
      </w:pPr>
      <w:bookmarkStart w:id="116" w:name="_Toc86565162"/>
      <w:bookmarkStart w:id="117" w:name="_Toc89760050"/>
      <w:r w:rsidRPr="009B3AF1">
        <w:rPr>
          <w:noProof w:val="0"/>
        </w:rPr>
        <w:t>Vissa kompletter</w:t>
      </w:r>
      <w:r w:rsidRPr="009B3AF1">
        <w:rPr>
          <w:noProof w:val="0"/>
        </w:rPr>
        <w:t>ande uppgifter</w:t>
      </w:r>
      <w:bookmarkEnd w:id="116"/>
      <w:bookmarkEnd w:id="117"/>
    </w:p>
    <w:p w:rsidR="007C77DF" w:rsidRPr="009B3AF1" w:rsidRDefault="007C77DF">
      <w:r w:rsidRPr="009B3AF1">
        <w:t>Energimyndigheten finansierar ett forsknings- och utvecklingsprogram för framställning av etanol ur skogsråvara. Totalt satsas 30 miljoner kronor årl</w:t>
      </w:r>
      <w:r w:rsidRPr="009B3AF1">
        <w:t>i</w:t>
      </w:r>
      <w:r w:rsidRPr="009B3AF1">
        <w:t>gen på detta program, som löper perioden 1998–2004. Målet är att ge te</w:t>
      </w:r>
      <w:r w:rsidRPr="009B3AF1">
        <w:t>k</w:t>
      </w:r>
      <w:r w:rsidRPr="009B3AF1">
        <w:t xml:space="preserve">niskt, vetenskapligt och ekonomiskt underlag för att framställa etanol i större skala till lägre kostnader. </w:t>
      </w:r>
    </w:p>
    <w:p w:rsidR="007C77DF" w:rsidRPr="009B3AF1" w:rsidRDefault="007C77DF">
      <w:pPr>
        <w:pStyle w:val="Normaltindrag"/>
      </w:pPr>
      <w:r w:rsidRPr="009B3AF1">
        <w:t>Insatser för etanolframställning tas upp i Energimyndighetens rapport om forskning och utveckling inom energiområdet (ER 5:2003). I rapporten red</w:t>
      </w:r>
      <w:r w:rsidRPr="009B3AF1">
        <w:t>o</w:t>
      </w:r>
      <w:r w:rsidRPr="009B3AF1">
        <w:t>görs för att kunskap om hur man framställer etanol ur socker- eller stärkels</w:t>
      </w:r>
      <w:r w:rsidRPr="009B3AF1">
        <w:t>e</w:t>
      </w:r>
      <w:r w:rsidRPr="009B3AF1">
        <w:t>haltiga råvaror är en sedan länge känd teknik. Det finns kommersiell produ</w:t>
      </w:r>
      <w:r w:rsidRPr="009B3AF1">
        <w:t>k</w:t>
      </w:r>
      <w:r w:rsidRPr="009B3AF1">
        <w:t>tion av etanol från såväl spannmål som sockerråvara i Brasilien och majs i Förenta staterna. I Sverige invigdes år 2001 en spannmålsbaserad anläggning i Norrköping, Agroetanol AB, med en årlig produktionskapacitet på 50 000 kubikmeter. Intresset har också ökat för att framställa etanol från cellulos</w:t>
      </w:r>
      <w:r w:rsidRPr="009B3AF1">
        <w:t>a</w:t>
      </w:r>
      <w:r w:rsidRPr="009B3AF1">
        <w:t>haltiga råvaror. Det gäller främst i barrskogsbältet på no</w:t>
      </w:r>
      <w:r w:rsidRPr="009B3AF1">
        <w:t>rra halvklotet (Sver</w:t>
      </w:r>
      <w:r w:rsidRPr="009B3AF1">
        <w:t>i</w:t>
      </w:r>
      <w:r w:rsidRPr="009B3AF1">
        <w:t>ge, Förenta staterna och Kanada) som med sina omfattande skogstillgångar har tillgång till en betydande råvarubas. Framställning av etanol från cellul</w:t>
      </w:r>
      <w:r w:rsidRPr="009B3AF1">
        <w:t>o</w:t>
      </w:r>
      <w:r w:rsidRPr="009B3AF1">
        <w:t>sahaltiga råvaror kräver dock en speciell typ av teknik för att bryta ned cell</w:t>
      </w:r>
      <w:r w:rsidRPr="009B3AF1">
        <w:t>u</w:t>
      </w:r>
      <w:r w:rsidRPr="009B3AF1">
        <w:t xml:space="preserve">losan och andra kolhydratrika komponenter till socker. </w:t>
      </w:r>
    </w:p>
    <w:p w:rsidR="007C77DF" w:rsidRPr="009B3AF1" w:rsidRDefault="007C77DF">
      <w:pPr>
        <w:pStyle w:val="Normaltindrag"/>
      </w:pPr>
      <w:r w:rsidRPr="009B3AF1">
        <w:t>Energimyndigheten har gett 112 miljoner kronor i stöd till byggandet av etanolpilotanläggningen i Örnsköldsvik genom det beslut som togs år 2001. Vidare har Energimyndigheten beviljat projektet Etanol Pilo</w:t>
      </w:r>
      <w:r w:rsidRPr="009B3AF1">
        <w:t>t i Sverige AB 16,4 miljoner kronor för att genomföra processutveckling vid pilotanläg</w:t>
      </w:r>
      <w:r w:rsidRPr="009B3AF1">
        <w:t>g</w:t>
      </w:r>
      <w:r w:rsidRPr="009B3AF1">
        <w:t>ningen. Energimyndighetens stöd motsvarar 60 % av finansieringen. Övriga finansiärer är länsstyrelsen i Västernorrland, EU mål 1, Lantbrukarnas rik</w:t>
      </w:r>
      <w:r w:rsidRPr="009B3AF1">
        <w:t>s</w:t>
      </w:r>
      <w:r w:rsidRPr="009B3AF1">
        <w:t xml:space="preserve">förbund samt privata finansiärer. </w:t>
      </w:r>
    </w:p>
    <w:p w:rsidR="007C77DF" w:rsidRPr="009B3AF1" w:rsidRDefault="007C77DF">
      <w:pPr>
        <w:pStyle w:val="Normaltindrag"/>
      </w:pPr>
      <w:r w:rsidRPr="009B3AF1">
        <w:t>I detta samanhang kan även nämnas att Agroetanol AB förädlar spannmål till etanol för drivmedelsmarknaden. Ägare är Lantmännen (91 %) och Lan</w:t>
      </w:r>
      <w:r w:rsidRPr="009B3AF1">
        <w:t>t</w:t>
      </w:r>
      <w:r w:rsidRPr="009B3AF1">
        <w:t>brukarnas Riksförbund (9 %). Etanolfabriken finns vid oljedepån och kraf</w:t>
      </w:r>
      <w:r w:rsidRPr="009B3AF1">
        <w:t>t</w:t>
      </w:r>
      <w:r w:rsidRPr="009B3AF1">
        <w:t>värmeverket på Händelö, Norrköping. Fabriken producerar årligen 50 000 kubikmeter etanol och 40 000 ton proteinfoder. Produktionen baseras på 130 000 ton vete. Anläggningen startade sin produktion år 2001.</w:t>
      </w:r>
    </w:p>
    <w:p w:rsidR="007C77DF" w:rsidRPr="009B3AF1" w:rsidRDefault="007C77DF">
      <w:pPr>
        <w:pStyle w:val="Rubrik3"/>
        <w:rPr>
          <w:noProof w:val="0"/>
        </w:rPr>
      </w:pPr>
      <w:bookmarkStart w:id="118" w:name="_Toc89760051"/>
      <w:r w:rsidRPr="009B3AF1">
        <w:rPr>
          <w:noProof w:val="0"/>
        </w:rPr>
        <w:t>Utskottets ställningstagande</w:t>
      </w:r>
      <w:bookmarkEnd w:id="118"/>
    </w:p>
    <w:p w:rsidR="007C77DF" w:rsidRPr="009B3AF1" w:rsidRDefault="007C77DF">
      <w:r w:rsidRPr="009B3AF1">
        <w:t>I enlighet med 1997 års energipolitiska beslut har forsknings- och utvec</w:t>
      </w:r>
      <w:r w:rsidRPr="009B3AF1">
        <w:t>k</w:t>
      </w:r>
      <w:r w:rsidRPr="009B3AF1">
        <w:t>lingsinsatser genomförts för att sänka produktionskostnaderna för etanol baserad på cellulosahaltiga råvaror. Inom ramen för detta arbete har Energ</w:t>
      </w:r>
      <w:r w:rsidRPr="009B3AF1">
        <w:t>i</w:t>
      </w:r>
      <w:r w:rsidRPr="009B3AF1">
        <w:t>myndigheten bidragit med finansiellt stöd till byggandet av en etanolpilota</w:t>
      </w:r>
      <w:r w:rsidRPr="009B3AF1">
        <w:t>n</w:t>
      </w:r>
      <w:r w:rsidRPr="009B3AF1">
        <w:t>läggning i Örnsköldsvik, och myndigheten bidrar även ekonomiskt till g</w:t>
      </w:r>
      <w:r w:rsidRPr="009B3AF1">
        <w:t>e</w:t>
      </w:r>
      <w:r w:rsidRPr="009B3AF1">
        <w:t xml:space="preserve">nomförandet av processutvecklingen vid denna anläggning. </w:t>
      </w:r>
    </w:p>
    <w:p w:rsidR="007C77DF" w:rsidRPr="009B3AF1" w:rsidRDefault="007C77DF">
      <w:pPr>
        <w:pStyle w:val="Normaltindrag"/>
      </w:pPr>
      <w:r w:rsidRPr="009B3AF1">
        <w:t xml:space="preserve">Stöd till forskning och utveckling är enligt utskottets mening en viktig del av statens insatser för att på sikt främja en konkurrenskraftig inhemsk industri </w:t>
      </w:r>
      <w:r w:rsidRPr="009B3AF1">
        <w:t xml:space="preserve">på området. Utskottet vill samtidigt erinra om att det stöd som Sverige kan ge till inhemsk produktion av biodrivmedel måste följa de regler som finns för statligt stöd och för internationell handel, däribland EG-föredragets regler kring statligt stöd. Frågan om etablering eller fortsatt drift av fabriker för produktion av bioetanol är enligt utskottets mening i första hand en fråga för näringslivet att ta ställning till. </w:t>
      </w:r>
    </w:p>
    <w:p w:rsidR="007C77DF" w:rsidRPr="009B3AF1" w:rsidRDefault="007C77DF">
      <w:pPr>
        <w:pStyle w:val="Normaltindrag"/>
      </w:pPr>
      <w:r w:rsidRPr="009B3AF1">
        <w:t>När det gäller de fortsatta insatserna för forskning, utveckling och demo</w:t>
      </w:r>
      <w:r w:rsidRPr="009B3AF1">
        <w:t>n</w:t>
      </w:r>
      <w:r w:rsidRPr="009B3AF1">
        <w:t>stration på energiområdet är det utskottets uppfattning att prioriteringar me</w:t>
      </w:r>
      <w:r w:rsidRPr="009B3AF1">
        <w:t>l</w:t>
      </w:r>
      <w:r w:rsidRPr="009B3AF1">
        <w:t>lan olika områden och insatser så långt som möjligt bör göras av ansvarig myndighet utifrån de övergripande riktlinjer som riksdagen lägger fast. U</w:t>
      </w:r>
      <w:r w:rsidRPr="009B3AF1">
        <w:t>t</w:t>
      </w:r>
      <w:r w:rsidRPr="009B3AF1">
        <w:t>skottet har i det tidigare ställt sig bakom de mål som föreslagits för insatserna kring forskning, utveckling och demonstration på energiområdet. Enligt vad utskottet där anfört ställer det sig bakom den princip som innebär att Energ</w:t>
      </w:r>
      <w:r w:rsidRPr="009B3AF1">
        <w:t>i</w:t>
      </w:r>
      <w:r w:rsidRPr="009B3AF1">
        <w:t>myndigheten ges i uppdrag att konkretisera målen på</w:t>
      </w:r>
      <w:r w:rsidRPr="009B3AF1">
        <w:t xml:space="preserve"> en mer verksamhetsnära nivå.</w:t>
      </w:r>
    </w:p>
    <w:p w:rsidR="007C77DF" w:rsidRPr="009B3AF1" w:rsidRDefault="007C77DF">
      <w:pPr>
        <w:pStyle w:val="Normaltindrag"/>
      </w:pPr>
      <w:r w:rsidRPr="009B3AF1">
        <w:t xml:space="preserve">Med det anförda avstyrks samtliga i detta avsnitt behandlade motioner i berörda delar. </w:t>
      </w:r>
    </w:p>
    <w:p w:rsidR="007C77DF" w:rsidRPr="009B3AF1" w:rsidRDefault="007C77DF">
      <w:pPr>
        <w:pStyle w:val="Rubrik2"/>
      </w:pPr>
      <w:bookmarkStart w:id="119" w:name="_Toc86565163"/>
      <w:bookmarkStart w:id="120" w:name="_Toc89760052"/>
      <w:r w:rsidRPr="009B3AF1">
        <w:t>Statens energimyndighet</w:t>
      </w:r>
      <w:bookmarkEnd w:id="119"/>
      <w:bookmarkEnd w:id="120"/>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pPr>
      <w:r w:rsidRPr="009B3AF1">
        <w:t>Riksdagen bör avslå olika motionsyrkanden rörande Statens ene</w:t>
      </w:r>
      <w:r w:rsidRPr="009B3AF1">
        <w:t>r</w:t>
      </w:r>
      <w:r w:rsidRPr="009B3AF1">
        <w:t xml:space="preserve">gimyndighet. Utskottet hänvisar till de insatser som redan görs och påpekar att det inte har något att erinra mot hur myndigheten sköter sitt arbete. </w:t>
      </w:r>
      <w:r w:rsidRPr="009B3AF1">
        <w:rPr>
          <w:i/>
        </w:rPr>
        <w:t>Jämför reservationerna 28 (m, fp, kd) och 29 (mp).</w:t>
      </w:r>
      <w:r w:rsidRPr="009B3AF1">
        <w:t xml:space="preserve"> </w:t>
      </w:r>
    </w:p>
    <w:p w:rsidR="007C77DF" w:rsidRPr="009B3AF1" w:rsidRDefault="007C77DF">
      <w:pPr>
        <w:pStyle w:val="Rubrik3"/>
        <w:rPr>
          <w:noProof w:val="0"/>
        </w:rPr>
      </w:pPr>
      <w:bookmarkStart w:id="121" w:name="_Toc86565164"/>
      <w:bookmarkStart w:id="122" w:name="_Toc89760053"/>
      <w:r w:rsidRPr="009B3AF1">
        <w:rPr>
          <w:noProof w:val="0"/>
        </w:rPr>
        <w:t>Motionerna</w:t>
      </w:r>
      <w:bookmarkEnd w:id="121"/>
      <w:bookmarkEnd w:id="122"/>
    </w:p>
    <w:p w:rsidR="007C77DF" w:rsidRPr="009B3AF1" w:rsidRDefault="007C77DF">
      <w:r w:rsidRPr="009B3AF1">
        <w:t>Ett riksdagsuttalande om prioriteringarna för verksamheten vid Statens ene</w:t>
      </w:r>
      <w:r w:rsidRPr="009B3AF1">
        <w:t>r</w:t>
      </w:r>
      <w:r w:rsidRPr="009B3AF1">
        <w:t xml:space="preserve">gimyndighet föreslås i motion 2004/05:N375 (m). Motionärerna menar att det finns skäl att stärka myndighetens marknadsövervakande funktion. Samtidigt bör Energimyndighetens administrativa kostnader för det energipolitiska omställningsprogrammet minskas. </w:t>
      </w:r>
    </w:p>
    <w:p w:rsidR="007C77DF" w:rsidRPr="009B3AF1" w:rsidRDefault="007C77DF">
      <w:pPr>
        <w:pStyle w:val="Normaltindrag"/>
      </w:pPr>
      <w:r w:rsidRPr="009B3AF1">
        <w:t>Energimyndighetens roll när det gäller övervakningen av energimarkn</w:t>
      </w:r>
      <w:r w:rsidRPr="009B3AF1">
        <w:t>a</w:t>
      </w:r>
      <w:r w:rsidRPr="009B3AF1">
        <w:t>dernas funktionssätt tas även upp i motion 2004/05:N405 (m). Motionärerna menar att det finns skäl att ge myndigheten ett bredare mandat när det gäller denna övervakning. Det finns även anledning att överväga om den marknad</w:t>
      </w:r>
      <w:r w:rsidRPr="009B3AF1">
        <w:t>s</w:t>
      </w:r>
      <w:r w:rsidRPr="009B3AF1">
        <w:t>övervakande funktionen bör avskiljas från Energimyndighetens övriga a</w:t>
      </w:r>
      <w:r w:rsidRPr="009B3AF1">
        <w:t>n</w:t>
      </w:r>
      <w:r w:rsidRPr="009B3AF1">
        <w:t xml:space="preserve">svarsområden och läggas på en egen myndighet. Vidare redogörs i motionen för olika marknadsproblem. </w:t>
      </w:r>
    </w:p>
    <w:p w:rsidR="007C77DF" w:rsidRPr="009B3AF1" w:rsidRDefault="007C77DF">
      <w:pPr>
        <w:pStyle w:val="Normaltindrag"/>
      </w:pPr>
      <w:r w:rsidRPr="009B3AF1">
        <w:t>I motion 2004/05:N307 (mp) pläderas för att en ny myndighet för energie</w:t>
      </w:r>
      <w:r w:rsidRPr="009B3AF1">
        <w:t>f</w:t>
      </w:r>
      <w:r w:rsidRPr="009B3AF1">
        <w:t>fektivisering inrättas. Energimyndigheten, som har huvudansvaret för energ</w:t>
      </w:r>
      <w:r w:rsidRPr="009B3AF1">
        <w:t>i</w:t>
      </w:r>
      <w:r w:rsidRPr="009B3AF1">
        <w:t>effektivisering, har i dag detta som en bland många uppgifter. Erfarenheten av att ha många och delvis motsatta intressen under samma tak är inte positiv. Energieffektivisering bör i stället handhas av en egen myndighet vars enda uppgift är att ge råd till regering och riksdag i dessa frågor. Den nya myndi</w:t>
      </w:r>
      <w:r w:rsidRPr="009B3AF1">
        <w:t>g</w:t>
      </w:r>
      <w:r w:rsidRPr="009B3AF1">
        <w:t>heten bör enligt motionärerna lyda under Miljödepartementet.</w:t>
      </w:r>
    </w:p>
    <w:p w:rsidR="007C77DF" w:rsidRPr="009B3AF1" w:rsidRDefault="007C77DF">
      <w:pPr>
        <w:pStyle w:val="Rubrik3"/>
        <w:rPr>
          <w:noProof w:val="0"/>
        </w:rPr>
      </w:pPr>
      <w:bookmarkStart w:id="123" w:name="_Toc86565165"/>
      <w:bookmarkStart w:id="124" w:name="_Toc89760054"/>
      <w:r w:rsidRPr="009B3AF1">
        <w:rPr>
          <w:noProof w:val="0"/>
        </w:rPr>
        <w:t>Vissa kompletterande uppgifter</w:t>
      </w:r>
      <w:bookmarkEnd w:id="123"/>
      <w:bookmarkEnd w:id="124"/>
    </w:p>
    <w:p w:rsidR="007C77DF" w:rsidRPr="009B3AF1" w:rsidRDefault="007C77DF">
      <w:r w:rsidRPr="009B3AF1">
        <w:t>I budgetpropositionen för år 2005 (utg.omr. 21 s. 85) redogörs för Energ</w:t>
      </w:r>
      <w:r w:rsidRPr="009B3AF1">
        <w:t>i</w:t>
      </w:r>
      <w:r w:rsidRPr="009B3AF1">
        <w:t>myndighetens finansiering av planering, uppföljning och utvärdering av de energipolitiska programmen. Dessa s.k. programanknutna kostnader belastar anslagen för de olika åtgärderna inom de energipolitiska programmen. De programanknutna kostnaderna uppgick år 2003 till 101 miljoner kronor och de samlade förvaltningskostnaderna, i vilka även förvaltningsanslaget (35:1) om 140 miljoner ingick, uppgick till 241 miljoner kronor. Prognosen för de programanknutna kostnaderna år 2004 är 136 miljoner kronor och, ti</w:t>
      </w:r>
      <w:r w:rsidRPr="009B3AF1">
        <w:t>llsa</w:t>
      </w:r>
      <w:r w:rsidRPr="009B3AF1">
        <w:t>m</w:t>
      </w:r>
      <w:r w:rsidRPr="009B3AF1">
        <w:t>mans med förvaltningsanslaget, prognostiseras de samlade förvaltningskos</w:t>
      </w:r>
      <w:r w:rsidRPr="009B3AF1">
        <w:t>t</w:t>
      </w:r>
      <w:r w:rsidRPr="009B3AF1">
        <w:t>naderna vid Energimyndigheten detta år till 281 miljoner kronor. Den pr</w:t>
      </w:r>
      <w:r w:rsidRPr="009B3AF1">
        <w:t>o</w:t>
      </w:r>
      <w:r w:rsidRPr="009B3AF1">
        <w:t>gnostiserade ökningen under år 2004 förklarar regeringen främst bero på förberedelserna vid myndigheten inför introduktionen av ett system för ha</w:t>
      </w:r>
      <w:r w:rsidRPr="009B3AF1">
        <w:t>n</w:t>
      </w:r>
      <w:r w:rsidRPr="009B3AF1">
        <w:t xml:space="preserve">del med utsläppsrätter och av förberedelserna för att introducera ett program för energieffektivisering i energiintensiv industri. </w:t>
      </w:r>
    </w:p>
    <w:p w:rsidR="007C77DF" w:rsidRPr="009B3AF1" w:rsidRDefault="007C77DF">
      <w:pPr>
        <w:pStyle w:val="Normaltindrag"/>
      </w:pPr>
      <w:r w:rsidRPr="009B3AF1">
        <w:t>I september 2002 uppdrog regeringen åt Statskontoret att genomföra en översyn av Ene</w:t>
      </w:r>
      <w:r w:rsidRPr="009B3AF1">
        <w:t>rgimyndighetens verksamhet. Statskontoret redovisade i n</w:t>
      </w:r>
      <w:r w:rsidRPr="009B3AF1">
        <w:t>o</w:t>
      </w:r>
      <w:r w:rsidRPr="009B3AF1">
        <w:t>vember 2003 sina slutsatser och förslag i rapporten om effektivare tillsyn över energimarknaderna (2003:27). Mot bakgrund av den problembild som redov</w:t>
      </w:r>
      <w:r w:rsidRPr="009B3AF1">
        <w:t>i</w:t>
      </w:r>
      <w:r w:rsidRPr="009B3AF1">
        <w:t>sas i rapporten avseende energimarknaderna och tillsynen lämnar Statskont</w:t>
      </w:r>
      <w:r w:rsidRPr="009B3AF1">
        <w:t>o</w:t>
      </w:r>
      <w:r w:rsidRPr="009B3AF1">
        <w:t>ret förslag dels om förstärkt tillsyn i sak, dels om en förändrad organisation av tillsynsfunktionen. Bland annat föreslås effektivare utnyttjande av befintliga regler och förstärkt tillsyn av myndigheten, tillförande av nya myndi</w:t>
      </w:r>
      <w:r w:rsidRPr="009B3AF1">
        <w:t>ghet</w:t>
      </w:r>
      <w:r w:rsidRPr="009B3AF1">
        <w:t>s</w:t>
      </w:r>
      <w:r w:rsidRPr="009B3AF1">
        <w:t>uppgifter och ökad samverkan med andra myndigheter. När det gäller försl</w:t>
      </w:r>
      <w:r w:rsidRPr="009B3AF1">
        <w:t>a</w:t>
      </w:r>
      <w:r w:rsidRPr="009B3AF1">
        <w:t>get om en ny organisation av tillsynsfunktionen menar Statskontoret att til</w:t>
      </w:r>
      <w:r w:rsidRPr="009B3AF1">
        <w:t>l</w:t>
      </w:r>
      <w:r w:rsidRPr="009B3AF1">
        <w:t>synsuppgifterna inte haft en tillräckligt stark ställning inom Energimyndi</w:t>
      </w:r>
      <w:r w:rsidRPr="009B3AF1">
        <w:t>g</w:t>
      </w:r>
      <w:r w:rsidRPr="009B3AF1">
        <w:t xml:space="preserve">heten. Inrättandet av en fristående tillsynsmyndighet skulle lämpligen kunna ske genom att dagens myndighet delas i två separata myndigheter, sägs det i rapporten. </w:t>
      </w:r>
    </w:p>
    <w:p w:rsidR="007C77DF" w:rsidRPr="009B3AF1" w:rsidRDefault="007C77DF">
      <w:pPr>
        <w:pStyle w:val="Normaltindrag"/>
      </w:pPr>
      <w:r w:rsidRPr="009B3AF1">
        <w:t>I budgetpropositionen för år 2005 (utg.omr. 21 s. 40) gör regeringen b</w:t>
      </w:r>
      <w:r w:rsidRPr="009B3AF1">
        <w:t>e</w:t>
      </w:r>
      <w:r w:rsidRPr="009B3AF1">
        <w:t>dömningen att Energimyndighetens resurser för tillsynsverksamheten behöver förstärkas. Det sägs i propositionen att Statskontorets redovisade slutsatser och de tillkommande uppgifter som genomförandet av de gemensamma re</w:t>
      </w:r>
      <w:r w:rsidRPr="009B3AF1">
        <w:t>g</w:t>
      </w:r>
      <w:r w:rsidRPr="009B3AF1">
        <w:t>lerna för den inre marknaden för el och tillämpningen av förordningen om villkor för tillträde till nät för gränsöverskridande elhandel innebär att utökade insatser hos Energimyndigheten krävs. Vidare gör regeringen bedömningen (s. 51) att de tillkommande tillsynsuppgifter vid Energimyndig</w:t>
      </w:r>
      <w:r w:rsidRPr="009B3AF1">
        <w:t>heten som kommer av det förslag om åtskillnad av fjärrvärmeverksamhet som regerin</w:t>
      </w:r>
      <w:r w:rsidRPr="009B3AF1">
        <w:t>g</w:t>
      </w:r>
      <w:r w:rsidRPr="009B3AF1">
        <w:t xml:space="preserve">en avser lämna under hösten 2004 bör finansieras inom ramen för de utökade förvaltningsresurser som föreslås för myndigheten. </w:t>
      </w:r>
    </w:p>
    <w:p w:rsidR="007C77DF" w:rsidRPr="009B3AF1" w:rsidRDefault="007C77DF">
      <w:pPr>
        <w:pStyle w:val="Normaltindrag"/>
      </w:pPr>
      <w:r w:rsidRPr="009B3AF1">
        <w:t>I propositionen föreslås (s. 85) att Energimyndighetens förvaltningsanslag utökas med 40 miljoner kronor för år 2005 och framåt (förslaget behandlas i detta betänkande i avsnittet om anslag m.m. inom utgiftsområde 21 Energi). Det föreslagna anslaget innefattar 25 miljoner kronor som regeringen bed</w:t>
      </w:r>
      <w:r w:rsidRPr="009B3AF1">
        <w:t>ö</w:t>
      </w:r>
      <w:r w:rsidRPr="009B3AF1">
        <w:t>mer att Energimyndighetens resurser för tillsyns- och analysverksamhet avs</w:t>
      </w:r>
      <w:r w:rsidRPr="009B3AF1">
        <w:t>e</w:t>
      </w:r>
      <w:r w:rsidRPr="009B3AF1">
        <w:t>ende energimarknader behöver utökas med. Vidare innefattar det utökade resurser om 10 miljoner kronor per år för myndighetens uppgifter att admin</w:t>
      </w:r>
      <w:r w:rsidRPr="009B3AF1">
        <w:t>i</w:t>
      </w:r>
      <w:r w:rsidRPr="009B3AF1">
        <w:t>strera vissa uppgifter inom systemet för handel med utsläppsrätter som skall införas i januari 2005. Även de tillkommande kostnaderna hos länsstyrelserna bör finansieras inom denna ram. Slutligen innefattar utökningen 5 miljoner kronor per år då Energimyndigheten skall fungera som tillsyns</w:t>
      </w:r>
      <w:r w:rsidRPr="009B3AF1">
        <w:t xml:space="preserve">myndighet för det föreslagna programmet för energieffektivisering i energiintensiv industri. </w:t>
      </w:r>
    </w:p>
    <w:p w:rsidR="007C77DF" w:rsidRPr="009B3AF1" w:rsidRDefault="007C77DF">
      <w:pPr>
        <w:pStyle w:val="Normaltindrag"/>
      </w:pPr>
      <w:r w:rsidRPr="009B3AF1">
        <w:t>Det kan även erinras om att utskottet hösten 2003 avstyrkte (bet. 2003/04: NU3) en motion vari pläderades för inrättandet av en ny myndighet för ene</w:t>
      </w:r>
      <w:r w:rsidRPr="009B3AF1">
        <w:t>r</w:t>
      </w:r>
      <w:r w:rsidRPr="009B3AF1">
        <w:t xml:space="preserve">gieffektivisering. I sitt ställningstagande påpekade utskottet att dessa frågor i dag handhas av Energimyndigheten och att utskottet inte har något att erinra mot hur myndigheten sköter sitt arbete. I en reservation (mp) gavs motionen stöd. </w:t>
      </w:r>
    </w:p>
    <w:p w:rsidR="007C77DF" w:rsidRPr="009B3AF1" w:rsidRDefault="007C77DF">
      <w:pPr>
        <w:pStyle w:val="Normaltindrag"/>
      </w:pPr>
      <w:r w:rsidRPr="009B3AF1">
        <w:t>Enligt verksamhetsförordningen (1997:868) skall Energimyndigheten ve</w:t>
      </w:r>
      <w:r w:rsidRPr="009B3AF1">
        <w:t>r</w:t>
      </w:r>
      <w:r w:rsidRPr="009B3AF1">
        <w:t>ka för att på kort och lång sikt trygga tillgången på el och annan energi på med omvärlden konkurrenskraftiga villkor. Myndigheten skall vidare inom sitt verksamhetsområde verka för en effektiv och hållbar energianvändning och en kostnadseffektiv energiförsörjning, båda med en låg negativ inverkan på hälsa, miljö och klimat. Därtill skall myndigheten bidra till omställningen till ett ekologiskt uthålligt energisystem. Av förordningen framgår även att Ene</w:t>
      </w:r>
      <w:r w:rsidRPr="009B3AF1">
        <w:t>r</w:t>
      </w:r>
      <w:r w:rsidRPr="009B3AF1">
        <w:t>gimyndigheten särskilt skall</w:t>
      </w:r>
    </w:p>
    <w:p w:rsidR="007C77DF" w:rsidRPr="009B3AF1" w:rsidRDefault="007C77DF">
      <w:pPr>
        <w:numPr>
          <w:ilvl w:val="0"/>
          <w:numId w:val="27"/>
        </w:numPr>
      </w:pPr>
      <w:r w:rsidRPr="009B3AF1">
        <w:t>verka för rationell til</w:t>
      </w:r>
      <w:r w:rsidRPr="009B3AF1">
        <w:t>lförsel, omvandling, distribution och användning av energi,</w:t>
      </w:r>
    </w:p>
    <w:p w:rsidR="007C77DF" w:rsidRPr="009B3AF1" w:rsidRDefault="007C77DF">
      <w:pPr>
        <w:numPr>
          <w:ilvl w:val="0"/>
          <w:numId w:val="28"/>
        </w:numPr>
      </w:pPr>
      <w:r w:rsidRPr="009B3AF1">
        <w:t>samordna arbetet med omställningen av energisystemet,</w:t>
      </w:r>
    </w:p>
    <w:p w:rsidR="007C77DF" w:rsidRPr="009B3AF1" w:rsidRDefault="007C77DF">
      <w:pPr>
        <w:numPr>
          <w:ilvl w:val="0"/>
          <w:numId w:val="29"/>
        </w:numPr>
      </w:pPr>
      <w:r w:rsidRPr="009B3AF1">
        <w:t>främja forskning, utveckling, demonstration och introduktion av energ</w:t>
      </w:r>
      <w:r w:rsidRPr="009B3AF1">
        <w:t>i</w:t>
      </w:r>
      <w:r w:rsidRPr="009B3AF1">
        <w:t>teknik samt planera och fördela statligt stöd till detta,</w:t>
      </w:r>
    </w:p>
    <w:p w:rsidR="007C77DF" w:rsidRPr="009B3AF1" w:rsidRDefault="007C77DF">
      <w:pPr>
        <w:numPr>
          <w:ilvl w:val="0"/>
          <w:numId w:val="30"/>
        </w:numPr>
      </w:pPr>
      <w:r w:rsidRPr="009B3AF1">
        <w:t>utarbeta underlag för utvärdering och omprövning av de samlade energ</w:t>
      </w:r>
      <w:r w:rsidRPr="009B3AF1">
        <w:t>i</w:t>
      </w:r>
      <w:r w:rsidRPr="009B3AF1">
        <w:t>politiska programmen,</w:t>
      </w:r>
    </w:p>
    <w:p w:rsidR="007C77DF" w:rsidRPr="009B3AF1" w:rsidRDefault="007C77DF">
      <w:pPr>
        <w:numPr>
          <w:ilvl w:val="0"/>
          <w:numId w:val="31"/>
        </w:numPr>
      </w:pPr>
      <w:r w:rsidRPr="009B3AF1">
        <w:t>bevaka energimarknadernas och energisystemets utveckling och särskilt energiomvandlingens och energianvändningens inverkan på och betyde</w:t>
      </w:r>
      <w:r w:rsidRPr="009B3AF1">
        <w:t>l</w:t>
      </w:r>
      <w:r w:rsidRPr="009B3AF1">
        <w:t>se för miljö och klimat samt näringslivets konkurrenskraft och den ek</w:t>
      </w:r>
      <w:r w:rsidRPr="009B3AF1">
        <w:t>o</w:t>
      </w:r>
      <w:r w:rsidRPr="009B3AF1">
        <w:t>nomiska tillväxten,</w:t>
      </w:r>
    </w:p>
    <w:p w:rsidR="007C77DF" w:rsidRPr="009B3AF1" w:rsidRDefault="007C77DF">
      <w:pPr>
        <w:numPr>
          <w:ilvl w:val="0"/>
          <w:numId w:val="32"/>
        </w:numPr>
      </w:pPr>
      <w:r w:rsidRPr="009B3AF1">
        <w:t>inom sitt verksamhetsområde verka för att elmarknadens funktion fö</w:t>
      </w:r>
      <w:r w:rsidRPr="009B3AF1">
        <w:t>r</w:t>
      </w:r>
      <w:r w:rsidRPr="009B3AF1">
        <w:t>bättras samt följa utvecklingen på elmarknaden vad avser t.ex. kapac</w:t>
      </w:r>
      <w:r w:rsidRPr="009B3AF1">
        <w:t>i</w:t>
      </w:r>
      <w:r w:rsidRPr="009B3AF1">
        <w:t>tetsutveckling, strukturomvandlingar inom elhandels- och nätverksamhet samt prisutvecklingen på el och nättjänster,</w:t>
      </w:r>
    </w:p>
    <w:p w:rsidR="007C77DF" w:rsidRPr="009B3AF1" w:rsidRDefault="007C77DF">
      <w:pPr>
        <w:numPr>
          <w:ilvl w:val="0"/>
          <w:numId w:val="33"/>
        </w:numPr>
      </w:pPr>
      <w:r w:rsidRPr="009B3AF1">
        <w:t>följa den internationella utvecklingen inom verksamhetsområdet och främja svenskt deltagande i internationellt samarbete,</w:t>
      </w:r>
    </w:p>
    <w:p w:rsidR="007C77DF" w:rsidRPr="009B3AF1" w:rsidRDefault="007C77DF">
      <w:pPr>
        <w:numPr>
          <w:ilvl w:val="0"/>
          <w:numId w:val="34"/>
        </w:numPr>
      </w:pPr>
      <w:r w:rsidRPr="009B3AF1">
        <w:t>inom sitt verksamhetsområde bedriva en aktiv informationsverksamhet, i syfte bl.a. att öka kunskapen hos elanvändarna om den avreglerade e</w:t>
      </w:r>
      <w:r w:rsidRPr="009B3AF1">
        <w:t>l</w:t>
      </w:r>
      <w:r w:rsidRPr="009B3AF1">
        <w:t>marknaden,</w:t>
      </w:r>
    </w:p>
    <w:p w:rsidR="007C77DF" w:rsidRPr="009B3AF1" w:rsidRDefault="007C77DF">
      <w:pPr>
        <w:numPr>
          <w:ilvl w:val="0"/>
          <w:numId w:val="35"/>
        </w:numPr>
      </w:pPr>
      <w:r w:rsidRPr="009B3AF1">
        <w:t>ansvara för officiell statistik i enlighet med vad som anges i förordningen (2001:100) om den officiella statistiken och</w:t>
      </w:r>
    </w:p>
    <w:p w:rsidR="007C77DF" w:rsidRPr="009B3AF1" w:rsidRDefault="007C77DF">
      <w:pPr>
        <w:numPr>
          <w:ilvl w:val="0"/>
          <w:numId w:val="36"/>
        </w:numPr>
      </w:pPr>
      <w:r w:rsidRPr="009B3AF1">
        <w:t>bevaka att Europaparlamentets och rådets förordning (EG/2422/2001) av den 6 november 2001 om ett gemenskapsprogram för energieffektiv</w:t>
      </w:r>
      <w:r w:rsidRPr="009B3AF1">
        <w:t>i</w:t>
      </w:r>
      <w:r w:rsidRPr="009B3AF1">
        <w:t>tetsmärkning av kontorsutrustning följs.</w:t>
      </w:r>
    </w:p>
    <w:p w:rsidR="007C77DF" w:rsidRPr="009B3AF1" w:rsidRDefault="007C77DF">
      <w:pPr>
        <w:pStyle w:val="Rubrik3"/>
        <w:rPr>
          <w:noProof w:val="0"/>
        </w:rPr>
      </w:pPr>
      <w:bookmarkStart w:id="125" w:name="_Toc89760055"/>
      <w:r w:rsidRPr="009B3AF1">
        <w:rPr>
          <w:noProof w:val="0"/>
        </w:rPr>
        <w:t>Utskottets ställningstagande</w:t>
      </w:r>
      <w:bookmarkEnd w:id="125"/>
    </w:p>
    <w:p w:rsidR="007C77DF" w:rsidRPr="009B3AF1" w:rsidRDefault="007C77DF">
      <w:r w:rsidRPr="009B3AF1">
        <w:t>Statens energimyndighet är central förvaltningsmyndighet för frågor om användning och tillförsel av energi. Som tidigare redogjorts för skall myndi</w:t>
      </w:r>
      <w:r w:rsidRPr="009B3AF1">
        <w:t>g</w:t>
      </w:r>
      <w:r w:rsidRPr="009B3AF1">
        <w:t xml:space="preserve">heten enligt sin instruktion verka för att på kort och lång sikt trygga tillgången på el och annan energi på med omvärlden konkurrenskraftiga villkor. </w:t>
      </w:r>
    </w:p>
    <w:p w:rsidR="007C77DF" w:rsidRPr="009B3AF1" w:rsidRDefault="007C77DF">
      <w:pPr>
        <w:pStyle w:val="Normaltindrag"/>
      </w:pPr>
      <w:r w:rsidRPr="009B3AF1">
        <w:t>Energimyndigheten har sedan den bildades år 1998 varit nätmyndighet e</w:t>
      </w:r>
      <w:r w:rsidRPr="009B3AF1">
        <w:t>n</w:t>
      </w:r>
      <w:r w:rsidRPr="009B3AF1">
        <w:t>ligt ellagen med tillsynsansvar över monopoldelen av elmarknaden, dvs. nätverksamheten. Myndigheten utövar även tillsyn över naturgasmarknaderna enligt naturgaslagen. Från och med år 2003 har Energimyndigheten ett fö</w:t>
      </w:r>
      <w:r w:rsidRPr="009B3AF1">
        <w:t>r</w:t>
      </w:r>
      <w:r w:rsidRPr="009B3AF1">
        <w:t>stärkt ansvar för att bevaka och analysera elmarknaden samt rollen som e</w:t>
      </w:r>
      <w:r w:rsidRPr="009B3AF1">
        <w:t>x</w:t>
      </w:r>
      <w:r w:rsidRPr="009B3AF1">
        <w:t xml:space="preserve">pertmyndighet avseende elhandelsfrågor. </w:t>
      </w:r>
    </w:p>
    <w:p w:rsidR="007C77DF" w:rsidRPr="009B3AF1" w:rsidRDefault="007C77DF">
      <w:pPr>
        <w:pStyle w:val="Normaltindrag"/>
      </w:pPr>
      <w:r w:rsidRPr="009B3AF1">
        <w:t>Med anledning av vad som framförs i motionerna 2004/05:N375 (m) och 2004/05:N405 (m) vill utskottet anföra följande. På den svenska elmarknaden verkar produktions- och handelsföret</w:t>
      </w:r>
      <w:r w:rsidRPr="009B3AF1">
        <w:t>ag i konkurrens, medan nätverksamheten är ett naturligt monopol. En central del i ellagstiftningen är mot denna ba</w:t>
      </w:r>
      <w:r w:rsidRPr="009B3AF1">
        <w:t>k</w:t>
      </w:r>
      <w:r w:rsidRPr="009B3AF1">
        <w:t>grund regleringen och tillsynen av nättarifferna, med syfte att tillse att nä</w:t>
      </w:r>
      <w:r w:rsidRPr="009B3AF1">
        <w:t>t</w:t>
      </w:r>
      <w:r w:rsidRPr="009B3AF1">
        <w:t>koncessionshavarna inte tar ut oskäliga vinster. Hushållskundernas totala elpris består, grovt sett, av en tredjedel vardera av nätavgift, elpris och skatter. Det är således endast en tredjedel av det totala elpriset för en konsument som är utsatt för konkurrens, medan den tredjedel som avser nätavgifter bestäms av en</w:t>
      </w:r>
      <w:r w:rsidRPr="009B3AF1">
        <w:t xml:space="preserve"> monopolist. En effektiv reglering och tillsyn av nättarifferna är således av mycket stor betydelse. För att kunna göra bättre bedömningar av nättari</w:t>
      </w:r>
      <w:r w:rsidRPr="009B3AF1">
        <w:t>f</w:t>
      </w:r>
      <w:r w:rsidRPr="009B3AF1">
        <w:t>ferna har Energimyndigheten även tagit fram en modell, den s.k. nätnyttom</w:t>
      </w:r>
      <w:r w:rsidRPr="009B3AF1">
        <w:t>o</w:t>
      </w:r>
      <w:r w:rsidRPr="009B3AF1">
        <w:t xml:space="preserve">dellen. </w:t>
      </w:r>
    </w:p>
    <w:p w:rsidR="007C77DF" w:rsidRPr="009B3AF1" w:rsidRDefault="007C77DF">
      <w:pPr>
        <w:pStyle w:val="Normaltindrag"/>
      </w:pPr>
      <w:r w:rsidRPr="009B3AF1">
        <w:t>På regeringens uppdrag har Statskontoret gjort en översyn av Energimy</w:t>
      </w:r>
      <w:r w:rsidRPr="009B3AF1">
        <w:t>n</w:t>
      </w:r>
      <w:r w:rsidRPr="009B3AF1">
        <w:t>dighetens verksamhet och resursbehov. Enligt Statskontorets bedömning krävs utökade resurser vid myndigheten för att förbättra tillsynen över ene</w:t>
      </w:r>
      <w:r w:rsidRPr="009B3AF1">
        <w:t>r</w:t>
      </w:r>
      <w:r w:rsidRPr="009B3AF1">
        <w:t>gimarknaderna. Mot bakgrund av dessa slutsatser har regeringen gjort b</w:t>
      </w:r>
      <w:r w:rsidRPr="009B3AF1">
        <w:t>e</w:t>
      </w:r>
      <w:r w:rsidRPr="009B3AF1">
        <w:t>dömningen att Energimyndighetens resurser för tillsyns- och analysverksa</w:t>
      </w:r>
      <w:r w:rsidRPr="009B3AF1">
        <w:t>m</w:t>
      </w:r>
      <w:r w:rsidRPr="009B3AF1">
        <w:t>het avseende energimarknaderna behöver förstärkas och föreslår därför i budgetpropositionen att anslaget utökas med 25 miljoner kronor per år. Fö</w:t>
      </w:r>
      <w:r w:rsidRPr="009B3AF1">
        <w:t>r</w:t>
      </w:r>
      <w:r w:rsidRPr="009B3AF1">
        <w:t>slaget hanteras senare i detta betänkande under avsnitten om anslag m.m. fö</w:t>
      </w:r>
      <w:r w:rsidRPr="009B3AF1">
        <w:t>r utgift</w:t>
      </w:r>
      <w:r w:rsidRPr="009B3AF1">
        <w:t>s</w:t>
      </w:r>
      <w:r w:rsidRPr="009B3AF1">
        <w:t xml:space="preserve">område 21. </w:t>
      </w:r>
    </w:p>
    <w:p w:rsidR="007C77DF" w:rsidRPr="009B3AF1" w:rsidRDefault="007C77DF">
      <w:pPr>
        <w:pStyle w:val="Normaltindrag"/>
      </w:pPr>
      <w:r w:rsidRPr="009B3AF1">
        <w:t>När det gäller Energimyndighetens tillsyn över nätföretagen vill utskottet i detta sammanhang även erinra om den lag om särskild förvaltning av elnät som riksdagen (bet. 2004/05:NU5) tidigare under hösten beslutat införa. Genom införandet av denna lag kan en anläggning ställas under särskild fö</w:t>
      </w:r>
      <w:r w:rsidRPr="009B3AF1">
        <w:t>r</w:t>
      </w:r>
      <w:r w:rsidRPr="009B3AF1">
        <w:t>valtning om en koncessionshavare i väsentlig mån inte fullgör sina skyldi</w:t>
      </w:r>
      <w:r w:rsidRPr="009B3AF1">
        <w:t>g</w:t>
      </w:r>
      <w:r w:rsidRPr="009B3AF1">
        <w:t xml:space="preserve">heter enligt ellagstiftningen. Enligt utskottets mening stärker den nya lagen möjligheterna att ingripa mot de företag som inte följer lagstiftningen. </w:t>
      </w:r>
    </w:p>
    <w:p w:rsidR="007C77DF" w:rsidRPr="009B3AF1" w:rsidRDefault="007C77DF">
      <w:pPr>
        <w:pStyle w:val="Normaltindrag"/>
      </w:pPr>
      <w:r w:rsidRPr="009B3AF1">
        <w:t>Utskottets sammantagna bedömning är att Energimyndighetens tillsyn</w:t>
      </w:r>
      <w:r w:rsidRPr="009B3AF1">
        <w:t>s</w:t>
      </w:r>
      <w:r w:rsidRPr="009B3AF1">
        <w:t xml:space="preserve">verksamhet genom nämnda åtgärder förstärkts, såväl resursmässigt som när det gäller möjligheten att vidta tvingande åtgärder.  </w:t>
      </w:r>
    </w:p>
    <w:p w:rsidR="007C77DF" w:rsidRPr="009B3AF1" w:rsidRDefault="007C77DF">
      <w:pPr>
        <w:pStyle w:val="Normaltindrag"/>
      </w:pPr>
      <w:r w:rsidRPr="009B3AF1">
        <w:t>Vad anbelangar de konkurrensutsatta delarna på energimarknaderna – pr</w:t>
      </w:r>
      <w:r w:rsidRPr="009B3AF1">
        <w:t>o</w:t>
      </w:r>
      <w:r w:rsidRPr="009B3AF1">
        <w:t xml:space="preserve">duktion och försäljning av energi – bedrivs ett kontinuerligt arbete med att följa marknaderna. Regeringen har i budgetpropositionen även redogjort för olika åtgärder, såväl vidtagna som kommande, för att förstärka konkurrensen. Utskottet ställer sig bakom detta arbete. </w:t>
      </w:r>
    </w:p>
    <w:p w:rsidR="007C77DF" w:rsidRPr="009B3AF1" w:rsidRDefault="007C77DF">
      <w:pPr>
        <w:pStyle w:val="Normaltindrag"/>
      </w:pPr>
      <w:r w:rsidRPr="009B3AF1">
        <w:t>Beträffande vad som anförs i motion 2004/05:N307 (mp) om att en ny myndighet bör inrättas för energieffektivisering gör utskottet ingen annan bedömning än vad som tidigare gjorts. Dessa frågor handhas i dag av Ene</w:t>
      </w:r>
      <w:r w:rsidRPr="009B3AF1">
        <w:t>r</w:t>
      </w:r>
      <w:r w:rsidRPr="009B3AF1">
        <w:t xml:space="preserve">gimyndigheten, och utskottet har inget att erinra mot hur myndigheten sköter sitt arbete. Utskottet kan samtidigt konstatera att motionen till viss del kan anses tillgodosedd genom den omorganisation som skett under hösten 2004 inom Regeringskansliet, detta då motionärerna förordar att den myndighet som svarar för energieffektivisering bör vara underställd Miljödepartementet. </w:t>
      </w:r>
    </w:p>
    <w:p w:rsidR="007C77DF" w:rsidRPr="009B3AF1" w:rsidRDefault="007C77DF">
      <w:pPr>
        <w:pStyle w:val="Normaltindrag"/>
      </w:pPr>
      <w:r w:rsidRPr="009B3AF1">
        <w:t xml:space="preserve">Med hänvisning till det anförda avstyrks nämnda motioner i berörda delar. </w:t>
      </w:r>
    </w:p>
    <w:p w:rsidR="007C77DF" w:rsidRPr="009B3AF1" w:rsidRDefault="007C77DF">
      <w:pPr>
        <w:pStyle w:val="Rubrik2"/>
      </w:pPr>
      <w:bookmarkStart w:id="126" w:name="_Toc86565166"/>
      <w:bookmarkStart w:id="127" w:name="_Toc89760056"/>
      <w:r w:rsidRPr="009B3AF1">
        <w:t>Affärsverket svenska kraftnät</w:t>
      </w:r>
      <w:bookmarkEnd w:id="126"/>
      <w:bookmarkEnd w:id="127"/>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rPr>
          <w:i/>
        </w:rPr>
      </w:pPr>
      <w:r w:rsidRPr="009B3AF1">
        <w:t>Riksdagen bör godkänna regeringens förslag till investeringsplan för perioden 2005–2007 för Affärsverket svenska kraftnät och avslå de motionsyrkanden vari en annan uppfattning framförs. Utskottet framhåller bl.a. sin uppfattning att den planerade likströmskabeln mellan Sverige och Finland är rimlig för att ytterligare integrera den nordiska elmarknaden och att det framtida behovet av förnyad e</w:t>
      </w:r>
      <w:r w:rsidRPr="009B3AF1">
        <w:t>l</w:t>
      </w:r>
      <w:r w:rsidRPr="009B3AF1">
        <w:t xml:space="preserve">produktion i Norden ger vid handen att kabeln fordras. </w:t>
      </w:r>
      <w:r w:rsidRPr="009B3AF1">
        <w:rPr>
          <w:i/>
        </w:rPr>
        <w:t>Jämför r</w:t>
      </w:r>
      <w:r w:rsidRPr="009B3AF1">
        <w:rPr>
          <w:i/>
        </w:rPr>
        <w:t>e</w:t>
      </w:r>
      <w:r w:rsidRPr="009B3AF1">
        <w:rPr>
          <w:i/>
        </w:rPr>
        <w:t xml:space="preserve">servation 30 (mp). </w:t>
      </w:r>
    </w:p>
    <w:p w:rsidR="007C77DF" w:rsidRPr="009B3AF1" w:rsidRDefault="007C77DF">
      <w:pPr>
        <w:pStyle w:val="Utskottsfrslagikorthet-Text"/>
      </w:pPr>
      <w:r w:rsidRPr="009B3AF1">
        <w:t>Riksdagen bör även bemyndiga regeringen att för år 2005 ge A</w:t>
      </w:r>
      <w:r w:rsidRPr="009B3AF1">
        <w:t>f</w:t>
      </w:r>
      <w:r w:rsidRPr="009B3AF1">
        <w:t>färsverket svenska kraftnät finansiella befogenheter i enlighet med vad regeringen förordar och godkänna vad regeringen föreslår a</w:t>
      </w:r>
      <w:r w:rsidRPr="009B3AF1">
        <w:t>v</w:t>
      </w:r>
      <w:r w:rsidRPr="009B3AF1">
        <w:t xml:space="preserve">seende dispositionen av offentligrättsliga avgifter inom Svenska kraftnäts verksamhet. </w:t>
      </w:r>
    </w:p>
    <w:p w:rsidR="007C77DF" w:rsidRPr="009B3AF1" w:rsidRDefault="007C77DF">
      <w:pPr>
        <w:pStyle w:val="Rubrik3"/>
        <w:rPr>
          <w:noProof w:val="0"/>
        </w:rPr>
      </w:pPr>
      <w:bookmarkStart w:id="128" w:name="_Toc86565167"/>
      <w:bookmarkStart w:id="129" w:name="_Toc89760057"/>
      <w:r w:rsidRPr="009B3AF1">
        <w:rPr>
          <w:noProof w:val="0"/>
        </w:rPr>
        <w:t>Propositionen</w:t>
      </w:r>
      <w:bookmarkEnd w:id="128"/>
      <w:bookmarkEnd w:id="129"/>
      <w:r w:rsidRPr="009B3AF1">
        <w:rPr>
          <w:noProof w:val="0"/>
        </w:rPr>
        <w:t xml:space="preserve"> </w:t>
      </w:r>
    </w:p>
    <w:p w:rsidR="007C77DF" w:rsidRPr="009B3AF1" w:rsidRDefault="007C77DF">
      <w:pPr>
        <w:pStyle w:val="Rubrik4"/>
        <w:spacing w:before="125"/>
        <w:rPr>
          <w:noProof w:val="0"/>
        </w:rPr>
      </w:pPr>
      <w:bookmarkStart w:id="130" w:name="_Toc86565168"/>
      <w:bookmarkStart w:id="131" w:name="_Toc89760058"/>
      <w:r w:rsidRPr="009B3AF1">
        <w:rPr>
          <w:noProof w:val="0"/>
        </w:rPr>
        <w:t>Investeringsplan</w:t>
      </w:r>
      <w:bookmarkEnd w:id="130"/>
      <w:bookmarkEnd w:id="131"/>
    </w:p>
    <w:p w:rsidR="007C77DF" w:rsidRPr="009B3AF1" w:rsidRDefault="007C77DF">
      <w:pPr>
        <w:rPr>
          <w:snapToGrid w:val="0"/>
          <w:lang w:eastAsia="sv-SE"/>
        </w:rPr>
      </w:pPr>
      <w:r w:rsidRPr="009B3AF1">
        <w:rPr>
          <w:snapToGrid w:val="0"/>
          <w:lang w:eastAsia="sv-SE"/>
        </w:rPr>
        <w:t>Regeringen föreslår att riksdagen godkänner den investeringsplan som A</w:t>
      </w:r>
      <w:r w:rsidRPr="009B3AF1">
        <w:rPr>
          <w:snapToGrid w:val="0"/>
          <w:lang w:eastAsia="sv-SE"/>
        </w:rPr>
        <w:t>f</w:t>
      </w:r>
      <w:r w:rsidRPr="009B3AF1">
        <w:rPr>
          <w:snapToGrid w:val="0"/>
          <w:lang w:eastAsia="sv-SE"/>
        </w:rPr>
        <w:t xml:space="preserve">färsverket svenska kraftnät har föreslagit för perioden 2005–2007. </w:t>
      </w:r>
    </w:p>
    <w:p w:rsidR="007C77DF" w:rsidRPr="009B3AF1" w:rsidRDefault="007C77DF">
      <w:pPr>
        <w:pStyle w:val="Normaltindrag"/>
        <w:rPr>
          <w:snapToGrid w:val="0"/>
          <w:lang w:eastAsia="sv-SE"/>
        </w:rPr>
      </w:pPr>
      <w:r w:rsidRPr="009B3AF1">
        <w:rPr>
          <w:snapToGrid w:val="0"/>
          <w:lang w:eastAsia="sv-SE"/>
        </w:rPr>
        <w:t>Svenska kraftnäts förslag till investerings- och finansplan för åren 2005–2007 för affärskoncernen omfattar åtgärder i stamnätet inklusive utlandsförbi</w:t>
      </w:r>
      <w:r w:rsidRPr="009B3AF1">
        <w:rPr>
          <w:snapToGrid w:val="0"/>
          <w:lang w:eastAsia="sv-SE"/>
        </w:rPr>
        <w:t>n</w:t>
      </w:r>
      <w:r w:rsidRPr="009B3AF1">
        <w:rPr>
          <w:snapToGrid w:val="0"/>
          <w:lang w:eastAsia="sv-SE"/>
        </w:rPr>
        <w:t>delser och utrustning för telekommunikation. De planerade investeringarna under perioden beräknas till högst 1 980 miljoner kronor, varav 625 miljoner kronor avser investeringar under år 2005. Investeringar i stamnätet skall genomföras dels i befintliga anläggningar, s.k. reinvesteringar, om 820 milj</w:t>
      </w:r>
      <w:r w:rsidRPr="009B3AF1">
        <w:rPr>
          <w:snapToGrid w:val="0"/>
          <w:lang w:eastAsia="sv-SE"/>
        </w:rPr>
        <w:t>o</w:t>
      </w:r>
      <w:r w:rsidRPr="009B3AF1">
        <w:rPr>
          <w:snapToGrid w:val="0"/>
          <w:lang w:eastAsia="sv-SE"/>
        </w:rPr>
        <w:t>ner kronor, dels som nyinvesteringar om 1 160 miljoner kronor. Av nyinv</w:t>
      </w:r>
      <w:r w:rsidRPr="009B3AF1">
        <w:rPr>
          <w:snapToGrid w:val="0"/>
          <w:lang w:eastAsia="sv-SE"/>
        </w:rPr>
        <w:t>e</w:t>
      </w:r>
      <w:r w:rsidRPr="009B3AF1">
        <w:rPr>
          <w:snapToGrid w:val="0"/>
          <w:lang w:eastAsia="sv-SE"/>
        </w:rPr>
        <w:t>steringarna avser 85 miljoner kronor investeringar i utrustning för teleko</w:t>
      </w:r>
      <w:r w:rsidRPr="009B3AF1">
        <w:rPr>
          <w:snapToGrid w:val="0"/>
          <w:lang w:eastAsia="sv-SE"/>
        </w:rPr>
        <w:t>m</w:t>
      </w:r>
      <w:r w:rsidRPr="009B3AF1">
        <w:rPr>
          <w:snapToGrid w:val="0"/>
          <w:lang w:eastAsia="sv-SE"/>
        </w:rPr>
        <w:t>mun</w:t>
      </w:r>
      <w:r w:rsidRPr="009B3AF1">
        <w:rPr>
          <w:snapToGrid w:val="0"/>
          <w:lang w:eastAsia="sv-SE"/>
        </w:rPr>
        <w:t>i</w:t>
      </w:r>
      <w:r w:rsidRPr="009B3AF1">
        <w:rPr>
          <w:snapToGrid w:val="0"/>
          <w:lang w:eastAsia="sv-SE"/>
        </w:rPr>
        <w:t xml:space="preserve">kation. </w:t>
      </w:r>
    </w:p>
    <w:p w:rsidR="007C77DF" w:rsidRPr="009B3AF1" w:rsidRDefault="007C77DF">
      <w:pPr>
        <w:pStyle w:val="Normaltindrag"/>
        <w:rPr>
          <w:snapToGrid w:val="0"/>
          <w:lang w:eastAsia="sv-SE"/>
        </w:rPr>
      </w:pPr>
      <w:r w:rsidRPr="009B3AF1">
        <w:rPr>
          <w:snapToGrid w:val="0"/>
          <w:lang w:eastAsia="sv-SE"/>
        </w:rPr>
        <w:t>De reinvesteringar som skall göras syftar till at</w:t>
      </w:r>
      <w:r w:rsidRPr="009B3AF1">
        <w:rPr>
          <w:snapToGrid w:val="0"/>
          <w:lang w:eastAsia="sv-SE"/>
        </w:rPr>
        <w:t>t bibehålla driftsäkerheten och överföringskapaciteten i elsystemen och till att uppfylla gällande säke</w:t>
      </w:r>
      <w:r w:rsidRPr="009B3AF1">
        <w:rPr>
          <w:snapToGrid w:val="0"/>
          <w:lang w:eastAsia="sv-SE"/>
        </w:rPr>
        <w:t>r</w:t>
      </w:r>
      <w:r w:rsidRPr="009B3AF1">
        <w:rPr>
          <w:snapToGrid w:val="0"/>
          <w:lang w:eastAsia="sv-SE"/>
        </w:rPr>
        <w:t xml:space="preserve">hetskrav i befintliga anläggningar. </w:t>
      </w:r>
    </w:p>
    <w:p w:rsidR="007C77DF" w:rsidRPr="009B3AF1" w:rsidRDefault="007C77DF">
      <w:pPr>
        <w:pStyle w:val="Normaltindrag"/>
        <w:rPr>
          <w:snapToGrid w:val="0"/>
          <w:lang w:eastAsia="sv-SE"/>
        </w:rPr>
      </w:pPr>
      <w:r w:rsidRPr="009B3AF1">
        <w:rPr>
          <w:snapToGrid w:val="0"/>
          <w:lang w:eastAsia="sv-SE"/>
        </w:rPr>
        <w:t>Svenska kraftnät har startat projekteringen av en ny 400 kV-ledning från Närke ner till Skåne. Avsikten är att öka överföringsförmågan mellan Mella</w:t>
      </w:r>
      <w:r w:rsidRPr="009B3AF1">
        <w:rPr>
          <w:snapToGrid w:val="0"/>
          <w:lang w:eastAsia="sv-SE"/>
        </w:rPr>
        <w:t>n</w:t>
      </w:r>
      <w:r w:rsidRPr="009B3AF1">
        <w:rPr>
          <w:snapToGrid w:val="0"/>
          <w:lang w:eastAsia="sv-SE"/>
        </w:rPr>
        <w:t>sverige och Sydsverige. Byggstarten är planerad till år 2007 och investering</w:t>
      </w:r>
      <w:r w:rsidRPr="009B3AF1">
        <w:rPr>
          <w:snapToGrid w:val="0"/>
          <w:lang w:eastAsia="sv-SE"/>
        </w:rPr>
        <w:t>s</w:t>
      </w:r>
      <w:r w:rsidRPr="009B3AF1">
        <w:rPr>
          <w:snapToGrid w:val="0"/>
          <w:lang w:eastAsia="sv-SE"/>
        </w:rPr>
        <w:t>kostnaden bedöms till 1 000 miljoner kronor. Under perioden byggs även bl.a. en ny 400 kV-ledning för att trygga elförsörjningen till Göteborgsområdet och en strömriktarstation för likströmsöverföring till Danmark, den s.k. Kontiskan I. Dessutom avser Svenska kraftnät att genomföra kapacitetsförstärkningar för att öka överföringsförmågan till och från Norge i syfte att förbättra den no</w:t>
      </w:r>
      <w:r w:rsidRPr="009B3AF1">
        <w:rPr>
          <w:snapToGrid w:val="0"/>
          <w:lang w:eastAsia="sv-SE"/>
        </w:rPr>
        <w:t>r</w:t>
      </w:r>
      <w:r w:rsidRPr="009B3AF1">
        <w:rPr>
          <w:snapToGrid w:val="0"/>
          <w:lang w:eastAsia="sv-SE"/>
        </w:rPr>
        <w:t xml:space="preserve">diska elmarknaden. </w:t>
      </w:r>
    </w:p>
    <w:p w:rsidR="007C77DF" w:rsidRPr="009B3AF1" w:rsidRDefault="007C77DF">
      <w:pPr>
        <w:pStyle w:val="Normaltindrag"/>
        <w:rPr>
          <w:snapToGrid w:val="0"/>
          <w:lang w:eastAsia="sv-SE"/>
        </w:rPr>
      </w:pPr>
      <w:r w:rsidRPr="009B3AF1">
        <w:rPr>
          <w:snapToGrid w:val="0"/>
          <w:lang w:eastAsia="sv-SE"/>
        </w:rPr>
        <w:t xml:space="preserve">Investeringarna beräknas </w:t>
      </w:r>
      <w:r w:rsidRPr="009B3AF1">
        <w:rPr>
          <w:snapToGrid w:val="0"/>
          <w:lang w:eastAsia="sv-SE"/>
        </w:rPr>
        <w:t>kunna finansieras i stort sett med egna medel u</w:t>
      </w:r>
      <w:r w:rsidRPr="009B3AF1">
        <w:rPr>
          <w:snapToGrid w:val="0"/>
          <w:lang w:eastAsia="sv-SE"/>
        </w:rPr>
        <w:t>n</w:t>
      </w:r>
      <w:r w:rsidRPr="009B3AF1">
        <w:rPr>
          <w:snapToGrid w:val="0"/>
          <w:lang w:eastAsia="sv-SE"/>
        </w:rPr>
        <w:t xml:space="preserve">der den kommande treårsperioden. </w:t>
      </w:r>
    </w:p>
    <w:p w:rsidR="007C77DF" w:rsidRPr="009B3AF1" w:rsidRDefault="007C77DF">
      <w:pPr>
        <w:pStyle w:val="Normaltindrag"/>
        <w:rPr>
          <w:snapToGrid w:val="0"/>
          <w:lang w:eastAsia="sv-SE"/>
        </w:rPr>
      </w:pPr>
      <w:r w:rsidRPr="009B3AF1">
        <w:rPr>
          <w:snapToGrid w:val="0"/>
          <w:lang w:eastAsia="sv-SE"/>
        </w:rPr>
        <w:t>Svenska kraftnät skall uppnå en räntabilitet på justerat eget kapital, efter schablonmässigt avdrag för skatt, på 6 % inklusive kostnader för s.k. res</w:t>
      </w:r>
      <w:r w:rsidRPr="009B3AF1">
        <w:rPr>
          <w:snapToGrid w:val="0"/>
          <w:lang w:eastAsia="sv-SE"/>
        </w:rPr>
        <w:t>t</w:t>
      </w:r>
      <w:r w:rsidRPr="009B3AF1">
        <w:rPr>
          <w:snapToGrid w:val="0"/>
          <w:lang w:eastAsia="sv-SE"/>
        </w:rPr>
        <w:t xml:space="preserve">elektrifiering. Vidare skall Svenska kraftnät högst ha en skuldsättningsgrad på 55 %, och kostnadseffektiviteten bör vara minst lika hög som för jämförbara företag. Som riktlinje för utdelning och skattemotsvarighet gäller krav på 65 % av årets resultat för affärsverkskoncernen. </w:t>
      </w:r>
    </w:p>
    <w:p w:rsidR="007C77DF" w:rsidRPr="009B3AF1" w:rsidRDefault="007C77DF">
      <w:pPr>
        <w:pStyle w:val="Rubrik4"/>
        <w:rPr>
          <w:noProof w:val="0"/>
          <w:snapToGrid w:val="0"/>
          <w:lang w:eastAsia="sv-SE"/>
        </w:rPr>
      </w:pPr>
      <w:bookmarkStart w:id="132" w:name="_Toc86565169"/>
      <w:bookmarkStart w:id="133" w:name="_Toc89760059"/>
      <w:r w:rsidRPr="009B3AF1">
        <w:rPr>
          <w:noProof w:val="0"/>
          <w:snapToGrid w:val="0"/>
          <w:lang w:eastAsia="sv-SE"/>
        </w:rPr>
        <w:t>Finansiella befogenheter</w:t>
      </w:r>
      <w:bookmarkEnd w:id="132"/>
      <w:bookmarkEnd w:id="133"/>
    </w:p>
    <w:p w:rsidR="007C77DF" w:rsidRPr="009B3AF1" w:rsidRDefault="007C77DF">
      <w:pPr>
        <w:rPr>
          <w:snapToGrid w:val="0"/>
          <w:lang w:eastAsia="sv-SE"/>
        </w:rPr>
      </w:pPr>
      <w:r w:rsidRPr="009B3AF1">
        <w:rPr>
          <w:snapToGrid w:val="0"/>
          <w:lang w:eastAsia="sv-SE"/>
        </w:rPr>
        <w:t>Regeringen föreslår att riksdagen lämnar bemyndigande till regeringen enligt följande:</w:t>
      </w:r>
    </w:p>
    <w:p w:rsidR="007C77DF" w:rsidRPr="009B3AF1" w:rsidRDefault="007C77DF">
      <w:pPr>
        <w:numPr>
          <w:ilvl w:val="0"/>
          <w:numId w:val="22"/>
        </w:numPr>
      </w:pPr>
      <w:r w:rsidRPr="009B3AF1">
        <w:t xml:space="preserve">att under år 2005 teckna borgen för lån och lämna kreditgarantier intill ett belopp om 1 520 000 000 kr till förmån för bolag i vilka Affärsverket svenska kraftnät förvaltar statens aktier, </w:t>
      </w:r>
    </w:p>
    <w:p w:rsidR="007C77DF" w:rsidRPr="009B3AF1" w:rsidRDefault="007C77DF">
      <w:pPr>
        <w:numPr>
          <w:ilvl w:val="0"/>
          <w:numId w:val="23"/>
        </w:numPr>
      </w:pPr>
      <w:r w:rsidRPr="009B3AF1">
        <w:t xml:space="preserve">att för år 2005 låta Affärsverket svenska kraftnät ta upp lån i och utanför Riksgäldskontoret till ett sammanlagt belopp om högst 1 500 000 000 kr, </w:t>
      </w:r>
    </w:p>
    <w:p w:rsidR="007C77DF" w:rsidRPr="009B3AF1" w:rsidRDefault="007C77DF">
      <w:pPr>
        <w:numPr>
          <w:ilvl w:val="0"/>
          <w:numId w:val="24"/>
        </w:numPr>
      </w:pPr>
      <w:r w:rsidRPr="009B3AF1">
        <w:t>att för år 2005 låta Affärsverket svenska kraftnät placera likvida medel i och utanför Riksgäldskontoret,</w:t>
      </w:r>
    </w:p>
    <w:p w:rsidR="007C77DF" w:rsidRPr="009B3AF1" w:rsidRDefault="007C77DF">
      <w:pPr>
        <w:numPr>
          <w:ilvl w:val="0"/>
          <w:numId w:val="25"/>
        </w:numPr>
      </w:pPr>
      <w:r w:rsidRPr="009B3AF1">
        <w:t>att för år 2005 besluta om delägarlån om högst 280 000 000 kr till fö</w:t>
      </w:r>
      <w:r w:rsidRPr="009B3AF1">
        <w:t>r</w:t>
      </w:r>
      <w:r w:rsidRPr="009B3AF1">
        <w:t>mån för bolag i vilka Affärsverket svenska kraftnät förvaltar statens akt</w:t>
      </w:r>
      <w:r w:rsidRPr="009B3AF1">
        <w:t>i</w:t>
      </w:r>
      <w:r w:rsidRPr="009B3AF1">
        <w:t xml:space="preserve">er, </w:t>
      </w:r>
    </w:p>
    <w:p w:rsidR="007C77DF" w:rsidRPr="009B3AF1" w:rsidRDefault="007C77DF">
      <w:pPr>
        <w:numPr>
          <w:ilvl w:val="0"/>
          <w:numId w:val="26"/>
        </w:numPr>
      </w:pPr>
      <w:r w:rsidRPr="009B3AF1">
        <w:t>att för år 2005 besluta om förvärv och bildande av bolag som skall verka inom Affärsverket svenska kraftnäts verksamhetsområde intill ett belopp om 10 000 000 kr samt avyttra aktier intill ett belopp om 10 000 000 kr.</w:t>
      </w:r>
    </w:p>
    <w:p w:rsidR="007C77DF" w:rsidRPr="009B3AF1" w:rsidRDefault="007C77DF">
      <w:pPr>
        <w:pStyle w:val="Rubrik4"/>
        <w:rPr>
          <w:noProof w:val="0"/>
          <w:snapToGrid w:val="0"/>
          <w:lang w:eastAsia="sv-SE"/>
        </w:rPr>
      </w:pPr>
      <w:bookmarkStart w:id="134" w:name="_Toc86565170"/>
      <w:bookmarkStart w:id="135" w:name="_Toc89760060"/>
      <w:r w:rsidRPr="009B3AF1">
        <w:rPr>
          <w:noProof w:val="0"/>
          <w:snapToGrid w:val="0"/>
          <w:lang w:eastAsia="sv-SE"/>
        </w:rPr>
        <w:t>Avgifter inom Svenska kraftnäts verksamhet</w:t>
      </w:r>
      <w:bookmarkEnd w:id="134"/>
      <w:bookmarkEnd w:id="135"/>
    </w:p>
    <w:p w:rsidR="007C77DF" w:rsidRPr="009B3AF1" w:rsidRDefault="007C77DF">
      <w:r w:rsidRPr="009B3AF1">
        <w:t>Regeringen föreslår att den bemyndigas av riksdagen att låta Affärsverket svenska kraftnät disponera avgifter enligt lagen (2003:113) om elcertifikat och lagen (2003:437) om ursprungsgarantier avseende förnybar el samt övr</w:t>
      </w:r>
      <w:r w:rsidRPr="009B3AF1">
        <w:t>i</w:t>
      </w:r>
      <w:r w:rsidRPr="009B3AF1">
        <w:t>ga offentligrättsliga avgifter inom Affärsverket svenska kraftnäts verksamhet.</w:t>
      </w:r>
    </w:p>
    <w:p w:rsidR="007C77DF" w:rsidRPr="009B3AF1" w:rsidRDefault="007C77DF">
      <w:pPr>
        <w:pStyle w:val="Normaltindrag"/>
      </w:pPr>
      <w:r w:rsidRPr="009B3AF1">
        <w:t>Bakgrunden till detta förslag är att Riksrevisionen i en granskning av R</w:t>
      </w:r>
      <w:r w:rsidRPr="009B3AF1">
        <w:t>e</w:t>
      </w:r>
      <w:r w:rsidRPr="009B3AF1">
        <w:t xml:space="preserve">geringskansliets och myndigheternas hantering av tvingande avgifter (RiR 2004:17) redovisat vissa förslag till åtgärder när det gäller riksdagens insyn och regeringens styrning av tvingande avgifter, bl.a. att Svenska kraftnäts avgifter för elcertifikat och ursprungsgarantier bör redovisas som tvingande. </w:t>
      </w:r>
    </w:p>
    <w:p w:rsidR="007C77DF" w:rsidRPr="009B3AF1" w:rsidRDefault="007C77DF">
      <w:pPr>
        <w:pStyle w:val="Normaltindrag"/>
      </w:pPr>
      <w:r w:rsidRPr="009B3AF1">
        <w:t xml:space="preserve">Enligt systemet med elcertifikat är i princip alla elanvändare skyldiga att förvärva elcertifikat. Svenska kraftnät svarar för kontoföring och registrering av elcertifikat. Eftersom systemet är tvingande </w:t>
      </w:r>
      <w:r w:rsidRPr="009B3AF1">
        <w:t>innefattar det myndighetsu</w:t>
      </w:r>
      <w:r w:rsidRPr="009B3AF1">
        <w:t>t</w:t>
      </w:r>
      <w:r w:rsidRPr="009B3AF1">
        <w:t>övning. De avgifter som Svenska kraftnät tar ut för kontohållning respektive registrering av överlåtelser av elcertifikat bör därmed betraktas som offentli</w:t>
      </w:r>
      <w:r w:rsidRPr="009B3AF1">
        <w:t>g</w:t>
      </w:r>
      <w:r w:rsidRPr="009B3AF1">
        <w:t xml:space="preserve">rättsliga. Eftersom Svenska kraftnät har ett författningsmässigt monopol på kontohanteringen bör avgifterna dessutom betraktas som tvingande, sägs det i propositionen. </w:t>
      </w:r>
    </w:p>
    <w:p w:rsidR="007C77DF" w:rsidRPr="009B3AF1" w:rsidRDefault="007C77DF">
      <w:pPr>
        <w:pStyle w:val="Normaltindrag"/>
      </w:pPr>
      <w:r w:rsidRPr="009B3AF1">
        <w:t>Enligt lagen (2003:437) om ursprungsgarantier avseende förnybar el har elproducenter under vissa förutsättningar rätt att få en ursprungsgaranti avs</w:t>
      </w:r>
      <w:r w:rsidRPr="009B3AF1">
        <w:t>e</w:t>
      </w:r>
      <w:r w:rsidRPr="009B3AF1">
        <w:t>ende den el de producerar. Garantier utfärdas av Svenska kraftnät på ansökan av producenten. Avgiften, som inte överstiger Svenska kraftnäts kostnader för utfärdandet, har fastställts av regeringen i 5 § förordningen (2003:587) om ursprungsgarantier avseende förnybar el. Utfärdandet av ursprungsgarantier innefattar myndighetsutövning då de endast får utfärdas under vissa förutsät</w:t>
      </w:r>
      <w:r w:rsidRPr="009B3AF1">
        <w:t>t</w:t>
      </w:r>
      <w:r w:rsidRPr="009B3AF1">
        <w:t>ningar som är angivna i lagen. Avgiften för utfärdandet måste därför betraktas som en offentligrättslig avgift. Detta stöds ocks</w:t>
      </w:r>
      <w:r w:rsidRPr="009B3AF1">
        <w:t>å av att den beslutas av rege</w:t>
      </w:r>
      <w:r w:rsidRPr="009B3AF1">
        <w:t>r</w:t>
      </w:r>
      <w:r w:rsidRPr="009B3AF1">
        <w:t>ingen och av att den inte överstiger Svenska kraftnäts kostnader för utfärda</w:t>
      </w:r>
      <w:r w:rsidRPr="009B3AF1">
        <w:t>n</w:t>
      </w:r>
      <w:r w:rsidRPr="009B3AF1">
        <w:t>det. Ingen är skyldig att skaffa ursprungsgarantier av det slag som fastställts i lagen om ursprungsgarantier, men den som vill ha sådana garantier är tvungen att vända sig till Svenska kraftnät. Därför kan avgiften betraktas som tvinga</w:t>
      </w:r>
      <w:r w:rsidRPr="009B3AF1">
        <w:t>n</w:t>
      </w:r>
      <w:r w:rsidRPr="009B3AF1">
        <w:t>de.</w:t>
      </w:r>
    </w:p>
    <w:p w:rsidR="007C77DF" w:rsidRPr="009B3AF1" w:rsidRDefault="007C77DF">
      <w:pPr>
        <w:pStyle w:val="Normaltindrag"/>
      </w:pPr>
      <w:r w:rsidRPr="009B3AF1">
        <w:t>Eftersom Svenska kraftnäts verksamhet till största delen är avgiftsfinansi</w:t>
      </w:r>
      <w:r w:rsidRPr="009B3AF1">
        <w:t>e</w:t>
      </w:r>
      <w:r w:rsidRPr="009B3AF1">
        <w:t>rad och intäkterna av de nu nämnda offentligrättsliga avgifterna endast skall bidra till att täcka kostnaderna för den avgiftsbelagda verksamheten anser regeringen att dessa bör få disponeras inom ramen för Svenska kraftnäts verksamhet. Under år 2003 uppgick intäkterna av de offentligrättsliga avgi</w:t>
      </w:r>
      <w:r w:rsidRPr="009B3AF1">
        <w:t>f</w:t>
      </w:r>
      <w:r w:rsidRPr="009B3AF1">
        <w:t>terna inom Svenska kraftnäts verksamhetsområde till 2 miljoner kronor. Då verksamhetsvolymen är av begränsad omfattning och kan variera i så pass stor utsträckning framstår finansiering över anslag som mindre än</w:t>
      </w:r>
      <w:r w:rsidRPr="009B3AF1">
        <w:t>damålse</w:t>
      </w:r>
      <w:r w:rsidRPr="009B3AF1">
        <w:t>n</w:t>
      </w:r>
      <w:r w:rsidRPr="009B3AF1">
        <w:t>lig. Regeringen bedömer mot denna bakgrund att Svenska kraftnät även for</w:t>
      </w:r>
      <w:r w:rsidRPr="009B3AF1">
        <w:t>t</w:t>
      </w:r>
      <w:r w:rsidRPr="009B3AF1">
        <w:t>sättningsvis bör få disponera de offentligrättsliga avgifterna inom sitt ver</w:t>
      </w:r>
      <w:r w:rsidRPr="009B3AF1">
        <w:t>k</w:t>
      </w:r>
      <w:r w:rsidRPr="009B3AF1">
        <w:t>samhetsområde.</w:t>
      </w:r>
    </w:p>
    <w:p w:rsidR="007C77DF" w:rsidRPr="009B3AF1" w:rsidRDefault="007C77DF">
      <w:pPr>
        <w:pStyle w:val="Normaltindrag"/>
      </w:pPr>
      <w:r w:rsidRPr="009B3AF1">
        <w:t>Regeringen redovisar även sin bedömning, även den föranledd av tidigare nämnda granskning av Riksrevisionen, att de nätavgifter och balansersät</w:t>
      </w:r>
      <w:r w:rsidRPr="009B3AF1">
        <w:t>t</w:t>
      </w:r>
      <w:r w:rsidRPr="009B3AF1">
        <w:t>ningar som Affärsverket svenska kraftnät tar ut inte är offentligrättsliga a</w:t>
      </w:r>
      <w:r w:rsidRPr="009B3AF1">
        <w:t>v</w:t>
      </w:r>
      <w:r w:rsidRPr="009B3AF1">
        <w:t xml:space="preserve">gifter utan intäkter i kommersiell verksamhet. Intäkterna bör således även fortsättningsvis redovisas som uppdragsverksamhet. </w:t>
      </w:r>
    </w:p>
    <w:p w:rsidR="007C77DF" w:rsidRPr="009B3AF1" w:rsidRDefault="007C77DF">
      <w:pPr>
        <w:pStyle w:val="Rubrik3"/>
        <w:rPr>
          <w:noProof w:val="0"/>
        </w:rPr>
      </w:pPr>
      <w:bookmarkStart w:id="136" w:name="_Toc86565171"/>
      <w:bookmarkStart w:id="137" w:name="_Toc89760061"/>
      <w:r w:rsidRPr="009B3AF1">
        <w:rPr>
          <w:noProof w:val="0"/>
        </w:rPr>
        <w:t>Motionerna</w:t>
      </w:r>
      <w:bookmarkEnd w:id="136"/>
      <w:bookmarkEnd w:id="137"/>
    </w:p>
    <w:p w:rsidR="007C77DF" w:rsidRPr="009B3AF1" w:rsidRDefault="007C77DF">
      <w:r w:rsidRPr="009B3AF1">
        <w:t>I motion 2004/05:N389 (v) tas upp frågan om Svenska kraftnäts investering</w:t>
      </w:r>
      <w:r w:rsidRPr="009B3AF1">
        <w:t>s</w:t>
      </w:r>
      <w:r w:rsidRPr="009B3AF1">
        <w:t>ram avseende likströmskabeln till Finland. Motionärerna ifrågasätter motiven för byggandet av denna kabel och menar att det finns vissa oklarheter. Det har framkommit att motiven för denna kabel skulle vara att möjliggöra export till Sverige från den planerade nya kärnkraftsreaktorn i Finland och det pågår en diskussion om huruvida den nya kabeln är eller har varit en förutsättning för byggandet av Finlands femte reaktor. Motionärerna betonar att de inte vill stödja utbyggnaden av kärnkraften och inte hell</w:t>
      </w:r>
      <w:r w:rsidRPr="009B3AF1">
        <w:t>er byggandet av nya elkablar som motiveras av utökad import av el från finsk kärnkraft. De föreslår därför att Svenska kraftnäts investeringsram vad gäller elkabeln mellan Sverige och Finland avslås i avvaktan på att frågan blir ordentligt utredd.</w:t>
      </w:r>
    </w:p>
    <w:p w:rsidR="007C77DF" w:rsidRPr="009B3AF1" w:rsidRDefault="007C77DF">
      <w:pPr>
        <w:pStyle w:val="Normaltindrag"/>
      </w:pPr>
      <w:r w:rsidRPr="009B3AF1">
        <w:t>Att den nya likströmskabel till Finland som Svenska kraftnät vill bygga inte behövs för några svenska behov anförs i motion 2004/05:N307 (mp). Däremot är den av vikt för den planerade finska reaktorn, då det finska elnätet kommer att utsättas för stora påfrestning</w:t>
      </w:r>
      <w:r w:rsidRPr="009B3AF1">
        <w:t>ar när den nya reaktorn drabbas av snabbstopp. Då behövs reservkraft snabbt och den skall tas från Sverige. När reaktorn fungerar ger den å andra sidan ett väldigt stort tillskott som inte alltid motsvaras av efterfrågan i Finland. Sverige får då ta hand om överskottet. Motionärerna menar därför att ett byggande av kabeln är en uppenbar su</w:t>
      </w:r>
      <w:r w:rsidRPr="009B3AF1">
        <w:t>b</w:t>
      </w:r>
      <w:r w:rsidRPr="009B3AF1">
        <w:t xml:space="preserve">vention till finsk kärnkraft. Det är även en dålig affär för Sverige.  </w:t>
      </w:r>
    </w:p>
    <w:p w:rsidR="007C77DF" w:rsidRPr="009B3AF1" w:rsidRDefault="007C77DF">
      <w:pPr>
        <w:pStyle w:val="Normaltindrag"/>
      </w:pPr>
      <w:r w:rsidRPr="009B3AF1">
        <w:t>I motion 2004/05:N350 (mp) föreslås dels att riksdagen skall besluta att godkänna Svenska kraftnät</w:t>
      </w:r>
      <w:r w:rsidRPr="009B3AF1">
        <w:t>s investeringsplan för åren 2005–2007 med u</w:t>
      </w:r>
      <w:r w:rsidRPr="009B3AF1">
        <w:t>n</w:t>
      </w:r>
      <w:r w:rsidRPr="009B3AF1">
        <w:t>dantag för den del som rör investeringen i en likströmskabel till Finland, dels att riksdagen tillkännager för regeringen som sin mening att en ny likström</w:t>
      </w:r>
      <w:r w:rsidRPr="009B3AF1">
        <w:t>s</w:t>
      </w:r>
      <w:r w:rsidRPr="009B3AF1">
        <w:t>kabel till Finland inte skall byggas. Motionärerna menar att kabeln inte b</w:t>
      </w:r>
      <w:r w:rsidRPr="009B3AF1">
        <w:t>e</w:t>
      </w:r>
      <w:r w:rsidRPr="009B3AF1">
        <w:t>hövs för några svenska behov och att det är en dålig affär för Sverige. Kabeln är däremot av stor vikt för den planerade finska kärnkraftsreaktorn och by</w:t>
      </w:r>
      <w:r w:rsidRPr="009B3AF1">
        <w:t>g</w:t>
      </w:r>
      <w:r w:rsidRPr="009B3AF1">
        <w:t>gandet av en sådan kabel ser de därför som en svensk subvention till finsk kärnkraf</w:t>
      </w:r>
      <w:r w:rsidRPr="009B3AF1">
        <w:t xml:space="preserve">t. </w:t>
      </w:r>
    </w:p>
    <w:p w:rsidR="007C77DF" w:rsidRPr="009B3AF1" w:rsidRDefault="007C77DF">
      <w:pPr>
        <w:pStyle w:val="Rubrik3"/>
        <w:rPr>
          <w:noProof w:val="0"/>
        </w:rPr>
      </w:pPr>
      <w:bookmarkStart w:id="138" w:name="_Toc86565172"/>
      <w:bookmarkStart w:id="139" w:name="_Toc89760062"/>
      <w:r w:rsidRPr="009B3AF1">
        <w:rPr>
          <w:noProof w:val="0"/>
        </w:rPr>
        <w:t>Vissa kompletterande uppgifter</w:t>
      </w:r>
      <w:bookmarkEnd w:id="138"/>
      <w:bookmarkEnd w:id="139"/>
    </w:p>
    <w:p w:rsidR="007C77DF" w:rsidRPr="009B3AF1" w:rsidRDefault="007C77DF">
      <w:pPr>
        <w:pStyle w:val="R4"/>
        <w:spacing w:before="125"/>
      </w:pPr>
      <w:r w:rsidRPr="009B3AF1">
        <w:t>Svenska kraftnäts investeringsplan för åren 2005–2007</w:t>
      </w:r>
    </w:p>
    <w:p w:rsidR="007C77DF" w:rsidRPr="009B3AF1" w:rsidRDefault="007C77DF">
      <w:r w:rsidRPr="009B3AF1">
        <w:t>I Svenska kraftnäts investeringsplan (verksamhetsplan) för åren 2005–2007 (daterad 2004-02-26) redogörs för de större projekt (över 100 miljoner kr</w:t>
      </w:r>
      <w:r w:rsidRPr="009B3AF1">
        <w:t>o</w:t>
      </w:r>
      <w:r w:rsidRPr="009B3AF1">
        <w:t>nor) som affärsverket har för avsikt att investera i under aktuell period. Totalt omnämns sex sådana projekt i planen. De projekt som omnämns är en ny 400 kV-ledning på sträckan mellan Nea (Norge) och Järpströmmen (Jämtland), en förnyelse av likströmsförbindelsen Kontiskan mellan Sverige och Danmark, en ny 400 kV-ledning mellan Stenkullen och Lindome, en förnyelse av en 200 kV-ledning i södra Norrland, en ny likströmskabel mellan Finland och Sverige (Fennoskan 2) samt en ny 400 kV-ledning från Mellansverig</w:t>
      </w:r>
      <w:r w:rsidRPr="009B3AF1">
        <w:t xml:space="preserve">e till Skåne. </w:t>
      </w:r>
    </w:p>
    <w:p w:rsidR="007C77DF" w:rsidRPr="009B3AF1" w:rsidRDefault="007C77DF">
      <w:pPr>
        <w:pStyle w:val="R4"/>
      </w:pPr>
      <w:r w:rsidRPr="009B3AF1">
        <w:t xml:space="preserve">Svenska kraftnäts redogörelse inför utskottet om investeringsplanen  </w:t>
      </w:r>
    </w:p>
    <w:p w:rsidR="007C77DF" w:rsidRPr="009B3AF1" w:rsidRDefault="007C77DF">
      <w:r w:rsidRPr="009B3AF1">
        <w:t xml:space="preserve">Svenska kraftnäts generaldirektör Jan Magnusson har inför utskottet redogjort för affärsverkets investeringsplan och lämnat information om den planerade nya likströmskabeln till Finland. </w:t>
      </w:r>
    </w:p>
    <w:p w:rsidR="007C77DF" w:rsidRPr="009B3AF1" w:rsidRDefault="007C77DF">
      <w:pPr>
        <w:pStyle w:val="Normaltindrag"/>
      </w:pPr>
      <w:r w:rsidRPr="009B3AF1">
        <w:t>Enligt den redogörelse som lämnades finns det flera skäl till att stärka överföringsförbindelserna mellan de nordiska länderna. För det första minskar det produktionskostnaderna eftersom den billigaste anläggningen kan utnyt</w:t>
      </w:r>
      <w:r w:rsidRPr="009B3AF1">
        <w:t>t</w:t>
      </w:r>
      <w:r w:rsidRPr="009B3AF1">
        <w:t>jas. För det andra ger det en ökad försörjningstrygghet, t.ex. under torrår eller vid stark kyla. För det tredje stärker det driftsäkerheten i systemet. För det fjärde skapar det bättre förutsättningar för förnybar energi, särskilt för vin</w:t>
      </w:r>
      <w:r w:rsidRPr="009B3AF1">
        <w:t>d</w:t>
      </w:r>
      <w:r w:rsidRPr="009B3AF1">
        <w:t xml:space="preserve">kraften. </w:t>
      </w:r>
    </w:p>
    <w:p w:rsidR="007C77DF" w:rsidRPr="009B3AF1" w:rsidRDefault="007C77DF">
      <w:pPr>
        <w:pStyle w:val="Normaltindrag"/>
      </w:pPr>
      <w:r w:rsidRPr="009B3AF1">
        <w:t>De förutsättningar vi står inför är att energi- och effektbalanserna i Norden har försvagats under 1990-talet. Under perioden 1992–2002 har elförbru</w:t>
      </w:r>
      <w:r w:rsidRPr="009B3AF1">
        <w:t>k</w:t>
      </w:r>
      <w:r w:rsidRPr="009B3AF1">
        <w:t>ningen ökat med 17 % medan produktionsförmågan endast ökat med 2 %. Svenska kraftnät räknar med en långsam ökning av elförbrukningen fram till år 2010. Vidare innefattar beräkningarna ändringar i produktionssystemet i form av viss ny gaskraft i Norge, ökad kärnkraft/biobränslen i Finland, ny vindkraft i flera länder och att Barsebäcks andra reaktor stängs. Sammanfat</w:t>
      </w:r>
      <w:r w:rsidRPr="009B3AF1">
        <w:t>t</w:t>
      </w:r>
      <w:r w:rsidRPr="009B3AF1">
        <w:t xml:space="preserve">ningsvis ser man fortfarande ett underskott i Nordens elbalans år 2010. </w:t>
      </w:r>
    </w:p>
    <w:p w:rsidR="007C77DF" w:rsidRPr="009B3AF1" w:rsidRDefault="007C77DF">
      <w:pPr>
        <w:pStyle w:val="Normaltindrag"/>
      </w:pPr>
      <w:r w:rsidRPr="009B3AF1">
        <w:t>Den totala elförbrukningen i Norden var 389 TWh år 2003. Av detta var</w:t>
      </w:r>
      <w:r w:rsidRPr="009B3AF1">
        <w:t xml:space="preserve"> utbytet mellan de nordiska länderna och med grannländerna 62 TWh. Under ungefär en tredjedel av tiden finns det flaskhalsar i systemet. Bara mellan Finland och Sverige finns det begränsningar i överföringsmöjligheterna under ca 1 000 timmar om året. </w:t>
      </w:r>
    </w:p>
    <w:p w:rsidR="007C77DF" w:rsidRPr="009B3AF1" w:rsidRDefault="007C77DF">
      <w:pPr>
        <w:pStyle w:val="Normaltindrag"/>
      </w:pPr>
      <w:r w:rsidRPr="009B3AF1">
        <w:t>För att möta dessa utmaningar har Nordel, samarbetsorganet för de nordi</w:t>
      </w:r>
      <w:r w:rsidRPr="009B3AF1">
        <w:t>s</w:t>
      </w:r>
      <w:r w:rsidRPr="009B3AF1">
        <w:t>ka ländernas systemansvariga stamnätsföretag, analyserat ett stort antal flas</w:t>
      </w:r>
      <w:r w:rsidRPr="009B3AF1">
        <w:t>k</w:t>
      </w:r>
      <w:r w:rsidRPr="009B3AF1">
        <w:t>halsar. Nordels styrelse har rekommenderat att satsningar görs på fem projekt. De fem prioriterade snitt som enligt Nordels styrelse bör byggas ut är följa</w:t>
      </w:r>
      <w:r w:rsidRPr="009B3AF1">
        <w:t>n</w:t>
      </w:r>
      <w:r w:rsidRPr="009B3AF1">
        <w:t>de:</w:t>
      </w:r>
    </w:p>
    <w:p w:rsidR="007C77DF" w:rsidRPr="009B3AF1" w:rsidRDefault="007C77DF">
      <w:pPr>
        <w:pStyle w:val="Normaltindrag"/>
        <w:numPr>
          <w:ilvl w:val="0"/>
          <w:numId w:val="40"/>
        </w:numPr>
        <w:tabs>
          <w:tab w:val="clear" w:pos="360"/>
          <w:tab w:val="num" w:pos="587"/>
        </w:tabs>
        <w:ind w:left="587"/>
      </w:pPr>
      <w:r w:rsidRPr="009B3AF1">
        <w:t>Förbindelse mellan centrala och sydliga Sverige,</w:t>
      </w:r>
    </w:p>
    <w:p w:rsidR="007C77DF" w:rsidRPr="009B3AF1" w:rsidRDefault="007C77DF">
      <w:pPr>
        <w:pStyle w:val="Normaltindrag"/>
        <w:numPr>
          <w:ilvl w:val="0"/>
          <w:numId w:val="40"/>
        </w:numPr>
        <w:tabs>
          <w:tab w:val="clear" w:pos="360"/>
          <w:tab w:val="num" w:pos="587"/>
        </w:tabs>
        <w:ind w:left="587"/>
      </w:pPr>
      <w:r w:rsidRPr="009B3AF1">
        <w:t>Stora Bältförbindelsen i Danmark,</w:t>
      </w:r>
    </w:p>
    <w:p w:rsidR="007C77DF" w:rsidRPr="009B3AF1" w:rsidRDefault="007C77DF">
      <w:pPr>
        <w:pStyle w:val="Normaltindrag"/>
        <w:numPr>
          <w:ilvl w:val="0"/>
          <w:numId w:val="40"/>
        </w:numPr>
        <w:tabs>
          <w:tab w:val="clear" w:pos="360"/>
          <w:tab w:val="num" w:pos="587"/>
        </w:tabs>
        <w:ind w:left="587"/>
      </w:pPr>
      <w:r w:rsidRPr="009B3AF1">
        <w:t>Fennoskan mellan Finland och Sverige,</w:t>
      </w:r>
    </w:p>
    <w:p w:rsidR="007C77DF" w:rsidRPr="009B3AF1" w:rsidRDefault="007C77DF">
      <w:pPr>
        <w:pStyle w:val="Normaltindrag"/>
        <w:numPr>
          <w:ilvl w:val="0"/>
          <w:numId w:val="40"/>
        </w:numPr>
        <w:tabs>
          <w:tab w:val="clear" w:pos="360"/>
          <w:tab w:val="num" w:pos="587"/>
        </w:tabs>
        <w:ind w:left="587"/>
      </w:pPr>
      <w:r w:rsidRPr="009B3AF1">
        <w:t>Nea–Järpströmmen mellan Norge och Sverige,</w:t>
      </w:r>
    </w:p>
    <w:p w:rsidR="007C77DF" w:rsidRPr="009B3AF1" w:rsidRDefault="007C77DF">
      <w:pPr>
        <w:pStyle w:val="Normaltindrag"/>
        <w:numPr>
          <w:ilvl w:val="0"/>
          <w:numId w:val="40"/>
        </w:numPr>
        <w:tabs>
          <w:tab w:val="clear" w:pos="360"/>
          <w:tab w:val="num" w:pos="587"/>
        </w:tabs>
        <w:ind w:left="587"/>
      </w:pPr>
      <w:r w:rsidRPr="009B3AF1">
        <w:t xml:space="preserve">Skagerackförbindelsen mellan Danmark och Norge. </w:t>
      </w:r>
    </w:p>
    <w:p w:rsidR="007C77DF" w:rsidRPr="009B3AF1" w:rsidRDefault="007C77DF">
      <w:r w:rsidRPr="009B3AF1">
        <w:t>Dessa förslag till förstärkningar skall betraktas som en helhet utan inbördes prioritering. De kan alla vara genomförda kring år 2010 och skall ses som ett viktigt steg mot en ännu bättre nordisk infrastruktur. Ett genomförande av investeringsplanen kommer att väsentligt förstärka infrastrukturen för den nordiska elmarknaden. Totalkostnaden för dessa förstärkningar uppgår till ca 10 mi</w:t>
      </w:r>
      <w:r w:rsidRPr="009B3AF1">
        <w:t>l</w:t>
      </w:r>
      <w:r w:rsidRPr="009B3AF1">
        <w:t xml:space="preserve">jarder kronor och investeringsprojekten skall skötas bilateralt. </w:t>
      </w:r>
    </w:p>
    <w:p w:rsidR="007C77DF" w:rsidRPr="009B3AF1" w:rsidRDefault="007C77DF">
      <w:pPr>
        <w:pStyle w:val="Normaltindrag"/>
      </w:pPr>
      <w:r w:rsidRPr="009B3AF1">
        <w:t>När det gäller den planerade förbindelsen mellan Sverige och Finland, Fennoskan, redogjordes för de nyttovärden denna kabel skulle ha. Svenska kraftnät menar att kabeln skulle ge bättre produktionsoptimering, ge mindre överföringsförluster, reducera risken för effektbrist, reducera risken för elra</w:t>
      </w:r>
      <w:r w:rsidRPr="009B3AF1">
        <w:t>n</w:t>
      </w:r>
      <w:r w:rsidRPr="009B3AF1">
        <w:t>sonering vid torrår, ge bättre förutsättningar för elhandel över gränserna, ge bättre konkurrensförutsättningar i den nordiska elmarknadens olika delar, öka kapaciteten för utbyte av reglerkraft och systemtjänster samt förstärka drifts</w:t>
      </w:r>
      <w:r w:rsidRPr="009B3AF1">
        <w:t>ä</w:t>
      </w:r>
      <w:r w:rsidRPr="009B3AF1">
        <w:t xml:space="preserve">kerheten. Enligt Svenska kraftnäts beräkningar uppgår det sammantagna samhällsekonomiska nyttovärdet av att bygga Fennoskan till 280 miljoner kronor årligen. Kostnaden för kabeln beräknas till ca 2 miljarder kronor. </w:t>
      </w:r>
    </w:p>
    <w:p w:rsidR="007C77DF" w:rsidRPr="009B3AF1" w:rsidRDefault="007C77DF">
      <w:pPr>
        <w:pStyle w:val="R4"/>
        <w:rPr>
          <w:snapToGrid w:val="0"/>
          <w:lang w:eastAsia="sv-SE"/>
        </w:rPr>
      </w:pPr>
      <w:r w:rsidRPr="009B3AF1">
        <w:t>Riksrevisionens rapport om s</w:t>
      </w:r>
      <w:r w:rsidRPr="009B3AF1">
        <w:rPr>
          <w:snapToGrid w:val="0"/>
          <w:lang w:eastAsia="sv-SE"/>
        </w:rPr>
        <w:t>tatens uttag av tvingande avgifter</w:t>
      </w:r>
    </w:p>
    <w:p w:rsidR="007C77DF" w:rsidRPr="009B3AF1" w:rsidRDefault="007C77DF">
      <w:pPr>
        <w:rPr>
          <w:snapToGrid w:val="0"/>
          <w:lang w:eastAsia="sv-SE"/>
        </w:rPr>
      </w:pPr>
      <w:r w:rsidRPr="009B3AF1">
        <w:t>Riksrevisionen redovisade i rapporten Rätt avgifter? – Statens uttag av tvin</w:t>
      </w:r>
      <w:r w:rsidRPr="009B3AF1">
        <w:t>g</w:t>
      </w:r>
      <w:r w:rsidRPr="009B3AF1">
        <w:t>ande avgifter (RiR 2004:17) slutsatser och förslag när det gäller riksdagens insyn och regeringens styrning av tvingande avgifter. Riksrevisionen föreslog vad gäller Svenska kraftnäts nätavgifter och balansersättningar att regeringen bör pröva om de är tvingande eller ej och återkomma till riksdagen med ett förtydligande. Vidare föreslog Riksrevisionen att Svenska kraftnäts avgifter för elcertifikat och ursprungsgarantier bör redovisas som tvingande. Enligt Riksrevisionens granskning tar mer</w:t>
      </w:r>
      <w:r w:rsidRPr="009B3AF1">
        <w:rPr>
          <w:snapToGrid w:val="0"/>
          <w:lang w:eastAsia="sv-SE"/>
        </w:rPr>
        <w:t xml:space="preserve"> än 100 statlig</w:t>
      </w:r>
      <w:r w:rsidRPr="009B3AF1">
        <w:rPr>
          <w:snapToGrid w:val="0"/>
          <w:lang w:eastAsia="sv-SE"/>
        </w:rPr>
        <w:t>a myndigheter tillsammans in drygt 11 miljarder kronor i intäkter från avgifter som är tvingande bl.a. för medborgare och företag. De som vill ta del av den statliga tjänsten har inget annat val än att betala en avgift eftersom ingen annan än staten tillhandahåller tjänsten. Vidare sägs i rapporten att mängden tvingande avgifter per myndi</w:t>
      </w:r>
      <w:r w:rsidRPr="009B3AF1">
        <w:rPr>
          <w:snapToGrid w:val="0"/>
          <w:lang w:eastAsia="sv-SE"/>
        </w:rPr>
        <w:t>g</w:t>
      </w:r>
      <w:r w:rsidRPr="009B3AF1">
        <w:rPr>
          <w:snapToGrid w:val="0"/>
          <w:lang w:eastAsia="sv-SE"/>
        </w:rPr>
        <w:t>het varierar från ett par till omkring 100 avgifter. Exempel på tvingande a</w:t>
      </w:r>
      <w:r w:rsidRPr="009B3AF1">
        <w:rPr>
          <w:snapToGrid w:val="0"/>
          <w:lang w:eastAsia="sv-SE"/>
        </w:rPr>
        <w:t>v</w:t>
      </w:r>
      <w:r w:rsidRPr="009B3AF1">
        <w:rPr>
          <w:snapToGrid w:val="0"/>
          <w:lang w:eastAsia="sv-SE"/>
        </w:rPr>
        <w:t>gifter är avgifter för körkort, pass, inspektion av fartyg, byte av namn och kontroll av läkeme</w:t>
      </w:r>
      <w:r w:rsidRPr="009B3AF1">
        <w:rPr>
          <w:snapToGrid w:val="0"/>
          <w:lang w:eastAsia="sv-SE"/>
        </w:rPr>
        <w:t>del.</w:t>
      </w:r>
    </w:p>
    <w:p w:rsidR="007C77DF" w:rsidRPr="009B3AF1" w:rsidRDefault="007C77DF">
      <w:pPr>
        <w:pStyle w:val="Normaltindrag"/>
        <w:rPr>
          <w:snapToGrid w:val="0"/>
          <w:lang w:eastAsia="sv-SE"/>
        </w:rPr>
      </w:pPr>
      <w:r w:rsidRPr="009B3AF1">
        <w:rPr>
          <w:snapToGrid w:val="0"/>
          <w:lang w:eastAsia="sv-SE"/>
        </w:rPr>
        <w:t>Riksrevisionen konstaterade att eftersom avgifterna innebär ingrepp i bl.a. medborgarnas ekonomi står det i Sveriges grundlag att riksdagen ska besluta om dem. Enligt grundlagen har riksdagen dock möjlighet att låta regeringen eller statliga myndigheter besluta om avgifterna. Förr levererade myndigh</w:t>
      </w:r>
      <w:r w:rsidRPr="009B3AF1">
        <w:rPr>
          <w:snapToGrid w:val="0"/>
          <w:lang w:eastAsia="sv-SE"/>
        </w:rPr>
        <w:t>e</w:t>
      </w:r>
      <w:r w:rsidRPr="009B3AF1">
        <w:rPr>
          <w:snapToGrid w:val="0"/>
          <w:lang w:eastAsia="sv-SE"/>
        </w:rPr>
        <w:t>terna intäkterna till statskassan. Numera förfogar myndigheterna över me</w:t>
      </w:r>
      <w:r w:rsidRPr="009B3AF1">
        <w:rPr>
          <w:snapToGrid w:val="0"/>
          <w:lang w:eastAsia="sv-SE"/>
        </w:rPr>
        <w:t>r</w:t>
      </w:r>
      <w:r w:rsidRPr="009B3AF1">
        <w:rPr>
          <w:snapToGrid w:val="0"/>
          <w:lang w:eastAsia="sv-SE"/>
        </w:rPr>
        <w:t>parten av intäkterna från avgifterna. Dessutom avgör myndigheterna i många fall själva hur stora avgifterna ska vara. Riksdagen har således delegerat betydande beslutsbefogenheter till myndigheterna.</w:t>
      </w:r>
    </w:p>
    <w:p w:rsidR="007C77DF" w:rsidRPr="009B3AF1" w:rsidRDefault="007C77DF">
      <w:pPr>
        <w:pStyle w:val="Normaltindrag"/>
        <w:rPr>
          <w:snapToGrid w:val="0"/>
          <w:lang w:eastAsia="sv-SE"/>
        </w:rPr>
      </w:pPr>
      <w:r w:rsidRPr="009B3AF1">
        <w:rPr>
          <w:snapToGrid w:val="0"/>
          <w:lang w:eastAsia="sv-SE"/>
        </w:rPr>
        <w:t>Riksrevisionen fann att det råder många oklarheter och brister kring tvin</w:t>
      </w:r>
      <w:r w:rsidRPr="009B3AF1">
        <w:rPr>
          <w:snapToGrid w:val="0"/>
          <w:lang w:eastAsia="sv-SE"/>
        </w:rPr>
        <w:t>g</w:t>
      </w:r>
      <w:r w:rsidRPr="009B3AF1">
        <w:rPr>
          <w:snapToGrid w:val="0"/>
          <w:lang w:eastAsia="sv-SE"/>
        </w:rPr>
        <w:t>ande avgifter och kunde konstatera att avgiftsbelagd verksamhet inte följs upp och prövas i samma utsträckning som anslagsfinansierad verksamhet. Staten har i vissa fall kunnat öka sina utgifter utan att påverka utgiftstaket. Lagstif</w:t>
      </w:r>
      <w:r w:rsidRPr="009B3AF1">
        <w:rPr>
          <w:snapToGrid w:val="0"/>
          <w:lang w:eastAsia="sv-SE"/>
        </w:rPr>
        <w:t>t</w:t>
      </w:r>
      <w:r w:rsidRPr="009B3AF1">
        <w:rPr>
          <w:snapToGrid w:val="0"/>
          <w:lang w:eastAsia="sv-SE"/>
        </w:rPr>
        <w:t>ningen är oklar på flera punkter. Gränsen mellan avgifter och skatter liksom gränsen mellan tvingande avgifter och avgifter i uppdragsverksamhet är svår att dra. Riksdagens bemyndiganden att låta regeringen och myndigheter b</w:t>
      </w:r>
      <w:r w:rsidRPr="009B3AF1">
        <w:rPr>
          <w:snapToGrid w:val="0"/>
          <w:lang w:eastAsia="sv-SE"/>
        </w:rPr>
        <w:t>e</w:t>
      </w:r>
      <w:r w:rsidRPr="009B3AF1">
        <w:rPr>
          <w:snapToGrid w:val="0"/>
          <w:lang w:eastAsia="sv-SE"/>
        </w:rPr>
        <w:t>sluta om tvingande avgifter är i vissa fall oprecisa</w:t>
      </w:r>
      <w:r w:rsidRPr="009B3AF1">
        <w:rPr>
          <w:snapToGrid w:val="0"/>
          <w:lang w:eastAsia="sv-SE"/>
        </w:rPr>
        <w:t>. Det är också oklart hur många tvingande avgifter som staten tar ut. Samma avgifter hanteras ibland som tvingande, ibland som avgifter i uppdragsverksamhet. Klassificeringen av avgifter kan få konsekvenser för myndigheternas möjlighet att dra av momskostnader. Det går inte heller att få en entydig bild av statens totala intäkter från tvingande avgifter. Uppgifter om totala intäkter varierar från 7 till 17 miljarder kronor. Avgifter har dessutom ofta varit för höga och under lång tid givit stora överskott i</w:t>
      </w:r>
      <w:r w:rsidRPr="009B3AF1">
        <w:rPr>
          <w:snapToGrid w:val="0"/>
          <w:lang w:eastAsia="sv-SE"/>
        </w:rPr>
        <w:t xml:space="preserve"> förhållande till omsättningen i den avgiftsb</w:t>
      </w:r>
      <w:r w:rsidRPr="009B3AF1">
        <w:rPr>
          <w:snapToGrid w:val="0"/>
          <w:lang w:eastAsia="sv-SE"/>
        </w:rPr>
        <w:t>e</w:t>
      </w:r>
      <w:r w:rsidRPr="009B3AF1">
        <w:rPr>
          <w:snapToGrid w:val="0"/>
          <w:lang w:eastAsia="sv-SE"/>
        </w:rPr>
        <w:t>lagda verksamheten. Överskotten kan användas för att finansiera andra, osp</w:t>
      </w:r>
      <w:r w:rsidRPr="009B3AF1">
        <w:rPr>
          <w:snapToGrid w:val="0"/>
          <w:lang w:eastAsia="sv-SE"/>
        </w:rPr>
        <w:t>e</w:t>
      </w:r>
      <w:r w:rsidRPr="009B3AF1">
        <w:rPr>
          <w:snapToGrid w:val="0"/>
          <w:lang w:eastAsia="sv-SE"/>
        </w:rPr>
        <w:t xml:space="preserve">cificerade, verksamheter vid myndigheten som inte har något att göra med den avgift som betalas. </w:t>
      </w:r>
    </w:p>
    <w:p w:rsidR="007C77DF" w:rsidRPr="009B3AF1" w:rsidRDefault="007C77DF">
      <w:pPr>
        <w:pStyle w:val="Rubrik3"/>
        <w:rPr>
          <w:noProof w:val="0"/>
        </w:rPr>
      </w:pPr>
      <w:bookmarkStart w:id="140" w:name="_Toc89760063"/>
      <w:r w:rsidRPr="009B3AF1">
        <w:rPr>
          <w:noProof w:val="0"/>
        </w:rPr>
        <w:t>Utskottets ställningstagande</w:t>
      </w:r>
      <w:bookmarkEnd w:id="140"/>
    </w:p>
    <w:p w:rsidR="007C77DF" w:rsidRPr="009B3AF1" w:rsidRDefault="007C77DF">
      <w:pPr>
        <w:pStyle w:val="Rubrik4"/>
        <w:spacing w:before="125"/>
        <w:rPr>
          <w:noProof w:val="0"/>
        </w:rPr>
      </w:pPr>
      <w:bookmarkStart w:id="141" w:name="_Toc89760064"/>
      <w:r w:rsidRPr="009B3AF1">
        <w:rPr>
          <w:noProof w:val="0"/>
        </w:rPr>
        <w:t>Inledning</w:t>
      </w:r>
      <w:bookmarkEnd w:id="141"/>
    </w:p>
    <w:p w:rsidR="007C77DF" w:rsidRPr="009B3AF1" w:rsidRDefault="007C77DF">
      <w:r w:rsidRPr="009B3AF1">
        <w:t xml:space="preserve">Utskottet behandlar först frågan om Svenska kraftnäts investeringsplan och därefter frågorna rörande Svenska kraftnäts finansiella befogenheter och avgifter inom Svenska kraftnäts verksamhet. </w:t>
      </w:r>
    </w:p>
    <w:p w:rsidR="007C77DF" w:rsidRPr="009B3AF1" w:rsidRDefault="007C77DF">
      <w:pPr>
        <w:pStyle w:val="Rubrik4"/>
        <w:rPr>
          <w:noProof w:val="0"/>
        </w:rPr>
      </w:pPr>
      <w:bookmarkStart w:id="142" w:name="_Toc89760065"/>
      <w:r w:rsidRPr="009B3AF1">
        <w:rPr>
          <w:noProof w:val="0"/>
        </w:rPr>
        <w:t>Svenska kraftnäts investeringsplan</w:t>
      </w:r>
      <w:bookmarkEnd w:id="142"/>
    </w:p>
    <w:p w:rsidR="007C77DF" w:rsidRPr="009B3AF1" w:rsidRDefault="007C77DF">
      <w:r w:rsidRPr="009B3AF1">
        <w:t>Regeringen har begärt riksdagens godkännande när det gäller Svenska kraf</w:t>
      </w:r>
      <w:r w:rsidRPr="009B3AF1">
        <w:t>t</w:t>
      </w:r>
      <w:r w:rsidRPr="009B3AF1">
        <w:t>näts investeringsplan för perioden 2005–2007. Samtidigt har motioner väckts vari bl.a. begärs att riksdagen inte skall godkänna den del av investeringspl</w:t>
      </w:r>
      <w:r w:rsidRPr="009B3AF1">
        <w:t>a</w:t>
      </w:r>
      <w:r w:rsidRPr="009B3AF1">
        <w:t xml:space="preserve">nen som omfattar byggandet av en ny likströmskabel mellan Sverige och Finland. Utskottet har i denna fråga följande uppfattning. </w:t>
      </w:r>
    </w:p>
    <w:p w:rsidR="007C77DF" w:rsidRPr="009B3AF1" w:rsidRDefault="007C77DF">
      <w:pPr>
        <w:pStyle w:val="Normaltindrag"/>
      </w:pPr>
      <w:r w:rsidRPr="009B3AF1">
        <w:t>Företrädare för Svenska kraftnät har inför utskottet redogjort för de prior</w:t>
      </w:r>
      <w:r w:rsidRPr="009B3AF1">
        <w:t>i</w:t>
      </w:r>
      <w:r w:rsidRPr="009B3AF1">
        <w:t>teringar som de nordiska ländernas samarbetsorgan Nordel gjort för perioden fram till år 2010, inklusive den i motioner uppmärksammade likströmskabeln mellan Sverige och Finland. Som tidigare redovisats är det Nordels uppfat</w:t>
      </w:r>
      <w:r w:rsidRPr="009B3AF1">
        <w:t>t</w:t>
      </w:r>
      <w:r w:rsidRPr="009B3AF1">
        <w:t>ning att dess förslag till prioritering av fem projekt skall ses som en helhet. Projekten syftar bl.a. till att öka försörjningstryggheten och stärka driftsäke</w:t>
      </w:r>
      <w:r w:rsidRPr="009B3AF1">
        <w:t>r</w:t>
      </w:r>
      <w:r w:rsidRPr="009B3AF1">
        <w:t xml:space="preserve">heten i elsystemet. Samtliga fem förbindelser kan vara realiserade år 2010 och investeringarna beräknas kosta ca 10 miljarder </w:t>
      </w:r>
      <w:r w:rsidRPr="009B3AF1">
        <w:t xml:space="preserve">kronor. Utskottet har inget att erinra mot de prioriteringar som Nordel gjort. </w:t>
      </w:r>
    </w:p>
    <w:p w:rsidR="007C77DF" w:rsidRPr="009B3AF1" w:rsidRDefault="007C77DF">
      <w:pPr>
        <w:pStyle w:val="Normaltindrag"/>
      </w:pPr>
      <w:r w:rsidRPr="009B3AF1">
        <w:t>Den investeringsplan som riksdagen har att ta ställning till, inklusive den planerade likströmskabeln mellan Sverige och Finland, kan enligt utskottets mening till stora delar ses som ett genomförande av de prioriteringar som Nordel fastställt. Utifrån de förutsättningar som gäller är byggandet av en kabel mellan Sverige och Finland enligt utskottets uppfattning rimlig för att ytterligare integrera den nordiska elmarknaden. Bygg</w:t>
      </w:r>
      <w:r w:rsidRPr="009B3AF1">
        <w:t xml:space="preserve">andet av kabeln bör även ses som ett led i skapandet av en gemensam europeisk elmarknad. </w:t>
      </w:r>
    </w:p>
    <w:p w:rsidR="007C77DF" w:rsidRPr="009B3AF1" w:rsidRDefault="007C77DF">
      <w:pPr>
        <w:pStyle w:val="Normaltindrag"/>
      </w:pPr>
      <w:r w:rsidRPr="009B3AF1">
        <w:t xml:space="preserve">Med utgångspunkt i den information som Svenska kraftnät lämnat är det utskottets uppfattning, oavsett byggandet av en ny kärnkraftsreaktor i Finland eller ej, att det föreligger behov av att bygga den planerade likströmskabeln mellan Sverige och Finland. Det framtida behovet av förnyad elproduktion i Norden ger vid handen att kabeln fordras. </w:t>
      </w:r>
    </w:p>
    <w:p w:rsidR="007C77DF" w:rsidRPr="009B3AF1" w:rsidRDefault="007C77DF">
      <w:pPr>
        <w:pStyle w:val="Normaltindrag"/>
      </w:pPr>
      <w:r w:rsidRPr="009B3AF1">
        <w:t>Utskottet anser därför att riksdagen skall godkänna Svenska kraftnäts inv</w:t>
      </w:r>
      <w:r w:rsidRPr="009B3AF1">
        <w:t>e</w:t>
      </w:r>
      <w:r w:rsidRPr="009B3AF1">
        <w:t>steringsplan för perioden 2005–2007, inklusive den del som omfattar bygga</w:t>
      </w:r>
      <w:r w:rsidRPr="009B3AF1">
        <w:t>n</w:t>
      </w:r>
      <w:r w:rsidRPr="009B3AF1">
        <w:t xml:space="preserve">det av en likströmskabel mellan Sverige och Finland. </w:t>
      </w:r>
    </w:p>
    <w:p w:rsidR="007C77DF" w:rsidRPr="009B3AF1" w:rsidRDefault="007C77DF">
      <w:pPr>
        <w:pStyle w:val="Normaltindrag"/>
      </w:pPr>
      <w:r w:rsidRPr="009B3AF1">
        <w:t xml:space="preserve">Med hänvisning till det anförda tillstyrks propositionen i denna del medan motionerna avstyrks i berörda delar. </w:t>
      </w:r>
    </w:p>
    <w:p w:rsidR="007C77DF" w:rsidRPr="009B3AF1" w:rsidRDefault="007C77DF">
      <w:pPr>
        <w:pStyle w:val="Rubrik4"/>
        <w:rPr>
          <w:noProof w:val="0"/>
        </w:rPr>
      </w:pPr>
      <w:bookmarkStart w:id="143" w:name="_Toc89760066"/>
      <w:r w:rsidRPr="009B3AF1">
        <w:rPr>
          <w:noProof w:val="0"/>
        </w:rPr>
        <w:t>Svenska kraftnäts finansiella befogenheter</w:t>
      </w:r>
      <w:bookmarkEnd w:id="143"/>
    </w:p>
    <w:p w:rsidR="007C77DF" w:rsidRPr="009B3AF1" w:rsidRDefault="007C77DF">
      <w:r w:rsidRPr="009B3AF1">
        <w:t>Utskottet har inget att erinra och tillstyrker därmed regeringens framlagda förslag om bemyndigande för regeringen rörande Svenska kraftnäts finans</w:t>
      </w:r>
      <w:r w:rsidRPr="009B3AF1">
        <w:t>i</w:t>
      </w:r>
      <w:r w:rsidRPr="009B3AF1">
        <w:t xml:space="preserve">ella befogenheter. </w:t>
      </w:r>
    </w:p>
    <w:p w:rsidR="007C77DF" w:rsidRPr="009B3AF1" w:rsidRDefault="007C77DF">
      <w:pPr>
        <w:pStyle w:val="Rubrik4"/>
        <w:rPr>
          <w:noProof w:val="0"/>
        </w:rPr>
      </w:pPr>
      <w:bookmarkStart w:id="144" w:name="_Toc89760067"/>
      <w:r w:rsidRPr="009B3AF1">
        <w:rPr>
          <w:noProof w:val="0"/>
        </w:rPr>
        <w:t>Avgifter inom Svenska kraftnäts verksamhet</w:t>
      </w:r>
      <w:bookmarkEnd w:id="144"/>
    </w:p>
    <w:p w:rsidR="007C77DF" w:rsidRPr="009B3AF1" w:rsidRDefault="007C77DF">
      <w:r w:rsidRPr="009B3AF1">
        <w:t>Utskottet har vidare inget att erinra och tillstyrker därmed regeringens fra</w:t>
      </w:r>
      <w:r w:rsidRPr="009B3AF1">
        <w:t>m</w:t>
      </w:r>
      <w:r w:rsidRPr="009B3AF1">
        <w:t xml:space="preserve">lagda förslag att regeringen bemyndigas att låta Svenska kraftnät disponera avgifter enligt lagen (2003:113) om elcertifikat och lagen (2003:437) om ursprungsgarantier avseende förnybar el samt övriga offentligrättsliga avgifter inom Svenska kraftnäts verksamhet. Utskottet noterar samtidigt regeringens bedömning att de nätavgifter och balansersättningar som Svenska kraftnät tar ut inte är offentligrättsliga avgifter utan intäkter i kommersiell verksamhet. </w:t>
      </w:r>
    </w:p>
    <w:p w:rsidR="007C77DF" w:rsidRPr="009B3AF1" w:rsidRDefault="007C77DF">
      <w:pPr>
        <w:pStyle w:val="Rubrik2"/>
      </w:pPr>
      <w:bookmarkStart w:id="145" w:name="_Toc86565173"/>
      <w:bookmarkStart w:id="146" w:name="_Toc89760068"/>
      <w:r w:rsidRPr="009B3AF1">
        <w:t>Anslag m.m. inom utgiftsområde 21 Energi</w:t>
      </w:r>
      <w:bookmarkEnd w:id="145"/>
      <w:bookmarkEnd w:id="146"/>
    </w:p>
    <w:p w:rsidR="007C77DF" w:rsidRPr="009B3AF1" w:rsidRDefault="007C77DF">
      <w:pPr>
        <w:pStyle w:val="Utskottsfrslagikorthet-Rubrik"/>
        <w:rPr>
          <w:noProof w:val="0"/>
        </w:rPr>
      </w:pPr>
      <w:r w:rsidRPr="009B3AF1">
        <w:rPr>
          <w:noProof w:val="0"/>
        </w:rPr>
        <w:t>Utskottets förslag i korthet</w:t>
      </w:r>
    </w:p>
    <w:p w:rsidR="007C77DF" w:rsidRPr="009B3AF1" w:rsidRDefault="007C77DF">
      <w:pPr>
        <w:pStyle w:val="Utskottsfrslagikorthet-Text"/>
      </w:pPr>
      <w:r w:rsidRPr="009B3AF1">
        <w:t>Riksdagen bör anvisa anslagen och godkänna bemyndigandena m.m. för budgetåret 2005 inom utgiftsområde 21 Energi i enlighet med vad regeringen föreslagit samt godkänna vad regeringen för</w:t>
      </w:r>
      <w:r w:rsidRPr="009B3AF1">
        <w:t>e</w:t>
      </w:r>
      <w:r w:rsidRPr="009B3AF1">
        <w:t>slagit om fortsatt stöd för solvärme. Samtliga motionsyrkanden bör av</w:t>
      </w:r>
      <w:r w:rsidRPr="009B3AF1">
        <w:t>s</w:t>
      </w:r>
      <w:r w:rsidRPr="009B3AF1">
        <w:t xml:space="preserve">lås. </w:t>
      </w:r>
    </w:p>
    <w:p w:rsidR="007C77DF" w:rsidRPr="009B3AF1" w:rsidRDefault="007C77DF">
      <w:pPr>
        <w:pStyle w:val="Rubrik3"/>
        <w:rPr>
          <w:noProof w:val="0"/>
        </w:rPr>
      </w:pPr>
      <w:bookmarkStart w:id="147" w:name="_Toc86565174"/>
      <w:bookmarkStart w:id="148" w:name="_Toc89760069"/>
      <w:r w:rsidRPr="009B3AF1">
        <w:rPr>
          <w:noProof w:val="0"/>
        </w:rPr>
        <w:t>Inledning</w:t>
      </w:r>
      <w:bookmarkEnd w:id="147"/>
      <w:bookmarkEnd w:id="148"/>
    </w:p>
    <w:p w:rsidR="007C77DF" w:rsidRPr="009B3AF1" w:rsidRDefault="007C77DF">
      <w:r w:rsidRPr="009B3AF1">
        <w:t>Regeringens förslag i budgetpropositionen för utgiftsområde 21 redovisas i bilaga tillsammans med övriga partiers förslag. Under utgiftsområdet tas totalt tio anslag upp, varav två av anslagen utgörs av förslag från Kristdemokrate</w:t>
      </w:r>
      <w:r w:rsidRPr="009B3AF1">
        <w:t>r</w:t>
      </w:r>
      <w:r w:rsidRPr="009B3AF1">
        <w:t>na. En närmare redogörelse för de olika anslagen följer under respektive anslagsrubrik. Regeringens förslag till utgiftsram för budgetåret 2005 uppgår till 1 396 miljoner kronor. De övriga partiernas förslag till utgiftsramar fö</w:t>
      </w:r>
      <w:r w:rsidRPr="009B3AF1">
        <w:t>r</w:t>
      </w:r>
      <w:r w:rsidRPr="009B3AF1">
        <w:t>delar sig på följande sätt. Vänsterpartiet och Miljöpartiet har inte lagt fram några budgetförslag som avviker från vad regeringen föreslagit. Den utgift</w:t>
      </w:r>
      <w:r w:rsidRPr="009B3AF1">
        <w:t>s</w:t>
      </w:r>
      <w:r w:rsidRPr="009B3AF1">
        <w:t>ram som Centerpartiet föreslagit för utgiftsområdet avviker inte heller den från vad regeringen föreslagit. Övriga partiers förs</w:t>
      </w:r>
      <w:r w:rsidRPr="009B3AF1">
        <w:t>lag innebär en lägre ram än regeringsförslaget, nämligen 295 miljoner kronor lägre (m), 356 miljoner kronor lägre (fp) och 55 miljoner kronor lägre (kd).</w:t>
      </w:r>
    </w:p>
    <w:p w:rsidR="007C77DF" w:rsidRPr="009B3AF1" w:rsidRDefault="007C77DF">
      <w:pPr>
        <w:pStyle w:val="Normaltindrag"/>
      </w:pPr>
      <w:r w:rsidRPr="009B3AF1">
        <w:t>Enligt regeringens förslag kompletteras anslagen (35:2) Insatser för effe</w:t>
      </w:r>
      <w:r w:rsidRPr="009B3AF1">
        <w:t>k</w:t>
      </w:r>
      <w:r w:rsidRPr="009B3AF1">
        <w:t>tivare energianvändning, (35:3) Teknikupphandling och marknadsintrodu</w:t>
      </w:r>
      <w:r w:rsidRPr="009B3AF1">
        <w:t>k</w:t>
      </w:r>
      <w:r w:rsidRPr="009B3AF1">
        <w:t>tion, (35:4) Stöd till marknadsintroduktion av vindkraft, (35:5) Energifors</w:t>
      </w:r>
      <w:r w:rsidRPr="009B3AF1">
        <w:t>k</w:t>
      </w:r>
      <w:r w:rsidRPr="009B3AF1">
        <w:t xml:space="preserve">ning och (35:6) Energipolitiskt motiverade internationella klimatinsatser med bemyndiganden för regeringen att ingå ekonomiska förpliktelser, vilka leder till utgifter under kommande år. </w:t>
      </w:r>
    </w:p>
    <w:p w:rsidR="007C77DF" w:rsidRPr="009B3AF1" w:rsidRDefault="007C77DF">
      <w:pPr>
        <w:pStyle w:val="Normaltindrag"/>
      </w:pPr>
      <w:r w:rsidRPr="009B3AF1">
        <w:t>I budgetpropositionen (s. 26) anges  att anslagssparandet inom utgiftso</w:t>
      </w:r>
      <w:r w:rsidRPr="009B3AF1">
        <w:t>m</w:t>
      </w:r>
      <w:r w:rsidRPr="009B3AF1">
        <w:t>råde 21 Energi uppgick till ca 1,4 miljarder kronor vid utgången av år 2003, vilket är en minskning med ca 0,6 miljarder kronor jämfört med utgången av år 2002. Regeringen beslutade i december 2003 att föra bort 0,36 miljarder kronor av anslagsbehållningarna inom utgiftsområdet som indragningar. Vidare redogörs i propositionen för att anslagssparandet i övrigt till största delen är uppbundet av fattade beslut. Anslagssparandet förklaras bl.a. av att ledtiderna mellan beslut om bidrag till utbetalning av me</w:t>
      </w:r>
      <w:r w:rsidRPr="009B3AF1">
        <w:t>del då den bidragsb</w:t>
      </w:r>
      <w:r w:rsidRPr="009B3AF1">
        <w:t>e</w:t>
      </w:r>
      <w:r w:rsidRPr="009B3AF1">
        <w:t xml:space="preserve">rättigade åtgärden slutförts är långa. </w:t>
      </w:r>
    </w:p>
    <w:p w:rsidR="007C77DF" w:rsidRPr="009B3AF1" w:rsidRDefault="007C77DF">
      <w:pPr>
        <w:pStyle w:val="Normaltindrag"/>
      </w:pPr>
      <w:r w:rsidRPr="009B3AF1">
        <w:t>Beträffande de beräknade anslagen för åren 2006 och 2007 för utgiftso</w:t>
      </w:r>
      <w:r w:rsidRPr="009B3AF1">
        <w:t>m</w:t>
      </w:r>
      <w:r w:rsidRPr="009B3AF1">
        <w:t>råde 21 Energi uppgår dessa till 1 356 respektive 1 247 miljoner kronor.</w:t>
      </w:r>
    </w:p>
    <w:p w:rsidR="007C77DF" w:rsidRPr="009B3AF1" w:rsidRDefault="007C77DF">
      <w:pPr>
        <w:pStyle w:val="Normaltindrag"/>
      </w:pPr>
      <w:r w:rsidRPr="009B3AF1">
        <w:t>I det följande redovisas regeringens förslag till olika anslag inom utgift</w:t>
      </w:r>
      <w:r w:rsidRPr="009B3AF1">
        <w:t>s</w:t>
      </w:r>
      <w:r w:rsidRPr="009B3AF1">
        <w:t xml:space="preserve">området för år 2005 och motsvarande förslag i aktuella motioner.   </w:t>
      </w:r>
    </w:p>
    <w:p w:rsidR="007C77DF" w:rsidRPr="009B3AF1" w:rsidRDefault="007C77DF">
      <w:pPr>
        <w:pStyle w:val="Rubrik3"/>
        <w:rPr>
          <w:noProof w:val="0"/>
        </w:rPr>
      </w:pPr>
      <w:bookmarkStart w:id="149" w:name="_Toc86565175"/>
      <w:bookmarkStart w:id="150" w:name="_Toc89760070"/>
      <w:r w:rsidRPr="009B3AF1">
        <w:rPr>
          <w:noProof w:val="0"/>
        </w:rPr>
        <w:t>Statens energimyndighet: Förvaltningskostnader (35:1)</w:t>
      </w:r>
      <w:bookmarkEnd w:id="149"/>
      <w:bookmarkEnd w:id="150"/>
    </w:p>
    <w:p w:rsidR="007C77DF" w:rsidRPr="009B3AF1" w:rsidRDefault="007C77DF">
      <w:pPr>
        <w:pStyle w:val="Rubrik4"/>
        <w:spacing w:before="125"/>
        <w:rPr>
          <w:noProof w:val="0"/>
        </w:rPr>
      </w:pPr>
      <w:bookmarkStart w:id="151" w:name="_Toc86565176"/>
      <w:bookmarkStart w:id="152" w:name="_Toc89760071"/>
      <w:r w:rsidRPr="009B3AF1">
        <w:rPr>
          <w:noProof w:val="0"/>
        </w:rPr>
        <w:t>Propositionen</w:t>
      </w:r>
      <w:bookmarkEnd w:id="151"/>
      <w:bookmarkEnd w:id="152"/>
    </w:p>
    <w:p w:rsidR="007C77DF" w:rsidRPr="009B3AF1" w:rsidRDefault="007C77DF">
      <w:r w:rsidRPr="009B3AF1">
        <w:t xml:space="preserve">Regeringens förslag till anslag för år 2005 är 188,2 miljoner kronor. </w:t>
      </w:r>
    </w:p>
    <w:p w:rsidR="007C77DF" w:rsidRPr="009B3AF1" w:rsidRDefault="007C77DF">
      <w:r w:rsidRPr="009B3AF1">
        <w:t>Anslaget är avsett att finansiera Energimyndighetens förvaltningskostnader. I dessa kostnader ingår även nätmyndighetens verksamhet. Kostnader för Energimyndigheten för planering, uppföljning och utvärdering av de energ</w:t>
      </w:r>
      <w:r w:rsidRPr="009B3AF1">
        <w:t>i</w:t>
      </w:r>
      <w:r w:rsidRPr="009B3AF1">
        <w:t>politiska programmen finansieras genom s.k. programanknutna kostnader, vilka belastar anslagen för de olika åtgärderna inom de energipolitiska pr</w:t>
      </w:r>
      <w:r w:rsidRPr="009B3AF1">
        <w:t>o</w:t>
      </w:r>
      <w:r w:rsidRPr="009B3AF1">
        <w:t>grammen. Prognosen för de programanknutna kostnaderna uppgår till 136 miljoner kronor för år 2004, vilket kan jämföras med ett utfall om 101 milj</w:t>
      </w:r>
      <w:r w:rsidRPr="009B3AF1">
        <w:t>o</w:t>
      </w:r>
      <w:r w:rsidRPr="009B3AF1">
        <w:t>ner kronor år 2003. Den prognostiserade ökningen kan främst förklaras av förberedelserna vid myndigheten inför introduktionen av ett system för ha</w:t>
      </w:r>
      <w:r w:rsidRPr="009B3AF1">
        <w:t>n</w:t>
      </w:r>
      <w:r w:rsidRPr="009B3AF1">
        <w:t>del med utsläppsrätter den 1 januari 2005 och av förberedelser för att i</w:t>
      </w:r>
      <w:r w:rsidRPr="009B3AF1">
        <w:t>ntrod</w:t>
      </w:r>
      <w:r w:rsidRPr="009B3AF1">
        <w:t>u</w:t>
      </w:r>
      <w:r w:rsidRPr="009B3AF1">
        <w:t xml:space="preserve">cera ett program för energieffektivisering i energiintensiv industri. </w:t>
      </w:r>
    </w:p>
    <w:p w:rsidR="007C77DF" w:rsidRPr="009B3AF1" w:rsidRDefault="007C77DF">
      <w:pPr>
        <w:pStyle w:val="Normaltindrag"/>
      </w:pPr>
      <w:r w:rsidRPr="009B3AF1">
        <w:t>Vidare disponerar Energimyndigheten avgifter för tillsyn enligt naturga</w:t>
      </w:r>
      <w:r w:rsidRPr="009B3AF1">
        <w:t>s</w:t>
      </w:r>
      <w:r w:rsidRPr="009B3AF1">
        <w:t xml:space="preserve">lagen och, sedan år 2003, avgifter för elanvändare som registrerar sig för att frivilligt hantera kvotplikten enligt lagen om elcertifikat. </w:t>
      </w:r>
    </w:p>
    <w:p w:rsidR="007C77DF" w:rsidRPr="009B3AF1" w:rsidRDefault="007C77DF">
      <w:pPr>
        <w:pStyle w:val="Normaltindrag"/>
      </w:pPr>
      <w:r w:rsidRPr="009B3AF1">
        <w:t>Enligt regeringen behöver Energimyndighetens förvaltningsanslag utökas med 40 miljoner kronor för år 2005 och framåt. Detta innefattar 25 miljoner kronor som regeringen bedömer att Energimyndighetens resurser för tillsyns- och analysverksamhet avseende energimarknader behöver utökas med. Vidare innefattar det utökade resurser om 10 miljoner kronor per år för myndighet</w:t>
      </w:r>
      <w:r w:rsidRPr="009B3AF1">
        <w:t>ens uppgifter för att administrera vissa uppgifter inom systemet för handel med utsläppsrätter som skall införas i januari 2005. Även de tillkommande kostn</w:t>
      </w:r>
      <w:r w:rsidRPr="009B3AF1">
        <w:t>a</w:t>
      </w:r>
      <w:r w:rsidRPr="009B3AF1">
        <w:t xml:space="preserve">derna hos länsstyrelserna bör finansieras inom denna ram. Slutligen innefattar utökningen 5 miljoner kronor per år då Energimyndigheten skall fungera som tillsynsmyndighet för det föreslagna programmet för energieffektivisering i energiintensiv industri. </w:t>
      </w:r>
    </w:p>
    <w:p w:rsidR="007C77DF" w:rsidRPr="009B3AF1" w:rsidRDefault="007C77DF">
      <w:pPr>
        <w:pStyle w:val="Rubrik4"/>
        <w:rPr>
          <w:noProof w:val="0"/>
        </w:rPr>
      </w:pPr>
      <w:bookmarkStart w:id="153" w:name="_Toc86565177"/>
      <w:bookmarkStart w:id="154" w:name="_Toc89760072"/>
      <w:r w:rsidRPr="009B3AF1">
        <w:rPr>
          <w:noProof w:val="0"/>
        </w:rPr>
        <w:t>Motionerna</w:t>
      </w:r>
      <w:bookmarkEnd w:id="153"/>
      <w:bookmarkEnd w:id="154"/>
    </w:p>
    <w:p w:rsidR="007C77DF" w:rsidRPr="009B3AF1" w:rsidRDefault="007C77DF">
      <w:r w:rsidRPr="009B3AF1">
        <w:t xml:space="preserve">I Folkpartiets motion 2004/05:N309 föreslås en besparing på anslaget med 50 miljoner kronor. </w:t>
      </w:r>
    </w:p>
    <w:p w:rsidR="007C77DF" w:rsidRPr="009B3AF1" w:rsidRDefault="007C77DF">
      <w:pPr>
        <w:pStyle w:val="Normaltindrag"/>
      </w:pPr>
      <w:r w:rsidRPr="009B3AF1">
        <w:t>Kristdemokraterna föreslår i motion 2004/05:N410 att Energimyndigh</w:t>
      </w:r>
      <w:r w:rsidRPr="009B3AF1">
        <w:t>e</w:t>
      </w:r>
      <w:r w:rsidRPr="009B3AF1">
        <w:t>tens förvaltningsanslag minskas med 25 miljoner kronor i förhållande till regeringens förslag. I motionen konstateras att myndigheten fått några nya arbetsuppgifter och ett kraftigt utökat anslag. Motionärerna ser positivt på möjligheten till en utökad kontrollfunktion men finner den mindre framgång</w:t>
      </w:r>
      <w:r w:rsidRPr="009B3AF1">
        <w:t>s</w:t>
      </w:r>
      <w:r w:rsidRPr="009B3AF1">
        <w:t xml:space="preserve">rik då sanktionsmöjligheter fortsatt saknas. </w:t>
      </w:r>
    </w:p>
    <w:p w:rsidR="007C77DF" w:rsidRPr="009B3AF1" w:rsidRDefault="007C77DF">
      <w:pPr>
        <w:pStyle w:val="Rubrik3"/>
        <w:rPr>
          <w:noProof w:val="0"/>
        </w:rPr>
      </w:pPr>
      <w:bookmarkStart w:id="155" w:name="_Toc86565178"/>
      <w:bookmarkStart w:id="156" w:name="_Toc89760073"/>
      <w:r w:rsidRPr="009B3AF1">
        <w:rPr>
          <w:noProof w:val="0"/>
        </w:rPr>
        <w:t>Insatser för effektivare energianvändning (35:2)</w:t>
      </w:r>
      <w:bookmarkEnd w:id="155"/>
      <w:bookmarkEnd w:id="156"/>
    </w:p>
    <w:p w:rsidR="007C77DF" w:rsidRPr="009B3AF1" w:rsidRDefault="007C77DF">
      <w:pPr>
        <w:pStyle w:val="Rubrik4"/>
        <w:spacing w:before="125"/>
        <w:rPr>
          <w:noProof w:val="0"/>
        </w:rPr>
      </w:pPr>
      <w:bookmarkStart w:id="157" w:name="_Toc86565179"/>
      <w:bookmarkStart w:id="158" w:name="_Toc89760074"/>
      <w:r w:rsidRPr="009B3AF1">
        <w:rPr>
          <w:noProof w:val="0"/>
        </w:rPr>
        <w:t>Propositionen</w:t>
      </w:r>
      <w:bookmarkEnd w:id="157"/>
      <w:bookmarkEnd w:id="158"/>
    </w:p>
    <w:p w:rsidR="007C77DF" w:rsidRPr="009B3AF1" w:rsidRDefault="007C77DF">
      <w:r w:rsidRPr="009B3AF1">
        <w:t>Regeringens förslag till anslag för år 2005 är 166 miljoner kronor.</w:t>
      </w:r>
    </w:p>
    <w:p w:rsidR="007C77DF" w:rsidRPr="009B3AF1" w:rsidRDefault="007C77DF">
      <w:r w:rsidRPr="009B3AF1">
        <w:t>Anslaget avser bidrag för kommunal energirådgivning, utbildning av och information till energirådgivare samt stöd till regionala energikontor. Vidare avser anslaget insatser för informationsspridning, utveckling och spridning av verktyg och metoder, vissa utredningsinsatser samt utbildning om energie</w:t>
      </w:r>
      <w:r w:rsidRPr="009B3AF1">
        <w:t>f</w:t>
      </w:r>
      <w:r w:rsidRPr="009B3AF1">
        <w:t>fektiv teknik. Anslaget får även användas för provning, märkning och certifi</w:t>
      </w:r>
      <w:r w:rsidRPr="009B3AF1">
        <w:t>e</w:t>
      </w:r>
      <w:r w:rsidRPr="009B3AF1">
        <w:t xml:space="preserve">ring av energikrävande utrustning. </w:t>
      </w:r>
    </w:p>
    <w:p w:rsidR="007C77DF" w:rsidRPr="009B3AF1" w:rsidRDefault="007C77DF">
      <w:pPr>
        <w:pStyle w:val="Normaltindrag"/>
      </w:pPr>
      <w:r w:rsidRPr="009B3AF1">
        <w:t>Med anledning av förslaget i budgetpropositionen (finansplanen s. 225) om en särskild investeringsstimulans för energi- och miljöinvesteringar i offentliga lokaler föreslår regeringen att anslaget utökas med 30 miljoner kronor för att finansiera de tillkommande administrationskostnaderna vid de berörda myndigheterna. Enligt förslaget skall Energimyndigheten, Boverket, Skatteverket och länsstyrel</w:t>
      </w:r>
      <w:r w:rsidRPr="009B3AF1">
        <w:t>serna administrera st</w:t>
      </w:r>
      <w:r w:rsidRPr="009B3AF1">
        <w:t>ö</w:t>
      </w:r>
      <w:r w:rsidRPr="009B3AF1">
        <w:t xml:space="preserve">det. </w:t>
      </w:r>
    </w:p>
    <w:p w:rsidR="007C77DF" w:rsidRPr="009B3AF1" w:rsidRDefault="007C77DF">
      <w:pPr>
        <w:pStyle w:val="Normaltindrag"/>
      </w:pPr>
      <w:r w:rsidRPr="009B3AF1">
        <w:t xml:space="preserve">Regeringen föreslår även att bemyndigandet om ekonomiska åtaganden under anslaget får uppgå till 100 miljoner kronor för år 2006 och 80 miljoner kronor för år 2007.  </w:t>
      </w:r>
    </w:p>
    <w:p w:rsidR="007C77DF" w:rsidRPr="009B3AF1" w:rsidRDefault="007C77DF">
      <w:pPr>
        <w:pStyle w:val="Rubrik4"/>
        <w:rPr>
          <w:noProof w:val="0"/>
        </w:rPr>
      </w:pPr>
      <w:bookmarkStart w:id="159" w:name="_Toc86565180"/>
      <w:bookmarkStart w:id="160" w:name="_Toc89760075"/>
      <w:r w:rsidRPr="009B3AF1">
        <w:rPr>
          <w:noProof w:val="0"/>
        </w:rPr>
        <w:t>Motionerna</w:t>
      </w:r>
      <w:bookmarkEnd w:id="159"/>
      <w:bookmarkEnd w:id="160"/>
    </w:p>
    <w:p w:rsidR="007C77DF" w:rsidRPr="009B3AF1" w:rsidRDefault="007C77DF">
      <w:r w:rsidRPr="009B3AF1">
        <w:t>En besparing på anslaget med 30 miljoner kronor föreslås i Moderata sa</w:t>
      </w:r>
      <w:r w:rsidRPr="009B3AF1">
        <w:t>m</w:t>
      </w:r>
      <w:r w:rsidRPr="009B3AF1">
        <w:t>lingspartiets motion 2004/05:N375. Motionärerna erinrar om att anslaget bl.a. omfattar administrationskostnader knutna till den särskilda investeringsst</w:t>
      </w:r>
      <w:r w:rsidRPr="009B3AF1">
        <w:t>i</w:t>
      </w:r>
      <w:r w:rsidRPr="009B3AF1">
        <w:t>mulans som regeringen föreslår för energi- och miljöinvesteringar i offentliga lokaler. Förslaget till besparing motsvarar regeringens uppskattning av den ökade administrationskostnaden, då motionärerna motsätter sig denna inv</w:t>
      </w:r>
      <w:r w:rsidRPr="009B3AF1">
        <w:t>e</w:t>
      </w:r>
      <w:r w:rsidRPr="009B3AF1">
        <w:t xml:space="preserve">steringsstimulans. </w:t>
      </w:r>
    </w:p>
    <w:p w:rsidR="007C77DF" w:rsidRPr="009B3AF1" w:rsidRDefault="007C77DF">
      <w:pPr>
        <w:pStyle w:val="Normaltindrag"/>
      </w:pPr>
      <w:r w:rsidRPr="009B3AF1">
        <w:t xml:space="preserve">I Folkpartiets motion 2004/05:N309 föreslås en besparing på anslaget med 83 miljoner kronor. </w:t>
      </w:r>
    </w:p>
    <w:p w:rsidR="007C77DF" w:rsidRPr="009B3AF1" w:rsidRDefault="007C77DF">
      <w:pPr>
        <w:pStyle w:val="Normaltindrag"/>
      </w:pPr>
      <w:r w:rsidRPr="009B3AF1">
        <w:t>Kristdemokraterna föreslår i motion 2004/05:N410 att anslaget minskas med 50 miljoner kronor i förhållande till regeringens förslag och förordar samtidigt en översyn av de olika energirådgivningsfunktioner som finns i kommunerna. Det betonas dock att det är angeläget att energirådgivning fortsatt bedrivs i kommunerna. Sänkningen motiveras med att anslaget höjts kraftigt under de senaste åren utan att en nödvändig översyn av verksamh</w:t>
      </w:r>
      <w:r w:rsidRPr="009B3AF1">
        <w:t>e</w:t>
      </w:r>
      <w:r w:rsidRPr="009B3AF1">
        <w:t xml:space="preserve">tens organisation gjorts. </w:t>
      </w:r>
    </w:p>
    <w:p w:rsidR="007C77DF" w:rsidRPr="009B3AF1" w:rsidRDefault="007C77DF">
      <w:pPr>
        <w:pStyle w:val="Rubrik3"/>
        <w:rPr>
          <w:noProof w:val="0"/>
        </w:rPr>
      </w:pPr>
      <w:bookmarkStart w:id="161" w:name="_Toc86565181"/>
      <w:bookmarkStart w:id="162" w:name="_Toc89760076"/>
      <w:r w:rsidRPr="009B3AF1">
        <w:rPr>
          <w:noProof w:val="0"/>
        </w:rPr>
        <w:t>Teknikupphandling och marknadsintroduktion (35:3)</w:t>
      </w:r>
      <w:bookmarkEnd w:id="161"/>
      <w:bookmarkEnd w:id="162"/>
    </w:p>
    <w:p w:rsidR="007C77DF" w:rsidRPr="009B3AF1" w:rsidRDefault="007C77DF">
      <w:pPr>
        <w:pStyle w:val="Rubrik4"/>
        <w:spacing w:before="125"/>
        <w:rPr>
          <w:noProof w:val="0"/>
        </w:rPr>
      </w:pPr>
      <w:bookmarkStart w:id="163" w:name="_Toc86565182"/>
      <w:bookmarkStart w:id="164" w:name="_Toc89760077"/>
      <w:r w:rsidRPr="009B3AF1">
        <w:rPr>
          <w:noProof w:val="0"/>
        </w:rPr>
        <w:t>Propositionen</w:t>
      </w:r>
      <w:bookmarkEnd w:id="163"/>
      <w:bookmarkEnd w:id="164"/>
    </w:p>
    <w:p w:rsidR="007C77DF" w:rsidRPr="009B3AF1" w:rsidRDefault="007C77DF">
      <w:r w:rsidRPr="009B3AF1">
        <w:t xml:space="preserve">Regeringens förslag till anslag för år 2005 är 85 miljoner kronor. </w:t>
      </w:r>
    </w:p>
    <w:p w:rsidR="007C77DF" w:rsidRPr="009B3AF1" w:rsidRDefault="007C77DF">
      <w:r w:rsidRPr="009B3AF1">
        <w:t>Anslaget avser bidrag till teknikupphandling för att utveckla och introducera ny energieffektiv teknik på marknaden samt kompletterande stöd till mar</w:t>
      </w:r>
      <w:r w:rsidRPr="009B3AF1">
        <w:t>k</w:t>
      </w:r>
      <w:r w:rsidRPr="009B3AF1">
        <w:t>nadsintroduktion av energieffektiv teknik. För att täcka in alla led i detta arbete ges även kompletterande stöd för marknadsintroduktion av energie</w:t>
      </w:r>
      <w:r w:rsidRPr="009B3AF1">
        <w:t>f</w:t>
      </w:r>
      <w:r w:rsidRPr="009B3AF1">
        <w:t>fektiv teknik, t.ex. för expansion av fjärrvärmenäten. Vidare omfattar anslaget informations-, utvecklings- och demonstrationsinsatser avseende konvertering mellan olika system för uppvärmning. Anslaget används även för stöd till investeringar i solvärme och genomförande av EG-rättsakter inom energie</w:t>
      </w:r>
      <w:r w:rsidRPr="009B3AF1">
        <w:t>f</w:t>
      </w:r>
      <w:r w:rsidRPr="009B3AF1">
        <w:t>fektiviseringsområdet och därtill hörande metod-, utveckling</w:t>
      </w:r>
      <w:r w:rsidRPr="009B3AF1">
        <w:t>s- och utre</w:t>
      </w:r>
      <w:r w:rsidRPr="009B3AF1">
        <w:t>d</w:t>
      </w:r>
      <w:r w:rsidRPr="009B3AF1">
        <w:t xml:space="preserve">ningsarbete. </w:t>
      </w:r>
    </w:p>
    <w:p w:rsidR="007C77DF" w:rsidRPr="009B3AF1" w:rsidRDefault="007C77DF">
      <w:pPr>
        <w:pStyle w:val="Normaltindrag"/>
      </w:pPr>
      <w:r w:rsidRPr="009B3AF1">
        <w:t>Regeringen föreslår även att det statliga stödet till investeringar i solvärme förlängs i ytterligare tre år, under perioden 2005–2007. Stödet får för peri</w:t>
      </w:r>
      <w:r w:rsidRPr="009B3AF1">
        <w:t>o</w:t>
      </w:r>
      <w:r w:rsidRPr="009B3AF1">
        <w:t>den sammanlagt högst uppgå till 25 miljoner kronor. Sedan år 2000 har 50 miljoner kronor satsats på ett särskilt investeringsstöd för solvärme. Efterfr</w:t>
      </w:r>
      <w:r w:rsidRPr="009B3AF1">
        <w:t>å</w:t>
      </w:r>
      <w:r w:rsidRPr="009B3AF1">
        <w:t xml:space="preserve">gan på stödet har ökat under senare tid och regeringen bedömer att stödet bidragit till att öka intresset för denna uppvärmningsform. </w:t>
      </w:r>
    </w:p>
    <w:p w:rsidR="007C77DF" w:rsidRPr="009B3AF1" w:rsidRDefault="007C77DF">
      <w:pPr>
        <w:pStyle w:val="Normaltindrag"/>
      </w:pPr>
      <w:r w:rsidRPr="009B3AF1">
        <w:t xml:space="preserve">Regeringen föreslår även att bemyndigandet om ekonomiska åtaganden under anslaget får uppgå till 65 miljoner kronor för år 2006 och 65 miljoner kronor för år 2007.  </w:t>
      </w:r>
    </w:p>
    <w:p w:rsidR="007C77DF" w:rsidRPr="009B3AF1" w:rsidRDefault="007C77DF">
      <w:pPr>
        <w:pStyle w:val="Rubrik4"/>
        <w:rPr>
          <w:noProof w:val="0"/>
        </w:rPr>
      </w:pPr>
      <w:bookmarkStart w:id="165" w:name="_Toc86565183"/>
      <w:bookmarkStart w:id="166" w:name="_Toc89760078"/>
      <w:r w:rsidRPr="009B3AF1">
        <w:rPr>
          <w:noProof w:val="0"/>
        </w:rPr>
        <w:t>Motionerna</w:t>
      </w:r>
      <w:bookmarkEnd w:id="165"/>
      <w:bookmarkEnd w:id="166"/>
    </w:p>
    <w:p w:rsidR="007C77DF" w:rsidRPr="009B3AF1" w:rsidRDefault="007C77DF">
      <w:r w:rsidRPr="009B3AF1">
        <w:t xml:space="preserve">Anslaget avvisas i sin helhet i motion 2004/05:N375 (m). Vidare förordas att riksdagen avslår regeringens förslag till bemyndigande för detta anslag. Det stöd som anslaget omfattar menar motionärerna innebär stöd till vissa utvalda energiformer som regeringen anser bör gynnas. Motionärerna å sin sida anser att olika energiformer skall konkurrera på lika villkor. De föreslår även att riksdagen avslår regeringens förslag till godkännande av fortsatt stöd till solvärme. </w:t>
      </w:r>
    </w:p>
    <w:p w:rsidR="007C77DF" w:rsidRPr="009B3AF1" w:rsidRDefault="007C77DF">
      <w:pPr>
        <w:pStyle w:val="Normaltindrag"/>
      </w:pPr>
      <w:r w:rsidRPr="009B3AF1">
        <w:t xml:space="preserve">I motion 2004/05:N309 (fp) föreslås en besparing på anslaget med 43 miljoner kronor. </w:t>
      </w:r>
    </w:p>
    <w:p w:rsidR="007C77DF" w:rsidRPr="009B3AF1" w:rsidRDefault="007C77DF">
      <w:pPr>
        <w:pStyle w:val="Normaltindrag"/>
      </w:pPr>
      <w:r w:rsidRPr="009B3AF1">
        <w:t xml:space="preserve">Att det är rimligt med en besparing på anslaget med 20 miljoner kronor sägs det i motion 2004/05:N410 (kd). Motionärerna framhåller samtidigt att de ser positivt på den del som syftar till marknadsföring av solvärme. </w:t>
      </w:r>
    </w:p>
    <w:p w:rsidR="007C77DF" w:rsidRPr="009B3AF1" w:rsidRDefault="007C77DF">
      <w:pPr>
        <w:pStyle w:val="Rubrik3"/>
        <w:rPr>
          <w:noProof w:val="0"/>
        </w:rPr>
      </w:pPr>
      <w:bookmarkStart w:id="167" w:name="_Toc86565184"/>
      <w:bookmarkStart w:id="168" w:name="_Toc89760079"/>
      <w:r w:rsidRPr="009B3AF1">
        <w:rPr>
          <w:noProof w:val="0"/>
        </w:rPr>
        <w:t>Stöd för marknadsintroduktion av vindkraft (35:4)</w:t>
      </w:r>
      <w:bookmarkEnd w:id="167"/>
      <w:bookmarkEnd w:id="168"/>
    </w:p>
    <w:p w:rsidR="007C77DF" w:rsidRPr="009B3AF1" w:rsidRDefault="007C77DF">
      <w:pPr>
        <w:pStyle w:val="Rubrik4"/>
        <w:spacing w:before="125"/>
        <w:rPr>
          <w:noProof w:val="0"/>
        </w:rPr>
      </w:pPr>
      <w:bookmarkStart w:id="169" w:name="_Toc86565185"/>
      <w:bookmarkStart w:id="170" w:name="_Toc89760080"/>
      <w:r w:rsidRPr="009B3AF1">
        <w:rPr>
          <w:noProof w:val="0"/>
        </w:rPr>
        <w:t>Propositionen</w:t>
      </w:r>
      <w:bookmarkEnd w:id="169"/>
      <w:bookmarkEnd w:id="170"/>
    </w:p>
    <w:p w:rsidR="007C77DF" w:rsidRPr="009B3AF1" w:rsidRDefault="007C77DF">
      <w:r w:rsidRPr="009B3AF1">
        <w:t xml:space="preserve">Regeringens förslag till anslag för år 2005 är 100 miljoner kronor. </w:t>
      </w:r>
    </w:p>
    <w:p w:rsidR="007C77DF" w:rsidRPr="009B3AF1" w:rsidRDefault="007C77DF">
      <w:r w:rsidRPr="009B3AF1">
        <w:t>Anslaget får användas för bidrag till teknikutveckling och marknadsintrodu</w:t>
      </w:r>
      <w:r w:rsidRPr="009B3AF1">
        <w:t>k</w:t>
      </w:r>
      <w:r w:rsidRPr="009B3AF1">
        <w:t xml:space="preserve">tion av storskaliga vindkraftstillämpningar. </w:t>
      </w:r>
    </w:p>
    <w:p w:rsidR="007C77DF" w:rsidRPr="009B3AF1" w:rsidRDefault="007C77DF">
      <w:pPr>
        <w:pStyle w:val="Normaltindrag"/>
      </w:pPr>
      <w:r w:rsidRPr="009B3AF1">
        <w:t>Förordningen (2003:564) som reglerar bidragen under anslaget kunde till följd av fördröjningar, med anledning av Europeiska kommissionens godkä</w:t>
      </w:r>
      <w:r w:rsidRPr="009B3AF1">
        <w:t>n</w:t>
      </w:r>
      <w:r w:rsidRPr="009B3AF1">
        <w:t>nande om statsstödsreglerna, träda i kraft först i oktober 2003. Förseningen i ikraftträdandet förklarar huvudsakligen det uppkomna anslagssparandet, vilket år 2003 uppgick till 48,5 miljoner kronor. Stödutbetalningarna väntas dock komma i gång under hösten 2004, då Energimyndigheten förväntas fatta beslut om huvuddelen av stödet.</w:t>
      </w:r>
    </w:p>
    <w:p w:rsidR="007C77DF" w:rsidRPr="009B3AF1" w:rsidRDefault="007C77DF">
      <w:pPr>
        <w:pStyle w:val="Normaltindrag"/>
      </w:pPr>
      <w:r w:rsidRPr="009B3AF1">
        <w:t xml:space="preserve">Regeringen föreslår även att bemyndigandet om ekonomiska åtaganden under anslaget får uppgå till 90 miljoner kronor för år 2006 och 50 miljoner kronor för år 2007. </w:t>
      </w:r>
    </w:p>
    <w:p w:rsidR="007C77DF" w:rsidRPr="009B3AF1" w:rsidRDefault="007C77DF">
      <w:pPr>
        <w:pStyle w:val="Rubrik4"/>
        <w:rPr>
          <w:noProof w:val="0"/>
        </w:rPr>
      </w:pPr>
      <w:bookmarkStart w:id="171" w:name="_Toc86565186"/>
      <w:bookmarkStart w:id="172" w:name="_Toc89760081"/>
      <w:r w:rsidRPr="009B3AF1">
        <w:rPr>
          <w:noProof w:val="0"/>
        </w:rPr>
        <w:t>Motionerna</w:t>
      </w:r>
      <w:bookmarkEnd w:id="171"/>
      <w:bookmarkEnd w:id="172"/>
    </w:p>
    <w:p w:rsidR="007C77DF" w:rsidRPr="009B3AF1" w:rsidRDefault="007C77DF">
      <w:r w:rsidRPr="009B3AF1">
        <w:t>Anslaget avvisas i sin helhet i motion 2004/05:N375 (m). Vidare förordas att riksdagen avslår regeringens förslag till bemyndigande för detta anslag. Det stöd som anslaget omfattar menar motionärerna innebär stöd till vissa utvalda energiformer som regeringen anser bör gynnas. Motionärerna å sin sida anser att olika energiformer skall konkurrera på lika villkor.</w:t>
      </w:r>
    </w:p>
    <w:p w:rsidR="007C77DF" w:rsidRPr="009B3AF1" w:rsidRDefault="007C77DF">
      <w:pPr>
        <w:pStyle w:val="Normaltindrag"/>
      </w:pPr>
      <w:r w:rsidRPr="009B3AF1">
        <w:t xml:space="preserve">Även i motion 2004/05:N309 (fp) yrkas avslag på hela anslagsbeloppet. </w:t>
      </w:r>
    </w:p>
    <w:p w:rsidR="007C77DF" w:rsidRPr="009B3AF1" w:rsidRDefault="007C77DF">
      <w:pPr>
        <w:pStyle w:val="Normaltindrag"/>
      </w:pPr>
      <w:r w:rsidRPr="009B3AF1">
        <w:t>Att anslaget höjts kraftigt sedan föregående år konstateras i motion 2004/05:N410 (kd). Motionärerna menar att anslaget bör ha en mer jämn fördelning över tiden för att understryka vikten av stabilitet i energipolitiken och förordar därför en minskning av anslaget med 30 miljoner kronor i fö</w:t>
      </w:r>
      <w:r w:rsidRPr="009B3AF1">
        <w:t>r</w:t>
      </w:r>
      <w:r w:rsidRPr="009B3AF1">
        <w:t xml:space="preserve">hållande till regeringens förslag. </w:t>
      </w:r>
    </w:p>
    <w:p w:rsidR="007C77DF" w:rsidRPr="009B3AF1" w:rsidRDefault="007C77DF">
      <w:pPr>
        <w:pStyle w:val="Normaltindrag"/>
      </w:pPr>
      <w:r w:rsidRPr="009B3AF1">
        <w:t>I motion 2004/05:Bo276 (kd) föreslås – utan att något belopp anges – att medel bör anslås för forskning om vindkraft, både beträffande kostnadseffe</w:t>
      </w:r>
      <w:r w:rsidRPr="009B3AF1">
        <w:t>k</w:t>
      </w:r>
      <w:r w:rsidRPr="009B3AF1">
        <w:t>tivitet och design. Motionären menar att mer resurser bör satsas på forskning för att utveckla vindkraftverken och få dem mer kostnadseffektiva. Vidare bör designen av vindkraftverken utvecklas för att minska påverkan på landskap</w:t>
      </w:r>
      <w:r w:rsidRPr="009B3AF1">
        <w:t>s</w:t>
      </w:r>
      <w:r w:rsidRPr="009B3AF1">
        <w:t xml:space="preserve">bilden. </w:t>
      </w:r>
    </w:p>
    <w:p w:rsidR="007C77DF" w:rsidRPr="009B3AF1" w:rsidRDefault="007C77DF">
      <w:pPr>
        <w:pStyle w:val="Rubrik3"/>
        <w:rPr>
          <w:noProof w:val="0"/>
        </w:rPr>
      </w:pPr>
      <w:bookmarkStart w:id="173" w:name="_Toc86565187"/>
      <w:bookmarkStart w:id="174" w:name="_Toc89760082"/>
      <w:r w:rsidRPr="009B3AF1">
        <w:rPr>
          <w:noProof w:val="0"/>
        </w:rPr>
        <w:t>Energiforskning (35:5)</w:t>
      </w:r>
      <w:bookmarkEnd w:id="173"/>
      <w:bookmarkEnd w:id="174"/>
    </w:p>
    <w:p w:rsidR="007C77DF" w:rsidRPr="009B3AF1" w:rsidRDefault="007C77DF">
      <w:pPr>
        <w:pStyle w:val="Rubrik4"/>
        <w:spacing w:before="125"/>
        <w:rPr>
          <w:noProof w:val="0"/>
        </w:rPr>
      </w:pPr>
      <w:bookmarkStart w:id="175" w:name="_Toc86565188"/>
      <w:bookmarkStart w:id="176" w:name="_Toc89760083"/>
      <w:r w:rsidRPr="009B3AF1">
        <w:rPr>
          <w:noProof w:val="0"/>
        </w:rPr>
        <w:t>Propositionen</w:t>
      </w:r>
      <w:bookmarkEnd w:id="175"/>
      <w:bookmarkEnd w:id="176"/>
    </w:p>
    <w:p w:rsidR="007C77DF" w:rsidRPr="009B3AF1" w:rsidRDefault="007C77DF">
      <w:r w:rsidRPr="009B3AF1">
        <w:t xml:space="preserve">Regeringens förslag till anslag för år 2005 är 440 miljoner kronor. </w:t>
      </w:r>
    </w:p>
    <w:p w:rsidR="007C77DF" w:rsidRPr="009B3AF1" w:rsidRDefault="007C77DF">
      <w:r w:rsidRPr="009B3AF1">
        <w:t>Anslaget används för att finansiera forsknings- och utvecklingsinsatser inom energiområdet. Vidare får anslaget användas för bidrag för att främja utvec</w:t>
      </w:r>
      <w:r w:rsidRPr="009B3AF1">
        <w:t>k</w:t>
      </w:r>
      <w:r w:rsidRPr="009B3AF1">
        <w:t>lingen av teknik som baserar sig på förnybara energislag och effektiv energ</w:t>
      </w:r>
      <w:r w:rsidRPr="009B3AF1">
        <w:t>i</w:t>
      </w:r>
      <w:r w:rsidRPr="009B3AF1">
        <w:t>användning i industriella processer i försöks- eller fullskaleanläggningar. Anslaget används även för vissa utrednings- och utvärderingsinsatser inom energiområdet samt svenskt och internationellt forsknings- och utveckling</w:t>
      </w:r>
      <w:r w:rsidRPr="009B3AF1">
        <w:t>s</w:t>
      </w:r>
      <w:r w:rsidRPr="009B3AF1">
        <w:t xml:space="preserve">samarbete. </w:t>
      </w:r>
    </w:p>
    <w:p w:rsidR="007C77DF" w:rsidRPr="009B3AF1" w:rsidRDefault="007C77DF">
      <w:pPr>
        <w:pStyle w:val="Normaltindrag"/>
      </w:pPr>
      <w:r w:rsidRPr="009B3AF1">
        <w:t xml:space="preserve">Regeringen föreslår även att bemyndigandet om ekonomiska åtaganden under anslaget får uppgå till 446 miljoner kronor för år 2006 och 446 miljoner kronor för perioden 2007–2009. </w:t>
      </w:r>
    </w:p>
    <w:p w:rsidR="007C77DF" w:rsidRPr="009B3AF1" w:rsidRDefault="007C77DF">
      <w:pPr>
        <w:pStyle w:val="Rubrik4"/>
        <w:rPr>
          <w:noProof w:val="0"/>
        </w:rPr>
      </w:pPr>
      <w:bookmarkStart w:id="177" w:name="_Toc86565189"/>
      <w:bookmarkStart w:id="178" w:name="_Toc89760084"/>
      <w:r w:rsidRPr="009B3AF1">
        <w:rPr>
          <w:noProof w:val="0"/>
        </w:rPr>
        <w:t>Motionerna</w:t>
      </w:r>
      <w:bookmarkEnd w:id="177"/>
      <w:bookmarkEnd w:id="178"/>
    </w:p>
    <w:p w:rsidR="007C77DF" w:rsidRPr="009B3AF1" w:rsidRDefault="007C77DF">
      <w:r w:rsidRPr="009B3AF1">
        <w:t>Kristdemokraterna förordar i motion 2004/05:N410 en minskning av anslaget med 25 miljoner kronor med hänvisning till att ett nytt anslag föreslås för solcells- och vätgasenergiforskning.</w:t>
      </w:r>
    </w:p>
    <w:p w:rsidR="007C77DF" w:rsidRPr="009B3AF1" w:rsidRDefault="007C77DF">
      <w:pPr>
        <w:pStyle w:val="Normaltindrag"/>
      </w:pPr>
      <w:r w:rsidRPr="009B3AF1">
        <w:t>I motion 2004/05:N365 (kd) sägs att regeringens förslag till anslag för Energiforskningen sammantaget innebär en minskning på årsbasis med drygt 50 %, från 924,8 miljoner kronor år 2004 (för anslagen Energiforskning, Energiteknikstöd och Introduktion av ny energiteknik) till 440 miljoner kr</w:t>
      </w:r>
      <w:r w:rsidRPr="009B3AF1">
        <w:t>o</w:t>
      </w:r>
      <w:r w:rsidRPr="009B3AF1">
        <w:t xml:space="preserve">nor år 2005. Motionärerna gör bedömningen att regeringens budgetförslag kommer att medföra en rad allvarliga negativa konsekvenser. För det första kommer förutsättningarna för svenskt näringsliv att konkurrera inom området och ligga långt framme internationellt att försämras. För det andra hotas den förtroendefulla samverkan mellan högskola och näringsliv som under senare år byggts upp inom energiforskning och miljörelaterad energiverksamhet. För det tredje kommer möjligheten till ökad export av teknik på </w:t>
      </w:r>
      <w:r w:rsidRPr="009B3AF1">
        <w:t>områdena miljö, förnybar energi och effektiv energianvändning att minska drastiskt. För det fjärde kommer medverkan i samarbetet inom EU på detta område att försv</w:t>
      </w:r>
      <w:r w:rsidRPr="009B3AF1">
        <w:t>å</w:t>
      </w:r>
      <w:r w:rsidRPr="009B3AF1">
        <w:t>ras. För det femte kommer försörjning och utveckling av kunskap, teknik och kompetens för insatser inom energi- och klimatområdet att minska kraftigt. För det sjätte går det drastiskt minskade anslaget inte ihop med målet att Sverige skall vara en ledande forskningsnation. Slutligen innebär det att fö</w:t>
      </w:r>
      <w:r w:rsidRPr="009B3AF1">
        <w:t>r</w:t>
      </w:r>
      <w:r w:rsidRPr="009B3AF1">
        <w:t>troendet för regeringens energi- och miljöpoli</w:t>
      </w:r>
      <w:r w:rsidRPr="009B3AF1">
        <w:t>tik kommer att svikta. Rik</w:t>
      </w:r>
      <w:r w:rsidRPr="009B3AF1">
        <w:t>s</w:t>
      </w:r>
      <w:r w:rsidRPr="009B3AF1">
        <w:t xml:space="preserve">dagsuttalanden om ovanstående förordas av motionärerna.  </w:t>
      </w:r>
    </w:p>
    <w:p w:rsidR="007C77DF" w:rsidRPr="009B3AF1" w:rsidRDefault="007C77DF">
      <w:pPr>
        <w:pStyle w:val="Rubrik4"/>
        <w:rPr>
          <w:noProof w:val="0"/>
        </w:rPr>
      </w:pPr>
      <w:bookmarkStart w:id="179" w:name="_Toc86565190"/>
      <w:bookmarkStart w:id="180" w:name="_Toc89760085"/>
      <w:r w:rsidRPr="009B3AF1">
        <w:rPr>
          <w:noProof w:val="0"/>
        </w:rPr>
        <w:t>Vissa kompletterande uppgifter</w:t>
      </w:r>
      <w:bookmarkEnd w:id="179"/>
      <w:bookmarkEnd w:id="180"/>
    </w:p>
    <w:p w:rsidR="007C77DF" w:rsidRPr="009B3AF1" w:rsidRDefault="007C77DF">
      <w:r w:rsidRPr="009B3AF1">
        <w:t xml:space="preserve">I propositionen föreslås även mål för insatserna kring forskning, utveckling och demonstration på energiområdet. Detta förslag hanteras i avsnittet om mål för energipolitiken. </w:t>
      </w:r>
    </w:p>
    <w:p w:rsidR="007C77DF" w:rsidRPr="009B3AF1" w:rsidRDefault="007C77DF">
      <w:pPr>
        <w:pStyle w:val="Rubrik3"/>
        <w:rPr>
          <w:noProof w:val="0"/>
        </w:rPr>
      </w:pPr>
      <w:bookmarkStart w:id="181" w:name="_Toc86565191"/>
      <w:bookmarkStart w:id="182" w:name="_Toc89760086"/>
      <w:r w:rsidRPr="009B3AF1">
        <w:rPr>
          <w:noProof w:val="0"/>
        </w:rPr>
        <w:t>Energipolitiskt motiverade internationella klimatinsatser (35:6)</w:t>
      </w:r>
      <w:bookmarkEnd w:id="181"/>
      <w:bookmarkEnd w:id="182"/>
    </w:p>
    <w:p w:rsidR="007C77DF" w:rsidRPr="009B3AF1" w:rsidRDefault="007C77DF">
      <w:pPr>
        <w:pStyle w:val="Rubrik4"/>
        <w:spacing w:before="125"/>
        <w:rPr>
          <w:noProof w:val="0"/>
        </w:rPr>
      </w:pPr>
      <w:bookmarkStart w:id="183" w:name="_Toc86565192"/>
      <w:bookmarkStart w:id="184" w:name="_Toc89760087"/>
      <w:r w:rsidRPr="009B3AF1">
        <w:rPr>
          <w:noProof w:val="0"/>
        </w:rPr>
        <w:t>Propositionen</w:t>
      </w:r>
      <w:bookmarkEnd w:id="183"/>
      <w:bookmarkEnd w:id="184"/>
    </w:p>
    <w:p w:rsidR="007C77DF" w:rsidRPr="009B3AF1" w:rsidRDefault="007C77DF">
      <w:r w:rsidRPr="009B3AF1">
        <w:t xml:space="preserve">Regeringens förslag till anslag för år 2005 är 20 miljoner kronor. </w:t>
      </w:r>
    </w:p>
    <w:p w:rsidR="007C77DF" w:rsidRPr="009B3AF1" w:rsidRDefault="007C77DF">
      <w:r w:rsidRPr="009B3AF1">
        <w:t>Anslaget avser insatser för att förbereda, genomföra, utvärdera och utveckla metoder för s.k. gemensamt genomförande och projekt rörande mekanismen för ren utveckling. Vidare får anslaget användas för utvecklingsinsatser avs</w:t>
      </w:r>
      <w:r w:rsidRPr="009B3AF1">
        <w:t>e</w:t>
      </w:r>
      <w:r w:rsidRPr="009B3AF1">
        <w:t xml:space="preserve">ende systemet för handel med utsläppsrätter. </w:t>
      </w:r>
    </w:p>
    <w:p w:rsidR="007C77DF" w:rsidRPr="009B3AF1" w:rsidRDefault="007C77DF">
      <w:pPr>
        <w:pStyle w:val="Normaltindrag"/>
      </w:pPr>
      <w:r w:rsidRPr="009B3AF1">
        <w:t xml:space="preserve">Regeringen föreslår även att bemyndigandet om ekonomiska åtaganden under anslaget får uppgå till 20 miljoner kronor för år 2006 och 20 miljoner kronor för perioden 2007–2009. </w:t>
      </w:r>
    </w:p>
    <w:p w:rsidR="007C77DF" w:rsidRPr="009B3AF1" w:rsidRDefault="007C77DF">
      <w:pPr>
        <w:pStyle w:val="Rubrik4"/>
        <w:rPr>
          <w:noProof w:val="0"/>
        </w:rPr>
      </w:pPr>
      <w:bookmarkStart w:id="185" w:name="_Toc86565193"/>
      <w:bookmarkStart w:id="186" w:name="_Toc89760088"/>
      <w:r w:rsidRPr="009B3AF1">
        <w:rPr>
          <w:noProof w:val="0"/>
        </w:rPr>
        <w:t>Motionerna</w:t>
      </w:r>
      <w:bookmarkEnd w:id="185"/>
      <w:bookmarkEnd w:id="186"/>
    </w:p>
    <w:p w:rsidR="007C77DF" w:rsidRPr="009B3AF1" w:rsidRDefault="007C77DF">
      <w:r w:rsidRPr="009B3AF1">
        <w:t>I motion 2004/05:N410 (kd) yrkas avslag på hela anslagsbeloppet. Motion</w:t>
      </w:r>
      <w:r w:rsidRPr="009B3AF1">
        <w:t>ä</w:t>
      </w:r>
      <w:r w:rsidRPr="009B3AF1">
        <w:t xml:space="preserve">rerna anser att tidigare omfattande anslagssparanden gör att anslaget helt bör sparas in. </w:t>
      </w:r>
    </w:p>
    <w:p w:rsidR="007C77DF" w:rsidRPr="009B3AF1" w:rsidRDefault="007C77DF">
      <w:pPr>
        <w:pStyle w:val="Rubrik3"/>
        <w:rPr>
          <w:noProof w:val="0"/>
        </w:rPr>
      </w:pPr>
      <w:bookmarkStart w:id="187" w:name="_Toc86565194"/>
      <w:bookmarkStart w:id="188" w:name="_Toc89760089"/>
      <w:r w:rsidRPr="009B3AF1">
        <w:rPr>
          <w:noProof w:val="0"/>
        </w:rPr>
        <w:t>Statlig prisgaranti elcertifikat (35:7)</w:t>
      </w:r>
      <w:bookmarkEnd w:id="187"/>
      <w:bookmarkEnd w:id="188"/>
    </w:p>
    <w:p w:rsidR="007C77DF" w:rsidRPr="009B3AF1" w:rsidRDefault="007C77DF">
      <w:pPr>
        <w:pStyle w:val="Rubrik4"/>
        <w:spacing w:before="125"/>
        <w:rPr>
          <w:noProof w:val="0"/>
        </w:rPr>
      </w:pPr>
      <w:bookmarkStart w:id="189" w:name="_Toc86565195"/>
      <w:bookmarkStart w:id="190" w:name="_Toc89760090"/>
      <w:r w:rsidRPr="009B3AF1">
        <w:rPr>
          <w:noProof w:val="0"/>
        </w:rPr>
        <w:t>Propositionen</w:t>
      </w:r>
      <w:bookmarkEnd w:id="189"/>
      <w:bookmarkEnd w:id="190"/>
    </w:p>
    <w:p w:rsidR="007C77DF" w:rsidRPr="009B3AF1" w:rsidRDefault="007C77DF">
      <w:r w:rsidRPr="009B3AF1">
        <w:t xml:space="preserve">Regeringens förslag till anslag för år 2005 är 80 miljoner kronor. </w:t>
      </w:r>
    </w:p>
    <w:p w:rsidR="007C77DF" w:rsidRPr="009B3AF1" w:rsidRDefault="007C77DF">
      <w:r w:rsidRPr="009B3AF1">
        <w:t xml:space="preserve">Anslaget avser statlig prisgaranti för elcertifikat. För att ge producenterna ett skydd mot alltför låga certifikatpriser finns under en inledande period (2003–2007) ett garantipris för elcertifikaten. Prisgarantin utfaller emellertid först efter årets slut. Under det första verksamhetsåret med elcertifikatssystemet har prisgarantin inte behövt utnyttjas. </w:t>
      </w:r>
    </w:p>
    <w:p w:rsidR="007C77DF" w:rsidRPr="009B3AF1" w:rsidRDefault="007C77DF">
      <w:pPr>
        <w:pStyle w:val="Rubrik4"/>
        <w:rPr>
          <w:noProof w:val="0"/>
        </w:rPr>
      </w:pPr>
      <w:bookmarkStart w:id="191" w:name="_Toc86565196"/>
      <w:bookmarkStart w:id="192" w:name="_Toc89760091"/>
      <w:r w:rsidRPr="009B3AF1">
        <w:rPr>
          <w:noProof w:val="0"/>
        </w:rPr>
        <w:t>Motionerna</w:t>
      </w:r>
      <w:bookmarkEnd w:id="191"/>
      <w:bookmarkEnd w:id="192"/>
    </w:p>
    <w:p w:rsidR="007C77DF" w:rsidRPr="009B3AF1" w:rsidRDefault="007C77DF">
      <w:r w:rsidRPr="009B3AF1">
        <w:t>Anslaget avvisas i sin helhet i motion 2004/05:N375 (m). Motionärerna påt</w:t>
      </w:r>
      <w:r w:rsidRPr="009B3AF1">
        <w:t>a</w:t>
      </w:r>
      <w:r w:rsidRPr="009B3AF1">
        <w:t>lar att de motsatte sig införandet av elcertifikatssystemet och att de anser att detta system skall avskaffas då det är dyrt, svåradministrerat och ineffektivt. Dessutom är elcertifikatssystemet ett sätt för regeringen att kringgå budgetl</w:t>
      </w:r>
      <w:r w:rsidRPr="009B3AF1">
        <w:t>a</w:t>
      </w:r>
      <w:r w:rsidRPr="009B3AF1">
        <w:t xml:space="preserve">gens krav på bruttoredovisning. </w:t>
      </w:r>
    </w:p>
    <w:p w:rsidR="007C77DF" w:rsidRPr="009B3AF1" w:rsidRDefault="007C77DF">
      <w:pPr>
        <w:pStyle w:val="Normaltindrag"/>
      </w:pPr>
      <w:r w:rsidRPr="009B3AF1">
        <w:t>Även i Folkpartiets motion 2004/05:N309 yrkas avslag på hela anslagsb</w:t>
      </w:r>
      <w:r w:rsidRPr="009B3AF1">
        <w:t>e</w:t>
      </w:r>
      <w:r w:rsidRPr="009B3AF1">
        <w:t xml:space="preserve">loppet. </w:t>
      </w:r>
    </w:p>
    <w:p w:rsidR="007C77DF" w:rsidRPr="009B3AF1" w:rsidRDefault="007C77DF">
      <w:pPr>
        <w:pStyle w:val="Rubrik3"/>
        <w:rPr>
          <w:noProof w:val="0"/>
        </w:rPr>
      </w:pPr>
      <w:bookmarkStart w:id="193" w:name="_Toc86565197"/>
      <w:bookmarkStart w:id="194" w:name="_Toc89760092"/>
      <w:r w:rsidRPr="009B3AF1">
        <w:rPr>
          <w:noProof w:val="0"/>
        </w:rPr>
        <w:t>Ersättning för vissa kostnader vid avveckling av en reaktor vid Barsebäcksverket (35:8)</w:t>
      </w:r>
      <w:bookmarkEnd w:id="193"/>
      <w:bookmarkEnd w:id="194"/>
    </w:p>
    <w:p w:rsidR="007C77DF" w:rsidRPr="009B3AF1" w:rsidRDefault="007C77DF">
      <w:pPr>
        <w:pStyle w:val="Rubrik4"/>
        <w:spacing w:before="125"/>
        <w:rPr>
          <w:noProof w:val="0"/>
        </w:rPr>
      </w:pPr>
      <w:bookmarkStart w:id="195" w:name="_Toc86565198"/>
      <w:bookmarkStart w:id="196" w:name="_Toc89760093"/>
      <w:r w:rsidRPr="009B3AF1">
        <w:rPr>
          <w:noProof w:val="0"/>
        </w:rPr>
        <w:t>Propositionen</w:t>
      </w:r>
      <w:bookmarkEnd w:id="195"/>
      <w:bookmarkEnd w:id="196"/>
    </w:p>
    <w:p w:rsidR="007C77DF" w:rsidRPr="009B3AF1" w:rsidRDefault="007C77DF">
      <w:r w:rsidRPr="009B3AF1">
        <w:t xml:space="preserve">Regeringens förslag till anslag för år 2005 är 317,2 miljoner kronor. </w:t>
      </w:r>
    </w:p>
    <w:p w:rsidR="007C77DF" w:rsidRPr="009B3AF1" w:rsidRDefault="007C77DF">
      <w:r w:rsidRPr="009B3AF1">
        <w:t>Anslaget avser statens åtaganden om ersättning av vissa merkostnader som uppstår till följd av att driften av den första reaktorn i Barsebäcksverken har upphört enligt det avtal som träffades mellan staten, Sydkraft AB och Vatte</w:t>
      </w:r>
      <w:r w:rsidRPr="009B3AF1">
        <w:t>n</w:t>
      </w:r>
      <w:r w:rsidRPr="009B3AF1">
        <w:t xml:space="preserve">fall AB. Ersättningen skall täcka merkostnader för dels avställnings- och servicedrift av den första reaktorn i Barsebäcksverken, dels singeldrift av den andra reaktorn. Ersättning lämnas längst t.o.m. år 2017. </w:t>
      </w:r>
    </w:p>
    <w:p w:rsidR="007C77DF" w:rsidRPr="009B3AF1" w:rsidRDefault="007C77DF">
      <w:r w:rsidRPr="009B3AF1">
        <w:t xml:space="preserve">Inga motioner har väckts rörande detta anslag. </w:t>
      </w:r>
    </w:p>
    <w:p w:rsidR="007C77DF" w:rsidRPr="009B3AF1" w:rsidRDefault="007C77DF">
      <w:pPr>
        <w:pStyle w:val="Rubrik3"/>
        <w:rPr>
          <w:noProof w:val="0"/>
        </w:rPr>
      </w:pPr>
      <w:bookmarkStart w:id="197" w:name="_Toc86565199"/>
      <w:bookmarkStart w:id="198" w:name="_Toc89760094"/>
      <w:r w:rsidRPr="009B3AF1">
        <w:rPr>
          <w:noProof w:val="0"/>
        </w:rPr>
        <w:t>Stöd för villaägare att byta bort direktverkande el</w:t>
      </w:r>
      <w:bookmarkEnd w:id="197"/>
      <w:bookmarkEnd w:id="198"/>
    </w:p>
    <w:p w:rsidR="007C77DF" w:rsidRPr="009B3AF1" w:rsidRDefault="007C77DF">
      <w:pPr>
        <w:pStyle w:val="Rubrik4"/>
        <w:spacing w:before="125"/>
        <w:rPr>
          <w:noProof w:val="0"/>
        </w:rPr>
      </w:pPr>
      <w:bookmarkStart w:id="199" w:name="_Toc86565200"/>
      <w:bookmarkStart w:id="200" w:name="_Toc89760095"/>
      <w:r w:rsidRPr="009B3AF1">
        <w:rPr>
          <w:noProof w:val="0"/>
        </w:rPr>
        <w:t>Motionen</w:t>
      </w:r>
      <w:bookmarkEnd w:id="199"/>
      <w:bookmarkEnd w:id="200"/>
    </w:p>
    <w:p w:rsidR="007C77DF" w:rsidRPr="009B3AF1" w:rsidRDefault="007C77DF">
      <w:r w:rsidRPr="009B3AF1">
        <w:t>I Kristdemokraternas motion 2004/05:N410 föreslås att 65 miljoner kronor anvisas till ett nytt statligt anslag för stöd till villaägare som vill byta bort direktverkande el. Det statliga bidraget skall uppgå till 15 % av investering</w:t>
      </w:r>
      <w:r w:rsidRPr="009B3AF1">
        <w:t>s</w:t>
      </w:r>
      <w:r w:rsidRPr="009B3AF1">
        <w:t xml:space="preserve">kostnaden i ett nytt eller kompletterande uppvärmningssystem för husägare med direktverkande el som enda energikälla. Det statliga bidraget får ej överstiga 15 000 kr per villa. </w:t>
      </w:r>
    </w:p>
    <w:p w:rsidR="007C77DF" w:rsidRPr="009B3AF1" w:rsidRDefault="007C77DF">
      <w:pPr>
        <w:pStyle w:val="Rubrik3"/>
        <w:rPr>
          <w:noProof w:val="0"/>
        </w:rPr>
      </w:pPr>
      <w:bookmarkStart w:id="201" w:name="_Toc86565201"/>
      <w:bookmarkStart w:id="202" w:name="_Toc89760096"/>
      <w:r w:rsidRPr="009B3AF1">
        <w:rPr>
          <w:noProof w:val="0"/>
        </w:rPr>
        <w:t>Solcells- och vätgasforskning</w:t>
      </w:r>
      <w:bookmarkEnd w:id="201"/>
      <w:bookmarkEnd w:id="202"/>
    </w:p>
    <w:p w:rsidR="007C77DF" w:rsidRPr="009B3AF1" w:rsidRDefault="007C77DF">
      <w:pPr>
        <w:pStyle w:val="Rubrik4"/>
        <w:spacing w:before="125"/>
        <w:rPr>
          <w:noProof w:val="0"/>
        </w:rPr>
      </w:pPr>
      <w:bookmarkStart w:id="203" w:name="_Toc86565202"/>
      <w:bookmarkStart w:id="204" w:name="_Toc89760097"/>
      <w:r w:rsidRPr="009B3AF1">
        <w:rPr>
          <w:noProof w:val="0"/>
        </w:rPr>
        <w:t>Motionen</w:t>
      </w:r>
      <w:bookmarkEnd w:id="203"/>
      <w:bookmarkEnd w:id="204"/>
    </w:p>
    <w:p w:rsidR="007C77DF" w:rsidRPr="009B3AF1" w:rsidRDefault="007C77DF">
      <w:r w:rsidRPr="009B3AF1">
        <w:t>I Kristdemokraternas motion 2004/05:N410 föreslås att 50 miljoner kronor anvisas ett nytt anslag för forskning och utveckling av solcells- och vätgasb</w:t>
      </w:r>
      <w:r w:rsidRPr="009B3AF1">
        <w:t>a</w:t>
      </w:r>
      <w:r w:rsidRPr="009B3AF1">
        <w:t>serade energisystem. Motionärerna framhåller att Sverige har en framskjuten position när det gäller forskning och utveckling på dessa båda områden och att dessa tekniker kan komma att bli mycket viktiga när det gäller den framt</w:t>
      </w:r>
      <w:r w:rsidRPr="009B3AF1">
        <w:t>i</w:t>
      </w:r>
      <w:r w:rsidRPr="009B3AF1">
        <w:t xml:space="preserve">da energiförsörjningen.  </w:t>
      </w:r>
    </w:p>
    <w:p w:rsidR="007C77DF" w:rsidRPr="009B3AF1" w:rsidRDefault="007C77DF">
      <w:pPr>
        <w:pStyle w:val="Rubrik3"/>
        <w:rPr>
          <w:noProof w:val="0"/>
        </w:rPr>
      </w:pPr>
      <w:bookmarkStart w:id="205" w:name="_Toc89760098"/>
      <w:r w:rsidRPr="009B3AF1">
        <w:rPr>
          <w:noProof w:val="0"/>
        </w:rPr>
        <w:t>Utskottets ställningstagande</w:t>
      </w:r>
      <w:bookmarkEnd w:id="205"/>
    </w:p>
    <w:p w:rsidR="007C77DF" w:rsidRPr="009B3AF1" w:rsidRDefault="007C77DF">
      <w:r w:rsidRPr="009B3AF1">
        <w:t>Utskottet ansluter sig till de av regeringen framlagda förslagen till anslag och bemyndiganden i budgetpropositionen. I motionerna 2004/05:N375 (m), 2004/05:N309 (fp) och 2004/05:N410 (kd) förordas andra belopp än rege</w:t>
      </w:r>
      <w:r w:rsidRPr="009B3AF1">
        <w:t>r</w:t>
      </w:r>
      <w:r w:rsidRPr="009B3AF1">
        <w:t>ingen föreslagit för olika anslag inom utgiftsområdet. Moderata samlingspa</w:t>
      </w:r>
      <w:r w:rsidRPr="009B3AF1">
        <w:t>r</w:t>
      </w:r>
      <w:r w:rsidRPr="009B3AF1">
        <w:t>tiet vill göra besparingar på anslagen 35:2–4 och 7 med 295 miljoner kronor i jämförelse med regeringens förslag. Folkpartiet föreslår en minskning med 356 miljoner kronor och de besparingar som förordas rör anslagen 35:1–4 och 7. Kristdemokraterna hemställer att besparingar görs på anslagen 35:1–6 samt förordar att två nya anslag upprättas: dels ett anslag för stöd till villaägare som vill byta bort direktverkande el (65 miljoner k</w:t>
      </w:r>
      <w:r w:rsidRPr="009B3AF1">
        <w:t>ronor), dels ett anslag för solcells- och vätgasforskning (50 miljoner kronor). Sammanlagt innebär förslagen en minskning med totalt 55 miljoner kronor i förhållande till rege</w:t>
      </w:r>
      <w:r w:rsidRPr="009B3AF1">
        <w:t>r</w:t>
      </w:r>
      <w:r w:rsidRPr="009B3AF1">
        <w:t xml:space="preserve">ingens förslag. </w:t>
      </w:r>
    </w:p>
    <w:p w:rsidR="007C77DF" w:rsidRPr="009B3AF1" w:rsidRDefault="007C77DF">
      <w:pPr>
        <w:pStyle w:val="Normaltindrag"/>
      </w:pPr>
      <w:r w:rsidRPr="009B3AF1">
        <w:t>Utskottet har genom ett yttrande – i form av ett protokollsutdrag – till f</w:t>
      </w:r>
      <w:r w:rsidRPr="009B3AF1">
        <w:t>i</w:t>
      </w:r>
      <w:r w:rsidRPr="009B3AF1">
        <w:t>nansutskottet tillstyrkt regeringens förslag till ramar för utgiftsområdet. Av protokollsutdraget framgår att företrädarna för Moderata samlingspartiet, Folkpartiet och Kristdemokraterna tillstyrkte förslagen i respektive partis motionsförslag. Riksdagen fattade nyligen beslut (bet. 2004/05:FiU1) om ramarna för de olika utgiftsområdena för nästa budgetår. Utskottets utgång</w:t>
      </w:r>
      <w:r w:rsidRPr="009B3AF1">
        <w:t>s</w:t>
      </w:r>
      <w:r w:rsidRPr="009B3AF1">
        <w:t xml:space="preserve">punkt är således att ramarna för utgiftsområdet för år 2005 är fastställda. </w:t>
      </w:r>
    </w:p>
    <w:p w:rsidR="007C77DF" w:rsidRPr="009B3AF1" w:rsidRDefault="007C77DF">
      <w:pPr>
        <w:pStyle w:val="Normaltindrag"/>
      </w:pPr>
      <w:r w:rsidRPr="009B3AF1">
        <w:t>Av särskilda yttranden till föreliggande betänkande framgå</w:t>
      </w:r>
      <w:r w:rsidRPr="009B3AF1">
        <w:t>r att företräda</w:t>
      </w:r>
      <w:r w:rsidRPr="009B3AF1">
        <w:t>r</w:t>
      </w:r>
      <w:r w:rsidRPr="009B3AF1">
        <w:t xml:space="preserve">na för de tidigare nämnda partierna vidhåller sina förslag till ramar för olika utgiftsområden och att de därför väljer att avstå från att delta i beslutet om anslagsfördelningen för utgiftsområde 21 Energi. </w:t>
      </w:r>
    </w:p>
    <w:p w:rsidR="007C77DF" w:rsidRPr="009B3AF1" w:rsidRDefault="007C77DF">
      <w:pPr>
        <w:pStyle w:val="Normaltindrag"/>
      </w:pPr>
      <w:r w:rsidRPr="009B3AF1">
        <w:t>När det gäller regeringens förslag om fortsatt stöd för solvärme under åren 2005–2007, delar utskottet regeringens bedömning att stödet bidragit till att öka intresset för denna uppvärmningsform. Utskottet tillstyrker därför prop</w:t>
      </w:r>
      <w:r w:rsidRPr="009B3AF1">
        <w:t>o</w:t>
      </w:r>
      <w:r w:rsidRPr="009B3AF1">
        <w:t>sitionen även i denna del.</w:t>
      </w:r>
    </w:p>
    <w:p w:rsidR="007C77DF" w:rsidRPr="009B3AF1" w:rsidRDefault="007C77DF">
      <w:pPr>
        <w:pStyle w:val="Normaltindrag"/>
      </w:pPr>
      <w:r w:rsidRPr="009B3AF1">
        <w:t xml:space="preserve">Utskottet övergår därmed till att kommentera några i detta avsnitt berörda motioner. </w:t>
      </w:r>
    </w:p>
    <w:p w:rsidR="007C77DF" w:rsidRPr="009B3AF1" w:rsidRDefault="007C77DF">
      <w:pPr>
        <w:pStyle w:val="Normaltindrag"/>
      </w:pPr>
      <w:r w:rsidRPr="009B3AF1">
        <w:t>I motion 2004/05:N365 (kd) anförs att regeringens budgetförslag när det gäller energiforskning innebär en drastisk minskning i förhållande till tidigare år och att detta kommer att medföra en rad allvarliga konsekvenser. Med anledning av detta vill utskottet anföra följande. De fortsatta insatserna kring forskning, utveckling och demonstration inom energiområdet reduceras jä</w:t>
      </w:r>
      <w:r w:rsidRPr="009B3AF1">
        <w:t>m</w:t>
      </w:r>
      <w:r w:rsidRPr="009B3AF1">
        <w:t>fört med den tidigare programperioden bl.a. mot bakgrund av det statsfinans</w:t>
      </w:r>
      <w:r w:rsidRPr="009B3AF1">
        <w:t>i</w:t>
      </w:r>
      <w:r w:rsidRPr="009B3AF1">
        <w:t>ella läget. Samtidigt kan erinras om att regeringen, tillsammans med samve</w:t>
      </w:r>
      <w:r w:rsidRPr="009B3AF1">
        <w:t>r</w:t>
      </w:r>
      <w:r w:rsidRPr="009B3AF1">
        <w:t>kanspartierna, gjort bedömningen att det finns möjligheter att genom en mer fokuserad prioritering öka utnyttjandet av resurserna. Enligt utskottets mening kan utformningen av verksamheten utifrån en mera strategiskt fokuserad prioritering minska neddragningens följder vad gäller programmets påtagliga resultat. Utskottet noterar samtidigt att det parti motio</w:t>
      </w:r>
      <w:r w:rsidRPr="009B3AF1">
        <w:t>närerna företräder har förordat neddragningar för anslaget Energiforskning i förhållande till rege</w:t>
      </w:r>
      <w:r w:rsidRPr="009B3AF1">
        <w:t>r</w:t>
      </w:r>
      <w:r w:rsidRPr="009B3AF1">
        <w:t xml:space="preserve">ingens förslag. </w:t>
      </w:r>
    </w:p>
    <w:p w:rsidR="007C77DF" w:rsidRPr="009B3AF1" w:rsidRDefault="007C77DF">
      <w:pPr>
        <w:pStyle w:val="Normaltindrag"/>
      </w:pPr>
      <w:r w:rsidRPr="009B3AF1">
        <w:t>När det gäller förslaget i motion 2004/05:N410 (kd) om ett särskilt anslag för solcells- och vätgasforskning vill utskottet erinra om att Energimyndi</w:t>
      </w:r>
      <w:r w:rsidRPr="009B3AF1">
        <w:t>g</w:t>
      </w:r>
      <w:r w:rsidRPr="009B3AF1">
        <w:t xml:space="preserve">heten redan i dag finansierar sådan typ av verksamhet. </w:t>
      </w:r>
    </w:p>
    <w:p w:rsidR="007C77DF" w:rsidRPr="009B3AF1" w:rsidRDefault="007C77DF">
      <w:pPr>
        <w:pStyle w:val="Normaltindrag"/>
      </w:pPr>
      <w:r w:rsidRPr="009B3AF1">
        <w:t xml:space="preserve">Beträffande vad som förordas om anslag för vindkraft i motion 2004/05: Bo276 (kd) vill utskottet påminna om de särskilda insatser som finns för vindkraften. </w:t>
      </w:r>
    </w:p>
    <w:p w:rsidR="007C77DF" w:rsidRPr="009B3AF1" w:rsidRDefault="007C77DF">
      <w:pPr>
        <w:pStyle w:val="Normaltindrag"/>
      </w:pPr>
      <w:r w:rsidRPr="009B3AF1">
        <w:t>Med det anförda tillstyrker utskottet de av regeringen föreslagna anslagen för budgetåret 2005 för utgiftsområde 21. Likaså tillstyrks de övriga här b</w:t>
      </w:r>
      <w:r w:rsidRPr="009B3AF1">
        <w:t>e</w:t>
      </w:r>
      <w:r w:rsidRPr="009B3AF1">
        <w:t xml:space="preserve">handlade förslagen till riksdagsbeslut som läggs fram i budgetpropositionen. Samtliga mot detta stående motionsyrkanden avstyrks. </w:t>
      </w:r>
    </w:p>
    <w:p w:rsidR="007C77DF" w:rsidRPr="009B3AF1" w:rsidRDefault="007C77DF"/>
    <w:p w:rsidR="007C77DF" w:rsidRPr="009B3AF1" w:rsidRDefault="007C77DF"/>
    <w:p w:rsidR="007C77DF" w:rsidRPr="009B3AF1" w:rsidRDefault="007C77DF">
      <w:pPr>
        <w:pStyle w:val="Normaltindrag"/>
        <w:sectPr w:rsidR="00000000" w:rsidRPr="009B3AF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C77DF" w:rsidRPr="009B3AF1" w:rsidRDefault="007C77DF">
      <w:pPr>
        <w:pStyle w:val="Rubrik1"/>
        <w:rPr>
          <w:noProof w:val="0"/>
        </w:rPr>
      </w:pPr>
      <w:bookmarkStart w:id="206" w:name="_Toc89760099"/>
      <w:r w:rsidRPr="009B3AF1">
        <w:rPr>
          <w:noProof w:val="0"/>
        </w:rPr>
        <w:t>Reservationer</w:t>
      </w:r>
      <w:bookmarkEnd w:id="206"/>
    </w:p>
    <w:p w:rsidR="007C77DF" w:rsidRPr="009B3AF1" w:rsidRDefault="007C77DF">
      <w:r w:rsidRPr="009B3AF1">
        <w:t>Utskottets förslag till riksdagsbeslut och ställningstaganden har föranlett följande reservationer. I rubriken anges inom parentes vilken punkt i utsko</w:t>
      </w:r>
      <w:r w:rsidRPr="009B3AF1">
        <w:t>t</w:t>
      </w:r>
      <w:r w:rsidRPr="009B3AF1">
        <w:t>tets förslag till riksdagsbeslut som behandlas i avsnittet.</w:t>
      </w:r>
    </w:p>
    <w:p w:rsidR="007C77DF" w:rsidRPr="009B3AF1" w:rsidRDefault="007C77DF">
      <w:pPr>
        <w:pStyle w:val="Reservationspunkt"/>
        <w:rPr>
          <w:noProof w:val="0"/>
        </w:rPr>
      </w:pPr>
      <w:bookmarkStart w:id="207" w:name="_Toc89760100"/>
      <w:r w:rsidRPr="009B3AF1">
        <w:rPr>
          <w:noProof w:val="0"/>
        </w:rPr>
        <w:t>1.</w:t>
      </w:r>
      <w:r w:rsidRPr="009B3AF1">
        <w:rPr>
          <w:noProof w:val="0"/>
        </w:rPr>
        <w:tab/>
        <w:t>Allmän inriktning av energipolitiken (punkt 1)</w:t>
      </w:r>
      <w:bookmarkEnd w:id="207"/>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1 borde ha följande lydelse:</w:t>
      </w:r>
    </w:p>
    <w:p w:rsidR="007C77DF" w:rsidRPr="009B3AF1" w:rsidRDefault="007C77DF">
      <w:r w:rsidRPr="009B3AF1">
        <w:t>1. Riksdagen tillkännager för regeringen som sin mening vad som anförs i reservation 1. Därmed bifaller riksdagen motionerna 2004/05:MJ368 yrka</w:t>
      </w:r>
      <w:r w:rsidRPr="009B3AF1">
        <w:t>n</w:t>
      </w:r>
      <w:r w:rsidRPr="009B3AF1">
        <w:t>dena 1, 6 och 7, 2004/05:MJ498 yrkande 7, 2004/05:N309 yrkande 1, 2004/05:N348 yrkande 4, 2004/05:N405 yrkandena 1, 3, 9 och 16, 2004/05: N410 yrkandena 2, 7 och 11 och 2004/05:N413 yrkande 10, bifaller delvis motionerna 2004/05:MJ498 yrkande 8, 2004/05:N348 yrkande 11, 2004/05: N410 yrkandena 1, 10, och 17 och avslår motionerna 2004/05:U311 yrkand</w:t>
      </w:r>
      <w:r w:rsidRPr="009B3AF1">
        <w:t>e</w:t>
      </w:r>
      <w:r w:rsidRPr="009B3AF1">
        <w:t>na 20 och 21, 2004/05:N220, 2004/05:N262, 2004/05:N273, 2004/05: N283, 2004/05:N296 yrkandena 1–3, 2004/05:N298 yrkandena 2–4 och 8, 2004/05:N307 yrkandena 4 oc</w:t>
      </w:r>
      <w:r w:rsidRPr="009B3AF1">
        <w:t>h 16, 2004/05:N312, 2004/05:N337, 2004/05: N355 yrkande 1, 2004/05:N376, 2004/05:N377, 2004/05:N414 yrkande 11 och 2004/05:N421.</w:t>
      </w:r>
    </w:p>
    <w:p w:rsidR="007C77DF" w:rsidRPr="009B3AF1" w:rsidRDefault="007C77DF">
      <w:pPr>
        <w:pStyle w:val="R4"/>
      </w:pPr>
      <w:r w:rsidRPr="009B3AF1">
        <w:t>Ställningstagande</w:t>
      </w:r>
    </w:p>
    <w:p w:rsidR="007C77DF" w:rsidRPr="009B3AF1" w:rsidRDefault="007C77DF">
      <w:r w:rsidRPr="009B3AF1">
        <w:t>Vi anser att den politiska styrningen av energipolitiken måste förändras på ett genomgripande sätt. Den energipolitik som regeringen tillsammans med sina stödpartier för präglas av en kortsiktighet som missgynnar såväl konsumenter som producenter, och den har skapat en bestående osäkerhet om de långsikt</w:t>
      </w:r>
      <w:r w:rsidRPr="009B3AF1">
        <w:t>i</w:t>
      </w:r>
      <w:r w:rsidRPr="009B3AF1">
        <w:t xml:space="preserve">ga villkoren för att investera i industriell verksamhet.  </w:t>
      </w:r>
    </w:p>
    <w:p w:rsidR="007C77DF" w:rsidRPr="009B3AF1" w:rsidRDefault="007C77DF">
      <w:pPr>
        <w:pStyle w:val="Normaltindrag"/>
      </w:pPr>
      <w:r w:rsidRPr="009B3AF1">
        <w:t>Sverige har ett i grunden väl fungerande energisystem. Genom landets goda tillgång på vattenkraft och den framsynta kärnkraftspolitiken på 1950- och 1960-talen har vi en konkurrenskraftig elproduktionsindustri. Den av regeringen förda politiken undergräver emellertid dessa goda förutsättningar. Förtidsavvecklingen av kärnkraft, den s.k. gröna skatteväxlingen och en og</w:t>
      </w:r>
      <w:r w:rsidRPr="009B3AF1">
        <w:t>e</w:t>
      </w:r>
      <w:r w:rsidRPr="009B3AF1">
        <w:t>nomtränglig röra av skatteregler, subventioner och andra styrmedel, gör att energipolitiken varken främjar god miljö eller säker försörjning av energi. Regeringens linje, att avveckla den svenska kärnkraften, har gjort Sverige till en nettoimportör av el. Tidigare intäkter av elexport har bytts mot kostnader för elimport samtidigt som sårbarheten i det svenska energisystemet ökat. Den osäkerhet som regeringen skapat har även ryckt undan grunden för vä</w:t>
      </w:r>
      <w:r w:rsidRPr="009B3AF1">
        <w:t>l</w:t>
      </w:r>
      <w:r w:rsidRPr="009B3AF1">
        <w:t>behövliga investeringar i ny energiproduktion. Resultat</w:t>
      </w:r>
      <w:r w:rsidRPr="009B3AF1">
        <w:t>et av den förda polit</w:t>
      </w:r>
      <w:r w:rsidRPr="009B3AF1">
        <w:t>i</w:t>
      </w:r>
      <w:r w:rsidRPr="009B3AF1">
        <w:t xml:space="preserve">ken har blivit att elpriserna stigit och att hela samhällets energiförsörjning hotas vid stark kyla eller vid avbrott i någon del av elnätet. </w:t>
      </w:r>
    </w:p>
    <w:p w:rsidR="007C77DF" w:rsidRPr="009B3AF1" w:rsidRDefault="007C77DF">
      <w:pPr>
        <w:pStyle w:val="Normaltindrag"/>
      </w:pPr>
      <w:r w:rsidRPr="009B3AF1">
        <w:t>Sverige behöver, i likhet med vad som lyfts fram i motionerna 2004/05: N405 (m), 2004/05:N309 (fp) och 2004/05:N410 (kd), en ny och långsiktig energipolitik. Det är vår uppfattning att energipolitiken bäst främjas genom en fri energiproduktion inom ramen för givna miljö- och säkerhetskrav. Rege</w:t>
      </w:r>
      <w:r w:rsidRPr="009B3AF1">
        <w:t>r</w:t>
      </w:r>
      <w:r w:rsidRPr="009B3AF1">
        <w:t>ingens målflora på energiområdet bör reduceras till ett övergripande mål om att energipolitiken skall främja en säker och konkurrenskraftig el- och energ</w:t>
      </w:r>
      <w:r w:rsidRPr="009B3AF1">
        <w:t>i</w:t>
      </w:r>
      <w:r w:rsidRPr="009B3AF1">
        <w:t>försörjning i hela landet, samtidigt som all energiproduktion skall klara högt ställda miljö- och säkerhetskrav i enlighet med den generella miljöpolitiken. Det första ledet innebär att energibeskattningen i Sverige inte markant bör avvika från vad som gäller i våra konkurrentländer och att osäkerheten inom energipolitiken måste reduceras så att kraftföre</w:t>
      </w:r>
      <w:r w:rsidRPr="009B3AF1">
        <w:t xml:space="preserve">tagen vågar investera i ny produktionskapacitet. Det andra ledet innebär att de miljö- och säkerhetskrav som ställs på olika typer av kraftproduktion i största möjliga utsträckning skall vara likartade. </w:t>
      </w:r>
    </w:p>
    <w:p w:rsidR="007C77DF" w:rsidRPr="009B3AF1" w:rsidRDefault="007C77DF">
      <w:pPr>
        <w:pStyle w:val="Normaltindrag"/>
      </w:pPr>
      <w:r w:rsidRPr="009B3AF1">
        <w:t xml:space="preserve">Det är även vår mening att regeringen bör låta utvärdera måluppfyllelsen av den förda energipolitiken och analysera hur miljömålen kan nås på mest kostnadseffektiva sätt. </w:t>
      </w:r>
    </w:p>
    <w:p w:rsidR="007C77DF" w:rsidRPr="009B3AF1" w:rsidRDefault="007C77DF">
      <w:pPr>
        <w:pStyle w:val="Normaltindrag"/>
      </w:pPr>
      <w:r w:rsidRPr="009B3AF1">
        <w:t>Vi välkomnar en successiv omställning av det svenska energisystemet till att bli ekologiskt hållbart. En sådan omställning måste dock ske med hänsyn till Sveriges behov av tillväxt och ökad sysselsättning. Samtidigt menar vi att de olika energislagen måste klara konkurrensen på energimarknaden utan omfattande subventioner. Det system med elcertifikat som regeringen och dess stödpartier drivit igenom för att främja produktionen av förnybar el anser vi i grunden vara felaktigt. Statsmakternas stöd bör i stäl</w:t>
      </w:r>
      <w:r w:rsidRPr="009B3AF1">
        <w:t>let koncentreras till forskning på energiområdet, särskilt på lång sikt, samt till information och andra insatser som minskar sökkostnaderna för elkonsumenter eller påskyndar spridningen av ny teknik. Även inom EU borde energiforskningen uppmär</w:t>
      </w:r>
      <w:r w:rsidRPr="009B3AF1">
        <w:t>k</w:t>
      </w:r>
      <w:r w:rsidRPr="009B3AF1">
        <w:t xml:space="preserve">sammas i högre utsträckning. </w:t>
      </w:r>
    </w:p>
    <w:p w:rsidR="007C77DF" w:rsidRPr="009B3AF1" w:rsidRDefault="007C77DF">
      <w:pPr>
        <w:pStyle w:val="Normaltindrag"/>
      </w:pPr>
      <w:r w:rsidRPr="009B3AF1">
        <w:t>Det är även av stor vikt att arbetet med att skapa en miljövänligare energ</w:t>
      </w:r>
      <w:r w:rsidRPr="009B3AF1">
        <w:t>i</w:t>
      </w:r>
      <w:r w:rsidRPr="009B3AF1">
        <w:t>försörjning drivs på ett internationellt plan, såväl inom EU som i andra forum. Flera av de miljöproblem som är kopplade till energisektorn, däribland väx</w:t>
      </w:r>
      <w:r w:rsidRPr="009B3AF1">
        <w:t>t</w:t>
      </w:r>
      <w:r w:rsidRPr="009B3AF1">
        <w:t>huseffekten, är globala och kan endast lösas genom internationell samverkan. Vi menar att regeringen saknar en samlad klimatpolitisk strategi. För att b</w:t>
      </w:r>
      <w:r w:rsidRPr="009B3AF1">
        <w:t>e</w:t>
      </w:r>
      <w:r w:rsidRPr="009B3AF1">
        <w:t xml:space="preserve">gränsa klimatutsläppen krävs en rad olika åtgärder, däribland att förhindra en förtida avveckling av kärnkraften. </w:t>
      </w:r>
    </w:p>
    <w:p w:rsidR="007C77DF" w:rsidRPr="009B3AF1" w:rsidRDefault="007C77DF">
      <w:pPr>
        <w:pStyle w:val="Normaltindrag"/>
      </w:pPr>
      <w:r w:rsidRPr="009B3AF1">
        <w:t>Stängningen av Barsebäcksreaktorerna bidrar negativt till växthuseffekten. I stället för</w:t>
      </w:r>
      <w:r w:rsidRPr="009B3AF1">
        <w:t xml:space="preserve"> att driva linjen med en avveckling av kärnkraften borde regerin</w:t>
      </w:r>
      <w:r w:rsidRPr="009B3AF1">
        <w:t>g</w:t>
      </w:r>
      <w:r w:rsidRPr="009B3AF1">
        <w:t xml:space="preserve">en, som anförs i motion 2004/05:MJ368 (fp), återkomma till riksdagen med en tidsplan för avvecklingen av Sveriges beroende av fossila bränsle. </w:t>
      </w:r>
    </w:p>
    <w:p w:rsidR="007C77DF" w:rsidRPr="009B3AF1" w:rsidRDefault="007C77DF">
      <w:pPr>
        <w:pStyle w:val="Normaltindrag"/>
      </w:pPr>
      <w:r w:rsidRPr="009B3AF1">
        <w:t xml:space="preserve">När det gäller byggandet av fusionsexperimentanläggningen ITER anser vi att regeringen bör medverka till ett snabbt beslut om lokaliseringen i enlighet med vad som anförs i motion 2004/05:MJ498 (kd). Det är enligt vår mening angeläget att byggandet av denna anläggning snarast påbörjas. </w:t>
      </w:r>
    </w:p>
    <w:p w:rsidR="007C77DF" w:rsidRPr="009B3AF1" w:rsidRDefault="007C77DF">
      <w:pPr>
        <w:pStyle w:val="Normaltindrag"/>
      </w:pPr>
      <w:r w:rsidRPr="009B3AF1">
        <w:t>Vidare måste energibeskattningen reformeras och utformas så att det blir intressant att investera i en utökad elproduktion. Sverige är i behov av ett nytt energiskattesystem där skatter och miljöavgifter utformas med hänsyn till omvärlden. Ett nytt, långsiktigt energiskattesystem behövs för att inte nä</w:t>
      </w:r>
      <w:r w:rsidRPr="009B3AF1">
        <w:t>r</w:t>
      </w:r>
      <w:r w:rsidRPr="009B3AF1">
        <w:t>ingslivets konkurrenskraft skall reduceras och för att tillväxten och sysselsät</w:t>
      </w:r>
      <w:r w:rsidRPr="009B3AF1">
        <w:t>t</w:t>
      </w:r>
      <w:r w:rsidRPr="009B3AF1">
        <w:t xml:space="preserve">ningen inte ytterligare skall drabbas.   </w:t>
      </w:r>
    </w:p>
    <w:p w:rsidR="007C77DF" w:rsidRPr="009B3AF1" w:rsidRDefault="007C77DF">
      <w:pPr>
        <w:pStyle w:val="Normaltindrag"/>
      </w:pPr>
      <w:r w:rsidRPr="009B3AF1">
        <w:t xml:space="preserve">Vi anser även, i likhet med vad som anförs i motion 2004/05:N348 (m), att den svenska kraftvärmeproduktionen är eftersatt och behöver ges villkor som förbättrar dess konkurrenskraft. </w:t>
      </w:r>
    </w:p>
    <w:p w:rsidR="007C77DF" w:rsidRPr="009B3AF1" w:rsidRDefault="007C77DF">
      <w:pPr>
        <w:pStyle w:val="Normaltindrag"/>
      </w:pPr>
      <w:r w:rsidRPr="009B3AF1">
        <w:t xml:space="preserve">Regeringen måste också ta sitt ansvar och vidta erforderliga åtgärder så att elbrist inte uppstår. </w:t>
      </w:r>
    </w:p>
    <w:p w:rsidR="007C77DF" w:rsidRPr="009B3AF1" w:rsidRDefault="007C77DF">
      <w:pPr>
        <w:pStyle w:val="Normaltindrag"/>
      </w:pPr>
      <w:r w:rsidRPr="009B3AF1">
        <w:t>Med hänvisning till det ovan sagda tillstyrks nämnda motioner i berörda delar. Det sagda ligger även i linje med vad som framförs i motion 2004/05:N413 (fp) och också den tillstyrks i här aktuell del. Övriga här akt</w:t>
      </w:r>
      <w:r w:rsidRPr="009B3AF1">
        <w:t>u</w:t>
      </w:r>
      <w:r w:rsidRPr="009B3AF1">
        <w:t xml:space="preserve">ella motionsyrkanden avstyrks. </w:t>
      </w:r>
    </w:p>
    <w:p w:rsidR="007C77DF" w:rsidRPr="009B3AF1" w:rsidRDefault="007C77DF">
      <w:pPr>
        <w:pStyle w:val="Reservationspunkt"/>
        <w:rPr>
          <w:noProof w:val="0"/>
        </w:rPr>
      </w:pPr>
      <w:bookmarkStart w:id="208" w:name="_Toc89760101"/>
      <w:r w:rsidRPr="009B3AF1">
        <w:rPr>
          <w:noProof w:val="0"/>
        </w:rPr>
        <w:t>2.</w:t>
      </w:r>
      <w:r w:rsidRPr="009B3AF1">
        <w:rPr>
          <w:noProof w:val="0"/>
        </w:rPr>
        <w:tab/>
        <w:t>Allmän inriktning av energipolitiken (punkt 1)</w:t>
      </w:r>
      <w:bookmarkEnd w:id="208"/>
    </w:p>
    <w:p w:rsidR="007C77DF" w:rsidRPr="009B3AF1" w:rsidRDefault="007C77DF">
      <w:pPr>
        <w:pStyle w:val="Reservanter"/>
      </w:pPr>
      <w:r w:rsidRPr="009B3AF1">
        <w:t>av Ingegerd Saarinen (mp).</w:t>
      </w:r>
    </w:p>
    <w:p w:rsidR="007C77DF" w:rsidRPr="009B3AF1" w:rsidRDefault="007C77DF">
      <w:pPr>
        <w:pStyle w:val="R4"/>
      </w:pPr>
      <w:r w:rsidRPr="009B3AF1">
        <w:t>Förslag till riksdagsbeslut</w:t>
      </w:r>
    </w:p>
    <w:p w:rsidR="007C77DF" w:rsidRPr="009B3AF1" w:rsidRDefault="007C77DF">
      <w:r w:rsidRPr="009B3AF1">
        <w:t>Jag anser att utskottets förslag under punkt 1 borde ha följande lydelse:</w:t>
      </w:r>
    </w:p>
    <w:p w:rsidR="007C77DF" w:rsidRPr="009B3AF1" w:rsidRDefault="007C77DF">
      <w:r w:rsidRPr="009B3AF1">
        <w:t>1. Riksdagen tillkännager för regeringen som sin mening vad som anförs i reservation 2. Därmed bifaller riksdagen motionerna 2004/05:N307 yrkand</w:t>
      </w:r>
      <w:r w:rsidRPr="009B3AF1">
        <w:t>e</w:t>
      </w:r>
      <w:r w:rsidRPr="009B3AF1">
        <w:t xml:space="preserve">na 4 och 16, 2004/05:N296 yrkandena 1–3, bifaller delvis motion 2004/05:N298 yrkandena 2–3 och 8 och avslår motionerna 2004/05:U311 yrkandena 20 och 21, 2004/05:MJ368 yrkandena 1, 6 och 7, 2004/05:MJ498 yrkandena 7 och 8, 2004/05:N220, 2004/05:N262, 2004/05:N273, 2004/05: N283, 2004/05:N298 yrkande 4, 2004/05:N309 yrkande 1, 2004/05:N312, 2004/05:N337, 2004/05:N348 yrkandena 4 och 11, 2004/05:N355 yrkande 1, 2004/05:N376, 2004/05:N377, 2004/05:N405 yrkandena 1, 3, 9 och 16, 2004/05:N410 yrkandena 1, 2, 7, </w:t>
      </w:r>
      <w:r w:rsidRPr="009B3AF1">
        <w:t>10, 11 och 17, 2004/05:N413 yrkande 10, 2004/05:N414 yrkande 11 och 2004/05:N421.</w:t>
      </w:r>
    </w:p>
    <w:p w:rsidR="007C77DF" w:rsidRPr="009B3AF1" w:rsidRDefault="007C77DF">
      <w:pPr>
        <w:pStyle w:val="R4"/>
      </w:pPr>
      <w:r w:rsidRPr="009B3AF1">
        <w:t>Ställningstagande</w:t>
      </w:r>
    </w:p>
    <w:p w:rsidR="007C77DF" w:rsidRPr="009B3AF1" w:rsidRDefault="007C77DF">
      <w:r w:rsidRPr="009B3AF1">
        <w:t>I likhet med vad som anförs i Miljöpartiets motion 2004/05:N307 anser jag att de avgöranden som energipolitiken i dag står inför framför allt är två, näml</w:t>
      </w:r>
      <w:r w:rsidRPr="009B3AF1">
        <w:t>i</w:t>
      </w:r>
      <w:r w:rsidRPr="009B3AF1">
        <w:t xml:space="preserve">gen att minska miljöpåverkan och att minska oljeberoendet. För att nå fram till en hållbar försörjning av bl.a. el, värme, kyla och drivmedel krävs en radikal minskning av användningen av fossila bränslen och uran. </w:t>
      </w:r>
    </w:p>
    <w:p w:rsidR="007C77DF" w:rsidRPr="009B3AF1" w:rsidRDefault="007C77DF">
      <w:pPr>
        <w:pStyle w:val="Normaltindrag"/>
      </w:pPr>
      <w:r w:rsidRPr="009B3AF1">
        <w:t>Vi befinner oss i flera avseenden vid ett vägskäl när det gäller olja, gas, kärnkraft och torv. Jag menar att energipolitiken i grunden måste förändras för att ett ekologiskt samhälle skall möjliggöras. Det svenska energisystemet bör enligt min uppfattning därför genomgå en total omställning ti</w:t>
      </w:r>
      <w:r w:rsidRPr="009B3AF1">
        <w:t>ll elprodu</w:t>
      </w:r>
      <w:r w:rsidRPr="009B3AF1">
        <w:t>k</w:t>
      </w:r>
      <w:r w:rsidRPr="009B3AF1">
        <w:t xml:space="preserve">tion baserad på förnybara energislag. </w:t>
      </w:r>
    </w:p>
    <w:p w:rsidR="007C77DF" w:rsidRPr="009B3AF1" w:rsidRDefault="007C77DF">
      <w:pPr>
        <w:pStyle w:val="Normaltindrag"/>
      </w:pPr>
      <w:r w:rsidRPr="009B3AF1">
        <w:t>Målet för energipolitiken bör vara att, inom ramen för en ekologiskt bä</w:t>
      </w:r>
      <w:r w:rsidRPr="009B3AF1">
        <w:t>r</w:t>
      </w:r>
      <w:r w:rsidRPr="009B3AF1">
        <w:t>kraftig utveckling på kort och lång sikt, skapa förutsättningar för att förse landet med förnybar energi på ett sätt som medför att näringslivet ges konku</w:t>
      </w:r>
      <w:r w:rsidRPr="009B3AF1">
        <w:t>r</w:t>
      </w:r>
      <w:r w:rsidRPr="009B3AF1">
        <w:t>renskraftiga villkor och hushållen får rimliga kostnader. Varje energislag måste långsiktigt bära sina egna samhällsekonomiska kostnader, inklusive risk- och miljökostnader. Genom att anpassa energisystemet till vad som är långsiktigt, ekologiskt hållbart skapas förutsättningar i Sverige för såväl en robust ekonomisk utveckling som en god social utveckli</w:t>
      </w:r>
      <w:r w:rsidRPr="009B3AF1">
        <w:t xml:space="preserve">ng. </w:t>
      </w:r>
    </w:p>
    <w:p w:rsidR="007C77DF" w:rsidRPr="009B3AF1" w:rsidRDefault="007C77DF">
      <w:pPr>
        <w:pStyle w:val="Normaltindrag"/>
      </w:pPr>
      <w:r w:rsidRPr="009B3AF1">
        <w:t xml:space="preserve">Samhällets behov av fossila bränslen – kol, olja och fossilgas (naturgas) – bör successivt avvecklas och ersättas med förnybara energikällor. Som ett led i detta bör riksdagen besluta att begära att regeringen att föreslår tydliga mål för en minskning av oljeberoendet. Vidare bör regeringen ta fram strategier för att minska den samlade förbrukningen av oljeprodukter i alla sektorer, i enlighet med vad som anförs i tidigare nämnda motion. </w:t>
      </w:r>
    </w:p>
    <w:p w:rsidR="007C77DF" w:rsidRPr="009B3AF1" w:rsidRDefault="007C77DF">
      <w:pPr>
        <w:pStyle w:val="Normaltindrag"/>
      </w:pPr>
      <w:r w:rsidRPr="009B3AF1">
        <w:t xml:space="preserve">Det är även min uppfattning att kärnkraften bör avvecklas då den är en farlig och icke förnybar energikälla som inte hör hemma i ett modernt och ekologiskt samhälle. Jag anser att kärnkraften kan avvecklas samtidigt som nettoutsläppen av koldioxid minskas. Detta kan göras genom effektivare energianvändning och ett ökat nyttjande av vindkraft och biokraftvärme. För den fortsatta kärnkraftsavvecklingen skall marknadsekonomiska styrmedel användas. </w:t>
      </w:r>
    </w:p>
    <w:p w:rsidR="007C77DF" w:rsidRPr="009B3AF1" w:rsidRDefault="007C77DF">
      <w:pPr>
        <w:pStyle w:val="Normaltindrag"/>
      </w:pPr>
      <w:r w:rsidRPr="009B3AF1">
        <w:t>Det finns två principiella metoder att förändra energisystemet så att ohål</w:t>
      </w:r>
      <w:r w:rsidRPr="009B3AF1">
        <w:t>l</w:t>
      </w:r>
      <w:r w:rsidRPr="009B3AF1">
        <w:t>bara energikällor fasas ut och mer hållbara fasas in. Den ena metoden är att statsmakterna prissätter miljöförstöring och övriga risker och belastar kär</w:t>
      </w:r>
      <w:r w:rsidRPr="009B3AF1">
        <w:t>n</w:t>
      </w:r>
      <w:r w:rsidRPr="009B3AF1">
        <w:t>kraft och fossil energi med dessa kostnader. Det vill säga förorenaren betalar, t.ex. genom miljöskatter eller genom administrativa styrmedel. I takt med att den gamla elproduktionen fasas ut, uppstår en efterfrågestyrd marknad för förnybar kraft. Den andra metoden är att bestämma vilka förnybara energ</w:t>
      </w:r>
      <w:r w:rsidRPr="009B3AF1">
        <w:t>i</w:t>
      </w:r>
      <w:r w:rsidRPr="009B3AF1">
        <w:t>källor staten anser önskvärda, t.ex. vindkraft, och at</w:t>
      </w:r>
      <w:r w:rsidRPr="009B3AF1">
        <w:t>t en utbyggnad drivs fram genom reglerade priser eller reglerade kvantiteter. Systemet med elcertifikat sällar sig till den sistnämnda metoden och innebär att staten kommenderar fram ett visst utbud av förnybar el. Det ligger i linje med en svensk tradition, och det var så vattenkraften och kär</w:t>
      </w:r>
      <w:r w:rsidRPr="009B3AF1">
        <w:t>n</w:t>
      </w:r>
      <w:r w:rsidRPr="009B3AF1">
        <w:t xml:space="preserve">kraften byggdes ut. </w:t>
      </w:r>
    </w:p>
    <w:p w:rsidR="007C77DF" w:rsidRPr="009B3AF1" w:rsidRDefault="007C77DF">
      <w:pPr>
        <w:pStyle w:val="Normaltindrag"/>
      </w:pPr>
      <w:r w:rsidRPr="009B3AF1">
        <w:t xml:space="preserve">Jag menar att den förstnämnda metoden emellertid är att föredra. Den är effektivare ur ett samhällsekonomiskt perspektiv, eftersom den inte leder till överutbyggnad av kraftsektorn. Samtidigt är </w:t>
      </w:r>
      <w:r w:rsidRPr="009B3AF1">
        <w:t>denna metod rättvisare, då den inte leder till överdriven ersättning till vissa producenter, och den står framför allt i tydligare relation till målet. Mer kärnkraft och fossilkraft fasas ut genom åtgärder som riktar sig direkt mot dessa än genom åtgärder som främjar alte</w:t>
      </w:r>
      <w:r w:rsidRPr="009B3AF1">
        <w:t>r</w:t>
      </w:r>
      <w:r w:rsidRPr="009B3AF1">
        <w:t>nativen.</w:t>
      </w:r>
    </w:p>
    <w:p w:rsidR="007C77DF" w:rsidRPr="009B3AF1" w:rsidRDefault="007C77DF">
      <w:pPr>
        <w:pStyle w:val="Normaltindrag"/>
      </w:pPr>
      <w:r w:rsidRPr="009B3AF1">
        <w:t>Som uppmärksammas i motion 2004/05:N296 (mp) bör mer kraft inom ramen för samarbetet i EU ägnas åt förnybar energi för området uppvärmning och kyla. Över 40 % av medlemsländernas totala energiförbrukning kan hä</w:t>
      </w:r>
      <w:r w:rsidRPr="009B3AF1">
        <w:t>n</w:t>
      </w:r>
      <w:r w:rsidRPr="009B3AF1">
        <w:t>föras till detta område. Regeringen bör aktivt arbeta för att denna fråga får en högre prioritet inom EU. Det är viktigt att Sverige tar initiativ och driver frågan om hur forskning och standarder skall se ut och vilka mål som skall gälla för arbetet. Det är även angeläget att Sverige för egen del ökar insatse</w:t>
      </w:r>
      <w:r w:rsidRPr="009B3AF1">
        <w:t>r</w:t>
      </w:r>
      <w:r w:rsidRPr="009B3AF1">
        <w:t>na när det gäller detta område, inte minst beträffande forskning och utvec</w:t>
      </w:r>
      <w:r w:rsidRPr="009B3AF1">
        <w:t>k</w:t>
      </w:r>
      <w:r w:rsidRPr="009B3AF1">
        <w:t xml:space="preserve">ling. </w:t>
      </w:r>
    </w:p>
    <w:p w:rsidR="007C77DF" w:rsidRPr="009B3AF1" w:rsidRDefault="007C77DF">
      <w:pPr>
        <w:pStyle w:val="Normaltindrag"/>
      </w:pPr>
      <w:r w:rsidRPr="009B3AF1">
        <w:t>När det gäller energiforskning ligger Sverige i framkant inom flera viktiga områden och det finns en stor potential i</w:t>
      </w:r>
      <w:r w:rsidRPr="009B3AF1">
        <w:t xml:space="preserve"> t.ex. vågkraft, solceller, solvärme och ny vindkraftsteknik. Vidare anser jag att en satsning på miljöteknisk forskning inom energiområdet skulle bidra till att stärka Sveriges konkurren</w:t>
      </w:r>
      <w:r w:rsidRPr="009B3AF1">
        <w:t>s</w:t>
      </w:r>
      <w:r w:rsidRPr="009B3AF1">
        <w:t xml:space="preserve">kraft. Därom bör riksdagen göra ett uttalande.  </w:t>
      </w:r>
    </w:p>
    <w:p w:rsidR="007C77DF" w:rsidRPr="009B3AF1" w:rsidRDefault="007C77DF">
      <w:pPr>
        <w:pStyle w:val="Normaltindrag"/>
      </w:pPr>
      <w:r w:rsidRPr="009B3AF1">
        <w:t>Som anförs i motion 2004/05:N298 (mp) är det angeläget att Sverige, när det gäller den fortsatta omställningen av energisystemet, tillvaratar de ku</w:t>
      </w:r>
      <w:r w:rsidRPr="009B3AF1">
        <w:t>n</w:t>
      </w:r>
      <w:r w:rsidRPr="009B3AF1">
        <w:t xml:space="preserve">skaper som finns och tar intryck från hur andra länder har agerat. Det gäller inte minst vikten av stabila villkor för omställningen av energisystemet. Såväl forskare och produktutvecklare som investerare måste få stabila villkor under en längre period än som tidigare varit fallet. </w:t>
      </w:r>
    </w:p>
    <w:p w:rsidR="007C77DF" w:rsidRPr="009B3AF1" w:rsidRDefault="007C77DF">
      <w:pPr>
        <w:pStyle w:val="Normaltindrag"/>
      </w:pPr>
      <w:r w:rsidRPr="009B3AF1">
        <w:t>Med hänvisning till det anförda tillstyrks nämnda motioner – helt eller de</w:t>
      </w:r>
      <w:r w:rsidRPr="009B3AF1">
        <w:t>l</w:t>
      </w:r>
      <w:r w:rsidRPr="009B3AF1">
        <w:t xml:space="preserve">vis – i berörda delar. Övriga här behandlade motioner avstyrks i motsvarande delar. </w:t>
      </w:r>
    </w:p>
    <w:p w:rsidR="007C77DF" w:rsidRPr="009B3AF1" w:rsidRDefault="007C77DF">
      <w:pPr>
        <w:pStyle w:val="Reservationspunkt"/>
        <w:rPr>
          <w:noProof w:val="0"/>
        </w:rPr>
      </w:pPr>
      <w:bookmarkStart w:id="209" w:name="_Toc89760102"/>
      <w:r w:rsidRPr="009B3AF1">
        <w:rPr>
          <w:noProof w:val="0"/>
        </w:rPr>
        <w:t>3.</w:t>
      </w:r>
      <w:r w:rsidRPr="009B3AF1">
        <w:rPr>
          <w:noProof w:val="0"/>
        </w:rPr>
        <w:tab/>
        <w:t>Mål för användningen av biodrivmedel och andra förnybara drivmedel (punkt 2)</w:t>
      </w:r>
      <w:bookmarkEnd w:id="209"/>
    </w:p>
    <w:p w:rsidR="007C77DF" w:rsidRPr="009B3AF1" w:rsidRDefault="007C77DF">
      <w:pPr>
        <w:pStyle w:val="Reservanter"/>
      </w:pPr>
      <w:r w:rsidRPr="009B3AF1">
        <w:t>av Per Bill (m), Eva Flyborg (fp), Ulla Löfgren (m), Krister Hamma</w:t>
      </w:r>
      <w:r w:rsidRPr="009B3AF1">
        <w:t>r</w:t>
      </w:r>
      <w:r w:rsidRPr="009B3AF1">
        <w:t>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2 borde ha följande lydelse:</w:t>
      </w:r>
    </w:p>
    <w:p w:rsidR="007C77DF" w:rsidRPr="009B3AF1" w:rsidRDefault="007C77DF">
      <w:r w:rsidRPr="009B3AF1">
        <w:t>2. Riksdagen avslår proposition 2004/05:1 utgiftsområde 21 punkt 1 och tillkännager för regeringen som sin mening vad som anförs i reservation 3. Därmed bifaller riksdagen motion 2004/05:N375 yrkande 1.</w:t>
      </w:r>
    </w:p>
    <w:p w:rsidR="007C77DF" w:rsidRPr="009B3AF1" w:rsidRDefault="007C77DF">
      <w:pPr>
        <w:pStyle w:val="R4"/>
      </w:pPr>
      <w:r w:rsidRPr="009B3AF1">
        <w:t>Ställningstagande</w:t>
      </w:r>
    </w:p>
    <w:p w:rsidR="007C77DF" w:rsidRPr="009B3AF1" w:rsidRDefault="007C77DF">
      <w:r w:rsidRPr="009B3AF1">
        <w:t>Vår grundläggande inställning är – i likhet med vad som anförs i motion 2004/05:N375 (m) – att det är fel att ställa upp kvantitativa mål för hur ene</w:t>
      </w:r>
      <w:r w:rsidRPr="009B3AF1">
        <w:t>r</w:t>
      </w:r>
      <w:r w:rsidRPr="009B3AF1">
        <w:t>giproduktionen bör fördelas mellan olika energislag. Målen bör i stället fo</w:t>
      </w:r>
      <w:r w:rsidRPr="009B3AF1">
        <w:t>r</w:t>
      </w:r>
      <w:r w:rsidRPr="009B3AF1">
        <w:t>muleras i termer av miljöeffekter, och styrmedel bör utformas därifrån. Dä</w:t>
      </w:r>
      <w:r w:rsidRPr="009B3AF1">
        <w:t>r</w:t>
      </w:r>
      <w:r w:rsidRPr="009B3AF1">
        <w:t xml:space="preserve">emot bör prioriteringar mellan olika produktionsmetoder och energikällor, inom ramen för strikta miljökrav, överlåtas åt medborgarna och företagen. Därtill finner vi det inte heller lämpligt att avvika från direktivets referensnivå om 2 %. </w:t>
      </w:r>
    </w:p>
    <w:p w:rsidR="007C77DF" w:rsidRPr="009B3AF1" w:rsidRDefault="007C77DF">
      <w:pPr>
        <w:pStyle w:val="Normaltindrag"/>
      </w:pPr>
      <w:r w:rsidRPr="009B3AF1">
        <w:t>Vi menar därför att riksdagen, med bifall till nämnda motion, bör avslå r</w:t>
      </w:r>
      <w:r w:rsidRPr="009B3AF1">
        <w:t>e</w:t>
      </w:r>
      <w:r w:rsidRPr="009B3AF1">
        <w:t>geringens förslag om mål för användningen av biodrivmedel och andra förn</w:t>
      </w:r>
      <w:r w:rsidRPr="009B3AF1">
        <w:t>y</w:t>
      </w:r>
      <w:r w:rsidRPr="009B3AF1">
        <w:t xml:space="preserve">bara drivmedel. </w:t>
      </w:r>
    </w:p>
    <w:p w:rsidR="007C77DF" w:rsidRPr="009B3AF1" w:rsidRDefault="007C77DF">
      <w:pPr>
        <w:pStyle w:val="Reservationspunkt"/>
        <w:rPr>
          <w:noProof w:val="0"/>
        </w:rPr>
      </w:pPr>
      <w:bookmarkStart w:id="210" w:name="_Toc89760103"/>
      <w:r w:rsidRPr="009B3AF1">
        <w:rPr>
          <w:noProof w:val="0"/>
        </w:rPr>
        <w:t>4.</w:t>
      </w:r>
      <w:r w:rsidRPr="009B3AF1">
        <w:rPr>
          <w:noProof w:val="0"/>
        </w:rPr>
        <w:tab/>
        <w:t>Mål för insatser kring forskning, utveckling och demonstration på energiområdet (punkt 3)</w:t>
      </w:r>
      <w:bookmarkEnd w:id="210"/>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3 borde ha följande lydelse:</w:t>
      </w:r>
    </w:p>
    <w:p w:rsidR="007C77DF" w:rsidRPr="009B3AF1" w:rsidRDefault="007C77DF">
      <w:r w:rsidRPr="009B3AF1">
        <w:t>3. Riksdagen avslår proposition 2004/05:1 utgiftsområde 21 punkt 2 och tillkännager för regeringen som sin mening vad som anförs i reservation 4. Därmed bifaller riksdagen motion 2004/05:N375 yrkandena 2, 3 och 5.</w:t>
      </w:r>
    </w:p>
    <w:p w:rsidR="007C77DF" w:rsidRPr="009B3AF1" w:rsidRDefault="007C77DF">
      <w:pPr>
        <w:pStyle w:val="R4"/>
      </w:pPr>
      <w:r w:rsidRPr="009B3AF1">
        <w:t>Ställningstagande</w:t>
      </w:r>
    </w:p>
    <w:p w:rsidR="007C77DF" w:rsidRPr="009B3AF1" w:rsidRDefault="007C77DF">
      <w:r w:rsidRPr="009B3AF1">
        <w:t>Vi anser att det är angeläget med forskning inom energiområdet, särskilt långsiktig forskning, och menar att det krävs att statsmakterna satsar på ene</w:t>
      </w:r>
      <w:r w:rsidRPr="009B3AF1">
        <w:t>r</w:t>
      </w:r>
      <w:r w:rsidRPr="009B3AF1">
        <w:t xml:space="preserve">giforskning och energiteknisk utveckling. </w:t>
      </w:r>
    </w:p>
    <w:p w:rsidR="007C77DF" w:rsidRPr="009B3AF1" w:rsidRDefault="007C77DF">
      <w:pPr>
        <w:pStyle w:val="Normaltindrag"/>
      </w:pPr>
      <w:r w:rsidRPr="009B3AF1">
        <w:t>När det gäller de mål som regeringen föreslagit skall gälla för insatserna kring forskning, utveckling och demonstration på energiområdet är vi eme</w:t>
      </w:r>
      <w:r w:rsidRPr="009B3AF1">
        <w:t>l</w:t>
      </w:r>
      <w:r w:rsidRPr="009B3AF1">
        <w:t>lertid kritiska. Som vi tidigare redogjort för är det vår uppfattning att energ</w:t>
      </w:r>
      <w:r w:rsidRPr="009B3AF1">
        <w:t>i</w:t>
      </w:r>
      <w:r w:rsidRPr="009B3AF1">
        <w:t>politikens övergripande mål bör reduceras till att energipolitiken skall främja en säker och konkurrenskraftig el- och energiförsörjning i hela landet, samt</w:t>
      </w:r>
      <w:r w:rsidRPr="009B3AF1">
        <w:t>i</w:t>
      </w:r>
      <w:r w:rsidRPr="009B3AF1">
        <w:t xml:space="preserve">digt som all energiproduktion skall klara högt ställda miljö- och säkerhetskrav i enlighet med den generella miljöpolitiken. Av detta följer även vår åsikt att målet för insatserna kring forskning och utveckling på energiområdet bör utformas utifrån dessa övergripande mål. </w:t>
      </w:r>
      <w:r w:rsidRPr="009B3AF1">
        <w:t xml:space="preserve">Genom ett uttalande bör riksdagen klargöra detta för regeringen. </w:t>
      </w:r>
    </w:p>
    <w:p w:rsidR="007C77DF" w:rsidRPr="009B3AF1" w:rsidRDefault="007C77DF">
      <w:pPr>
        <w:pStyle w:val="Normaltindrag"/>
      </w:pPr>
      <w:r w:rsidRPr="009B3AF1">
        <w:t>Därtill är vi kritiska till att regeringen, enligt vår mening, inte i någon stö</w:t>
      </w:r>
      <w:r w:rsidRPr="009B3AF1">
        <w:t>r</w:t>
      </w:r>
      <w:r w:rsidRPr="009B3AF1">
        <w:t>re utsträckning uppmärksammat de anmärkningar som lämnades av den utr</w:t>
      </w:r>
      <w:r w:rsidRPr="009B3AF1">
        <w:t>e</w:t>
      </w:r>
      <w:r w:rsidRPr="009B3AF1">
        <w:t>dare som har haft i uppgift att granska och utvärdera insatserna inom 1997 års långsiktiga energipolitiska program (SOU 2003:80) när det gäller målen för programmet. Enligt utredningen var målen oprecist formulerade och svåra att följa upp. Utredaren framhöll även att regeringen bör ta initiativ till att skapa bättre förutsättningar att följa upp och utvärdera resultaten från insatserna och menade att såväl målen som systemen för uppfölj</w:t>
      </w:r>
      <w:r w:rsidRPr="009B3AF1">
        <w:t>ning bör utvecklas. Som tidigare redovisats har även utskottet, i samband med bedömningar av rege</w:t>
      </w:r>
      <w:r w:rsidRPr="009B3AF1">
        <w:t>r</w:t>
      </w:r>
      <w:r w:rsidRPr="009B3AF1">
        <w:t>ingens resultatredovisningar, påtalat vikten av en ökad konkretion när det gäller målsättningen för det långsiktiga programmet och att specifika uppföl</w:t>
      </w:r>
      <w:r w:rsidRPr="009B3AF1">
        <w:t>j</w:t>
      </w:r>
      <w:r w:rsidRPr="009B3AF1">
        <w:t xml:space="preserve">ningsbara mål bör sättas upp. Att tillstå att dessa synpunkter hörsammats av regeringen och att de återspeglas i det förslag som nu förelagts riksdagen kan knappast låta sig göras. </w:t>
      </w:r>
    </w:p>
    <w:p w:rsidR="007C77DF" w:rsidRPr="009B3AF1" w:rsidRDefault="007C77DF">
      <w:pPr>
        <w:pStyle w:val="Normaltindrag"/>
      </w:pPr>
      <w:r w:rsidRPr="009B3AF1">
        <w:t>I detta sammanhang vill vi även tydliggöra vår ståndpunkt när det gäller inriktn</w:t>
      </w:r>
      <w:r w:rsidRPr="009B3AF1">
        <w:t xml:space="preserve">ingen. Enligt vår mening måste energiforskningen vara internationellt gångbar och den skall utvärderas professionellt. </w:t>
      </w:r>
    </w:p>
    <w:p w:rsidR="007C77DF" w:rsidRPr="009B3AF1" w:rsidRDefault="007C77DF">
      <w:pPr>
        <w:pStyle w:val="Normaltindrag"/>
      </w:pPr>
      <w:r w:rsidRPr="009B3AF1">
        <w:t>Vi ställer oss härutöver frågande till den ordning i vilken regeringen fra</w:t>
      </w:r>
      <w:r w:rsidRPr="009B3AF1">
        <w:t>m</w:t>
      </w:r>
      <w:r w:rsidRPr="009B3AF1">
        <w:t>lägger sina förslag. I budgetpropositionen framläggs förslag dels rörande det övergripande målet för insatserna, dels anslag för år 2005 för verksamheten. Någon närmare redogörelse för vilken inriktning verksamheten skall ha har inte presenterats av regeringen. I propositionen sägs endast att regeringen avser att återkomma med förslag till den närmare utformningen av det lån</w:t>
      </w:r>
      <w:r w:rsidRPr="009B3AF1">
        <w:t>g</w:t>
      </w:r>
      <w:r w:rsidRPr="009B3AF1">
        <w:t>siktiga energipolitiska programmet, dvs. först efter det att insatserna påbö</w:t>
      </w:r>
      <w:r w:rsidRPr="009B3AF1">
        <w:t>r</w:t>
      </w:r>
      <w:r w:rsidRPr="009B3AF1">
        <w:t>jats. Ett öppnare mandat än det som regeringen eftersträ</w:t>
      </w:r>
      <w:r w:rsidRPr="009B3AF1">
        <w:t xml:space="preserve">var är svårt att tänka sig. </w:t>
      </w:r>
    </w:p>
    <w:p w:rsidR="007C77DF" w:rsidRPr="009B3AF1" w:rsidRDefault="007C77DF">
      <w:pPr>
        <w:pStyle w:val="Normaltindrag"/>
      </w:pPr>
      <w:r w:rsidRPr="009B3AF1">
        <w:t>Med hänvisning till det sagda tillstyrks motion 2004/05:N375 (m) i berö</w:t>
      </w:r>
      <w:r w:rsidRPr="009B3AF1">
        <w:t>r</w:t>
      </w:r>
      <w:r w:rsidRPr="009B3AF1">
        <w:t>da delar. Regeringens förslag om mål för insatserna kring forskning, utvec</w:t>
      </w:r>
      <w:r w:rsidRPr="009B3AF1">
        <w:t>k</w:t>
      </w:r>
      <w:r w:rsidRPr="009B3AF1">
        <w:t xml:space="preserve">ling och demonstration på energiområdet avstyrks. </w:t>
      </w:r>
    </w:p>
    <w:p w:rsidR="007C77DF" w:rsidRPr="009B3AF1" w:rsidRDefault="007C77DF">
      <w:pPr>
        <w:pStyle w:val="Reservationspunkt"/>
        <w:rPr>
          <w:noProof w:val="0"/>
        </w:rPr>
      </w:pPr>
      <w:bookmarkStart w:id="211" w:name="_Toc89760104"/>
      <w:r w:rsidRPr="009B3AF1">
        <w:rPr>
          <w:noProof w:val="0"/>
        </w:rPr>
        <w:t>5.</w:t>
      </w:r>
      <w:r w:rsidRPr="009B3AF1">
        <w:rPr>
          <w:noProof w:val="0"/>
        </w:rPr>
        <w:tab/>
        <w:t>Avvecklingen av kärnkraften (punkt 4)</w:t>
      </w:r>
      <w:bookmarkEnd w:id="211"/>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4 borde ha följande lydelse:</w:t>
      </w:r>
    </w:p>
    <w:p w:rsidR="007C77DF" w:rsidRPr="009B3AF1" w:rsidRDefault="007C77DF">
      <w:r w:rsidRPr="009B3AF1">
        <w:t>4. Riksdagen tillkännager för regeringen som sin mening vad som anförs i reservation 5. Därmed bifaller riksdagen motionerna 2004/05:N242 yrkande 5 i denna del, 2004/05:N309 yrkandena 3–5, 2004/05:N405 yrkandena 12 och 13 och 2004/05:N410 yrkande 3 och avslår motionerna 2003/04:MJ66 yrka</w:t>
      </w:r>
      <w:r w:rsidRPr="009B3AF1">
        <w:t>n</w:t>
      </w:r>
      <w:r w:rsidRPr="009B3AF1">
        <w:t>de 6, 2004/05:N276 yrkande 1, 2004/05:N307 yrkande 9, 2004/05:N348 yrkandena 1 och 2, 2004/05:N415 yrkande 1 i denna del och 2004/05:N420 yrkandena 1, 2 och 4.</w:t>
      </w:r>
    </w:p>
    <w:p w:rsidR="007C77DF" w:rsidRPr="009B3AF1" w:rsidRDefault="007C77DF">
      <w:pPr>
        <w:pStyle w:val="R4"/>
      </w:pPr>
      <w:r w:rsidRPr="009B3AF1">
        <w:t>Ställningstagande</w:t>
      </w:r>
    </w:p>
    <w:p w:rsidR="007C77DF" w:rsidRPr="009B3AF1" w:rsidRDefault="007C77DF">
      <w:r w:rsidRPr="009B3AF1">
        <w:t xml:space="preserve">Vi anser att beslutet om en förtida avveckling av kärnkraften skall upphävas. Således delar vi den uppfattning som framförs i bland annat motionerna 2004/05:N242 (fp), 2004/05:N306 (fp) och 2004/05:N405 (m). </w:t>
      </w:r>
    </w:p>
    <w:p w:rsidR="007C77DF" w:rsidRPr="009B3AF1" w:rsidRDefault="007C77DF">
      <w:pPr>
        <w:pStyle w:val="Normaltindrag"/>
      </w:pPr>
      <w:r w:rsidRPr="009B3AF1">
        <w:t>Stängningen av Barsebäcks första reaktor har medfört omfattande kostn</w:t>
      </w:r>
      <w:r w:rsidRPr="009B3AF1">
        <w:t>a</w:t>
      </w:r>
      <w:r w:rsidRPr="009B3AF1">
        <w:t>der för skattebetalarna, försämrat miljön och försvagat den svenska försör</w:t>
      </w:r>
      <w:r w:rsidRPr="009B3AF1">
        <w:t>j</w:t>
      </w:r>
      <w:r w:rsidRPr="009B3AF1">
        <w:t>ningstryggheten. Regeringens avvecklingsplaner har också lett till en bet</w:t>
      </w:r>
      <w:r w:rsidRPr="009B3AF1">
        <w:t>y</w:t>
      </w:r>
      <w:r w:rsidRPr="009B3AF1">
        <w:t>dande osäkerhet inom industrin beträffande den framtida tillgången på el, vilket bl.a. har en stor negativ inverkan när det gäller industrins investering</w:t>
      </w:r>
      <w:r w:rsidRPr="009B3AF1">
        <w:t>s</w:t>
      </w:r>
      <w:r w:rsidRPr="009B3AF1">
        <w:t xml:space="preserve">planer. Kärnkraftsavvecklingen bidrar även till att öka det svenska behovet av el producerad av fossila bränslen. Kol- och oljebaserad elproduktion både i och utanför Sveriges gränser kommer att vara det som </w:t>
      </w:r>
      <w:r w:rsidRPr="009B3AF1">
        <w:t>kompenserar bortfallet av el när kärnkraften avvecklas. Till viss del kommer bortfallet av den sven</w:t>
      </w:r>
      <w:r w:rsidRPr="009B3AF1">
        <w:t>s</w:t>
      </w:r>
      <w:r w:rsidRPr="009B3AF1">
        <w:t xml:space="preserve">ka kärnkraften även att kompenseras av el från Finland, där arbetet med att bygga en ny kärnkraftsreaktor pågår, genom den nya kabel som Svenska kraftnät planerar att bygga. Samtidigt som man vill avveckla kärnkraften i Sverige vill regeringen således underlätta för import av kärnkraftsproducerad el från Finland. Vi kan bara konstatera att regeringen återigen synes göra dubbelmoralen till en dygd. </w:t>
      </w:r>
    </w:p>
    <w:p w:rsidR="007C77DF" w:rsidRPr="009B3AF1" w:rsidRDefault="007C77DF">
      <w:pPr>
        <w:pStyle w:val="Normaltindrag"/>
      </w:pPr>
      <w:r w:rsidRPr="009B3AF1">
        <w:t>Det är vår</w:t>
      </w:r>
      <w:r w:rsidRPr="009B3AF1">
        <w:t xml:space="preserve"> mening att kärnkraften bör utnyttjas under sin tekniska och ek</w:t>
      </w:r>
      <w:r w:rsidRPr="009B3AF1">
        <w:t>o</w:t>
      </w:r>
      <w:r w:rsidRPr="009B3AF1">
        <w:t>nomiska livslängd. Kärnkraftsproduktion skall ske inom ramen för de riktli</w:t>
      </w:r>
      <w:r w:rsidRPr="009B3AF1">
        <w:t>n</w:t>
      </w:r>
      <w:r w:rsidRPr="009B3AF1">
        <w:t>jer för hälsa, säkerhet och miljö som statsmakterna ställer upp. Det finns enligt vår mening i dag inga realistiska alternativ som inom överskådlig framtid kan ersätta kärnkraften. Vi anser därför att kärnkraften skall tillåtas att vara kvar och utvecklas så länge högt ställda krav på säkerhet kan garanteras. Riksdagens beslut om en förtida avveckling av kärnkraften måst</w:t>
      </w:r>
      <w:r w:rsidRPr="009B3AF1">
        <w:t>e således omprövas. Även de politiska hindren för en återstart av Barsebäcks första reaktor måste a</w:t>
      </w:r>
      <w:r w:rsidRPr="009B3AF1">
        <w:t>v</w:t>
      </w:r>
      <w:r w:rsidRPr="009B3AF1">
        <w:t xml:space="preserve">lägsnas. </w:t>
      </w:r>
    </w:p>
    <w:p w:rsidR="007C77DF" w:rsidRPr="009B3AF1" w:rsidRDefault="007C77DF">
      <w:pPr>
        <w:pStyle w:val="Normaltindrag"/>
      </w:pPr>
      <w:r w:rsidRPr="009B3AF1">
        <w:t>Regeringens försök att nå en förhandlingslösning med kraftindustrin om den fortsatta avvecklingen har nu havererat. Att dessa förhandlingar inte resulterat i en förtida avveckling av kärnkraften ser vi visserligen som pos</w:t>
      </w:r>
      <w:r w:rsidRPr="009B3AF1">
        <w:t>i</w:t>
      </w:r>
      <w:r w:rsidRPr="009B3AF1">
        <w:t xml:space="preserve">tivt, men regeringen och dess stödpartier har deklarerat sin avsikt att gå vidare med avvecklingsplanerna, då i första hand med Barsebäcks andra reaktor, med hjälp av lagen om kärnkraftens avveckling. Vi menar att denna lag över huvud taget aldrig borde ha tillkommit och att den därför, genom riksdagens försorg, omedelbart bör avskaffas. </w:t>
      </w:r>
    </w:p>
    <w:p w:rsidR="007C77DF" w:rsidRPr="009B3AF1" w:rsidRDefault="007C77DF">
      <w:pPr>
        <w:pStyle w:val="Normaltindrag"/>
      </w:pPr>
      <w:r w:rsidRPr="009B3AF1">
        <w:t>Beslutet om att stänga Barsebäcks första reaktor fattades utan att de ek</w:t>
      </w:r>
      <w:r w:rsidRPr="009B3AF1">
        <w:t>o</w:t>
      </w:r>
      <w:r w:rsidRPr="009B3AF1">
        <w:t>nomiska effekterna var tillräckligt kända och med en total avsaknad av milj</w:t>
      </w:r>
      <w:r w:rsidRPr="009B3AF1">
        <w:t>ö</w:t>
      </w:r>
      <w:r w:rsidRPr="009B3AF1">
        <w:t>konsekvensanalyser och samhällsekonomiska analyser. Vi anser att det är ett rimligt krav, som anförs i motion 2004/05:N410 (kd), att regeringen åtmi</w:t>
      </w:r>
      <w:r w:rsidRPr="009B3AF1">
        <w:t>n</w:t>
      </w:r>
      <w:r w:rsidRPr="009B3AF1">
        <w:t>stone för riksdagen redovisar konsekvenserna av en fortsatt förtida avveckling av kärnkraften innan ytterligare politiska beslut fattas om att ta fungerande elproduktion ur drift. En sådan redovisning bör i synnerhet omfatta de sa</w:t>
      </w:r>
      <w:r w:rsidRPr="009B3AF1">
        <w:t>m</w:t>
      </w:r>
      <w:r w:rsidRPr="009B3AF1">
        <w:t>hällsekonomiska kostnaderna i form av minskad sysselsät</w:t>
      </w:r>
      <w:r w:rsidRPr="009B3AF1">
        <w:t xml:space="preserve">tning och negativa miljöeffekter som en avveckling skulle resultera i. </w:t>
      </w:r>
    </w:p>
    <w:p w:rsidR="007C77DF" w:rsidRPr="009B3AF1" w:rsidRDefault="007C77DF">
      <w:pPr>
        <w:pStyle w:val="Normaltindrag"/>
      </w:pPr>
      <w:r w:rsidRPr="009B3AF1">
        <w:t>Med hänvisning till det ovan sagda tillstyrks nämnda motioner i berörda delar. Det sagda ligger även i linje med vad som i aktuella delar anförs i m</w:t>
      </w:r>
      <w:r w:rsidRPr="009B3AF1">
        <w:t>o</w:t>
      </w:r>
      <w:r w:rsidRPr="009B3AF1">
        <w:t xml:space="preserve">tionerna 2003/04:MJ66 (fp), 2004/05:N276 (m, kd), 2004/05:N415 (fp) och 2004/05:N420 (fp) som därför kan anses helt eller delvis tillgodosedda och de avstyrks därmed. Övriga här aktuella motionsyrkanden avstyrks. </w:t>
      </w:r>
    </w:p>
    <w:p w:rsidR="007C77DF" w:rsidRPr="009B3AF1" w:rsidRDefault="007C77DF">
      <w:pPr>
        <w:pStyle w:val="Reservationspunkt"/>
        <w:rPr>
          <w:noProof w:val="0"/>
        </w:rPr>
      </w:pPr>
      <w:bookmarkStart w:id="212" w:name="_Toc89760105"/>
      <w:r w:rsidRPr="009B3AF1">
        <w:rPr>
          <w:noProof w:val="0"/>
        </w:rPr>
        <w:t>6.</w:t>
      </w:r>
      <w:r w:rsidRPr="009B3AF1">
        <w:rPr>
          <w:noProof w:val="0"/>
        </w:rPr>
        <w:tab/>
        <w:t>Avvecklingen av kärnkraften (punkt 4, motiveringen)</w:t>
      </w:r>
      <w:bookmarkEnd w:id="212"/>
    </w:p>
    <w:p w:rsidR="007C77DF" w:rsidRPr="009B3AF1" w:rsidRDefault="007C77DF">
      <w:pPr>
        <w:pStyle w:val="Reservanter"/>
      </w:pPr>
      <w:r w:rsidRPr="009B3AF1">
        <w:t>av Ingegerd Saarinen (mp).</w:t>
      </w:r>
    </w:p>
    <w:p w:rsidR="007C77DF" w:rsidRPr="009B3AF1" w:rsidRDefault="007C77DF">
      <w:pPr>
        <w:pStyle w:val="R4"/>
      </w:pPr>
      <w:r w:rsidRPr="009B3AF1">
        <w:t>Ställningstagande</w:t>
      </w:r>
    </w:p>
    <w:p w:rsidR="007C77DF" w:rsidRPr="009B3AF1" w:rsidRDefault="007C77DF">
      <w:r w:rsidRPr="009B3AF1">
        <w:t>Jag anser att kärnkraften både bör och kan avvecklas i en snabbare takt än vad som i dag sker. Kärnkraften är inte en ekologiskt hållbar energikälla och är betingad med ett stort antal risker. Med kärnkraft finns risken för en stor utsläppsolycka med extremt allvarliga konsekvenser. Därtill produceras det avfall som är farligt i hundratusentals år. Ett starkt beroende av kärnkraften är även ett hot mot försörjningstryggheten. Kärnkraften är också ett hot mot internationell säkerhet genom att den är nära fö</w:t>
      </w:r>
      <w:r w:rsidRPr="009B3AF1">
        <w:t xml:space="preserve">rknippad med kärnvapen. </w:t>
      </w:r>
    </w:p>
    <w:p w:rsidR="007C77DF" w:rsidRPr="009B3AF1" w:rsidRDefault="007C77DF">
      <w:pPr>
        <w:pStyle w:val="Normaltindrag"/>
      </w:pPr>
      <w:r w:rsidRPr="009B3AF1">
        <w:t xml:space="preserve">Enligt min mening kan, i likhet med vad som anförs i motion 2004/05: N307 (mp), kärnkraften avvecklas samtidigt som nettoutsläppen av koldioxid minskas. Det kan möjliggöras genom en effektivare elanvändning och ett större utnyttjande av vindkraft och biokraftvärme. </w:t>
      </w:r>
    </w:p>
    <w:p w:rsidR="007C77DF" w:rsidRPr="009B3AF1" w:rsidRDefault="007C77DF">
      <w:pPr>
        <w:pStyle w:val="Normaltindrag"/>
      </w:pPr>
      <w:r w:rsidRPr="009B3AF1">
        <w:t xml:space="preserve">När det gäller den andra Barsebäcksreaktorn är det min uppfattning att villkoren för en stängning är uppfyllda. Sedan år 2001, det ursprungliga året för en stängning enligt avvecklingslagen, har elförbrukningen minskat med 6 TWh. Samtidigt finns det många alternativa energikällor. Bioenergin byggs ut i snabb takt och det bör kunna ske en snabbare utbyggnad av vindkraften. Fjärrvärme, fjärrkyla och pellets kan även ersätta mer el. </w:t>
      </w:r>
    </w:p>
    <w:p w:rsidR="007C77DF" w:rsidRPr="009B3AF1" w:rsidRDefault="007C77DF">
      <w:pPr>
        <w:pStyle w:val="Normaltindrag"/>
      </w:pPr>
      <w:r w:rsidRPr="009B3AF1">
        <w:t>Avvecklingen av kärnkraften skall i huvudsak ske med ekonomiska sty</w:t>
      </w:r>
      <w:r w:rsidRPr="009B3AF1">
        <w:t>r</w:t>
      </w:r>
      <w:r w:rsidRPr="009B3AF1">
        <w:t>medel där riskerna och föroreningarna i alla led prissätts. För den fortsatta avvecklingen förordar jag därför olika former av styrmedel. Däribland bör en lag mot effekthöjningar i befintliga kärnkraftverk införas. Effekthöjningar medför ett ökat beroende av kärnkraft. De innebär till viss del även ökade utsläpp vid en eventuell olycka och att mer avfall produceras. Därtill bör säkerhetskraven för de svenska kärnkraftverken höjas. Sverige har haft opr</w:t>
      </w:r>
      <w:r w:rsidRPr="009B3AF1">
        <w:t>o</w:t>
      </w:r>
      <w:r w:rsidRPr="009B3AF1">
        <w:t>portionerligt många allvarliga incidenter vid kärnkraft</w:t>
      </w:r>
      <w:r w:rsidRPr="009B3AF1">
        <w:t>verken. Dessa incide</w:t>
      </w:r>
      <w:r w:rsidRPr="009B3AF1">
        <w:t>n</w:t>
      </w:r>
      <w:r w:rsidRPr="009B3AF1">
        <w:t>ter pekar på brister både i säkerhetskulturen och i den maskinella utrustnin</w:t>
      </w:r>
      <w:r w:rsidRPr="009B3AF1">
        <w:t>g</w:t>
      </w:r>
      <w:r w:rsidRPr="009B3AF1">
        <w:t>en. En trolig konsekvens av höjda säkerhetskrav är att några reaktorer ko</w:t>
      </w:r>
      <w:r w:rsidRPr="009B3AF1">
        <w:t>m</w:t>
      </w:r>
      <w:r w:rsidRPr="009B3AF1">
        <w:t>mer att ställas av relativt snart då det blir för kostsamt att genomföra för</w:t>
      </w:r>
      <w:r w:rsidRPr="009B3AF1">
        <w:t>e</w:t>
      </w:r>
      <w:r w:rsidRPr="009B3AF1">
        <w:t xml:space="preserve">skrivna åtgärder. På sikt kommer detta även att slå igenom för de reaktorer som är av något nyare årsmodell. </w:t>
      </w:r>
    </w:p>
    <w:p w:rsidR="007C77DF" w:rsidRPr="009B3AF1" w:rsidRDefault="007C77DF">
      <w:pPr>
        <w:pStyle w:val="Normaltindrag"/>
      </w:pPr>
      <w:r w:rsidRPr="009B3AF1">
        <w:t>Vidare anser jag, vilket även framhålls i den tidigare nämnda motionen, att statens förhandlingar med kärnkraftsindustrin inte är till gagn för den forts</w:t>
      </w:r>
      <w:r w:rsidRPr="009B3AF1">
        <w:t>atta avvecklingen, då de förhindrar en företagsekonomiskt motiverad nedläggning av reaktorer. Så länge kraftindustrin förväntar sig direkta ekonomiska ko</w:t>
      </w:r>
      <w:r w:rsidRPr="009B3AF1">
        <w:t>m</w:t>
      </w:r>
      <w:r w:rsidRPr="009B3AF1">
        <w:t xml:space="preserve">pensationer för att stänga reaktorer kommer industrin att fortsätta driften av reaktorerna även om dessa skulle gå med förlust. Det är därför positivt att dessa förhandlingar nu avbrutits. Kravet i motion 2004/05:N307 (mp) kan därmed anses vara tillgodosett. </w:t>
      </w:r>
    </w:p>
    <w:p w:rsidR="007C77DF" w:rsidRPr="009B3AF1" w:rsidRDefault="007C77DF">
      <w:pPr>
        <w:pStyle w:val="Normaltindrag"/>
      </w:pPr>
      <w:r w:rsidRPr="009B3AF1">
        <w:t xml:space="preserve">Med hänvisning till det anförda avstyrks samtliga här aktuella motioner i berörda delar. </w:t>
      </w:r>
    </w:p>
    <w:p w:rsidR="007C77DF" w:rsidRPr="009B3AF1" w:rsidRDefault="007C77DF">
      <w:pPr>
        <w:pStyle w:val="Reservationspunkt"/>
        <w:rPr>
          <w:noProof w:val="0"/>
        </w:rPr>
      </w:pPr>
      <w:bookmarkStart w:id="213" w:name="_Toc89760106"/>
      <w:r w:rsidRPr="009B3AF1">
        <w:rPr>
          <w:noProof w:val="0"/>
        </w:rPr>
        <w:t>7.</w:t>
      </w:r>
      <w:r w:rsidRPr="009B3AF1">
        <w:rPr>
          <w:noProof w:val="0"/>
        </w:rPr>
        <w:tab/>
        <w:t>Folkomröstning rörande kärnkraften (punkt 5, motiveringen)</w:t>
      </w:r>
      <w:bookmarkEnd w:id="213"/>
    </w:p>
    <w:p w:rsidR="007C77DF" w:rsidRPr="009B3AF1" w:rsidRDefault="007C77DF">
      <w:pPr>
        <w:pStyle w:val="Reservanter"/>
      </w:pPr>
      <w:r w:rsidRPr="009B3AF1">
        <w:t>av Per Bill (m), Eva Flyborg (fp), Ulla Löfgren (m), Krister Hamma</w:t>
      </w:r>
      <w:r w:rsidRPr="009B3AF1">
        <w:t>r</w:t>
      </w:r>
      <w:r w:rsidRPr="009B3AF1">
        <w:t>bergh (m) och Hans Backman (fp).</w:t>
      </w:r>
    </w:p>
    <w:p w:rsidR="007C77DF" w:rsidRPr="009B3AF1" w:rsidRDefault="007C77DF">
      <w:pPr>
        <w:pStyle w:val="R4"/>
      </w:pPr>
      <w:r w:rsidRPr="009B3AF1">
        <w:t>Ställningstagande</w:t>
      </w:r>
    </w:p>
    <w:p w:rsidR="007C77DF" w:rsidRPr="009B3AF1" w:rsidRDefault="007C77DF">
      <w:r w:rsidRPr="009B3AF1">
        <w:t>Vi delar den grundläggande uppfattning som ges uttryck för i motionerna 2004/05:K294 (m) och 2004/05:K341 (m). Närmare ett kvartssekel har pass</w:t>
      </w:r>
      <w:r w:rsidRPr="009B3AF1">
        <w:t>e</w:t>
      </w:r>
      <w:r w:rsidRPr="009B3AF1">
        <w:t>rat sedan folkomröstningen om kärnkraft ägde rum år 1980. Alltsedan dess har det funnits en osäkerhet om hur resultatet av denna folkomröstning skall tolkas. Därtill har väljarkåren genomgått betydande förändringar. Uppskat</w:t>
      </w:r>
      <w:r w:rsidRPr="009B3AF1">
        <w:t>t</w:t>
      </w:r>
      <w:r w:rsidRPr="009B3AF1">
        <w:t>ningsvis har 2,5 miljoner nya väljare tillkommit och 1,5 miljoner väljare har avlidit. Arvet från 1980 års folkomröstning verkar förlamande på svensk energiförsörjning och, vad viktigare är, den reser en principiellt viktig fråga, nämligen den om hur länge riksdagen skall vara bunden av</w:t>
      </w:r>
      <w:r w:rsidRPr="009B3AF1">
        <w:t xml:space="preserve"> ett utslag i en formellt rådgivande folkomröstning.  </w:t>
      </w:r>
    </w:p>
    <w:p w:rsidR="007C77DF" w:rsidRPr="009B3AF1" w:rsidRDefault="007C77DF">
      <w:pPr>
        <w:pStyle w:val="Normaltindrag"/>
      </w:pPr>
      <w:r w:rsidRPr="009B3AF1">
        <w:t>Att riksdagen i nuläget skall ta initiativ till att genomföra en ny folko</w:t>
      </w:r>
      <w:r w:rsidRPr="009B3AF1">
        <w:t>m</w:t>
      </w:r>
      <w:r w:rsidRPr="009B3AF1">
        <w:t xml:space="preserve">röstning i kärnkraftsfrågan kan vi emellertid inte stödja. Vår mening är att det i första hand bör vara de folkvalda i riksdagen som tar sitt ansvar för den energipolitik som förs och fastställer att någon kärnkraftsavveckling inte är aktuell. </w:t>
      </w:r>
    </w:p>
    <w:p w:rsidR="007C77DF" w:rsidRPr="009B3AF1" w:rsidRDefault="007C77DF">
      <w:pPr>
        <w:pStyle w:val="Normaltindrag"/>
      </w:pPr>
      <w:r w:rsidRPr="009B3AF1">
        <w:t>Med det anförda avstyrker vi här aktuella motioner.</w:t>
      </w:r>
    </w:p>
    <w:p w:rsidR="007C77DF" w:rsidRPr="009B3AF1" w:rsidRDefault="007C77DF">
      <w:pPr>
        <w:pStyle w:val="Reservationspunkt"/>
        <w:rPr>
          <w:noProof w:val="0"/>
        </w:rPr>
      </w:pPr>
      <w:bookmarkStart w:id="214" w:name="_Toc89760107"/>
      <w:r w:rsidRPr="009B3AF1">
        <w:rPr>
          <w:noProof w:val="0"/>
        </w:rPr>
        <w:t>8.</w:t>
      </w:r>
      <w:r w:rsidRPr="009B3AF1">
        <w:rPr>
          <w:noProof w:val="0"/>
        </w:rPr>
        <w:tab/>
        <w:t>Folkomröstning rörande kärnkraften (punkt 5)</w:t>
      </w:r>
      <w:bookmarkEnd w:id="214"/>
    </w:p>
    <w:p w:rsidR="007C77DF" w:rsidRPr="009B3AF1" w:rsidRDefault="007C77DF">
      <w:pPr>
        <w:pStyle w:val="Reservanter"/>
      </w:pPr>
      <w:r w:rsidRPr="009B3AF1">
        <w:t>av Maria Larsson (kd).</w:t>
      </w:r>
    </w:p>
    <w:p w:rsidR="007C77DF" w:rsidRPr="009B3AF1" w:rsidRDefault="007C77DF">
      <w:pPr>
        <w:pStyle w:val="R4"/>
      </w:pPr>
      <w:r w:rsidRPr="009B3AF1">
        <w:t>Förslag till riksdagsbeslut</w:t>
      </w:r>
    </w:p>
    <w:p w:rsidR="007C77DF" w:rsidRPr="009B3AF1" w:rsidRDefault="007C77DF">
      <w:r w:rsidRPr="009B3AF1">
        <w:t>Jag anser att utskottets förslag under punkt 5 borde ha följande lydelse:</w:t>
      </w:r>
    </w:p>
    <w:p w:rsidR="007C77DF" w:rsidRPr="009B3AF1" w:rsidRDefault="007C77DF">
      <w:r w:rsidRPr="009B3AF1">
        <w:t>5. Riksdagen tillkännager för regeringen som sin mening vad som anförs i reservation 8. Därmed bifaller riksdagen motionerna 2004/05:K294 och 2004/05:K341.</w:t>
      </w:r>
    </w:p>
    <w:p w:rsidR="007C77DF" w:rsidRPr="009B3AF1" w:rsidRDefault="007C77DF">
      <w:pPr>
        <w:pStyle w:val="R4"/>
      </w:pPr>
      <w:r w:rsidRPr="009B3AF1">
        <w:t>Ställningstagande</w:t>
      </w:r>
    </w:p>
    <w:p w:rsidR="007C77DF" w:rsidRPr="009B3AF1" w:rsidRDefault="007C77DF">
      <w:r w:rsidRPr="009B3AF1">
        <w:t>Jag delar den uppfattning som ges uttryck för i motionerna 2004/05:K294 (m) och 2004/05:K341 (m). Närmare ett kvartssekel har passerat sedan folko</w:t>
      </w:r>
      <w:r w:rsidRPr="009B3AF1">
        <w:t>m</w:t>
      </w:r>
      <w:r w:rsidRPr="009B3AF1">
        <w:t>röstningen om kärnkraft ägde rum år 1980. Alltsedan dess har det funnits en osäkerhet om hur resultatet av denna folkomröstning skall tolkas. Därtill har väljarkåren genomgått betydande förändringar. Uppskattningsvis har 2,5 miljoner nya väljare tillkommit och 1,5 miljoner väljare har avlidit. Arvet från 1980 års folkomröstning verkar förlamande på svensk energiförsörjning och, vad viktigare är, den reser en principiellt viktig fråga, nämligen den om hur länge riksdagen skall vara bunden av ett utslag i en</w:t>
      </w:r>
      <w:r w:rsidRPr="009B3AF1">
        <w:t xml:space="preserve"> formellt rådgivande fol</w:t>
      </w:r>
      <w:r w:rsidRPr="009B3AF1">
        <w:t>k</w:t>
      </w:r>
      <w:r w:rsidRPr="009B3AF1">
        <w:t xml:space="preserve">omröstning. Vidare måste framhållas att det är rimligt, då politikerna inte klarat av att lösa frågan, att låta medborgarna avge sin uppfattning.  </w:t>
      </w:r>
    </w:p>
    <w:p w:rsidR="007C77DF" w:rsidRPr="009B3AF1" w:rsidRDefault="007C77DF">
      <w:pPr>
        <w:pStyle w:val="Normaltindrag"/>
      </w:pPr>
      <w:r w:rsidRPr="009B3AF1">
        <w:t>Jag menar, med hänvisning till det ovan sagda, att riksdagen genom ett u</w:t>
      </w:r>
      <w:r w:rsidRPr="009B3AF1">
        <w:t>t</w:t>
      </w:r>
      <w:r w:rsidRPr="009B3AF1">
        <w:t xml:space="preserve">talande bör ta initiativ till att det svenska folket ånyo får ta ställning till frågan om kärnkraftens framtid genom att en folkomröstning i frågan genomförs. </w:t>
      </w:r>
    </w:p>
    <w:p w:rsidR="007C77DF" w:rsidRPr="009B3AF1" w:rsidRDefault="007C77DF">
      <w:pPr>
        <w:pStyle w:val="Normaltindrag"/>
      </w:pPr>
      <w:r w:rsidRPr="009B3AF1">
        <w:t xml:space="preserve">Med det anförda tillstyrks nämnda motioner. </w:t>
      </w:r>
    </w:p>
    <w:p w:rsidR="007C77DF" w:rsidRPr="009B3AF1" w:rsidRDefault="007C77DF">
      <w:pPr>
        <w:pStyle w:val="Reservationspunkt"/>
        <w:rPr>
          <w:noProof w:val="0"/>
        </w:rPr>
      </w:pPr>
      <w:bookmarkStart w:id="215" w:name="_Toc89760108"/>
      <w:r w:rsidRPr="009B3AF1">
        <w:rPr>
          <w:noProof w:val="0"/>
        </w:rPr>
        <w:t>9.</w:t>
      </w:r>
      <w:r w:rsidRPr="009B3AF1">
        <w:rPr>
          <w:noProof w:val="0"/>
        </w:rPr>
        <w:tab/>
        <w:t>Folkomröstning rörande kärnkraften (punkt 5, motiveringen)</w:t>
      </w:r>
      <w:bookmarkEnd w:id="215"/>
    </w:p>
    <w:p w:rsidR="007C77DF" w:rsidRPr="009B3AF1" w:rsidRDefault="007C77DF">
      <w:pPr>
        <w:pStyle w:val="Reservanter"/>
      </w:pPr>
      <w:r w:rsidRPr="009B3AF1">
        <w:t>av Ingegerd Saarinen (mp).</w:t>
      </w:r>
    </w:p>
    <w:p w:rsidR="007C77DF" w:rsidRPr="009B3AF1" w:rsidRDefault="007C77DF">
      <w:pPr>
        <w:pStyle w:val="R4"/>
      </w:pPr>
      <w:r w:rsidRPr="009B3AF1">
        <w:t>Ställningstagande</w:t>
      </w:r>
    </w:p>
    <w:p w:rsidR="007C77DF" w:rsidRPr="009B3AF1" w:rsidRDefault="007C77DF">
      <w:r w:rsidRPr="009B3AF1">
        <w:t>I riksdagen finns det en bred majoritet för att kärnkraften skall avvecklas, även om det råder delade meningar om i vilken takt. I den folkomröstning som hölls i frågan år 1980 fick folkets vilja komma till uttryck. Att avvec</w:t>
      </w:r>
      <w:r w:rsidRPr="009B3AF1">
        <w:t>k</w:t>
      </w:r>
      <w:r w:rsidRPr="009B3AF1">
        <w:t>lingen därefter dragit ut på tiden och upprepade gånger kommit att framskj</w:t>
      </w:r>
      <w:r w:rsidRPr="009B3AF1">
        <w:t>u</w:t>
      </w:r>
      <w:r w:rsidRPr="009B3AF1">
        <w:t>tas är jag den första att beklaga. Att nu, som motionärerna gör, förorda en ny folkomröstning i frågan anser jag emellertid vara opportunt. Kärnkraften är inte en ekologiskt hållbar energikälla och den är förenad med ett stort antal risker. Att det under de senaste åren inte inträffat någon olycka av större karaktär är ingen garanti för att det inte kan hända igen. Om något sådant skulle inträffa vore det nog inga problem med att fi</w:t>
      </w:r>
      <w:r w:rsidRPr="009B3AF1">
        <w:t xml:space="preserve">nna en total uppslutning bland medborgarna för en snabbavveckling av kärnkraften. </w:t>
      </w:r>
    </w:p>
    <w:p w:rsidR="007C77DF" w:rsidRPr="009B3AF1" w:rsidRDefault="007C77DF">
      <w:pPr>
        <w:pStyle w:val="Normaltindrag"/>
      </w:pPr>
      <w:r w:rsidRPr="009B3AF1">
        <w:t xml:space="preserve">Med hänvisning till det sagda avstyrks de båda här aktuella motionerna. </w:t>
      </w:r>
    </w:p>
    <w:p w:rsidR="007C77DF" w:rsidRPr="009B3AF1" w:rsidRDefault="007C77DF">
      <w:pPr>
        <w:pStyle w:val="Reservationspunkt"/>
        <w:rPr>
          <w:noProof w:val="0"/>
        </w:rPr>
      </w:pPr>
      <w:bookmarkStart w:id="216" w:name="_Toc89760109"/>
      <w:r w:rsidRPr="009B3AF1">
        <w:rPr>
          <w:noProof w:val="0"/>
        </w:rPr>
        <w:t>10.</w:t>
      </w:r>
      <w:r w:rsidRPr="009B3AF1">
        <w:rPr>
          <w:noProof w:val="0"/>
        </w:rPr>
        <w:tab/>
        <w:t>Förbudet mot uppförande av kärnkraftsreaktorer (punkt 6)</w:t>
      </w:r>
      <w:bookmarkEnd w:id="216"/>
    </w:p>
    <w:p w:rsidR="007C77DF" w:rsidRPr="009B3AF1" w:rsidRDefault="007C77DF">
      <w:pPr>
        <w:pStyle w:val="Reservanter"/>
      </w:pPr>
      <w:r w:rsidRPr="009B3AF1">
        <w:t>av Per Bill (m), Eva Flyborg (fp), Ulla Löfgren (m), Krister Hamma</w:t>
      </w:r>
      <w:r w:rsidRPr="009B3AF1">
        <w:t>r</w:t>
      </w:r>
      <w:r w:rsidRPr="009B3AF1">
        <w:t>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6 borde ha följande lydelse:</w:t>
      </w:r>
    </w:p>
    <w:p w:rsidR="007C77DF" w:rsidRPr="009B3AF1" w:rsidRDefault="007C77DF">
      <w:r w:rsidRPr="009B3AF1">
        <w:t>6. Riksdagen antar det i bilaga 3 framlagda förslaget till lag om ändring i lagen (1984:3) om kärnteknisk verksamhet. Därmed bifaller riksdagen moti</w:t>
      </w:r>
      <w:r w:rsidRPr="009B3AF1">
        <w:t>o</w:t>
      </w:r>
      <w:r w:rsidRPr="009B3AF1">
        <w:t xml:space="preserve">nerna 2003/04:MJ66 yrkande 5 i denna del, 2004/05:N242 yrkande 5 i denna del, 2004/05:N309 yrkande 6 och 2004/05:N405 yrkande 14.       </w:t>
      </w:r>
    </w:p>
    <w:p w:rsidR="007C77DF" w:rsidRPr="009B3AF1" w:rsidRDefault="007C77DF">
      <w:pPr>
        <w:pStyle w:val="R4"/>
      </w:pPr>
      <w:r w:rsidRPr="009B3AF1">
        <w:t>Ställningstagande</w:t>
      </w:r>
    </w:p>
    <w:p w:rsidR="007C77DF" w:rsidRPr="009B3AF1" w:rsidRDefault="007C77DF">
      <w:r w:rsidRPr="009B3AF1">
        <w:t>Den svenska energiförsörjningen kommer under överskådlig framtid att vara tvungen att förlita sig på kärnkraften. Alternativa energikällor har många positiva egenskaper, men de kommer inte inom överblickbar tid att kunna ersätta kärnkraften. Samtidigt har Sverige, för att kunna uppfylla de intern</w:t>
      </w:r>
      <w:r w:rsidRPr="009B3AF1">
        <w:t>a</w:t>
      </w:r>
      <w:r w:rsidRPr="009B3AF1">
        <w:t xml:space="preserve">tionella åtagandena som gjorts på klimatområdet, inget annat val än att låta en klimatvänlig energiform som kärnkraften spela en viktig roll i energisystemet. </w:t>
      </w:r>
    </w:p>
    <w:p w:rsidR="007C77DF" w:rsidRPr="009B3AF1" w:rsidRDefault="007C77DF">
      <w:pPr>
        <w:pStyle w:val="Normaltindrag"/>
      </w:pPr>
      <w:r w:rsidRPr="009B3AF1">
        <w:t>Vi anser att det inte finns några skäl till att ha en bestämmelse som fö</w:t>
      </w:r>
      <w:r w:rsidRPr="009B3AF1">
        <w:t>r</w:t>
      </w:r>
      <w:r w:rsidRPr="009B3AF1">
        <w:t>hindrar byggandet av kärnkraftsreaktorer i Sverige. Vi menar därför – i likhet med vad som anförs i motionerna 2003/04:MJ66 (fp), 2004/05:N242 (fp), 2004/05:N309 (fp) och 2004/05:N405 (m) – att de politiska hindren för en fortsatt och utvecklad användning av kärnenergi måste tas bort. Lagstiftnin</w:t>
      </w:r>
      <w:r w:rsidRPr="009B3AF1">
        <w:t>g</w:t>
      </w:r>
      <w:r w:rsidRPr="009B3AF1">
        <w:t>en bör inte begränsa denna möjlighet och kärntekniklagens förbud mot up</w:t>
      </w:r>
      <w:r w:rsidRPr="009B3AF1">
        <w:t>p</w:t>
      </w:r>
      <w:r w:rsidRPr="009B3AF1">
        <w:t xml:space="preserve">förande av kärnkraftsreaktorer bör därför upphävas. </w:t>
      </w:r>
    </w:p>
    <w:p w:rsidR="007C77DF" w:rsidRPr="009B3AF1" w:rsidRDefault="007C77DF">
      <w:pPr>
        <w:pStyle w:val="Normaltindrag"/>
      </w:pPr>
      <w:r w:rsidRPr="009B3AF1">
        <w:t xml:space="preserve">Med det anförda tillstyrker vi nämnda motioner i berörda delar. </w:t>
      </w:r>
    </w:p>
    <w:p w:rsidR="007C77DF" w:rsidRPr="009B3AF1" w:rsidRDefault="007C77DF">
      <w:pPr>
        <w:pStyle w:val="Reservationspunkt"/>
        <w:rPr>
          <w:noProof w:val="0"/>
        </w:rPr>
      </w:pPr>
      <w:bookmarkStart w:id="217" w:name="_Toc89760110"/>
      <w:r w:rsidRPr="009B3AF1">
        <w:rPr>
          <w:noProof w:val="0"/>
        </w:rPr>
        <w:t>11.</w:t>
      </w:r>
      <w:r w:rsidRPr="009B3AF1">
        <w:rPr>
          <w:noProof w:val="0"/>
        </w:rPr>
        <w:tab/>
        <w:t>Förbudet mot vissa förberedande åtgärder (punkt 7)</w:t>
      </w:r>
      <w:bookmarkEnd w:id="217"/>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7 borde ha följande lydelse:</w:t>
      </w:r>
    </w:p>
    <w:p w:rsidR="007C77DF" w:rsidRPr="009B3AF1" w:rsidRDefault="007C77DF">
      <w:r w:rsidRPr="009B3AF1">
        <w:t>7. Riksdagen antar det i bilaga 4 framlagda förslaget till lag om ändring i lagen (1984:3) om kärnteknisk verksamhet. Därmed bifaller riksdagen moti</w:t>
      </w:r>
      <w:r w:rsidRPr="009B3AF1">
        <w:t>o</w:t>
      </w:r>
      <w:r w:rsidRPr="009B3AF1">
        <w:t>nerna 2003/04:MJ66 yrkande 5 i denna del, 2004/05:N203, 2004/05:N251, 2004/05:N309 yrkande 7, 2004/05:N405 yrkande 15, 2004/05:N410 yrkande 19, 2004/05:N415 yrkande 1 i denna del och 2004/05:N420 yrkande 3.</w:t>
      </w:r>
    </w:p>
    <w:p w:rsidR="007C77DF" w:rsidRPr="009B3AF1" w:rsidRDefault="007C77DF">
      <w:pPr>
        <w:pStyle w:val="R4"/>
      </w:pPr>
      <w:r w:rsidRPr="009B3AF1">
        <w:t>Ställningstagande</w:t>
      </w:r>
    </w:p>
    <w:p w:rsidR="007C77DF" w:rsidRPr="009B3AF1" w:rsidRDefault="007C77DF">
      <w:r w:rsidRPr="009B3AF1">
        <w:t>Vi anser att riksdagen bör upphäva det s.k. tankeförbudet (6 §) i kärnteknikl</w:t>
      </w:r>
      <w:r w:rsidRPr="009B3AF1">
        <w:t>a</w:t>
      </w:r>
      <w:r w:rsidRPr="009B3AF1">
        <w:t>gen. Bestämmelsen har kritiserats från principiella utgångspunkter alltsedan dess tillkomst och har uppfattats som oförenlig med de principer om yttrande- och tankefrihet som bör ligga till grund för all lagstif</w:t>
      </w:r>
      <w:r w:rsidRPr="009B3AF1">
        <w:t>t</w:t>
      </w:r>
      <w:r w:rsidRPr="009B3AF1">
        <w:t xml:space="preserve">ning. </w:t>
      </w:r>
    </w:p>
    <w:p w:rsidR="007C77DF" w:rsidRPr="009B3AF1" w:rsidRDefault="007C77DF">
      <w:pPr>
        <w:pStyle w:val="Normaltindrag"/>
      </w:pPr>
      <w:r w:rsidRPr="009B3AF1">
        <w:t>Det är vår uppfattning att tankeförbudet har skadliga effekter genom att det – om inte direkt så indirekt – försvårar forskning på området. Detta anser vi vara felaktigt. Förutsättningarna i Sverige för forskning om nya principiella lösningar inom kärnenergiområdet måste i stället förbättras</w:t>
      </w:r>
      <w:r w:rsidRPr="009B3AF1">
        <w:t>. Det gäller bl.a. forskning kring effektivare utnyttjande av kärnbränsle, minimering av a</w:t>
      </w:r>
      <w:r w:rsidRPr="009B3AF1">
        <w:t>v</w:t>
      </w:r>
      <w:r w:rsidRPr="009B3AF1">
        <w:t>fallsmängder, transmutation av befintligt kärnavfall m.m. Svenska kärntekn</w:t>
      </w:r>
      <w:r w:rsidRPr="009B3AF1">
        <w:t>i</w:t>
      </w:r>
      <w:r w:rsidRPr="009B3AF1">
        <w:t xml:space="preserve">ker och forskare skall inte tvingas till att bli enbart passiva betraktare av den utveckling som kan leda till resultat av stort intresse även för vårt land. De bör i stället ges möjlighet att bidra med sin kunskap. </w:t>
      </w:r>
    </w:p>
    <w:p w:rsidR="007C77DF" w:rsidRPr="009B3AF1" w:rsidRDefault="007C77DF">
      <w:pPr>
        <w:pStyle w:val="Normaltindrag"/>
      </w:pPr>
      <w:r w:rsidRPr="009B3AF1">
        <w:t>Att tankeförbudet har en hämmande effekt på den akademiska friheten har under en lång tid framförts av från flera håll. Det har b</w:t>
      </w:r>
      <w:r w:rsidRPr="009B3AF1">
        <w:t>l.a. uppmärksammats genom det upprop till regeringen om dess avskaffande som 102 svenska pr</w:t>
      </w:r>
      <w:r w:rsidRPr="009B3AF1">
        <w:t>o</w:t>
      </w:r>
      <w:r w:rsidRPr="009B3AF1">
        <w:t>fessorer och andra framstående forskare gjorde hösten 1995. Även en utre</w:t>
      </w:r>
      <w:r w:rsidRPr="009B3AF1">
        <w:t>d</w:t>
      </w:r>
      <w:r w:rsidRPr="009B3AF1">
        <w:t>ning i början av 1990-talet, som gjorde en översyn av lagstiftningen på kär</w:t>
      </w:r>
      <w:r w:rsidRPr="009B3AF1">
        <w:t>n</w:t>
      </w:r>
      <w:r w:rsidRPr="009B3AF1">
        <w:t>energiområdet (SOU 1991:95), förordade att förbudet skulle slopas. Bestä</w:t>
      </w:r>
      <w:r w:rsidRPr="009B3AF1">
        <w:t>m</w:t>
      </w:r>
      <w:r w:rsidRPr="009B3AF1">
        <w:t>melsen har därtill ifrågasatts av såväl Statens strålskyddsinstitut (SSI) och Statens råd för kärnavfallsfrågor (KASAM) som Statens kärnkraftinspektion (SKI). Även den av regeringen tillsatta Kärnsä</w:t>
      </w:r>
      <w:r w:rsidRPr="009B3AF1">
        <w:t xml:space="preserve">kerhetsutredningen förordade i sitt betänkande om kärnkraftens säkerhet och strålskydd (SOU 2003:100) att den aktuella bestämmelsen i kärntekniklagen stryks. Utredningen motiverar detta med att bestämmelsen ofta misstolkas som ett förbud mot att bedriva forskning eller utveckling, även då det gäller kärnsäkerheten. Detta ser vi som mycket allvarsamt. </w:t>
      </w:r>
    </w:p>
    <w:p w:rsidR="007C77DF" w:rsidRPr="009B3AF1" w:rsidRDefault="007C77DF">
      <w:pPr>
        <w:pStyle w:val="Normaltindrag"/>
      </w:pPr>
      <w:r w:rsidRPr="009B3AF1">
        <w:t>Förslag om slopande av tankeförbudet har behandlats av riksdagen vid ett flertal tillfällen. En bidragande orsak till att förslagen har avvisats torde vara at</w:t>
      </w:r>
      <w:r w:rsidRPr="009B3AF1">
        <w:t>t frågan har ansetts kopplad till den vidare energipolitiska frågeställningen om kärnkraftens framtid i Sverige. Något sådant samband föreligger emelle</w:t>
      </w:r>
      <w:r w:rsidRPr="009B3AF1">
        <w:t>r</w:t>
      </w:r>
      <w:r w:rsidRPr="009B3AF1">
        <w:t xml:space="preserve">tid inte. </w:t>
      </w:r>
    </w:p>
    <w:p w:rsidR="007C77DF" w:rsidRPr="009B3AF1" w:rsidRDefault="007C77DF">
      <w:pPr>
        <w:pStyle w:val="Normaltindrag"/>
      </w:pPr>
      <w:r w:rsidRPr="009B3AF1">
        <w:t>Riksdagen bör därför, med hänvisning till vad som anförts, upphäva den aktuella bestämmelsen i kärntekniklagen. Med detta tillstyrks i denna del aktuella motionsyrka</w:t>
      </w:r>
      <w:r w:rsidRPr="009B3AF1">
        <w:t>n</w:t>
      </w:r>
      <w:r w:rsidRPr="009B3AF1">
        <w:t>den.</w:t>
      </w:r>
    </w:p>
    <w:p w:rsidR="007C77DF" w:rsidRPr="009B3AF1" w:rsidRDefault="007C77DF">
      <w:pPr>
        <w:pStyle w:val="Reservationspunkt"/>
        <w:rPr>
          <w:noProof w:val="0"/>
        </w:rPr>
      </w:pPr>
      <w:bookmarkStart w:id="218" w:name="_Toc89760111"/>
      <w:r w:rsidRPr="009B3AF1">
        <w:rPr>
          <w:noProof w:val="0"/>
        </w:rPr>
        <w:t>12.</w:t>
      </w:r>
      <w:r w:rsidRPr="009B3AF1">
        <w:rPr>
          <w:noProof w:val="0"/>
        </w:rPr>
        <w:tab/>
        <w:t>Vissa övriga frågor rörande kärnkraft (punkt 8)</w:t>
      </w:r>
      <w:bookmarkEnd w:id="218"/>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8 borde ha följande lydelse:</w:t>
      </w:r>
    </w:p>
    <w:p w:rsidR="007C77DF" w:rsidRPr="009B3AF1" w:rsidRDefault="007C77DF">
      <w:r w:rsidRPr="009B3AF1">
        <w:t>8. Riksdagen tillkännager för regeringen som mening vad som anförs i rese</w:t>
      </w:r>
      <w:r w:rsidRPr="009B3AF1">
        <w:t>r</w:t>
      </w:r>
      <w:r w:rsidRPr="009B3AF1">
        <w:t>vation 12. Därmed bifaller riksdagen motion 2004/05:N309 yrkande 8 och avslår motion 2004/05:N425.</w:t>
      </w:r>
    </w:p>
    <w:p w:rsidR="007C77DF" w:rsidRPr="009B3AF1" w:rsidRDefault="007C77DF">
      <w:pPr>
        <w:pStyle w:val="R4"/>
      </w:pPr>
      <w:r w:rsidRPr="009B3AF1">
        <w:t>Ställningstagande</w:t>
      </w:r>
    </w:p>
    <w:p w:rsidR="007C77DF" w:rsidRPr="009B3AF1" w:rsidRDefault="007C77DF">
      <w:r w:rsidRPr="009B3AF1">
        <w:t>Det är vår mening att möjligheterna att utnyttja värmen i kärnkraftverkens kylvatten bör utredas. Denna värme kan exempelvis användas för fjärrvärme till närliggande städer. I dag släpps stora mängder värme från kärnkraftve</w:t>
      </w:r>
      <w:r w:rsidRPr="009B3AF1">
        <w:t>r</w:t>
      </w:r>
      <w:r w:rsidRPr="009B3AF1">
        <w:t xml:space="preserve">kens kylvatten ut i havet till ingen nytta. Riksdagen bör genom ett uttalande tillse att denna fråga närmare granskas. Med det anförda tillstyrker vi motion 2004/05:N309 (fp) i här berörd del. </w:t>
      </w:r>
    </w:p>
    <w:p w:rsidR="007C77DF" w:rsidRPr="009B3AF1" w:rsidRDefault="007C77DF">
      <w:pPr>
        <w:pStyle w:val="Normaltindrag"/>
      </w:pPr>
      <w:r w:rsidRPr="009B3AF1">
        <w:t xml:space="preserve">Motion 2004/05:N425 (s), med yrkande om förenklad tillståndsprövning för höjning av termisk effekt vid kärnkraftverk, bör inte föranleda någon åtgärd från riksdagens sida och den avstyrks således. </w:t>
      </w:r>
    </w:p>
    <w:p w:rsidR="007C77DF" w:rsidRPr="009B3AF1" w:rsidRDefault="007C77DF">
      <w:pPr>
        <w:pStyle w:val="Reservationspunkt"/>
        <w:rPr>
          <w:noProof w:val="0"/>
        </w:rPr>
      </w:pPr>
      <w:bookmarkStart w:id="219" w:name="_Toc89760112"/>
      <w:r w:rsidRPr="009B3AF1">
        <w:rPr>
          <w:noProof w:val="0"/>
        </w:rPr>
        <w:t>13.</w:t>
      </w:r>
      <w:r w:rsidRPr="009B3AF1">
        <w:rPr>
          <w:noProof w:val="0"/>
        </w:rPr>
        <w:tab/>
        <w:t>Vattenkraft (punkt 9, motiveringen)</w:t>
      </w:r>
      <w:bookmarkEnd w:id="219"/>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pPr>
        <w:pStyle w:val="R4"/>
      </w:pPr>
      <w:r w:rsidRPr="009B3AF1">
        <w:t>Ställningstagande</w:t>
      </w:r>
    </w:p>
    <w:p w:rsidR="007C77DF" w:rsidRPr="009B3AF1" w:rsidRDefault="007C77DF">
      <w:r w:rsidRPr="009B3AF1">
        <w:t>Vattenkraften och kärnkraften står i dag för den huvudsakliga elproduktionen i Sverige. Under år med normal tillrinning kan vattenkraften och kärnkraften sägas vardera svara för ungefär hälften av elproduktionen. Vattenkraften är således en viktig och miljövänlig energikälla som även framgent kommer att spela en central roll för landets elförsörjning. De möjligheter som finns att effektivisera befintliga vattenkraftverk anser vi bör tillvaratas. Vi anser emellertid inte att de orörda älvarna skall få bygga</w:t>
      </w:r>
      <w:r w:rsidRPr="009B3AF1">
        <w:t xml:space="preserve">s ut. </w:t>
      </w:r>
    </w:p>
    <w:p w:rsidR="007C77DF" w:rsidRPr="009B3AF1" w:rsidRDefault="007C77DF">
      <w:pPr>
        <w:pStyle w:val="Normaltindrag"/>
      </w:pPr>
      <w:r w:rsidRPr="009B3AF1">
        <w:t>Det system med elcertifikat som regeringen och dess stödpartier drivit ig</w:t>
      </w:r>
      <w:r w:rsidRPr="009B3AF1">
        <w:t>e</w:t>
      </w:r>
      <w:r w:rsidRPr="009B3AF1">
        <w:t>nom för att främja produktionen av förnybar el anser vi i grunden vara fela</w:t>
      </w:r>
      <w:r w:rsidRPr="009B3AF1">
        <w:t>k</w:t>
      </w:r>
      <w:r w:rsidRPr="009B3AF1">
        <w:t>tigt. Som vi i tidigare sammanhang påpekat, bl.a. i samband med införandet av systemet, kan systemet även kritiseras för att osynliggöra subventioner till den förnybara elproduktionen genom att kostnaden flyttas från statsbudgeten direkt till elkonsumenterna. Ett ytterligare starkt argument mot elcertifikat</w:t>
      </w:r>
      <w:r w:rsidRPr="009B3AF1">
        <w:t>s</w:t>
      </w:r>
      <w:r w:rsidRPr="009B3AF1">
        <w:t xml:space="preserve">systemet är att det omgärdas av omfattande administration och byråkrati. Vid detta står vi fast. </w:t>
      </w:r>
    </w:p>
    <w:p w:rsidR="007C77DF" w:rsidRPr="009B3AF1" w:rsidRDefault="007C77DF">
      <w:pPr>
        <w:pStyle w:val="Normaltindrag"/>
      </w:pPr>
      <w:r w:rsidRPr="009B3AF1">
        <w:t>Med det anförda avstyrks mot</w:t>
      </w:r>
      <w:r w:rsidRPr="009B3AF1">
        <w:t xml:space="preserve">ionerna 2004/05:N360 (kd) och 2004/05: N450 (s) i berörda delar. </w:t>
      </w:r>
    </w:p>
    <w:p w:rsidR="007C77DF" w:rsidRPr="009B3AF1" w:rsidRDefault="007C77DF">
      <w:pPr>
        <w:pStyle w:val="Reservationspunkt"/>
        <w:rPr>
          <w:noProof w:val="0"/>
        </w:rPr>
      </w:pPr>
      <w:bookmarkStart w:id="220" w:name="_Toc89760113"/>
      <w:r w:rsidRPr="009B3AF1">
        <w:rPr>
          <w:noProof w:val="0"/>
        </w:rPr>
        <w:t>14.</w:t>
      </w:r>
      <w:r w:rsidRPr="009B3AF1">
        <w:rPr>
          <w:noProof w:val="0"/>
        </w:rPr>
        <w:tab/>
        <w:t>Vattenkraft (punkt 9, motiveringen)</w:t>
      </w:r>
      <w:bookmarkEnd w:id="220"/>
    </w:p>
    <w:p w:rsidR="007C77DF" w:rsidRPr="009B3AF1" w:rsidRDefault="007C77DF">
      <w:pPr>
        <w:pStyle w:val="Reservanter"/>
      </w:pPr>
      <w:r w:rsidRPr="009B3AF1">
        <w:t>av Ingegerd Saarinen (mp).</w:t>
      </w:r>
    </w:p>
    <w:p w:rsidR="007C77DF" w:rsidRPr="009B3AF1" w:rsidRDefault="007C77DF">
      <w:pPr>
        <w:pStyle w:val="R4"/>
      </w:pPr>
      <w:r w:rsidRPr="009B3AF1">
        <w:t>Ställningstagande</w:t>
      </w:r>
    </w:p>
    <w:p w:rsidR="007C77DF" w:rsidRPr="009B3AF1" w:rsidRDefault="007C77DF">
      <w:r w:rsidRPr="009B3AF1">
        <w:t>Enligt min mening bör det inte ske någon utbyggnad av vare sig storskalig eller småskalig vattenkraft som innebär ytterligare åverkan på ekosystemen i våra vattendrag. Miljöpartiet motsätter sig varje utbyggnad av vattenkraften och är även av den åsikten att vattenkraft inte skall komma i fråga för elcert</w:t>
      </w:r>
      <w:r w:rsidRPr="009B3AF1">
        <w:t>i</w:t>
      </w:r>
      <w:r w:rsidRPr="009B3AF1">
        <w:t>fikat. De skyddade älvarna måste förbli skyddade, och småskalig vattenkraft innebär ofta en skada på naturen som är utan proportion till nyttan av til</w:t>
      </w:r>
      <w:r w:rsidRPr="009B3AF1">
        <w:t>l</w:t>
      </w:r>
      <w:r w:rsidRPr="009B3AF1">
        <w:t>skottet av el. Däremot finns det inte skäl att förhindra en förnyelse av äldre teknik i de befintliga kraftverken med villkor att detta inte får negativa effe</w:t>
      </w:r>
      <w:r w:rsidRPr="009B3AF1">
        <w:t>k</w:t>
      </w:r>
      <w:r w:rsidRPr="009B3AF1">
        <w:t xml:space="preserve">ter på miljön. Under dessa förutsättningar bör vattenkraften från de redan utbyggda kraftverken användas så effektivt som möjligt. Vattenkraften är således att betrakta som färdigutbyggd i Sverige och </w:t>
      </w:r>
      <w:r w:rsidRPr="009B3AF1">
        <w:t xml:space="preserve">det är min uppfattning att de sista orörda älvarna och älvsträckorna bör grundlagsskyddas. </w:t>
      </w:r>
    </w:p>
    <w:p w:rsidR="007C77DF" w:rsidRPr="009B3AF1" w:rsidRDefault="007C77DF">
      <w:pPr>
        <w:pStyle w:val="Normaltindrag"/>
      </w:pPr>
      <w:r w:rsidRPr="009B3AF1">
        <w:t xml:space="preserve">Med det anförda avstyrks här aktuella motionsyrkanden. </w:t>
      </w:r>
    </w:p>
    <w:p w:rsidR="007C77DF" w:rsidRPr="009B3AF1" w:rsidRDefault="007C77DF">
      <w:pPr>
        <w:pStyle w:val="Reservationspunkt"/>
        <w:rPr>
          <w:noProof w:val="0"/>
        </w:rPr>
      </w:pPr>
      <w:bookmarkStart w:id="221" w:name="_Toc89760114"/>
      <w:r w:rsidRPr="009B3AF1">
        <w:rPr>
          <w:noProof w:val="0"/>
        </w:rPr>
        <w:t>15.</w:t>
      </w:r>
      <w:r w:rsidRPr="009B3AF1">
        <w:rPr>
          <w:noProof w:val="0"/>
        </w:rPr>
        <w:tab/>
        <w:t>Naturgas (punkt 10)</w:t>
      </w:r>
      <w:bookmarkEnd w:id="221"/>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10 borde ha följande lydelse:</w:t>
      </w:r>
    </w:p>
    <w:p w:rsidR="007C77DF" w:rsidRPr="009B3AF1" w:rsidRDefault="007C77DF">
      <w:r w:rsidRPr="009B3AF1">
        <w:t>10. Riksdagen tillkännager för regeringen som sin mening vad som anförs i reservation 15. Därmed bifaller riksdagen motion 2004/05:N405 yrkande 11 och avslår motionerna 2004/05:N259 yrkande 1, 2004/05:N265 yrkande 1, 2004/05:N275 yrkandena 1, 2 och 4, 2004/05:N287, 2004/05:N288, 2004/05: N302 yrkandena 1 och 2, 2004/05:N307 yrkandena 1 och 3, 2004/05:N328, 2004/05:N348 yrkande 5, 2004/05:N427 yrkande 1 och 2004/05:N449.</w:t>
      </w:r>
    </w:p>
    <w:p w:rsidR="007C77DF" w:rsidRPr="009B3AF1" w:rsidRDefault="007C77DF">
      <w:pPr>
        <w:pStyle w:val="R4"/>
      </w:pPr>
      <w:r w:rsidRPr="009B3AF1">
        <w:t>Ställningstagande</w:t>
      </w:r>
    </w:p>
    <w:p w:rsidR="007C77DF" w:rsidRPr="009B3AF1" w:rsidRDefault="007C77DF">
      <w:r w:rsidRPr="009B3AF1">
        <w:t>Naturgas är ett fossilt bränsle med tillhörande utsläpp av koldioxid och andra miljöfarliga ämnen och bör därför inte ersätta vare sig kärnkraft eller vatte</w:t>
      </w:r>
      <w:r w:rsidRPr="009B3AF1">
        <w:t>n</w:t>
      </w:r>
      <w:r w:rsidRPr="009B3AF1">
        <w:t>kraft. Däremot har naturgasen en roll att fylla när det gäller att ersätta andra former av fossila bränslen i form av olja eller kol. Vidare är det vår instäl</w:t>
      </w:r>
      <w:r w:rsidRPr="009B3AF1">
        <w:t>l</w:t>
      </w:r>
      <w:r w:rsidRPr="009B3AF1">
        <w:t>ning att naturgasen skall få växa på egna meriter och att det är upp till energ</w:t>
      </w:r>
      <w:r w:rsidRPr="009B3AF1">
        <w:t>i</w:t>
      </w:r>
      <w:r w:rsidRPr="009B3AF1">
        <w:t>bolagen att avgöra vad de vill satsa på. Vi anser inte heller att statsmakterna skall engagera sig i ekonomiskt stöd till en utbyggnad av infrastrukturen för naturgas.</w:t>
      </w:r>
    </w:p>
    <w:p w:rsidR="007C77DF" w:rsidRPr="009B3AF1" w:rsidRDefault="007C77DF">
      <w:pPr>
        <w:pStyle w:val="Normaltindrag"/>
      </w:pPr>
      <w:r w:rsidRPr="009B3AF1">
        <w:t>När det gäller villkoren för naturgasen ser vi emellertid att den nu rådande ordningen bör föranleda ett</w:t>
      </w:r>
      <w:r w:rsidRPr="009B3AF1">
        <w:t xml:space="preserve"> uttalande från riksdagens sida. </w:t>
      </w:r>
    </w:p>
    <w:p w:rsidR="007C77DF" w:rsidRPr="009B3AF1" w:rsidRDefault="007C77DF">
      <w:pPr>
        <w:pStyle w:val="Normaltindrag"/>
      </w:pPr>
      <w:r w:rsidRPr="009B3AF1">
        <w:t>I likhet med vad som anförs i motion 2004/05:N405 (m) anser vi att det är viktigt att naturgasen, givet sina miljömässiga och energimässiga förutsät</w:t>
      </w:r>
      <w:r w:rsidRPr="009B3AF1">
        <w:t>t</w:t>
      </w:r>
      <w:r w:rsidRPr="009B3AF1">
        <w:t>ningar, ges samma villkor som andra energiformer på den svenska markn</w:t>
      </w:r>
      <w:r w:rsidRPr="009B3AF1">
        <w:t>a</w:t>
      </w:r>
      <w:r w:rsidRPr="009B3AF1">
        <w:t>den. Ett skäl till att naturgasutbyggnaden inte tagit fart i Sverige är den råda</w:t>
      </w:r>
      <w:r w:rsidRPr="009B3AF1">
        <w:t>n</w:t>
      </w:r>
      <w:r w:rsidRPr="009B3AF1">
        <w:t>de politiska osäkerheten på energiområdet. Därtill har det funnits en osäkerhet om hur naturgasen kommer att behandlas vid tilldelningen av utsläppsrätter när handeln med dessa kommer i gång. Införandet av handel med utsläpp</w:t>
      </w:r>
      <w:r w:rsidRPr="009B3AF1">
        <w:t>s</w:t>
      </w:r>
      <w:r w:rsidRPr="009B3AF1">
        <w:t>rätter innebär att koldioxidskatten behålls, men medan industrin i den handl</w:t>
      </w:r>
      <w:r w:rsidRPr="009B3AF1">
        <w:t>a</w:t>
      </w:r>
      <w:r w:rsidRPr="009B3AF1">
        <w:t xml:space="preserve">de sektorn får en nedsättning med 79 % får kraftvärmeverk </w:t>
      </w:r>
      <w:r w:rsidRPr="009B3AF1">
        <w:t>även fortsatt betala full koldioxidskatt. Detta är ekvivalent med en dubbelbeskattning, genom att företagen både måste köpa utsläppsrätter och betala koldioxidskatt. Vidare finns det skäl att närmare studera om konkurrenssituationen på fjär</w:t>
      </w:r>
      <w:r w:rsidRPr="009B3AF1">
        <w:t>r</w:t>
      </w:r>
      <w:r w:rsidRPr="009B3AF1">
        <w:t>värm</w:t>
      </w:r>
      <w:r w:rsidRPr="009B3AF1">
        <w:t>e</w:t>
      </w:r>
      <w:r w:rsidRPr="009B3AF1">
        <w:t xml:space="preserve">marknaden otillbörligt missgynnar nybyggda kraftvärmeverk. </w:t>
      </w:r>
    </w:p>
    <w:p w:rsidR="007C77DF" w:rsidRPr="009B3AF1" w:rsidRDefault="007C77DF">
      <w:pPr>
        <w:pStyle w:val="Normaltindrag"/>
      </w:pPr>
      <w:r w:rsidRPr="009B3AF1">
        <w:t>Riksdagen bör genom ett tillkännagivande anmoda regeringen att agera i enlighet med vad som här förordas. Därmed blir den nämnda motionen i berörd del tillgodosedd och den tillstyrks. Övriga här aktuella mo</w:t>
      </w:r>
      <w:r w:rsidRPr="009B3AF1">
        <w:t>tionsyrka</w:t>
      </w:r>
      <w:r w:rsidRPr="009B3AF1">
        <w:t>n</w:t>
      </w:r>
      <w:r w:rsidRPr="009B3AF1">
        <w:t>den avstyrks.</w:t>
      </w:r>
    </w:p>
    <w:p w:rsidR="007C77DF" w:rsidRPr="009B3AF1" w:rsidRDefault="007C77DF">
      <w:pPr>
        <w:pStyle w:val="Reservationspunkt"/>
        <w:rPr>
          <w:noProof w:val="0"/>
        </w:rPr>
      </w:pPr>
      <w:bookmarkStart w:id="222" w:name="_Toc89760115"/>
      <w:r w:rsidRPr="009B3AF1">
        <w:rPr>
          <w:noProof w:val="0"/>
        </w:rPr>
        <w:t>16.</w:t>
      </w:r>
      <w:r w:rsidRPr="009B3AF1">
        <w:rPr>
          <w:noProof w:val="0"/>
        </w:rPr>
        <w:tab/>
        <w:t>Naturgas (punkt 10)</w:t>
      </w:r>
      <w:bookmarkEnd w:id="222"/>
    </w:p>
    <w:p w:rsidR="007C77DF" w:rsidRPr="009B3AF1" w:rsidRDefault="007C77DF">
      <w:pPr>
        <w:pStyle w:val="Reservanter"/>
      </w:pPr>
      <w:r w:rsidRPr="009B3AF1">
        <w:t>av Ingegerd Saarinen (mp).</w:t>
      </w:r>
    </w:p>
    <w:p w:rsidR="007C77DF" w:rsidRPr="009B3AF1" w:rsidRDefault="007C77DF">
      <w:pPr>
        <w:pStyle w:val="R4"/>
      </w:pPr>
      <w:r w:rsidRPr="009B3AF1">
        <w:t>Förslag till riksdagsbeslut</w:t>
      </w:r>
    </w:p>
    <w:p w:rsidR="007C77DF" w:rsidRPr="009B3AF1" w:rsidRDefault="007C77DF">
      <w:r w:rsidRPr="009B3AF1">
        <w:t>Jag anser att utskottets förslag under punkt 10 borde ha följande lydelse:</w:t>
      </w:r>
    </w:p>
    <w:p w:rsidR="007C77DF" w:rsidRPr="009B3AF1" w:rsidRDefault="007C77DF">
      <w:r w:rsidRPr="009B3AF1">
        <w:t>10. Riksdagen tillkännager för regeringen som sin mening vad som anförs i reservation 16. Därmed bifaller riksdagen motion 2004/05:N307 yrkandena 1 och 3 och avslår motionerna 2004/05:N259 yrkande 1, 2004/05:N265 yrkande 1, 2004/05:N275 yrkandena 1, 2 och 4, 2004/05:N287, 2004/05:N288, 2004/05:N302 yrkandena 1 och 2, 2004/05:N328, 2004/05:N348 yrkande 5, 2004/05:N405 yrkande 11, 2004/05:N427 yrkande 1 och 2004/05:N449.</w:t>
      </w:r>
    </w:p>
    <w:p w:rsidR="007C77DF" w:rsidRPr="009B3AF1" w:rsidRDefault="007C77DF">
      <w:pPr>
        <w:pStyle w:val="R4"/>
      </w:pPr>
      <w:r w:rsidRPr="009B3AF1">
        <w:t>Ställningstagande</w:t>
      </w:r>
    </w:p>
    <w:p w:rsidR="007C77DF" w:rsidRPr="009B3AF1" w:rsidRDefault="007C77DF">
      <w:r w:rsidRPr="009B3AF1">
        <w:t>Det är min uppfattning att alla icke uthålliga energikällor förr eller senare måste avvecklas och till denna kategori hör naturgas (eller fossilgas som den rätteligen bör benämnas). Med den utgångspunkten är det, enligt min mening, oacceptabelt med investeringar i dyr infrastruktur för naturgasdistribution. Det skulle bli som med kärnkraften, dvs. att man ”bygger fast sig” i en lån</w:t>
      </w:r>
      <w:r w:rsidRPr="009B3AF1">
        <w:t>g</w:t>
      </w:r>
      <w:r w:rsidRPr="009B3AF1">
        <w:t>siktigt ohållbar lösning. Trots avvecklingsbeslutet tycks det vara näst intill omöjligt för regeringen att avveckla kärnkraften. Samma problem uppko</w:t>
      </w:r>
      <w:r w:rsidRPr="009B3AF1">
        <w:t>m</w:t>
      </w:r>
      <w:r w:rsidRPr="009B3AF1">
        <w:t xml:space="preserve">mer den dag naturgasen skall fasas ut. Stora investeringar är utan tvekan svåra att backa ur även om det inte är staten som har stått för investeringskostnaden. Det blir ändå dyrt om regeringen tvingas ta till tvångsmedel. </w:t>
      </w:r>
    </w:p>
    <w:p w:rsidR="007C77DF" w:rsidRPr="009B3AF1" w:rsidRDefault="007C77DF">
      <w:pPr>
        <w:pStyle w:val="Normaltindrag"/>
      </w:pPr>
      <w:r w:rsidRPr="009B3AF1">
        <w:t>En stor utbyggnad av naturgasnätet är inte heller förenligt med de av rik</w:t>
      </w:r>
      <w:r w:rsidRPr="009B3AF1">
        <w:t>s</w:t>
      </w:r>
      <w:r w:rsidRPr="009B3AF1">
        <w:t>dagen beslutade klimatmålen, då en sådan utbyggnad skulle innebära att de svenska klimatgasutsläppen dramatiskt kommer att öka. Enligt det klima</w:t>
      </w:r>
      <w:r w:rsidRPr="009B3AF1">
        <w:t>t</w:t>
      </w:r>
      <w:r w:rsidRPr="009B3AF1">
        <w:t xml:space="preserve">strategiska beslut som riksdagen fattade år 2002 är målet att halvera utsläppen av växthusgaser till år 2050. Att nå detta mål blir i det närmaste omöjligt med en stor utbyggnad av naturgasnätet. </w:t>
      </w:r>
    </w:p>
    <w:p w:rsidR="007C77DF" w:rsidRPr="009B3AF1" w:rsidRDefault="007C77DF">
      <w:pPr>
        <w:pStyle w:val="Normaltindrag"/>
      </w:pPr>
      <w:r w:rsidRPr="009B3AF1">
        <w:t>Riksdagen bör därför, med hänvisning till här anförda skäl, genom ett til</w:t>
      </w:r>
      <w:r w:rsidRPr="009B3AF1">
        <w:t>l</w:t>
      </w:r>
      <w:r w:rsidRPr="009B3AF1">
        <w:t xml:space="preserve">kännagivande tydliggöra att en stor utbyggnad av infrastrukturen för naturgas är oförenlig med de av riksdagen beslutade klimatmålen. Uttalandet bör även klargöra att en utbyggnad av naturgasen inte skall tillåtas att spela någon roll för avvecklingen av kärnkraft i Sverige. </w:t>
      </w:r>
    </w:p>
    <w:p w:rsidR="007C77DF" w:rsidRPr="009B3AF1" w:rsidRDefault="007C77DF">
      <w:pPr>
        <w:pStyle w:val="Normaltindrag"/>
      </w:pPr>
      <w:r w:rsidRPr="009B3AF1">
        <w:t>Med det sagda tillstyrks motion 2004/05:N307 (mp) i berörda delar. Övr</w:t>
      </w:r>
      <w:r w:rsidRPr="009B3AF1">
        <w:t>i</w:t>
      </w:r>
      <w:r w:rsidRPr="009B3AF1">
        <w:t xml:space="preserve">ga här aktuella motioner avstyrks i motsvarande delar. </w:t>
      </w:r>
    </w:p>
    <w:p w:rsidR="007C77DF" w:rsidRPr="009B3AF1" w:rsidRDefault="007C77DF">
      <w:pPr>
        <w:pStyle w:val="Reservationspunkt"/>
        <w:rPr>
          <w:noProof w:val="0"/>
        </w:rPr>
      </w:pPr>
      <w:bookmarkStart w:id="223" w:name="_Toc89760116"/>
      <w:r w:rsidRPr="009B3AF1">
        <w:rPr>
          <w:noProof w:val="0"/>
        </w:rPr>
        <w:t>17.</w:t>
      </w:r>
      <w:r w:rsidRPr="009B3AF1">
        <w:rPr>
          <w:noProof w:val="0"/>
        </w:rPr>
        <w:tab/>
        <w:t>Vindkraft (punkt 11)</w:t>
      </w:r>
      <w:bookmarkEnd w:id="223"/>
    </w:p>
    <w:p w:rsidR="007C77DF" w:rsidRPr="009B3AF1" w:rsidRDefault="007C77DF">
      <w:pPr>
        <w:pStyle w:val="Reservanter"/>
      </w:pPr>
      <w:r w:rsidRPr="009B3AF1">
        <w:t>av Per Bill (m), Eva Flyborg (fp), Ulla Löfgren (m), Krister Hamma</w:t>
      </w:r>
      <w:r w:rsidRPr="009B3AF1">
        <w:t>r</w:t>
      </w:r>
      <w:r w:rsidRPr="009B3AF1">
        <w:t>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11 borde ha följande lydelse:</w:t>
      </w:r>
    </w:p>
    <w:p w:rsidR="007C77DF" w:rsidRPr="009B3AF1" w:rsidRDefault="007C77DF">
      <w:r w:rsidRPr="009B3AF1">
        <w:t>11. Riksdagen tillkännager för regeringen som sin mening vad som anförs i reservation 17. Därmed bifaller riksdagen motionerna 2004/05:N348 yrka</w:t>
      </w:r>
      <w:r w:rsidRPr="009B3AF1">
        <w:t>n</w:t>
      </w:r>
      <w:r w:rsidRPr="009B3AF1">
        <w:t>dena 9 och 10 och 2004/05:N390 yrkandena 1, 2, 6 och 7 och avslår moti</w:t>
      </w:r>
      <w:r w:rsidRPr="009B3AF1">
        <w:t>o</w:t>
      </w:r>
      <w:r w:rsidRPr="009B3AF1">
        <w:t xml:space="preserve">nerna 2004/05:N214 yrkandena 1 och 2, 2004/05:N250, 2004/05:N329 och 2004/05:N380.     </w:t>
      </w:r>
    </w:p>
    <w:p w:rsidR="007C77DF" w:rsidRPr="009B3AF1" w:rsidRDefault="007C77DF">
      <w:pPr>
        <w:pStyle w:val="R4"/>
      </w:pPr>
      <w:r w:rsidRPr="009B3AF1">
        <w:t>Ställningstagande</w:t>
      </w:r>
    </w:p>
    <w:p w:rsidR="007C77DF" w:rsidRPr="009B3AF1" w:rsidRDefault="007C77DF">
      <w:r w:rsidRPr="009B3AF1">
        <w:t>Vår grundinställning är att den svenska energiproduktionen måste baseras på jämlik konkurrens för redan etablerade produktionstekniker. En utbyggnad av vindkraften bör därför ske på vindkraftens egna meriter och inte med hjälp av löpande driftssubventioner. På sikt blir det ohållbart att ha en allt större andel av energiproduktionen som är beroende av stöd eller kvoter för att leverera el. Vindkraften måste, liksom övrig elproduktion, bära sina egna produktion</w:t>
      </w:r>
      <w:r w:rsidRPr="009B3AF1">
        <w:t>s</w:t>
      </w:r>
      <w:r w:rsidRPr="009B3AF1">
        <w:t>kostnader. Vi anser därför att de subventioner som finns för vindkraften dels direkt via statsbudgeten, dels från konsumenterna genom elcertifikatssystemet bör avskaffas. Riksdagen bör även besluta att avskaffa det nationella plan</w:t>
      </w:r>
      <w:r w:rsidRPr="009B3AF1">
        <w:t>e</w:t>
      </w:r>
      <w:r w:rsidRPr="009B3AF1">
        <w:t>ringsmål för vindkraft som införts. Etablering av vindkraft skall inte heller främjas genom att vissa områden hävdas som riksintressen. Såväl det nati</w:t>
      </w:r>
      <w:r w:rsidRPr="009B3AF1">
        <w:t>o</w:t>
      </w:r>
      <w:r w:rsidRPr="009B3AF1">
        <w:t>nella planeringsmålet som arbetet med att utse områden av riksintresse för elproduktion från vindkraft hör hemma i ett planekonom</w:t>
      </w:r>
      <w:r w:rsidRPr="009B3AF1">
        <w:t xml:space="preserve">iskt samhälle som vi inte vill ha. </w:t>
      </w:r>
    </w:p>
    <w:p w:rsidR="007C77DF" w:rsidRPr="009B3AF1" w:rsidRDefault="007C77DF">
      <w:pPr>
        <w:pStyle w:val="Normaltindrag"/>
      </w:pPr>
      <w:r w:rsidRPr="009B3AF1">
        <w:t xml:space="preserve">Med hänvisning till det ovan sagda tillstyrks motionerna 2004/05:N348 (m) och 2004/05:N390 (m). Det sagda ligger även i linje med vad som anförs i motion 2004/05:N250 (m) som kan anses tillgodosedd och avstyrks. Övriga här aktuella motionsyrkanden avstyrks. </w:t>
      </w:r>
    </w:p>
    <w:p w:rsidR="007C77DF" w:rsidRPr="009B3AF1" w:rsidRDefault="007C77DF">
      <w:pPr>
        <w:pStyle w:val="Normaltindrag"/>
      </w:pPr>
    </w:p>
    <w:p w:rsidR="007C77DF" w:rsidRPr="009B3AF1" w:rsidRDefault="007C77DF"/>
    <w:p w:rsidR="007C77DF" w:rsidRPr="009B3AF1" w:rsidRDefault="007C77DF">
      <w:pPr>
        <w:pStyle w:val="Reservationspunkt"/>
        <w:rPr>
          <w:noProof w:val="0"/>
        </w:rPr>
      </w:pPr>
      <w:bookmarkStart w:id="224" w:name="_Toc89760117"/>
      <w:r w:rsidRPr="009B3AF1">
        <w:rPr>
          <w:noProof w:val="0"/>
        </w:rPr>
        <w:t>18.</w:t>
      </w:r>
      <w:r w:rsidRPr="009B3AF1">
        <w:rPr>
          <w:noProof w:val="0"/>
        </w:rPr>
        <w:tab/>
        <w:t>Vindkraft (punkt 11)</w:t>
      </w:r>
      <w:bookmarkEnd w:id="224"/>
    </w:p>
    <w:p w:rsidR="007C77DF" w:rsidRPr="009B3AF1" w:rsidRDefault="007C77DF">
      <w:pPr>
        <w:pStyle w:val="Reservanter"/>
      </w:pPr>
      <w:r w:rsidRPr="009B3AF1">
        <w:t>av Ingegerd Saarinen (mp).</w:t>
      </w:r>
    </w:p>
    <w:p w:rsidR="007C77DF" w:rsidRPr="009B3AF1" w:rsidRDefault="007C77DF">
      <w:pPr>
        <w:pStyle w:val="R4"/>
      </w:pPr>
      <w:r w:rsidRPr="009B3AF1">
        <w:t>Förslag till riksdagsbeslut</w:t>
      </w:r>
    </w:p>
    <w:p w:rsidR="007C77DF" w:rsidRPr="009B3AF1" w:rsidRDefault="007C77DF">
      <w:r w:rsidRPr="009B3AF1">
        <w:t>Jag anser att utskottets förslag under punkt 11 borde ha följande lydelse:</w:t>
      </w:r>
    </w:p>
    <w:p w:rsidR="007C77DF" w:rsidRPr="009B3AF1" w:rsidRDefault="007C77DF">
      <w:r w:rsidRPr="009B3AF1">
        <w:t>11. Riksdagen tillkännager för regeringen som sin mening vad som anförs i reservation 18. Därmed bifaller riksdagen delvis motionerna 2004/05:N329 och 2004/05:N380 och avslår motionerna 2004/05:N214 yrkandena 1 och 2, 2004/05:N250, 2004/05:N348 yrkandena 9 och 10 och 2004/05:N390 yrka</w:t>
      </w:r>
      <w:r w:rsidRPr="009B3AF1">
        <w:t>n</w:t>
      </w:r>
      <w:r w:rsidRPr="009B3AF1">
        <w:t xml:space="preserve">dena 1, 2, 6 och 7.     </w:t>
      </w:r>
    </w:p>
    <w:p w:rsidR="007C77DF" w:rsidRPr="009B3AF1" w:rsidRDefault="007C77DF">
      <w:pPr>
        <w:pStyle w:val="R4"/>
      </w:pPr>
      <w:r w:rsidRPr="009B3AF1">
        <w:t>Ställningstagande</w:t>
      </w:r>
    </w:p>
    <w:p w:rsidR="007C77DF" w:rsidRPr="009B3AF1" w:rsidRDefault="007C77DF">
      <w:r w:rsidRPr="009B3AF1">
        <w:t>Det är min mening att energisystemet måste genomgå en total omställning till elproduktion baserad på förnybara energislag. Vindkraften har en viktig roll att fylla när det gäller att ersätta elproduktion baserad på kärnkraft och fossila bränslen. Jag anser därför att vindkraften måste ges stabila ekonomiska föru</w:t>
      </w:r>
      <w:r w:rsidRPr="009B3AF1">
        <w:t>t</w:t>
      </w:r>
      <w:r w:rsidRPr="009B3AF1">
        <w:t xml:space="preserve">sättningar, genom elcertifikatssystemet eller på annat sätt, så att byggandet av vindkraftverk kan ta fart i Sverige. </w:t>
      </w:r>
    </w:p>
    <w:p w:rsidR="007C77DF" w:rsidRPr="009B3AF1" w:rsidRDefault="007C77DF">
      <w:pPr>
        <w:pStyle w:val="Normaltindrag"/>
      </w:pPr>
      <w:r w:rsidRPr="009B3AF1">
        <w:t xml:space="preserve">Med nuvarande elcertifikatspriser är det lönsamt att bygga vindkraftverk. Trots detta byggs det inte särskilt mycket ny vindkraft. Detta beror delvis på att certifikaten bara sträcker sig fram till år 2010, varför det råder en stor osäkerhet om framtida priser. Elcertifikatssystemet saboteras dessutom av att flera kraftproducenter, däribland statliga Vattenfall AB, valt att betala böter i </w:t>
      </w:r>
      <w:r w:rsidRPr="009B3AF1">
        <w:t>stället för att köpa elcertifikat. En översyn av elcertifikatssystemet pågår för närvarande och jag förordar en kraftig höjning av bötesbeloppet och en fö</w:t>
      </w:r>
      <w:r w:rsidRPr="009B3AF1">
        <w:t>r</w:t>
      </w:r>
      <w:r w:rsidRPr="009B3AF1">
        <w:t>längning av certifikatssystemet med ökad kvotplikt efter år 2010 för att a</w:t>
      </w:r>
      <w:r w:rsidRPr="009B3AF1">
        <w:t>v</w:t>
      </w:r>
      <w:r w:rsidRPr="009B3AF1">
        <w:t xml:space="preserve">värja nämnda problem. </w:t>
      </w:r>
    </w:p>
    <w:p w:rsidR="007C77DF" w:rsidRPr="009B3AF1" w:rsidRDefault="007C77DF">
      <w:pPr>
        <w:pStyle w:val="Normaltindrag"/>
      </w:pPr>
      <w:r w:rsidRPr="009B3AF1">
        <w:t>Vindkraften är inte bara beroende av stabila ekonomiska förutsättningar. Ett minst lika stort problem är långa handläggningstider och oförutsägbara resultat av plan</w:t>
      </w:r>
      <w:r w:rsidRPr="009B3AF1">
        <w:softHyphen/>
        <w:t>processen. Jag anser därför att det skyndsamt bör utredas vad som kan göras för att få en snabbare, enklare och mer förutsägbar prövning utan att detta går ut över natur- och kulturvårdsintressen och de närboendes rättigheter.</w:t>
      </w:r>
    </w:p>
    <w:p w:rsidR="007C77DF" w:rsidRPr="009B3AF1" w:rsidRDefault="007C77DF">
      <w:pPr>
        <w:pStyle w:val="Normaltindrag"/>
      </w:pPr>
      <w:r w:rsidRPr="009B3AF1">
        <w:t>Jag anser även att ett kompetenscentrum för vindkraft bör inrättas. Detta kompetenscentrum bör bistå med fackkompetens inom plan-, bygg-, energi-, miljö-, naturvårds- och kulturminnesvårdsområdena. Det är lämpligt att cen</w:t>
      </w:r>
      <w:r w:rsidRPr="009B3AF1">
        <w:t>t</w:t>
      </w:r>
      <w:r w:rsidRPr="009B3AF1">
        <w:t>rumet lokaliseras vid en högskola för att därigenom kunna nyttiggöra hö</w:t>
      </w:r>
      <w:r w:rsidRPr="009B3AF1">
        <w:t>g</w:t>
      </w:r>
      <w:r w:rsidRPr="009B3AF1">
        <w:t>skolekompetens på området. Sådan kompetens finns bl.a. på Gotlands hö</w:t>
      </w:r>
      <w:r w:rsidRPr="009B3AF1">
        <w:t>g</w:t>
      </w:r>
      <w:r w:rsidRPr="009B3AF1">
        <w:t xml:space="preserve">skola. </w:t>
      </w:r>
    </w:p>
    <w:p w:rsidR="007C77DF" w:rsidRPr="009B3AF1" w:rsidRDefault="007C77DF">
      <w:pPr>
        <w:pStyle w:val="Normaltindrag"/>
      </w:pPr>
      <w:r w:rsidRPr="009B3AF1">
        <w:t xml:space="preserve">Riksdagen bör genom ett tillkännagivande anmoda regeringen att agera i enlighet med vad som här förordas. Därmed blir motionerna 2004/05:N329 (s) och 2004/05:N380 (c) tillgodosedda.  </w:t>
      </w:r>
    </w:p>
    <w:p w:rsidR="007C77DF" w:rsidRPr="009B3AF1" w:rsidRDefault="007C77DF">
      <w:pPr>
        <w:pStyle w:val="Reservationspunkt"/>
        <w:rPr>
          <w:noProof w:val="0"/>
        </w:rPr>
      </w:pPr>
      <w:bookmarkStart w:id="225" w:name="_Toc89760118"/>
      <w:r w:rsidRPr="009B3AF1">
        <w:rPr>
          <w:noProof w:val="0"/>
        </w:rPr>
        <w:t>19.</w:t>
      </w:r>
      <w:r w:rsidRPr="009B3AF1">
        <w:rPr>
          <w:noProof w:val="0"/>
        </w:rPr>
        <w:tab/>
        <w:t>Torv (punkt 12)</w:t>
      </w:r>
      <w:bookmarkEnd w:id="225"/>
    </w:p>
    <w:p w:rsidR="007C77DF" w:rsidRPr="009B3AF1" w:rsidRDefault="007C77DF">
      <w:pPr>
        <w:pStyle w:val="Reservanter"/>
      </w:pPr>
      <w:r w:rsidRPr="009B3AF1">
        <w:t>av Per Bill (m), Ingegerd Saarinen (mp), Eva Flyborg (fp), Ulla Löfgren (m), Krister Hammarbergh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12 borde ha följande lydelse:</w:t>
      </w:r>
    </w:p>
    <w:p w:rsidR="007C77DF" w:rsidRPr="009B3AF1" w:rsidRDefault="007C77DF">
      <w:r w:rsidRPr="009B3AF1">
        <w:t xml:space="preserve">12. Riksdagen tillkännager för regeringen som sin mening vad som anförs i reservation 19. Därmed bifaller riksdagen motion 2004/05:N307 yrkande 7 och avslår motion 2004/05:N299.  </w:t>
      </w:r>
    </w:p>
    <w:p w:rsidR="007C77DF" w:rsidRPr="009B3AF1" w:rsidRDefault="007C77DF">
      <w:pPr>
        <w:pStyle w:val="R4"/>
      </w:pPr>
      <w:r w:rsidRPr="009B3AF1">
        <w:t>Ställningstagande</w:t>
      </w:r>
    </w:p>
    <w:p w:rsidR="007C77DF" w:rsidRPr="009B3AF1" w:rsidRDefault="007C77DF">
      <w:r w:rsidRPr="009B3AF1">
        <w:t>Det är vår uppfattning att torven inte bör behandlas som ett förnybart bränsle. Torv är ett fossilt, koldioxidemitterande bränsle, och klassificeras som ett sådant av såväl EU som OECD och FN:s klimatpanel (IPCC). Av denna anledning bör torven behandlas som ett fossilt bränsle. Om dagens särb</w:t>
      </w:r>
      <w:r w:rsidRPr="009B3AF1">
        <w:t>e</w:t>
      </w:r>
      <w:r w:rsidRPr="009B3AF1">
        <w:t>handling, genom elcertifikat och koldioxid- och energiskatter, av torven up</w:t>
      </w:r>
      <w:r w:rsidRPr="009B3AF1">
        <w:t>p</w:t>
      </w:r>
      <w:r w:rsidRPr="009B3AF1">
        <w:t xml:space="preserve">hör kommer torven, enligt vår mening, till allra största delen att ersättas med biobränslen. </w:t>
      </w:r>
    </w:p>
    <w:p w:rsidR="007C77DF" w:rsidRPr="009B3AF1" w:rsidRDefault="007C77DF">
      <w:pPr>
        <w:pStyle w:val="Normaltindrag"/>
      </w:pPr>
      <w:r w:rsidRPr="009B3AF1">
        <w:t>Riksdagen bör, med hänvisning till det anförda, genom ett uttalande ty</w:t>
      </w:r>
      <w:r w:rsidRPr="009B3AF1">
        <w:t>d</w:t>
      </w:r>
      <w:r w:rsidRPr="009B3AF1">
        <w:t>liggöra sin mening för regeringen att torv framgent skall behandlas som ett fossilt bränsle vad gäller såväl elcertifikat som energi- och koldioxidbeskat</w:t>
      </w:r>
      <w:r w:rsidRPr="009B3AF1">
        <w:t>t</w:t>
      </w:r>
      <w:r w:rsidRPr="009B3AF1">
        <w:t xml:space="preserve">ning. Därmed tillstyrks motion 2004/05:N307 (mp) i berörd del. </w:t>
      </w:r>
    </w:p>
    <w:p w:rsidR="007C77DF" w:rsidRPr="009B3AF1" w:rsidRDefault="007C77DF">
      <w:pPr>
        <w:pStyle w:val="Reservationspunkt"/>
        <w:rPr>
          <w:noProof w:val="0"/>
        </w:rPr>
      </w:pPr>
      <w:bookmarkStart w:id="226" w:name="_Toc89760119"/>
      <w:r w:rsidRPr="009B3AF1">
        <w:rPr>
          <w:noProof w:val="0"/>
        </w:rPr>
        <w:t>20.</w:t>
      </w:r>
      <w:r w:rsidRPr="009B3AF1">
        <w:rPr>
          <w:noProof w:val="0"/>
        </w:rPr>
        <w:tab/>
        <w:t>Solenergi (punkt 13, motiveringen)</w:t>
      </w:r>
      <w:bookmarkEnd w:id="226"/>
    </w:p>
    <w:p w:rsidR="007C77DF" w:rsidRPr="009B3AF1" w:rsidRDefault="007C77DF">
      <w:pPr>
        <w:pStyle w:val="Reservanter"/>
      </w:pPr>
      <w:r w:rsidRPr="009B3AF1">
        <w:t>av Per Bill (m), Eva Flyborg (fp), Ulla Löfgren (m), Krister Hamma</w:t>
      </w:r>
      <w:r w:rsidRPr="009B3AF1">
        <w:t>r</w:t>
      </w:r>
      <w:r w:rsidRPr="009B3AF1">
        <w:t>bergh (m) och Hans Backman (fp).</w:t>
      </w:r>
    </w:p>
    <w:p w:rsidR="007C77DF" w:rsidRPr="009B3AF1" w:rsidRDefault="007C77DF">
      <w:pPr>
        <w:pStyle w:val="R4"/>
      </w:pPr>
      <w:r w:rsidRPr="009B3AF1">
        <w:t>Ställningstagande</w:t>
      </w:r>
    </w:p>
    <w:p w:rsidR="007C77DF" w:rsidRPr="009B3AF1" w:rsidRDefault="007C77DF">
      <w:r w:rsidRPr="009B3AF1">
        <w:t>Det är vår uppfattning att statsmakterna bör stödja forskning och utveckling på energiområdet. Sverige har en framskjuten position vad gäller forskning och utveckling rörande solcellsbaserade energisystem. Denna position bör tillvaratas. Vi motsätter oss dock omfattande statliga bidrag som löpande subventioner till gammal, befintlig teknik. Enligt vår mening finns det heller inga skäl att behålla stora subventionssystem för produktion av viss el, vare sig i form av traditionella stöd via statsbudgeten elle</w:t>
      </w:r>
      <w:r w:rsidRPr="009B3AF1">
        <w:t>r genom tvingande su</w:t>
      </w:r>
      <w:r w:rsidRPr="009B3AF1">
        <w:t>b</w:t>
      </w:r>
      <w:r w:rsidRPr="009B3AF1">
        <w:t xml:space="preserve">ventioner via elcertifikat. </w:t>
      </w:r>
    </w:p>
    <w:p w:rsidR="007C77DF" w:rsidRPr="009B3AF1" w:rsidRDefault="007C77DF">
      <w:pPr>
        <w:pStyle w:val="Normaltindrag"/>
      </w:pPr>
      <w:r w:rsidRPr="009B3AF1">
        <w:t>Med anledning av vad som sägs i motion 2004/05:N441 (mp) vill vi u</w:t>
      </w:r>
      <w:r w:rsidRPr="009B3AF1">
        <w:t>t</w:t>
      </w:r>
      <w:r w:rsidRPr="009B3AF1">
        <w:t>trycka vår åsikt att prioriteringar mellan olika områden i första hand skall avgöras av ansvarig myndighet utifrån de övergripande riktlinjer som riksd</w:t>
      </w:r>
      <w:r w:rsidRPr="009B3AF1">
        <w:t>a</w:t>
      </w:r>
      <w:r w:rsidRPr="009B3AF1">
        <w:t xml:space="preserve">gen fastställer. </w:t>
      </w:r>
    </w:p>
    <w:p w:rsidR="007C77DF" w:rsidRPr="009B3AF1" w:rsidRDefault="007C77DF">
      <w:pPr>
        <w:pStyle w:val="Normaltindrag"/>
      </w:pPr>
      <w:r w:rsidRPr="009B3AF1">
        <w:t xml:space="preserve">Med det anförda avstyrks samtliga motioner i berörda delar. </w:t>
      </w:r>
    </w:p>
    <w:p w:rsidR="007C77DF" w:rsidRPr="009B3AF1" w:rsidRDefault="007C77DF">
      <w:pPr>
        <w:pStyle w:val="Reservationspunkt"/>
        <w:rPr>
          <w:noProof w:val="0"/>
        </w:rPr>
      </w:pPr>
      <w:bookmarkStart w:id="227" w:name="_Toc89760120"/>
      <w:r w:rsidRPr="009B3AF1">
        <w:rPr>
          <w:noProof w:val="0"/>
        </w:rPr>
        <w:t>21.</w:t>
      </w:r>
      <w:r w:rsidRPr="009B3AF1">
        <w:rPr>
          <w:noProof w:val="0"/>
        </w:rPr>
        <w:tab/>
        <w:t>Solenergi (punkt 13, motiveringen)</w:t>
      </w:r>
      <w:bookmarkEnd w:id="227"/>
    </w:p>
    <w:p w:rsidR="007C77DF" w:rsidRPr="009B3AF1" w:rsidRDefault="007C77DF">
      <w:pPr>
        <w:pStyle w:val="Reservanter"/>
      </w:pPr>
      <w:r w:rsidRPr="009B3AF1">
        <w:t>av Maria Larsson (kd).</w:t>
      </w:r>
    </w:p>
    <w:p w:rsidR="007C77DF" w:rsidRPr="009B3AF1" w:rsidRDefault="007C77DF">
      <w:pPr>
        <w:pStyle w:val="R4"/>
      </w:pPr>
      <w:r w:rsidRPr="009B3AF1">
        <w:t>Ställningstagande</w:t>
      </w:r>
    </w:p>
    <w:p w:rsidR="007C77DF" w:rsidRPr="009B3AF1" w:rsidRDefault="007C77DF">
      <w:r w:rsidRPr="009B3AF1">
        <w:t xml:space="preserve">Svenska forskare intar en tätposition vad gäller forskning och utveckling av solcellsbaserade energisystem, och den forskning kring och utveckling av kompletta komponentsystem som bedrivs vid Ångström Solar Center vid Uppsala universitet bedöms vara världsledande. Denna position anser jag måste tillvaratas. </w:t>
      </w:r>
    </w:p>
    <w:p w:rsidR="007C77DF" w:rsidRPr="009B3AF1" w:rsidRDefault="007C77DF">
      <w:pPr>
        <w:pStyle w:val="Normaltindrag"/>
      </w:pPr>
      <w:r w:rsidRPr="009B3AF1">
        <w:t>Solcellsel bedöms kunna svara för 5 % av Sveriges elkonsumtion om drygt tio år. Internationellt satsas stora summar på solcellsproduktion, både när det gäller den konventionella tekniken och på forskning för att ta fram ny teknik. Som redogjorts för i Kristdemokraternas kommittémotion 2004/05:N410 är solcellsel en viktig framtida energikälla i ett mer decentraliserat och småsk</w:t>
      </w:r>
      <w:r w:rsidRPr="009B3AF1">
        <w:t>a</w:t>
      </w:r>
      <w:r w:rsidRPr="009B3AF1">
        <w:t>ligt energisystem än det vi har i dag. Av nämnda skäl förordar Kristdemokr</w:t>
      </w:r>
      <w:r w:rsidRPr="009B3AF1">
        <w:t>a</w:t>
      </w:r>
      <w:r w:rsidRPr="009B3AF1">
        <w:t xml:space="preserve">terna att ett särskilt anslag till stöd för forskning och utveckling av solcells- och vätgasbaserade energisystem införs. Dessa tekniker kan komma att bli mycket viktiga när det gäller den framtida energiförsörjningen. De krav som framförs i här aktuella motioner kan jag emellertid inte ställa mig bakom. </w:t>
      </w:r>
    </w:p>
    <w:p w:rsidR="007C77DF" w:rsidRPr="009B3AF1" w:rsidRDefault="007C77DF">
      <w:pPr>
        <w:pStyle w:val="Normaltindrag"/>
      </w:pPr>
      <w:r w:rsidRPr="009B3AF1">
        <w:t>Med det anförda avstyrks samtliga här behandlade motioner i berörda d</w:t>
      </w:r>
      <w:r w:rsidRPr="009B3AF1">
        <w:t>e</w:t>
      </w:r>
      <w:r w:rsidRPr="009B3AF1">
        <w:t xml:space="preserve">lar. </w:t>
      </w:r>
    </w:p>
    <w:p w:rsidR="007C77DF" w:rsidRPr="009B3AF1" w:rsidRDefault="007C77DF">
      <w:pPr>
        <w:pStyle w:val="Reservationspunkt"/>
        <w:rPr>
          <w:noProof w:val="0"/>
        </w:rPr>
      </w:pPr>
      <w:bookmarkStart w:id="228" w:name="_Toc89760121"/>
      <w:r w:rsidRPr="009B3AF1">
        <w:rPr>
          <w:noProof w:val="0"/>
        </w:rPr>
        <w:t>22.</w:t>
      </w:r>
      <w:r w:rsidRPr="009B3AF1">
        <w:rPr>
          <w:noProof w:val="0"/>
        </w:rPr>
        <w:tab/>
        <w:t>Solenergi (punkt 13)</w:t>
      </w:r>
      <w:bookmarkEnd w:id="228"/>
    </w:p>
    <w:p w:rsidR="007C77DF" w:rsidRPr="009B3AF1" w:rsidRDefault="007C77DF">
      <w:pPr>
        <w:pStyle w:val="Reservanter"/>
      </w:pPr>
      <w:r w:rsidRPr="009B3AF1">
        <w:t>av Ingegerd Saarinen (mp).</w:t>
      </w:r>
    </w:p>
    <w:p w:rsidR="007C77DF" w:rsidRPr="009B3AF1" w:rsidRDefault="007C77DF">
      <w:pPr>
        <w:pStyle w:val="R4"/>
      </w:pPr>
      <w:r w:rsidRPr="009B3AF1">
        <w:t>Förslag till riksdagsbeslut</w:t>
      </w:r>
    </w:p>
    <w:p w:rsidR="007C77DF" w:rsidRPr="009B3AF1" w:rsidRDefault="007C77DF">
      <w:r w:rsidRPr="009B3AF1">
        <w:t>Jag anser att utskottets förslag under punkt 13 borde ha följande lydelse:</w:t>
      </w:r>
    </w:p>
    <w:p w:rsidR="007C77DF" w:rsidRPr="009B3AF1" w:rsidRDefault="007C77DF">
      <w:r w:rsidRPr="009B3AF1">
        <w:t xml:space="preserve">13. Riksdagen tillkännager för regeringen som sin mening vad som anförs i reservation 22. Därmed bifaller riksdagen motionerna 2004/05:N298 yrkande 1 och 2004/05:N307 yrkandena 14 och 15 och avslår motion 2004/05:N441. </w:t>
      </w:r>
    </w:p>
    <w:p w:rsidR="007C77DF" w:rsidRPr="009B3AF1" w:rsidRDefault="007C77DF">
      <w:pPr>
        <w:pStyle w:val="R4"/>
      </w:pPr>
      <w:r w:rsidRPr="009B3AF1">
        <w:t>Ställningstagande</w:t>
      </w:r>
    </w:p>
    <w:p w:rsidR="007C77DF" w:rsidRPr="009B3AF1" w:rsidRDefault="007C77DF">
      <w:r w:rsidRPr="009B3AF1">
        <w:t>Solenergins stora potential när det gäller energiförsörjningen och omstäl</w:t>
      </w:r>
      <w:r w:rsidRPr="009B3AF1">
        <w:t>l</w:t>
      </w:r>
      <w:r w:rsidRPr="009B3AF1">
        <w:t xml:space="preserve">ningen av energisystemet behöver tillvaratas. </w:t>
      </w:r>
    </w:p>
    <w:p w:rsidR="007C77DF" w:rsidRPr="009B3AF1" w:rsidRDefault="007C77DF">
      <w:pPr>
        <w:pStyle w:val="Normaltindrag"/>
      </w:pPr>
      <w:r w:rsidRPr="009B3AF1">
        <w:t>Solvärme är en strategisk teknik som även framgent behöver statligt stöd. Det är därför positivt att en förlängning av det stöd som för närvarande ges har föreslagits i budgetpropositionen. Stödet syftar dels till att främja använ</w:t>
      </w:r>
      <w:r w:rsidRPr="009B3AF1">
        <w:t>d</w:t>
      </w:r>
      <w:r w:rsidRPr="009B3AF1">
        <w:t>ningen av solvärmeteknik för uppvärmning av bostäder, dels till att främja utvecklingen av mer kostnadseffektiv solvärmeteknik. Enligt nuvarande b</w:t>
      </w:r>
      <w:r w:rsidRPr="009B3AF1">
        <w:t>e</w:t>
      </w:r>
      <w:r w:rsidRPr="009B3AF1">
        <w:t>stämmelser får det stöd som lämnas till en och samma fastighet uppgå till högst 250 000 kr. Det är emellertid min uppfattning att storskalig solvärme missgynnas genom att det inte går att söka bidrag över det angivna beloppet. Solvärme kan framför allt bli av betydelse genom mer storskaliga tilläm</w:t>
      </w:r>
      <w:r w:rsidRPr="009B3AF1">
        <w:t>p</w:t>
      </w:r>
      <w:r w:rsidRPr="009B3AF1">
        <w:t>ningar, dvs. för fjärrvärme och liknande. Större anläggningar beh</w:t>
      </w:r>
      <w:r w:rsidRPr="009B3AF1">
        <w:t>över därför också stöd, även om de inte kan erhålla lika mycket per kilowattimme och år som den småskaliga solvärmen får. I likhet med vad som framförs i motion 2004/05:N307 (mp) bör riksdagen därför göra ett uttalande om att solvärm</w:t>
      </w:r>
      <w:r w:rsidRPr="009B3AF1">
        <w:t>e</w:t>
      </w:r>
      <w:r w:rsidRPr="009B3AF1">
        <w:t xml:space="preserve">stödet vid lämpligt tillfälle utvidgas till att gälla även storskalig solvärme genom att det maximala bidraget per projekt höjs från dagens nivå. </w:t>
      </w:r>
    </w:p>
    <w:p w:rsidR="007C77DF" w:rsidRPr="009B3AF1" w:rsidRDefault="007C77DF">
      <w:pPr>
        <w:pStyle w:val="Normaltindrag"/>
      </w:pPr>
      <w:r w:rsidRPr="009B3AF1">
        <w:t>Därtill anser jag att regeringen bör tillsätta en solvärmeutredning med uppgiften att föreslå åtgärder som leder till en snabbare o</w:t>
      </w:r>
      <w:r w:rsidRPr="009B3AF1">
        <w:t>ch mer långsiktig utbyggnad av solvärmen i Sverige. Utredningen skall bl.a. hämta intryck från det arbete som görs i Österrike och Tyskland på detta område.</w:t>
      </w:r>
    </w:p>
    <w:p w:rsidR="007C77DF" w:rsidRPr="009B3AF1" w:rsidRDefault="007C77DF">
      <w:pPr>
        <w:pStyle w:val="Normaltindrag"/>
      </w:pPr>
      <w:r w:rsidRPr="009B3AF1">
        <w:t xml:space="preserve">Slutligen avstyrker jag av budgettekniska skäl yrkandet i motion 2004/05:N441 (mp) rörande forskningen vid Ångström Solar Center.  </w:t>
      </w:r>
    </w:p>
    <w:p w:rsidR="007C77DF" w:rsidRPr="009B3AF1" w:rsidRDefault="007C77DF">
      <w:pPr>
        <w:pStyle w:val="Normaltindrag"/>
      </w:pPr>
      <w:r w:rsidRPr="009B3AF1">
        <w:t xml:space="preserve">Med hänvisning till det anförda tillstyrks motionerna 2004/05:N298 (mp) och 2004/05:N307 (mp) i berörda delar medan motion 2004/05:N441 (mp) avstyrks. </w:t>
      </w:r>
    </w:p>
    <w:p w:rsidR="007C77DF" w:rsidRPr="009B3AF1" w:rsidRDefault="007C77DF">
      <w:pPr>
        <w:pStyle w:val="Reservationspunkt"/>
        <w:rPr>
          <w:noProof w:val="0"/>
        </w:rPr>
      </w:pPr>
      <w:bookmarkStart w:id="229" w:name="_Toc89760122"/>
      <w:r w:rsidRPr="009B3AF1">
        <w:rPr>
          <w:noProof w:val="0"/>
        </w:rPr>
        <w:t>23.</w:t>
      </w:r>
      <w:r w:rsidRPr="009B3AF1">
        <w:rPr>
          <w:noProof w:val="0"/>
        </w:rPr>
        <w:tab/>
        <w:t>Värmepumpar (punkt 14)</w:t>
      </w:r>
      <w:bookmarkEnd w:id="229"/>
    </w:p>
    <w:p w:rsidR="007C77DF" w:rsidRPr="009B3AF1" w:rsidRDefault="007C77DF">
      <w:pPr>
        <w:pStyle w:val="Reservanter"/>
      </w:pPr>
      <w:r w:rsidRPr="009B3AF1">
        <w:t>av Per Bill (m), Eva Flyborg (fp), Ulla Löfgren (m), Krister Hamma</w:t>
      </w:r>
      <w:r w:rsidRPr="009B3AF1">
        <w:t>r</w:t>
      </w:r>
      <w:r w:rsidRPr="009B3AF1">
        <w:t>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14 borde ha följande lydelse:</w:t>
      </w:r>
    </w:p>
    <w:p w:rsidR="007C77DF" w:rsidRPr="009B3AF1" w:rsidRDefault="007C77DF">
      <w:r w:rsidRPr="009B3AF1">
        <w:t>14. Riksdagen tillkännager för regeringen som sin mening vad som anförs i reservation 23. Därmed bifaller riksdagen delvis motion 2004/05:N347 y</w:t>
      </w:r>
      <w:r w:rsidRPr="009B3AF1">
        <w:t>r</w:t>
      </w:r>
      <w:r w:rsidRPr="009B3AF1">
        <w:t xml:space="preserve">kande 1 och avslår motion 2004/05:N322. </w:t>
      </w:r>
    </w:p>
    <w:p w:rsidR="007C77DF" w:rsidRPr="009B3AF1" w:rsidRDefault="007C77DF">
      <w:pPr>
        <w:pStyle w:val="R4"/>
      </w:pPr>
      <w:r w:rsidRPr="009B3AF1">
        <w:t>Ställningstagande</w:t>
      </w:r>
    </w:p>
    <w:p w:rsidR="007C77DF" w:rsidRPr="009B3AF1" w:rsidRDefault="007C77DF">
      <w:r w:rsidRPr="009B3AF1">
        <w:t>Antalet värmepumpar i det svenska energisystemet har under flera år ökat markant. Bara under årets första nio månader har antalet värmepumpar i Sverige, baserat på försäljningssiffrorna, ökat med drygt 10 %. Denna stru</w:t>
      </w:r>
      <w:r w:rsidRPr="009B3AF1">
        <w:t>k</w:t>
      </w:r>
      <w:r w:rsidRPr="009B3AF1">
        <w:t>turella förändring kan, som vi ser det, få konsekvenser för effektförbruknin</w:t>
      </w:r>
      <w:r w:rsidRPr="009B3AF1">
        <w:t>g</w:t>
      </w:r>
      <w:r w:rsidRPr="009B3AF1">
        <w:t>en vid elförbrukningstoppar i samband med mycket kallt väder. Värmepu</w:t>
      </w:r>
      <w:r w:rsidRPr="009B3AF1">
        <w:t>m</w:t>
      </w:r>
      <w:r w:rsidRPr="009B3AF1">
        <w:t xml:space="preserve">parna dimensioneras för att klara husets värmebehov under större delen av eldningssäsongen, men de klarar inte att täcka hela värmebehovet under de kallaste dygnen. Värmebehovet måste då täckas av tillsatsenergi, vanligen genom en elpatron som finns installerad i systemet. </w:t>
      </w:r>
    </w:p>
    <w:p w:rsidR="007C77DF" w:rsidRPr="009B3AF1" w:rsidRDefault="007C77DF">
      <w:pPr>
        <w:pStyle w:val="Normaltindrag"/>
      </w:pPr>
      <w:r w:rsidRPr="009B3AF1">
        <w:t>Som tidigare redovisats har Svenska kraftnät påpekat att nettoeffekten på den totala ener</w:t>
      </w:r>
      <w:r w:rsidRPr="009B3AF1">
        <w:t>gianvändningen vid kall väderlek av den ökande användningen av värmepumpar inte är klarlagd. Detta uppfattar vi som ett problem. Riksd</w:t>
      </w:r>
      <w:r w:rsidRPr="009B3AF1">
        <w:t>a</w:t>
      </w:r>
      <w:r w:rsidRPr="009B3AF1">
        <w:t xml:space="preserve">gen bör därför, genom ett uttalande, anmoda regeringen att vidta lämpliga åtgärder för att tillse att dessa oklarheter undanröjs. Det sagda ligger delvis i linje med vad som anförs i motion 2004/05:N347 (mp) i här berörd del som därmed kan anses tillgodosedd och den tillstyrks. Motion 2004/05:N322 (v) avstyrks. </w:t>
      </w:r>
    </w:p>
    <w:p w:rsidR="007C77DF" w:rsidRPr="009B3AF1" w:rsidRDefault="007C77DF"/>
    <w:p w:rsidR="007C77DF" w:rsidRPr="009B3AF1" w:rsidRDefault="007C77DF">
      <w:pPr>
        <w:pStyle w:val="Reservationspunkt"/>
        <w:rPr>
          <w:noProof w:val="0"/>
        </w:rPr>
      </w:pPr>
      <w:bookmarkStart w:id="230" w:name="_Toc89760123"/>
      <w:r w:rsidRPr="009B3AF1">
        <w:rPr>
          <w:noProof w:val="0"/>
        </w:rPr>
        <w:t>24.</w:t>
      </w:r>
      <w:r w:rsidRPr="009B3AF1">
        <w:rPr>
          <w:noProof w:val="0"/>
        </w:rPr>
        <w:tab/>
        <w:t>Värmepumpar (punkt 14)</w:t>
      </w:r>
      <w:bookmarkEnd w:id="230"/>
    </w:p>
    <w:p w:rsidR="007C77DF" w:rsidRPr="009B3AF1" w:rsidRDefault="007C77DF">
      <w:pPr>
        <w:pStyle w:val="Reservanter"/>
      </w:pPr>
      <w:r w:rsidRPr="009B3AF1">
        <w:t>av Ingegerd Saarinen (mp).</w:t>
      </w:r>
    </w:p>
    <w:p w:rsidR="007C77DF" w:rsidRPr="009B3AF1" w:rsidRDefault="007C77DF">
      <w:pPr>
        <w:pStyle w:val="R4"/>
      </w:pPr>
      <w:r w:rsidRPr="009B3AF1">
        <w:t>Förslag till riksdagsbeslut</w:t>
      </w:r>
    </w:p>
    <w:p w:rsidR="007C77DF" w:rsidRPr="009B3AF1" w:rsidRDefault="007C77DF">
      <w:r w:rsidRPr="009B3AF1">
        <w:t>Jag anser att utskottets förslag under punkt 14 borde ha följande lydelse:</w:t>
      </w:r>
    </w:p>
    <w:p w:rsidR="007C77DF" w:rsidRPr="009B3AF1" w:rsidRDefault="007C77DF">
      <w:r w:rsidRPr="009B3AF1">
        <w:t>14. Riksdagen tillkännager för regeringen som sin mening vad som anförs i reservation 24. Därmed bifaller riksdagen motion 2004/05:N347 yrkande 1 och avslår motion 2004/05:N322.</w:t>
      </w:r>
    </w:p>
    <w:p w:rsidR="007C77DF" w:rsidRPr="009B3AF1" w:rsidRDefault="007C77DF">
      <w:pPr>
        <w:pStyle w:val="R4"/>
      </w:pPr>
      <w:r w:rsidRPr="009B3AF1">
        <w:t>Ställningstagande</w:t>
      </w:r>
    </w:p>
    <w:p w:rsidR="007C77DF" w:rsidRPr="009B3AF1" w:rsidRDefault="007C77DF">
      <w:r w:rsidRPr="009B3AF1">
        <w:t xml:space="preserve">Marknaden för värmepumpar har under de senaste åren växt explosionsartat. Jag anser att den snabba expansionen av användningen av värmepumpar sker utan att nödvändiga kunskaper om effekterna av detta finns. En utredning därom anser jag därför nödvändig. </w:t>
      </w:r>
    </w:p>
    <w:p w:rsidR="007C77DF" w:rsidRPr="009B3AF1" w:rsidRDefault="007C77DF">
      <w:pPr>
        <w:pStyle w:val="Normaltindrag"/>
      </w:pPr>
      <w:r w:rsidRPr="009B3AF1">
        <w:t>I många fall leder installationen av en värmepump till en betydande ene</w:t>
      </w:r>
      <w:r w:rsidRPr="009B3AF1">
        <w:t>r</w:t>
      </w:r>
      <w:r w:rsidRPr="009B3AF1">
        <w:t xml:space="preserve">gibesparing. I andra fall kan effekten bli den motsatta och förbrukningen av miljöskadlig energi kan även öka. Det finns ett antal frågor som kräver en närmare analys. Jag vill i detta sammanhang nämna följande. </w:t>
      </w:r>
    </w:p>
    <w:p w:rsidR="007C77DF" w:rsidRPr="009B3AF1" w:rsidRDefault="007C77DF">
      <w:pPr>
        <w:pStyle w:val="Normaltindrag"/>
      </w:pPr>
      <w:r w:rsidRPr="009B3AF1">
        <w:t>Som energikälla för värmepumpen används i dag uteslutande el. Det bet</w:t>
      </w:r>
      <w:r w:rsidRPr="009B3AF1">
        <w:t>y</w:t>
      </w:r>
      <w:r w:rsidRPr="009B3AF1">
        <w:t>der att vid övergång från oljepanna till värmepump sker i praktiken en ko</w:t>
      </w:r>
      <w:r w:rsidRPr="009B3AF1">
        <w:t>n</w:t>
      </w:r>
      <w:r w:rsidRPr="009B3AF1">
        <w:t xml:space="preserve">vertering till eluppvärmning. Detta står i strid mot intentionerna i den förda energipolitiken, där minskad elanvändning utgör en viktig del. </w:t>
      </w:r>
    </w:p>
    <w:p w:rsidR="007C77DF" w:rsidRPr="009B3AF1" w:rsidRDefault="007C77DF">
      <w:pPr>
        <w:pStyle w:val="Normaltindrag"/>
      </w:pPr>
      <w:r w:rsidRPr="009B3AF1">
        <w:t>En omfattande installation av värmepumpar kan även bidra till att utbyg</w:t>
      </w:r>
      <w:r w:rsidRPr="009B3AF1">
        <w:t>g</w:t>
      </w:r>
      <w:r w:rsidRPr="009B3AF1">
        <w:t xml:space="preserve">naden av fjärrvärme till villaområden försvåras. </w:t>
      </w:r>
    </w:p>
    <w:p w:rsidR="007C77DF" w:rsidRPr="009B3AF1" w:rsidRDefault="007C77DF">
      <w:pPr>
        <w:pStyle w:val="Normaltindrag"/>
      </w:pPr>
      <w:r w:rsidRPr="009B3AF1">
        <w:t xml:space="preserve">Installationen av värmepumpar kan även ha miljöeffekter som  i dag inte är klarlagda. Det kan t.ex. handla om effekterna på grundvattenföringen och grundvattenkvaliteten. </w:t>
      </w:r>
    </w:p>
    <w:p w:rsidR="007C77DF" w:rsidRPr="009B3AF1" w:rsidRDefault="007C77DF">
      <w:pPr>
        <w:pStyle w:val="Normaltindrag"/>
      </w:pPr>
      <w:r w:rsidRPr="009B3AF1">
        <w:t>Det i mina ögon allvarligaste problemet är det kvarstående och delvis fö</w:t>
      </w:r>
      <w:r w:rsidRPr="009B3AF1">
        <w:t>r</w:t>
      </w:r>
      <w:r w:rsidRPr="009B3AF1">
        <w:t>stärkta effektproblemet som värmepumparna kan bidra till. För att hålla nere investeringskostnaderna dimensioneras värmepumparna för att klara 80–90 % av värmebehovet och 50–60 % av effektbehovet. Det innebär att värmepu</w:t>
      </w:r>
      <w:r w:rsidRPr="009B3AF1">
        <w:t>m</w:t>
      </w:r>
      <w:r w:rsidRPr="009B3AF1">
        <w:t>pen kan klara hela husets värmebehov under större delen av eldningssäson</w:t>
      </w:r>
      <w:r w:rsidRPr="009B3AF1">
        <w:t>g</w:t>
      </w:r>
      <w:r w:rsidRPr="009B3AF1">
        <w:t>en, men att den under de kallaste dygnen inte klarar av att täcka hela värm</w:t>
      </w:r>
      <w:r w:rsidRPr="009B3AF1">
        <w:t>e</w:t>
      </w:r>
      <w:r w:rsidRPr="009B3AF1">
        <w:t xml:space="preserve">behovet. Värmebehovet måste då täckas av tillsatsenergi, vanligen genom en elpatron som finns installerad i systemet. Att värmepumparna inte </w:t>
      </w:r>
      <w:r w:rsidRPr="009B3AF1">
        <w:t>klarar av energiförsörjningen vid effekttoppar får flera allvarliga konsekvenser såsom ett ökat behov av elproduktion på marginalen (ofta kolkondens), lägre s</w:t>
      </w:r>
      <w:r w:rsidRPr="009B3AF1">
        <w:t>y</w:t>
      </w:r>
      <w:r w:rsidRPr="009B3AF1">
        <w:t xml:space="preserve">stemverkningsgrad och problem i de lokala elnäten. </w:t>
      </w:r>
    </w:p>
    <w:p w:rsidR="007C77DF" w:rsidRPr="009B3AF1" w:rsidRDefault="007C77DF">
      <w:pPr>
        <w:pStyle w:val="Normaltindrag"/>
      </w:pPr>
      <w:r w:rsidRPr="009B3AF1">
        <w:t>Även Svenska kraftnät har, som tidigare redovisats, påpekat att nettoe</w:t>
      </w:r>
      <w:r w:rsidRPr="009B3AF1">
        <w:t>f</w:t>
      </w:r>
      <w:r w:rsidRPr="009B3AF1">
        <w:t>fekten på den totala energiförbrukningen vid kall väderlek av den ökande användningen av värmepumpar inte är klarlagd.</w:t>
      </w:r>
    </w:p>
    <w:p w:rsidR="007C77DF" w:rsidRPr="009B3AF1" w:rsidRDefault="007C77DF">
      <w:pPr>
        <w:pStyle w:val="Normaltindrag"/>
      </w:pPr>
      <w:r w:rsidRPr="009B3AF1">
        <w:t>Med hänvisning till det sagda föreslår jag att riksdagen, med bifall till m</w:t>
      </w:r>
      <w:r w:rsidRPr="009B3AF1">
        <w:t>o</w:t>
      </w:r>
      <w:r w:rsidRPr="009B3AF1">
        <w:t xml:space="preserve">tion 2004/05:N347 (mp), tillkännager för regeringen som sin mening vad som ovan anförts. </w:t>
      </w:r>
    </w:p>
    <w:p w:rsidR="007C77DF" w:rsidRPr="009B3AF1" w:rsidRDefault="007C77DF">
      <w:pPr>
        <w:pStyle w:val="Reservationspunkt"/>
        <w:rPr>
          <w:noProof w:val="0"/>
        </w:rPr>
      </w:pPr>
      <w:bookmarkStart w:id="231" w:name="_Toc89760124"/>
      <w:r w:rsidRPr="009B3AF1">
        <w:rPr>
          <w:noProof w:val="0"/>
        </w:rPr>
        <w:t>25.</w:t>
      </w:r>
      <w:r w:rsidRPr="009B3AF1">
        <w:rPr>
          <w:noProof w:val="0"/>
        </w:rPr>
        <w:tab/>
        <w:t>Etanolproduktion (punkt 15, motiveringen)</w:t>
      </w:r>
      <w:bookmarkEnd w:id="231"/>
    </w:p>
    <w:p w:rsidR="007C77DF" w:rsidRPr="009B3AF1" w:rsidRDefault="007C77DF">
      <w:pPr>
        <w:pStyle w:val="Reservanter"/>
      </w:pPr>
      <w:r w:rsidRPr="009B3AF1">
        <w:t>av Per Bill (m), Eva Flyborg (fp), Ulla Löfgren (m), Krister Hamma</w:t>
      </w:r>
      <w:r w:rsidRPr="009B3AF1">
        <w:t>r</w:t>
      </w:r>
      <w:r w:rsidRPr="009B3AF1">
        <w:t>bergh (m) och Hans Backman (fp).</w:t>
      </w:r>
    </w:p>
    <w:p w:rsidR="007C77DF" w:rsidRPr="009B3AF1" w:rsidRDefault="007C77DF">
      <w:pPr>
        <w:pStyle w:val="R4"/>
      </w:pPr>
      <w:r w:rsidRPr="009B3AF1">
        <w:t>Ställningstagande</w:t>
      </w:r>
    </w:p>
    <w:p w:rsidR="007C77DF" w:rsidRPr="009B3AF1" w:rsidRDefault="007C77DF">
      <w:r w:rsidRPr="009B3AF1">
        <w:t>I de här aktuella motionerna efterfrågas riksdagsuttalanden om vikten av fortsatt forskning och praktisk tillämpning av energi- och drivmedelsfra</w:t>
      </w:r>
      <w:r w:rsidRPr="009B3AF1">
        <w:t>m</w:t>
      </w:r>
      <w:r w:rsidRPr="009B3AF1">
        <w:t>ställning ur spannmål och skogsråvara. Med anledning av dessa motioner vill vi anföra följande. Energiforskningen måste vara internationellt gångbar och professionellt utvärderad. Det betyder att ideologiskt motiverade projekt, såsom bl.a. etanolforskning, bör nedprioriteras. Prioriteringarna inom energ</w:t>
      </w:r>
      <w:r w:rsidRPr="009B3AF1">
        <w:t>i</w:t>
      </w:r>
      <w:r w:rsidRPr="009B3AF1">
        <w:t xml:space="preserve">forskningen ska styras av forskarsamhället och inte av politiska nycker. Fokus måste vara på energiformer som är miljömässigt gynnsamma och som kan förväntas bli kommersiellt gångbara. </w:t>
      </w:r>
    </w:p>
    <w:p w:rsidR="007C77DF" w:rsidRPr="009B3AF1" w:rsidRDefault="007C77DF">
      <w:pPr>
        <w:pStyle w:val="Normaltindrag"/>
      </w:pPr>
      <w:r w:rsidRPr="009B3AF1">
        <w:t>När det gäller fråga</w:t>
      </w:r>
      <w:r w:rsidRPr="009B3AF1">
        <w:t>n om etablering eller fortsatt drift av fabriker för pr</w:t>
      </w:r>
      <w:r w:rsidRPr="009B3AF1">
        <w:t>o</w:t>
      </w:r>
      <w:r w:rsidRPr="009B3AF1">
        <w:t>duktion av bioetanol är detta i första hand en fråga för näringslivet att ta stäl</w:t>
      </w:r>
      <w:r w:rsidRPr="009B3AF1">
        <w:t>l</w:t>
      </w:r>
      <w:r w:rsidRPr="009B3AF1">
        <w:t>ning till. Det stöd som Sverige kan ge till inhemsk produktion av biodrivm</w:t>
      </w:r>
      <w:r w:rsidRPr="009B3AF1">
        <w:t>e</w:t>
      </w:r>
      <w:r w:rsidRPr="009B3AF1">
        <w:t>del måste följa de regler som finns för statligt stöd och för internationell ha</w:t>
      </w:r>
      <w:r w:rsidRPr="009B3AF1">
        <w:t>n</w:t>
      </w:r>
      <w:r w:rsidRPr="009B3AF1">
        <w:t>del, däribland EG-föredragets regler kring statligt stöd.</w:t>
      </w:r>
    </w:p>
    <w:p w:rsidR="007C77DF" w:rsidRPr="009B3AF1" w:rsidRDefault="007C77DF">
      <w:pPr>
        <w:pStyle w:val="Normaltindrag"/>
      </w:pPr>
      <w:r w:rsidRPr="009B3AF1">
        <w:t>Med det sagda avstyrks samtliga i detta avsnitt behandlade motioner i b</w:t>
      </w:r>
      <w:r w:rsidRPr="009B3AF1">
        <w:t>e</w:t>
      </w:r>
      <w:r w:rsidRPr="009B3AF1">
        <w:t xml:space="preserve">rörda delar. </w:t>
      </w:r>
    </w:p>
    <w:p w:rsidR="007C77DF" w:rsidRPr="009B3AF1" w:rsidRDefault="007C77DF">
      <w:pPr>
        <w:pStyle w:val="Reservationspunkt"/>
        <w:rPr>
          <w:noProof w:val="0"/>
        </w:rPr>
      </w:pPr>
      <w:bookmarkStart w:id="232" w:name="_Toc89760125"/>
      <w:r w:rsidRPr="009B3AF1">
        <w:rPr>
          <w:noProof w:val="0"/>
        </w:rPr>
        <w:t>26.</w:t>
      </w:r>
      <w:r w:rsidRPr="009B3AF1">
        <w:rPr>
          <w:noProof w:val="0"/>
        </w:rPr>
        <w:tab/>
        <w:t>Etanolproduktion (punkt 15)</w:t>
      </w:r>
      <w:bookmarkEnd w:id="232"/>
    </w:p>
    <w:p w:rsidR="007C77DF" w:rsidRPr="009B3AF1" w:rsidRDefault="007C77DF">
      <w:pPr>
        <w:pStyle w:val="Reservanter"/>
      </w:pPr>
      <w:r w:rsidRPr="009B3AF1">
        <w:t>av Åsa Torstensson (c).</w:t>
      </w:r>
    </w:p>
    <w:p w:rsidR="007C77DF" w:rsidRPr="009B3AF1" w:rsidRDefault="007C77DF">
      <w:pPr>
        <w:pStyle w:val="R4"/>
      </w:pPr>
      <w:r w:rsidRPr="009B3AF1">
        <w:t>Förslag till riksdagsbeslut</w:t>
      </w:r>
    </w:p>
    <w:p w:rsidR="007C77DF" w:rsidRPr="009B3AF1" w:rsidRDefault="007C77DF">
      <w:r w:rsidRPr="009B3AF1">
        <w:t>Jag anser att utskottets förslag under punkt 15 borde ha följande lydelse:</w:t>
      </w:r>
    </w:p>
    <w:p w:rsidR="007C77DF" w:rsidRPr="009B3AF1" w:rsidRDefault="007C77DF">
      <w:r w:rsidRPr="009B3AF1">
        <w:t>15. Riksdagen tillkännager för regeringen som sin mening vad som anförs i reservation 26. Därmed bifaller riksdagen motionerna 2004/05:MJ370 yrka</w:t>
      </w:r>
      <w:r w:rsidRPr="009B3AF1">
        <w:t>n</w:t>
      </w:r>
      <w:r w:rsidRPr="009B3AF1">
        <w:t xml:space="preserve">de 8 och 2004/05:N363 yrkande 1 och avslår motionerna 2004/05:N243 och 2004/05:N363 yrkande 2. </w:t>
      </w:r>
    </w:p>
    <w:p w:rsidR="007C77DF" w:rsidRPr="009B3AF1" w:rsidRDefault="007C77DF">
      <w:pPr>
        <w:pStyle w:val="R4"/>
      </w:pPr>
      <w:r w:rsidRPr="009B3AF1">
        <w:t>Ställningstagande</w:t>
      </w:r>
    </w:p>
    <w:p w:rsidR="007C77DF" w:rsidRPr="009B3AF1" w:rsidRDefault="007C77DF">
      <w:r w:rsidRPr="009B3AF1">
        <w:t>Jag anser – i likhet med vad som anförs i motion 2004/05:MJ370 (c) – att det krävs en satsning på forskning och utveckling för att visa vägen i omstäl</w:t>
      </w:r>
      <w:r w:rsidRPr="009B3AF1">
        <w:t>l</w:t>
      </w:r>
      <w:r w:rsidRPr="009B3AF1">
        <w:t>ningen till ett hållbart transportsystem. De alternativa fordonsbränslena och tekniken på området ligger fortfarande bara i startgroparna och det finns en enorm marknad för förnybara fordonsbränslen och den teknikomställning som krävs i fordonen. När det gäller t.ex. etanol ligger Sverige redan långt framme och denna position bör behållas. Den stora import av etanol som i dag sker visar att det finns en stor efterfrågan och därmed en potential för ytterligare satsningar på anläggningar som framställer etan</w:t>
      </w:r>
      <w:r w:rsidRPr="009B3AF1">
        <w:t>ol. Potentialen för etanoltil</w:t>
      </w:r>
      <w:r w:rsidRPr="009B3AF1">
        <w:t>l</w:t>
      </w:r>
      <w:r w:rsidRPr="009B3AF1">
        <w:t xml:space="preserve">verkning i Sverige är, enligt min bedömning, fem gånger så stor som dagens tillverkning. Jag menar därför att det finns behov av ytterligare fem fabriker för etanolframställning ur spannmål, dvs. en fabrik i varje spannmålsdistrikt. Därtill behövs även anläggningar för etanolframställning ur cellulosa. </w:t>
      </w:r>
    </w:p>
    <w:p w:rsidR="007C77DF" w:rsidRPr="009B3AF1" w:rsidRDefault="007C77DF">
      <w:pPr>
        <w:pStyle w:val="Normaltindrag"/>
      </w:pPr>
      <w:r w:rsidRPr="009B3AF1">
        <w:t xml:space="preserve">Det sagda ligger även i linje med vad som anförs i motion 2004/05:N363 (c) som därmed i allt väsentligt tillstyrks. Motion 2004/05:N243 (s) avstyrks. </w:t>
      </w:r>
    </w:p>
    <w:p w:rsidR="007C77DF" w:rsidRPr="009B3AF1" w:rsidRDefault="007C77DF">
      <w:pPr>
        <w:pStyle w:val="Reservationspunkt"/>
        <w:rPr>
          <w:noProof w:val="0"/>
        </w:rPr>
      </w:pPr>
      <w:bookmarkStart w:id="233" w:name="_Toc89760126"/>
      <w:r w:rsidRPr="009B3AF1">
        <w:rPr>
          <w:noProof w:val="0"/>
        </w:rPr>
        <w:t>27.</w:t>
      </w:r>
      <w:r w:rsidRPr="009B3AF1">
        <w:rPr>
          <w:noProof w:val="0"/>
        </w:rPr>
        <w:tab/>
        <w:t>Etanolproduktion (punkt 15, motiveringen)</w:t>
      </w:r>
      <w:bookmarkEnd w:id="233"/>
    </w:p>
    <w:p w:rsidR="007C77DF" w:rsidRPr="009B3AF1" w:rsidRDefault="007C77DF">
      <w:pPr>
        <w:pStyle w:val="Reservanter"/>
      </w:pPr>
      <w:r w:rsidRPr="009B3AF1">
        <w:t>av Ingegerd Saarinen (mp).</w:t>
      </w:r>
    </w:p>
    <w:p w:rsidR="007C77DF" w:rsidRPr="009B3AF1" w:rsidRDefault="007C77DF">
      <w:pPr>
        <w:pStyle w:val="R4"/>
      </w:pPr>
      <w:r w:rsidRPr="009B3AF1">
        <w:t>Ställningstagande</w:t>
      </w:r>
    </w:p>
    <w:p w:rsidR="007C77DF" w:rsidRPr="009B3AF1" w:rsidRDefault="007C77DF">
      <w:r w:rsidRPr="009B3AF1">
        <w:t>I de här aktuella motionerna efterfrågas riksdagsuttalanden om vikten av fortsatt forskning och praktisk tillämpning av energi- och drivmedelsfra</w:t>
      </w:r>
      <w:r w:rsidRPr="009B3AF1">
        <w:t>m</w:t>
      </w:r>
      <w:r w:rsidRPr="009B3AF1">
        <w:t>ställning ur spannmål och skogsråvara. Med anledning av dessa motioner vill jag anföra följande. De prioriteringar som regeringen och berörda myndigh</w:t>
      </w:r>
      <w:r w:rsidRPr="009B3AF1">
        <w:t>e</w:t>
      </w:r>
      <w:r w:rsidRPr="009B3AF1">
        <w:t>ter gör på detta område bör kompletteras. Det är min uppfattning att det är nödvändigt att prioritera forskningsinsatser kring alternativa drivmedel så att inte de mest lovande forskningsområdena, som exempelvis syntesgasprodu</w:t>
      </w:r>
      <w:r w:rsidRPr="009B3AF1">
        <w:t>k</w:t>
      </w:r>
      <w:r w:rsidRPr="009B3AF1">
        <w:t>tion, försummas. Produktion av syntesgas ur biomassa och olika typer av restprodukter är en teknik som har en stor potential för framt</w:t>
      </w:r>
      <w:r w:rsidRPr="009B3AF1">
        <w:t xml:space="preserve">iden. </w:t>
      </w:r>
    </w:p>
    <w:p w:rsidR="007C77DF" w:rsidRPr="009B3AF1" w:rsidRDefault="007C77DF">
      <w:pPr>
        <w:pStyle w:val="Normaltindrag"/>
      </w:pPr>
      <w:r w:rsidRPr="009B3AF1">
        <w:t>Jag vill i detta sammanhang erinra om den gemensamma strategirapport om introduktion av biodrivmedel på marknaden som Statens energimyndi</w:t>
      </w:r>
      <w:r w:rsidRPr="009B3AF1">
        <w:t>g</w:t>
      </w:r>
      <w:r w:rsidRPr="009B3AF1">
        <w:t xml:space="preserve">het, Vägverket och Verket för innovationssystem (Vinnova) lämnade till Näringsdepartementet i början av år 2002 med rekommendationer om insatser på drivmedelsområdet. Bland de förslag som myndighetsgruppen framlagt finns rekommendationer om en satsning på drivmedelsproduktion via </w:t>
      </w:r>
      <w:r w:rsidRPr="009B3AF1">
        <w:rPr>
          <w:snapToGrid w:val="0"/>
          <w:lang w:eastAsia="sv-SE"/>
        </w:rPr>
        <w:t>synte</w:t>
      </w:r>
      <w:r w:rsidRPr="009B3AF1">
        <w:rPr>
          <w:snapToGrid w:val="0"/>
          <w:lang w:eastAsia="sv-SE"/>
        </w:rPr>
        <w:t>s</w:t>
      </w:r>
      <w:r w:rsidRPr="009B3AF1">
        <w:rPr>
          <w:snapToGrid w:val="0"/>
          <w:lang w:eastAsia="sv-SE"/>
        </w:rPr>
        <w:t>gas</w:t>
      </w:r>
      <w:r w:rsidRPr="009B3AF1">
        <w:t xml:space="preserve">. Enligt vad som sägs i rapporten behöver nuvarande forskningsinsatser på alternativa drivmedel kompletteras bl.a. med en </w:t>
      </w:r>
      <w:r w:rsidRPr="009B3AF1">
        <w:rPr>
          <w:snapToGrid w:val="0"/>
          <w:lang w:eastAsia="sv-SE"/>
        </w:rPr>
        <w:t>syntesgas</w:t>
      </w:r>
      <w:r w:rsidRPr="009B3AF1">
        <w:t>satsning. Satsningen bör omfatta teknikutveckling, demonstration och fullskaleanläggningar</w:t>
      </w:r>
      <w:r w:rsidRPr="009B3AF1">
        <w:t xml:space="preserve"> för förgasning av bi</w:t>
      </w:r>
      <w:r w:rsidRPr="009B3AF1">
        <w:t>o</w:t>
      </w:r>
      <w:r w:rsidRPr="009B3AF1">
        <w:t xml:space="preserve">massa. </w:t>
      </w:r>
    </w:p>
    <w:p w:rsidR="007C77DF" w:rsidRPr="009B3AF1" w:rsidRDefault="007C77DF">
      <w:pPr>
        <w:pStyle w:val="Normaltindrag"/>
      </w:pPr>
      <w:r w:rsidRPr="009B3AF1">
        <w:t xml:space="preserve">Med det anförda avstyrks samtliga i detta avsnitt behandlade motioner i berörda delar. </w:t>
      </w:r>
    </w:p>
    <w:p w:rsidR="007C77DF" w:rsidRPr="009B3AF1" w:rsidRDefault="007C77DF">
      <w:pPr>
        <w:pStyle w:val="Reservationspunkt"/>
        <w:rPr>
          <w:noProof w:val="0"/>
        </w:rPr>
      </w:pPr>
      <w:bookmarkStart w:id="234" w:name="_Toc89760127"/>
      <w:r w:rsidRPr="009B3AF1">
        <w:rPr>
          <w:noProof w:val="0"/>
        </w:rPr>
        <w:t>28.</w:t>
      </w:r>
      <w:r w:rsidRPr="009B3AF1">
        <w:rPr>
          <w:noProof w:val="0"/>
        </w:rPr>
        <w:tab/>
        <w:t>Statens energimyndighet (punkt 16)</w:t>
      </w:r>
      <w:bookmarkEnd w:id="234"/>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pPr>
        <w:pStyle w:val="R4"/>
      </w:pPr>
      <w:r w:rsidRPr="009B3AF1">
        <w:t>Förslag till riksdagsbeslut</w:t>
      </w:r>
    </w:p>
    <w:p w:rsidR="007C77DF" w:rsidRPr="009B3AF1" w:rsidRDefault="007C77DF">
      <w:r w:rsidRPr="009B3AF1">
        <w:t>Vi anser att utskottets förslag under punkt 16 borde ha följande lydelse:</w:t>
      </w:r>
    </w:p>
    <w:p w:rsidR="007C77DF" w:rsidRPr="009B3AF1" w:rsidRDefault="007C77DF">
      <w:r w:rsidRPr="009B3AF1">
        <w:t xml:space="preserve">16. Riksdagen tillkännager för regeringen som sin mening vad som anförs i reservation 28. Därmed bifaller riksdagen motionerna 2004/05:N375 yrkande 4 och 2004/05:N405 yrkande 10 och avslår motion 2004/05:N307 yrkande 17. </w:t>
      </w:r>
    </w:p>
    <w:p w:rsidR="007C77DF" w:rsidRPr="009B3AF1" w:rsidRDefault="007C77DF">
      <w:pPr>
        <w:pStyle w:val="Reservantfrslag"/>
      </w:pPr>
    </w:p>
    <w:p w:rsidR="007C77DF" w:rsidRPr="009B3AF1" w:rsidRDefault="007C77DF">
      <w:pPr>
        <w:pStyle w:val="R4"/>
      </w:pPr>
      <w:r w:rsidRPr="009B3AF1">
        <w:t>Ställningstagande</w:t>
      </w:r>
    </w:p>
    <w:p w:rsidR="007C77DF" w:rsidRPr="009B3AF1" w:rsidRDefault="007C77DF">
      <w:r w:rsidRPr="009B3AF1">
        <w:t>Statens energimyndighet är central förvaltningsmyndighet för frågor om användning och tillförsel av energi. Energimyndigheten har sedan den bild</w:t>
      </w:r>
      <w:r w:rsidRPr="009B3AF1">
        <w:t>a</w:t>
      </w:r>
      <w:r w:rsidRPr="009B3AF1">
        <w:t>des år 1998 varit nätmyndighet enligt ellagen med tillsynsansvar över mon</w:t>
      </w:r>
      <w:r w:rsidRPr="009B3AF1">
        <w:t>o</w:t>
      </w:r>
      <w:r w:rsidRPr="009B3AF1">
        <w:t>poldelen av elmarknaden, dvs. nätverksamheten. Myndigheten utövar även tillsyn över naturgasmarknaderna enligt naturgaslagen. Energimyndigheten skall även bevaka och analysera elmarknaden samt ha rollen som expertmy</w:t>
      </w:r>
      <w:r w:rsidRPr="009B3AF1">
        <w:t>n</w:t>
      </w:r>
      <w:r w:rsidRPr="009B3AF1">
        <w:t xml:space="preserve">dighet avseende elhandelsfrågor. </w:t>
      </w:r>
    </w:p>
    <w:p w:rsidR="007C77DF" w:rsidRPr="009B3AF1" w:rsidRDefault="007C77DF">
      <w:pPr>
        <w:pStyle w:val="Normaltindrag"/>
      </w:pPr>
      <w:r w:rsidRPr="009B3AF1">
        <w:t>Enligt vår uppfattning kräver en väl fungerande elmarknad, förutom ko</w:t>
      </w:r>
      <w:r w:rsidRPr="009B3AF1">
        <w:t>n</w:t>
      </w:r>
      <w:r w:rsidRPr="009B3AF1">
        <w:t>kurrens i handel med el, även en effektiv och tillförlitlig nätverksamhet. E</w:t>
      </w:r>
      <w:r w:rsidRPr="009B3AF1">
        <w:t>f</w:t>
      </w:r>
      <w:r w:rsidRPr="009B3AF1">
        <w:t>tersom nätverksamheten inte är konkurrensutsatt är det av avgörande betyde</w:t>
      </w:r>
      <w:r w:rsidRPr="009B3AF1">
        <w:t>l</w:t>
      </w:r>
      <w:r w:rsidRPr="009B3AF1">
        <w:t>se att en effektiv tillsyn av denna verksamhet fungerar. Hushållskundernas totala elpris består, grovt sett, av en tredjedel vardera av nätavgift, elpris och skatter. Det är således endast en tredjedel av det totala elpriset för en kons</w:t>
      </w:r>
      <w:r w:rsidRPr="009B3AF1">
        <w:t>u</w:t>
      </w:r>
      <w:r w:rsidRPr="009B3AF1">
        <w:t>ment som är utsatt för konkurrens, medan den tredjedel som avser nätavgifter bestäms av en monopolist. Energimyndigheten h</w:t>
      </w:r>
      <w:r w:rsidRPr="009B3AF1">
        <w:t>ar i sitt hittillsvarande til</w:t>
      </w:r>
      <w:r w:rsidRPr="009B3AF1">
        <w:t>l</w:t>
      </w:r>
      <w:r w:rsidRPr="009B3AF1">
        <w:t xml:space="preserve">synsarbete varit alltför passiv. Myndighetens tillsyn av nätföretagen måste skärpas, och regeringen bör ge myndigheten befogenhet att, om så erfordras, vidta tvingande åtgärder. </w:t>
      </w:r>
    </w:p>
    <w:p w:rsidR="007C77DF" w:rsidRPr="009B3AF1" w:rsidRDefault="007C77DF">
      <w:pPr>
        <w:pStyle w:val="Normaltindrag"/>
      </w:pPr>
      <w:r w:rsidRPr="009B3AF1">
        <w:t>Vår uppfattning förstärks ytterligare genom den rapport Statskontoret pr</w:t>
      </w:r>
      <w:r w:rsidRPr="009B3AF1">
        <w:t>e</w:t>
      </w:r>
      <w:r w:rsidRPr="009B3AF1">
        <w:t xml:space="preserve">senterade hösten 2003 om effektivare tillsyn över energimarknaderna. Enligt denna rapport har tillsynsuppgifterna inte haft en tillräckligt stark ställning inom Energimyndigheten. Detta ser vi som mycket allvarsamt. I rapporten föreslås även inrättandet av en fristående tillsynsmyndighet. Vi anser att denna fråga bör övervägas. </w:t>
      </w:r>
    </w:p>
    <w:p w:rsidR="007C77DF" w:rsidRPr="009B3AF1" w:rsidRDefault="007C77DF">
      <w:pPr>
        <w:pStyle w:val="Normaltindrag"/>
      </w:pPr>
      <w:r w:rsidRPr="009B3AF1">
        <w:t>Även när det gäller de konkurrensutsatta delarna på energimarknaderna – produktion och försäljning av energi – finns det vissa problem. Konkurren</w:t>
      </w:r>
      <w:r w:rsidRPr="009B3AF1">
        <w:t>s</w:t>
      </w:r>
      <w:r w:rsidRPr="009B3AF1">
        <w:t>verket har bl.a. pekat på att korsägandet av kärnkraftverk kan vara ett potent</w:t>
      </w:r>
      <w:r w:rsidRPr="009B3AF1">
        <w:t>i</w:t>
      </w:r>
      <w:r w:rsidRPr="009B3AF1">
        <w:t>ell problem. Vidare har Konkurrensverket påtalat andra potentiella konku</w:t>
      </w:r>
      <w:r w:rsidRPr="009B3AF1">
        <w:t>r</w:t>
      </w:r>
      <w:r w:rsidRPr="009B3AF1">
        <w:t xml:space="preserve">rensproblem bl.a. när det gäller otillräcklig separering av nätverksamhet, fjärrvärmeproduktion m.m. och försäljning av el. Vi anser därför att det också finns skäl att skärpa konkurrensövervakningen inom energisektorn. </w:t>
      </w:r>
    </w:p>
    <w:p w:rsidR="007C77DF" w:rsidRPr="009B3AF1" w:rsidRDefault="007C77DF">
      <w:pPr>
        <w:pStyle w:val="Normaltindrag"/>
      </w:pPr>
      <w:r w:rsidRPr="009B3AF1">
        <w:t>Riksdagen bör genom ett tillkännagivande anmoda regeringen att vidta å</w:t>
      </w:r>
      <w:r w:rsidRPr="009B3AF1">
        <w:t>t</w:t>
      </w:r>
      <w:r w:rsidRPr="009B3AF1">
        <w:t xml:space="preserve">gärder i enlighet med vad som här förordas. Därmed tillstyrks motionerna 2004/05:N375 (m) och 2004/05:N405 (m) i berörda delar. Motion 2004/05: N307 (mp) avstyrks i här berörd del. </w:t>
      </w:r>
    </w:p>
    <w:p w:rsidR="007C77DF" w:rsidRPr="009B3AF1" w:rsidRDefault="007C77DF">
      <w:pPr>
        <w:pStyle w:val="Reservationspunkt"/>
        <w:rPr>
          <w:noProof w:val="0"/>
        </w:rPr>
      </w:pPr>
      <w:bookmarkStart w:id="235" w:name="_Toc89760128"/>
      <w:r w:rsidRPr="009B3AF1">
        <w:rPr>
          <w:noProof w:val="0"/>
        </w:rPr>
        <w:t>29.</w:t>
      </w:r>
      <w:r w:rsidRPr="009B3AF1">
        <w:rPr>
          <w:noProof w:val="0"/>
        </w:rPr>
        <w:tab/>
        <w:t>Statens energimyndighet (punkt 16)</w:t>
      </w:r>
      <w:bookmarkEnd w:id="235"/>
    </w:p>
    <w:p w:rsidR="007C77DF" w:rsidRPr="009B3AF1" w:rsidRDefault="007C77DF">
      <w:pPr>
        <w:pStyle w:val="Reservanter"/>
      </w:pPr>
      <w:r w:rsidRPr="009B3AF1">
        <w:t>av Ingegerd Saarinen (mp).</w:t>
      </w:r>
    </w:p>
    <w:p w:rsidR="007C77DF" w:rsidRPr="009B3AF1" w:rsidRDefault="007C77DF">
      <w:pPr>
        <w:pStyle w:val="R4"/>
      </w:pPr>
      <w:r w:rsidRPr="009B3AF1">
        <w:t>Förslag till riksdagsbeslut</w:t>
      </w:r>
    </w:p>
    <w:p w:rsidR="007C77DF" w:rsidRPr="009B3AF1" w:rsidRDefault="007C77DF">
      <w:r w:rsidRPr="009B3AF1">
        <w:t>Jag anser att utskottets förslag under punkt 16 borde ha följande lydelse:</w:t>
      </w:r>
    </w:p>
    <w:p w:rsidR="007C77DF" w:rsidRPr="009B3AF1" w:rsidRDefault="007C77DF">
      <w:r w:rsidRPr="009B3AF1">
        <w:t xml:space="preserve">16. Riksdagen tillkännager för regeringen som sin mening vad som anförs i reservation 29. Därmed bifaller riksdagen motion 2004/05:N307 yrkande 17 och avslår motionerna 2004/05:N375 yrkande 4 och 2004/05:N405 yrkande 10. </w:t>
      </w:r>
    </w:p>
    <w:p w:rsidR="007C77DF" w:rsidRPr="009B3AF1" w:rsidRDefault="007C77DF">
      <w:pPr>
        <w:pStyle w:val="R4"/>
      </w:pPr>
      <w:r w:rsidRPr="009B3AF1">
        <w:t>Ställningstagande</w:t>
      </w:r>
    </w:p>
    <w:p w:rsidR="007C77DF" w:rsidRPr="009B3AF1" w:rsidRDefault="007C77DF">
      <w:r w:rsidRPr="009B3AF1">
        <w:t>Det är min uppfattning att effektivare energianvändning är en förutsättning för ekologisk hållbarhet. För att uppnå energieffektivisering behövs en aktiv statlig politik. Genom aktiva insatser kan nya produkter komma ut på mar</w:t>
      </w:r>
      <w:r w:rsidRPr="009B3AF1">
        <w:t>k</w:t>
      </w:r>
      <w:r w:rsidRPr="009B3AF1">
        <w:t>naden, redan befintliga produkter få ett snabbare marknadsgenombrott, ku</w:t>
      </w:r>
      <w:r w:rsidRPr="009B3AF1">
        <w:t>n</w:t>
      </w:r>
      <w:r w:rsidRPr="009B3AF1">
        <w:t xml:space="preserve">skap spridas och olika marknadsbarriärer genombrytas. </w:t>
      </w:r>
    </w:p>
    <w:p w:rsidR="007C77DF" w:rsidRPr="009B3AF1" w:rsidRDefault="007C77DF">
      <w:pPr>
        <w:pStyle w:val="Normaltindrag"/>
      </w:pPr>
      <w:r w:rsidRPr="009B3AF1">
        <w:t>Huvudansvaret för statens insatser rörande energieffektivisering har i dag Statens energimyndighet. Myndigheten har detta uppdrag som en av många uppgifter. Därtill ansvarar myndigheten för bl.a. övervakning och utredning av energimarknader samt finansiering av forskning och utveckling rörande energitillförselteknik. Erfarenheten visar att det kan vara svårt ha många och delvis mo</w:t>
      </w:r>
      <w:r w:rsidRPr="009B3AF1">
        <w:t>tsatta intressen under samma tak. Jag menar därför att en ny my</w:t>
      </w:r>
      <w:r w:rsidRPr="009B3AF1">
        <w:t>n</w:t>
      </w:r>
      <w:r w:rsidRPr="009B3AF1">
        <w:t>dighet bör inrättas som enbart ägnar sig åt energieffektivisering. Den nya myndighetens huvuduppgift bör vara att åstadkomma energieffektivisering genom aktiv marknadsbearbetning. Genom att göra en åtskillnad mellan de två perspektiven – det tillförselorienterade och det användningsorienterade – kan inombyråkratiskt kompromissande undvikas. Därigenom får statsmakte</w:t>
      </w:r>
      <w:r w:rsidRPr="009B3AF1">
        <w:t>r</w:t>
      </w:r>
      <w:r w:rsidRPr="009B3AF1">
        <w:t xml:space="preserve">na ett bättre beslutsunderlag. </w:t>
      </w:r>
    </w:p>
    <w:p w:rsidR="007C77DF" w:rsidRPr="009B3AF1" w:rsidRDefault="007C77DF">
      <w:pPr>
        <w:pStyle w:val="Normaltindrag"/>
      </w:pPr>
      <w:r w:rsidRPr="009B3AF1">
        <w:t>Som anförs i motion 2004/05:N307 (mp) är det Mil</w:t>
      </w:r>
      <w:r w:rsidRPr="009B3AF1">
        <w:t>jöpartiets uppfattning att den nya myndighet för energieffektivisering som vi förordar bör vara underställd Miljödepartementet. Det är därför glädjande att se att regeringen delvis har hörsammat detta krav, vilket återspeglas i den omorganisation som genomförts inom Regeringskansliet under hösten 2004. Enligt min uppfat</w:t>
      </w:r>
      <w:r w:rsidRPr="009B3AF1">
        <w:t>t</w:t>
      </w:r>
      <w:r w:rsidRPr="009B3AF1">
        <w:t>ning räcker det dock inte med detta utan frågorna om energieffektivisering måste i enlighet med de argument som jag här redovisat särskiljas från de uppgifter som Energimyndigheten har i övr</w:t>
      </w:r>
      <w:r w:rsidRPr="009B3AF1">
        <w:t xml:space="preserve">igt. Riksdagen bör därför göra ett uttalande för att tydliggöra sin uppfattning för regeringen i denna fråga. </w:t>
      </w:r>
    </w:p>
    <w:p w:rsidR="007C77DF" w:rsidRPr="009B3AF1" w:rsidRDefault="007C77DF">
      <w:pPr>
        <w:pStyle w:val="Normaltindrag"/>
      </w:pPr>
      <w:r w:rsidRPr="009B3AF1">
        <w:t>Med det anförda tillstyrks nämnda motion i berörda delar. Övriga här a</w:t>
      </w:r>
      <w:r w:rsidRPr="009B3AF1">
        <w:t>k</w:t>
      </w:r>
      <w:r w:rsidRPr="009B3AF1">
        <w:t xml:space="preserve">tuella motionsyrkanden avstyrks. </w:t>
      </w:r>
    </w:p>
    <w:p w:rsidR="007C77DF" w:rsidRPr="009B3AF1" w:rsidRDefault="007C77DF">
      <w:pPr>
        <w:pStyle w:val="Reservationspunkt"/>
        <w:rPr>
          <w:noProof w:val="0"/>
        </w:rPr>
      </w:pPr>
      <w:bookmarkStart w:id="236" w:name="_Toc89760129"/>
      <w:r w:rsidRPr="009B3AF1">
        <w:rPr>
          <w:noProof w:val="0"/>
        </w:rPr>
        <w:t>30.</w:t>
      </w:r>
      <w:r w:rsidRPr="009B3AF1">
        <w:rPr>
          <w:noProof w:val="0"/>
        </w:rPr>
        <w:tab/>
        <w:t>Svenska kraftnäts investeringsplan (punkt 17)</w:t>
      </w:r>
      <w:bookmarkEnd w:id="236"/>
    </w:p>
    <w:p w:rsidR="007C77DF" w:rsidRPr="009B3AF1" w:rsidRDefault="007C77DF">
      <w:pPr>
        <w:pStyle w:val="Reservanter"/>
      </w:pPr>
      <w:r w:rsidRPr="009B3AF1">
        <w:t>av Ingegerd Saarinen (mp).</w:t>
      </w:r>
    </w:p>
    <w:p w:rsidR="007C77DF" w:rsidRPr="009B3AF1" w:rsidRDefault="007C77DF">
      <w:pPr>
        <w:pStyle w:val="R4"/>
      </w:pPr>
      <w:r w:rsidRPr="009B3AF1">
        <w:t>Förslag till riksdagsbeslut</w:t>
      </w:r>
    </w:p>
    <w:p w:rsidR="007C77DF" w:rsidRPr="009B3AF1" w:rsidRDefault="007C77DF">
      <w:r w:rsidRPr="009B3AF1">
        <w:t>Jag anser att utskottets förslag under punkt 17 borde ha följande lydelse:</w:t>
      </w:r>
    </w:p>
    <w:p w:rsidR="007C77DF" w:rsidRPr="009B3AF1" w:rsidRDefault="007C77DF">
      <w:r w:rsidRPr="009B3AF1">
        <w:t>17. Riksdagen tillkännager för regeringen som sin mening vad som anförs i reservation 30. Därmed bifaller riksdagen motionerna 2004/05:N307 yrkande 10 och 2004/05:N350 yrkandena 1 och 2 och bifaller delvis proposition 2004/05:1 utgiftsområde 21 punkt 9 och motion 2004/05:N389.</w:t>
      </w:r>
    </w:p>
    <w:p w:rsidR="007C77DF" w:rsidRPr="009B3AF1" w:rsidRDefault="007C77DF"/>
    <w:p w:rsidR="007C77DF" w:rsidRPr="009B3AF1" w:rsidRDefault="007C77DF">
      <w:pPr>
        <w:pStyle w:val="R4"/>
      </w:pPr>
      <w:r w:rsidRPr="009B3AF1">
        <w:t>Ställningstagande</w:t>
      </w:r>
    </w:p>
    <w:p w:rsidR="007C77DF" w:rsidRPr="009B3AF1" w:rsidRDefault="007C77DF">
      <w:bookmarkStart w:id="237" w:name="Nästa_Reservation"/>
      <w:bookmarkEnd w:id="237"/>
      <w:r w:rsidRPr="009B3AF1">
        <w:t xml:space="preserve">Jag anser – i likhet med vad som anförs i motionerna 2004/05:N307 (mp) och 2004/05:N350 (mp) – att riksdagen inte kan godkänna byggandet av en ny likströmskabel mellan Sverige och Finland. Byggandet av denna kabel skall i första hand ses som en svensk subvention till finsk kärnkraft. </w:t>
      </w:r>
    </w:p>
    <w:p w:rsidR="007C77DF" w:rsidRPr="009B3AF1" w:rsidRDefault="007C77DF">
      <w:pPr>
        <w:pStyle w:val="Normaltindrag"/>
      </w:pPr>
      <w:r w:rsidRPr="009B3AF1">
        <w:t>Enligt min mening behövs inte denna kabel för att uppfylla några svenska behov. Den är däremot av stor vikt för den planerade nya kärnkraftsreaktorn i Finland, och byggandet av kabeln kan ses som intimt sammankopplat med byggandet av den finska reaktorn. När den finska reaktorn drabbas av snab</w:t>
      </w:r>
      <w:r w:rsidRPr="009B3AF1">
        <w:t>b</w:t>
      </w:r>
      <w:r w:rsidRPr="009B3AF1">
        <w:t xml:space="preserve">stopp, vilket kommer att inträffa kanske en gång per år, kommer det finska nätet att utsättas för mycket stora påfrestningar. Reservkraft kommer då att behövas snabbt, och den skall då tas från Sverige. När reaktorn å andra sidan är i drift kommer den att generera ett väldigt stort tillskott av el som inte alltid kommer att motsvaras av efterfrågan i Finland. Då skall Sverige, via den planerade kabeln, ta hand om överskottet. </w:t>
      </w:r>
    </w:p>
    <w:p w:rsidR="007C77DF" w:rsidRPr="009B3AF1" w:rsidRDefault="007C77DF">
      <w:pPr>
        <w:pStyle w:val="Normaltindrag"/>
      </w:pPr>
      <w:r w:rsidRPr="009B3AF1">
        <w:t xml:space="preserve">Kabeln är även en dålig affär för Sverige och kostnaderna om 2 miljarder kronor </w:t>
      </w:r>
      <w:r w:rsidRPr="009B3AF1">
        <w:t>för dess byggande kommer att få betalas av de svenska elkonsume</w:t>
      </w:r>
      <w:r w:rsidRPr="009B3AF1">
        <w:t>n</w:t>
      </w:r>
      <w:r w:rsidRPr="009B3AF1">
        <w:t>terna, inklusive den elintensiva industrin, som kommer att få högre nätavgi</w:t>
      </w:r>
      <w:r w:rsidRPr="009B3AF1">
        <w:t>f</w:t>
      </w:r>
      <w:r w:rsidRPr="009B3AF1">
        <w:t xml:space="preserve">ter. </w:t>
      </w:r>
    </w:p>
    <w:p w:rsidR="007C77DF" w:rsidRPr="009B3AF1" w:rsidRDefault="007C77DF">
      <w:pPr>
        <w:pStyle w:val="Normaltindrag"/>
      </w:pPr>
      <w:r w:rsidRPr="009B3AF1">
        <w:t xml:space="preserve">Den information som Svenska kraftnät lämnat inför utskottet bekräftar dessa farhågor. </w:t>
      </w:r>
    </w:p>
    <w:p w:rsidR="007C77DF" w:rsidRPr="009B3AF1" w:rsidRDefault="007C77DF">
      <w:pPr>
        <w:pStyle w:val="Normaltindrag"/>
      </w:pPr>
      <w:r w:rsidRPr="009B3AF1">
        <w:t xml:space="preserve">I perspektivet av en framtida kärnkraftsavveckling i Sverige är det helt bakvänt att ersätta svensk kärnkraft med finsk kärnkraft. I stället bör Sverige satsa på att bygga ut bio- och vindkraft. </w:t>
      </w:r>
    </w:p>
    <w:p w:rsidR="007C77DF" w:rsidRPr="009B3AF1" w:rsidRDefault="007C77DF">
      <w:pPr>
        <w:pStyle w:val="Normaltindrag"/>
      </w:pPr>
      <w:r w:rsidRPr="009B3AF1">
        <w:t>Riksdagen bör därför, med bifall till nämnda motioner, godkänna Svenska kraftnäts investeringsplan för åren 2005–2007, med undantag för den del som omfattar byggandet av en likströmskabel mellan Sverige och Finland. Med bifall till dessa motioner bör riksdagen även göra ett uttalande med innebö</w:t>
      </w:r>
      <w:r w:rsidRPr="009B3AF1">
        <w:t>r</w:t>
      </w:r>
      <w:r w:rsidRPr="009B3AF1">
        <w:t xml:space="preserve">den att en ny likströmskabel mellan Sverige och Finland inte skall byggas. </w:t>
      </w:r>
    </w:p>
    <w:p w:rsidR="007C77DF" w:rsidRPr="009B3AF1" w:rsidRDefault="007C77DF">
      <w:pPr>
        <w:pStyle w:val="Normaltindrag"/>
      </w:pPr>
    </w:p>
    <w:p w:rsidR="007C77DF" w:rsidRPr="009B3AF1" w:rsidRDefault="007C77DF"/>
    <w:p w:rsidR="007C77DF" w:rsidRPr="009B3AF1" w:rsidRDefault="007C77DF">
      <w:pPr>
        <w:pStyle w:val="Normaltindrag"/>
      </w:pPr>
    </w:p>
    <w:p w:rsidR="007C77DF" w:rsidRPr="009B3AF1" w:rsidRDefault="007C77DF">
      <w:pPr>
        <w:pStyle w:val="Normaltindrag"/>
        <w:sectPr w:rsidR="00000000" w:rsidRPr="009B3AF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C77DF" w:rsidRPr="009B3AF1" w:rsidRDefault="007C77DF">
      <w:pPr>
        <w:pStyle w:val="Rubrik1"/>
        <w:rPr>
          <w:noProof w:val="0"/>
        </w:rPr>
      </w:pPr>
      <w:bookmarkStart w:id="238" w:name="_Toc89760130"/>
      <w:r w:rsidRPr="009B3AF1">
        <w:rPr>
          <w:noProof w:val="0"/>
        </w:rPr>
        <w:t>Särskilda yttranden</w:t>
      </w:r>
      <w:bookmarkEnd w:id="238"/>
    </w:p>
    <w:p w:rsidR="007C77DF" w:rsidRPr="009B3AF1" w:rsidRDefault="007C77DF">
      <w:r w:rsidRPr="009B3AF1">
        <w:t>Utskottets beredning av ärendet har föranlett följande särskilda yttranden. I rubriken anges inom parentes vilken punkt i utskottets förslag till riksdagsb</w:t>
      </w:r>
      <w:r w:rsidRPr="009B3AF1">
        <w:t>e</w:t>
      </w:r>
      <w:r w:rsidRPr="009B3AF1">
        <w:t>slut som behandlas i avsnittet.</w:t>
      </w:r>
    </w:p>
    <w:p w:rsidR="007C77DF" w:rsidRPr="009B3AF1" w:rsidRDefault="007C77DF">
      <w:pPr>
        <w:pStyle w:val="Yttrandepunkt"/>
        <w:rPr>
          <w:noProof w:val="0"/>
        </w:rPr>
      </w:pPr>
      <w:bookmarkStart w:id="239" w:name="_Toc89760131"/>
      <w:r w:rsidRPr="009B3AF1">
        <w:rPr>
          <w:noProof w:val="0"/>
        </w:rPr>
        <w:t>1.</w:t>
      </w:r>
      <w:r w:rsidRPr="009B3AF1">
        <w:rPr>
          <w:noProof w:val="0"/>
        </w:rPr>
        <w:tab/>
        <w:t>Mål för användningen av biodrivmedel och andra förnybara drivmedel (punkt 2)</w:t>
      </w:r>
      <w:bookmarkEnd w:id="239"/>
    </w:p>
    <w:p w:rsidR="007C77DF" w:rsidRPr="009B3AF1" w:rsidRDefault="007C77DF">
      <w:pPr>
        <w:pStyle w:val="Reservanter"/>
      </w:pPr>
      <w:r w:rsidRPr="009B3AF1">
        <w:t>av Maria Larsson (kd).</w:t>
      </w:r>
    </w:p>
    <w:p w:rsidR="007C77DF" w:rsidRPr="009B3AF1" w:rsidRDefault="007C77DF">
      <w:r w:rsidRPr="009B3AF1">
        <w:t>Jag vill i detta sammanhang framhålla min uppfattning att det är en nackdel att, som regeringen i detta fall gör, bryta ut ett enskilt mål och inte behandla det i ett större sammanhang. För att möjliggöra för riksdagen att göra en samlad bedömning hade det varit att föredra om detta mål förelagts riksdagen tillsammans med den proposition rörande Sveriges klimatpolitik som rege</w:t>
      </w:r>
      <w:r w:rsidRPr="009B3AF1">
        <w:t>r</w:t>
      </w:r>
      <w:r w:rsidRPr="009B3AF1">
        <w:t xml:space="preserve">ingen aviserat under våren 2005. </w:t>
      </w:r>
    </w:p>
    <w:p w:rsidR="007C77DF" w:rsidRPr="009B3AF1" w:rsidRDefault="007C77DF">
      <w:pPr>
        <w:pStyle w:val="Yttrandepunkt"/>
        <w:rPr>
          <w:noProof w:val="0"/>
        </w:rPr>
      </w:pPr>
      <w:bookmarkStart w:id="240" w:name="_Toc89760132"/>
      <w:r w:rsidRPr="009B3AF1">
        <w:rPr>
          <w:noProof w:val="0"/>
        </w:rPr>
        <w:t>2.</w:t>
      </w:r>
      <w:r w:rsidRPr="009B3AF1">
        <w:rPr>
          <w:noProof w:val="0"/>
        </w:rPr>
        <w:tab/>
        <w:t>Vissa övriga frågor rörande kärnkraft (punkt 8)</w:t>
      </w:r>
      <w:bookmarkEnd w:id="240"/>
    </w:p>
    <w:p w:rsidR="007C77DF" w:rsidRPr="009B3AF1" w:rsidRDefault="007C77DF">
      <w:pPr>
        <w:pStyle w:val="Reservanter"/>
      </w:pPr>
      <w:r w:rsidRPr="009B3AF1">
        <w:t>av Ingegerd Saarinen (mp).</w:t>
      </w:r>
    </w:p>
    <w:p w:rsidR="007C77DF" w:rsidRPr="009B3AF1" w:rsidRDefault="007C77DF">
      <w:r w:rsidRPr="009B3AF1">
        <w:t>När det gäller effekthöjningar vid kärnkraftverk vill jag tydliggöra min i</w:t>
      </w:r>
      <w:r w:rsidRPr="009B3AF1">
        <w:t>n</w:t>
      </w:r>
      <w:r w:rsidRPr="009B3AF1">
        <w:t>ställning. De planer som kraftindustrin har när de gäller uppgraderingar av kärnkraftsreaktorerna kan komma att innebära att vi har mer kärnkraft år 2010 än när kärnkraften ansågs färdigutbyggd år 1986. Den effektutbyggnad som kan ske är av två slag. Det ena innebär att man inte höjer reaktoreffekten utan bara använder den effektivare, genom effektivare generator, turbin och vä</w:t>
      </w:r>
      <w:r w:rsidRPr="009B3AF1">
        <w:t>r</w:t>
      </w:r>
      <w:r w:rsidRPr="009B3AF1">
        <w:t>meväxlare. Detta innebär en investering i kärnkraft och ett ökat kärnkraftsb</w:t>
      </w:r>
      <w:r w:rsidRPr="009B3AF1">
        <w:t>e</w:t>
      </w:r>
      <w:r w:rsidRPr="009B3AF1">
        <w:t>roende. Det andra slaget av effekthöjning, en höjning</w:t>
      </w:r>
      <w:r w:rsidRPr="009B3AF1">
        <w:t xml:space="preserve"> av reaktoreffekten, är än mer problematiskt. En sådan höjning innebär att mer uran måste brytas, att mer avfall bildas och att reaktorn även blir farligare. Vid en olycka kan mer radioaktivitet spridas, och tidsmarginalen från ett rörbrott till en härdsmälta blir mindre. Regeringen måste därför tydligt markera att den avser att avvisa alla krav på effekthöjningar, så att kraftbolagen slutar planera för effektu</w:t>
      </w:r>
      <w:r w:rsidRPr="009B3AF1">
        <w:t>t</w:t>
      </w:r>
      <w:r w:rsidRPr="009B3AF1">
        <w:t xml:space="preserve">byggnader. </w:t>
      </w:r>
    </w:p>
    <w:p w:rsidR="007C77DF" w:rsidRPr="009B3AF1" w:rsidRDefault="007C77DF">
      <w:pPr>
        <w:pStyle w:val="Yttrandepunkt"/>
        <w:rPr>
          <w:noProof w:val="0"/>
        </w:rPr>
      </w:pPr>
      <w:bookmarkStart w:id="241" w:name="_Toc89760133"/>
      <w:r w:rsidRPr="009B3AF1">
        <w:rPr>
          <w:noProof w:val="0"/>
        </w:rPr>
        <w:t>3.</w:t>
      </w:r>
      <w:r w:rsidRPr="009B3AF1">
        <w:rPr>
          <w:noProof w:val="0"/>
        </w:rPr>
        <w:tab/>
        <w:t>Solenergi (punkt 13)</w:t>
      </w:r>
      <w:bookmarkEnd w:id="241"/>
    </w:p>
    <w:p w:rsidR="007C77DF" w:rsidRPr="009B3AF1" w:rsidRDefault="007C77DF">
      <w:pPr>
        <w:pStyle w:val="Reservanter"/>
      </w:pPr>
      <w:r w:rsidRPr="009B3AF1">
        <w:t>av Ingegerd Saarinen (mp).</w:t>
      </w:r>
    </w:p>
    <w:p w:rsidR="007C77DF" w:rsidRPr="009B3AF1" w:rsidRDefault="007C77DF">
      <w:r w:rsidRPr="009B3AF1">
        <w:t>När det gäller vad som anförs i motion 2004/05:N441 (mp) delar jag de sy</w:t>
      </w:r>
      <w:r w:rsidRPr="009B3AF1">
        <w:t>n</w:t>
      </w:r>
      <w:r w:rsidRPr="009B3AF1">
        <w:t>punkter som där framförs. Den forskning som bedrivs vid Ångström Solar Center är världsledande och måste prioriteras. Om jag emellertid skulle til</w:t>
      </w:r>
      <w:r w:rsidRPr="009B3AF1">
        <w:t>l</w:t>
      </w:r>
      <w:r w:rsidRPr="009B3AF1">
        <w:t>styrka motionen skulle jag avvika från den budgetöverenskommelse som träffats mellan den socialdemokratiska regeringen, Miljöpartiet och Vänste</w:t>
      </w:r>
      <w:r w:rsidRPr="009B3AF1">
        <w:t>r</w:t>
      </w:r>
      <w:r w:rsidRPr="009B3AF1">
        <w:t xml:space="preserve">partiet för år 2005, då motionen rör anslagen för nästkommande år. Av detta skäl är jag nödd och tvungen att avstyrka den. </w:t>
      </w:r>
    </w:p>
    <w:p w:rsidR="007C77DF" w:rsidRPr="009B3AF1" w:rsidRDefault="007C77DF">
      <w:pPr>
        <w:pStyle w:val="Yttrandepunkt"/>
        <w:rPr>
          <w:noProof w:val="0"/>
        </w:rPr>
      </w:pPr>
      <w:bookmarkStart w:id="242" w:name="_Toc89760134"/>
      <w:r w:rsidRPr="009B3AF1">
        <w:rPr>
          <w:noProof w:val="0"/>
        </w:rPr>
        <w:t>4.</w:t>
      </w:r>
      <w:r w:rsidRPr="009B3AF1">
        <w:rPr>
          <w:noProof w:val="0"/>
        </w:rPr>
        <w:tab/>
        <w:t>Värmepumpar (punkt 14)</w:t>
      </w:r>
      <w:bookmarkEnd w:id="242"/>
    </w:p>
    <w:p w:rsidR="007C77DF" w:rsidRPr="009B3AF1" w:rsidRDefault="007C77DF">
      <w:pPr>
        <w:pStyle w:val="Reservanter"/>
      </w:pPr>
      <w:r w:rsidRPr="009B3AF1">
        <w:t>av Maria Larsson (kd).</w:t>
      </w:r>
    </w:p>
    <w:p w:rsidR="007C77DF" w:rsidRPr="009B3AF1" w:rsidRDefault="007C77DF">
      <w:r w:rsidRPr="009B3AF1">
        <w:t>Med anledning av vad som förordas i motion 2004/05:N322 (v) rörande å</w:t>
      </w:r>
      <w:r w:rsidRPr="009B3AF1">
        <w:t>t</w:t>
      </w:r>
      <w:r w:rsidRPr="009B3AF1">
        <w:t>gärder för att främja bergvärme och vad utskottet anfört i denna fråga vill jag framhålla att jag är positiv till investeringsbidrag riktade till villaägare för att få dem att byta bort direktverkande el. Som Kristdemokraterna har redogjort för i kommittémotion 2004/05:N410 tar uppvärmningen av bostäder och lokaler i anspråk en alltför stor del av den el som konsumeras i Sverige. Såväl samhället som de enskilda hushållen är sårbara på grund av att så många använder direktverkande el för uppvärmning. Av det</w:t>
      </w:r>
      <w:r w:rsidRPr="009B3AF1">
        <w:t>ta skäl förordar Kristd</w:t>
      </w:r>
      <w:r w:rsidRPr="009B3AF1">
        <w:t>e</w:t>
      </w:r>
      <w:r w:rsidRPr="009B3AF1">
        <w:t>mokraterna införandet av ett stöd till villaägare för att underlätta för dem att byta bort direktverkande el. Enligt detta förslag skall det statliga bidraget uppgå till 15 % av investeringskostnaden i ett nytt eller kompletterande up</w:t>
      </w:r>
      <w:r w:rsidRPr="009B3AF1">
        <w:t>p</w:t>
      </w:r>
      <w:r w:rsidRPr="009B3AF1">
        <w:t xml:space="preserve">värmningssystem för husägare med direktverkande el som enda energikälla. Det statliga bidraget får dock inte överstiga 15 000 kr per villa. </w:t>
      </w:r>
    </w:p>
    <w:p w:rsidR="007C77DF" w:rsidRPr="009B3AF1" w:rsidRDefault="007C77DF">
      <w:pPr>
        <w:pStyle w:val="Yttrandepunkt"/>
        <w:rPr>
          <w:noProof w:val="0"/>
        </w:rPr>
      </w:pPr>
      <w:bookmarkStart w:id="243" w:name="_Toc89760135"/>
      <w:r w:rsidRPr="009B3AF1">
        <w:rPr>
          <w:noProof w:val="0"/>
        </w:rPr>
        <w:t>5.</w:t>
      </w:r>
      <w:r w:rsidRPr="009B3AF1">
        <w:rPr>
          <w:noProof w:val="0"/>
        </w:rPr>
        <w:tab/>
        <w:t>Svenska kraftnäts investeringsplan (punkt 17)</w:t>
      </w:r>
      <w:bookmarkEnd w:id="243"/>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r w:rsidRPr="009B3AF1">
        <w:rPr>
          <w:snapToGrid w:val="0"/>
          <w:color w:val="000000"/>
          <w:lang w:eastAsia="sv-SE"/>
        </w:rPr>
        <w:t>Utskottet tillstyrker i betänkandet Svenska kraftnäts investeringsplan, inklus</w:t>
      </w:r>
      <w:r w:rsidRPr="009B3AF1">
        <w:rPr>
          <w:snapToGrid w:val="0"/>
          <w:color w:val="000000"/>
          <w:lang w:eastAsia="sv-SE"/>
        </w:rPr>
        <w:t>i</w:t>
      </w:r>
      <w:r w:rsidRPr="009B3AF1">
        <w:rPr>
          <w:snapToGrid w:val="0"/>
          <w:color w:val="000000"/>
          <w:lang w:eastAsia="sv-SE"/>
        </w:rPr>
        <w:t>ve den del som rör byggandet av en ny likströmskabel mellan Sverige och Finland. Vi vill i detta sammanhang tydliggöra vår uppfattning i denna fråga när det gäller den svenska regeringens agerande. Den socialdemokratiska regeringen har, tillsammans med sina stödpartier, deklarerat att den avser att stänga Barsebäcks andra reaktor redan under nästa år. Därmed kommer Sv</w:t>
      </w:r>
      <w:r w:rsidRPr="009B3AF1">
        <w:rPr>
          <w:snapToGrid w:val="0"/>
          <w:color w:val="000000"/>
          <w:lang w:eastAsia="sv-SE"/>
        </w:rPr>
        <w:t>e</w:t>
      </w:r>
      <w:r w:rsidRPr="009B3AF1">
        <w:rPr>
          <w:snapToGrid w:val="0"/>
          <w:color w:val="000000"/>
          <w:lang w:eastAsia="sv-SE"/>
        </w:rPr>
        <w:t xml:space="preserve">rige att tvingas att importera ytterligare kol- och oljekraft från Tyskland, Danmark och Polen samt, framgent, kärnkraft från den planerade </w:t>
      </w:r>
      <w:r w:rsidRPr="009B3AF1">
        <w:rPr>
          <w:snapToGrid w:val="0"/>
          <w:color w:val="000000"/>
          <w:lang w:eastAsia="sv-SE"/>
        </w:rPr>
        <w:t>nya reaktorn i Finland. Att regeringen samtidigt som den vill avveckla fungerande svensk kärnkraft möjliggör för en ökad import av el från den planerade finska kär</w:t>
      </w:r>
      <w:r w:rsidRPr="009B3AF1">
        <w:rPr>
          <w:snapToGrid w:val="0"/>
          <w:color w:val="000000"/>
          <w:lang w:eastAsia="sv-SE"/>
        </w:rPr>
        <w:t>n</w:t>
      </w:r>
      <w:r w:rsidRPr="009B3AF1">
        <w:rPr>
          <w:snapToGrid w:val="0"/>
          <w:color w:val="000000"/>
          <w:lang w:eastAsia="sv-SE"/>
        </w:rPr>
        <w:t xml:space="preserve">kraftsreaktorn är i våra ögon ett tydligt exempel på den dubbelmoral som den svenska regeringen besitter. </w:t>
      </w:r>
    </w:p>
    <w:p w:rsidR="007C77DF" w:rsidRPr="009B3AF1" w:rsidRDefault="007C77DF">
      <w:pPr>
        <w:pStyle w:val="Yttrandepunkt"/>
        <w:rPr>
          <w:noProof w:val="0"/>
        </w:rPr>
      </w:pPr>
      <w:bookmarkStart w:id="244" w:name="_Toc89760136"/>
      <w:r w:rsidRPr="009B3AF1">
        <w:rPr>
          <w:noProof w:val="0"/>
        </w:rPr>
        <w:t>6.</w:t>
      </w:r>
      <w:r w:rsidRPr="009B3AF1">
        <w:rPr>
          <w:noProof w:val="0"/>
        </w:rPr>
        <w:tab/>
        <w:t>Svenska kraftnäts investeringsplan (punkt 17)</w:t>
      </w:r>
      <w:bookmarkEnd w:id="244"/>
    </w:p>
    <w:p w:rsidR="007C77DF" w:rsidRPr="009B3AF1" w:rsidRDefault="007C77DF">
      <w:pPr>
        <w:pStyle w:val="Reservanter"/>
      </w:pPr>
      <w:r w:rsidRPr="009B3AF1">
        <w:t>av Lennart Beijer (v).</w:t>
      </w:r>
    </w:p>
    <w:p w:rsidR="007C77DF" w:rsidRPr="009B3AF1" w:rsidRDefault="007C77DF">
      <w:pPr>
        <w:rPr>
          <w:snapToGrid w:val="0"/>
          <w:color w:val="000000"/>
          <w:lang w:eastAsia="sv-SE"/>
        </w:rPr>
      </w:pPr>
      <w:r w:rsidRPr="009B3AF1">
        <w:rPr>
          <w:snapToGrid w:val="0"/>
          <w:color w:val="000000"/>
          <w:lang w:eastAsia="sv-SE"/>
        </w:rPr>
        <w:t>Utskottet har tillstyrkt regeringens förslag när det gäller Svenska kraftnäts investeringsplan för perioden 2005–2007, inklusive den del som omfattar byggandet av en ny likströmskabel mellan Sverige och Finland. Jag vill i detta sammanhang tydliggöra min uppfattning i frågan. Från Vänsterpartiets sida har vi, vilket framgår av kommittémotion 2004/05:N389 (v), påpekat att vissa omständigheter kring byggandet av nämnda likströmskabel varit oklara. Det har därför varit angeläget att utskottet närmare granskat</w:t>
      </w:r>
      <w:r w:rsidRPr="009B3AF1">
        <w:rPr>
          <w:snapToGrid w:val="0"/>
          <w:color w:val="000000"/>
          <w:lang w:eastAsia="sv-SE"/>
        </w:rPr>
        <w:t xml:space="preserve"> frågan. Som redogjorts för har företrädare för Svenska kraftnät inför utskottet lämnat en utförlig redovisning i ärendet. Det är min uppfattning att Svenska kraftnäts redogörelse har rätat ut de förutvarande oklarheterna som funnits. Enligt den redovisning som lämnades finns det flera skäl till att stärka överföringsfö</w:t>
      </w:r>
      <w:r w:rsidRPr="009B3AF1">
        <w:rPr>
          <w:snapToGrid w:val="0"/>
          <w:color w:val="000000"/>
          <w:lang w:eastAsia="sv-SE"/>
        </w:rPr>
        <w:t>r</w:t>
      </w:r>
      <w:r w:rsidRPr="009B3AF1">
        <w:rPr>
          <w:snapToGrid w:val="0"/>
          <w:color w:val="000000"/>
          <w:lang w:eastAsia="sv-SE"/>
        </w:rPr>
        <w:t>bindelserna mellan de nordiska länderna. För det första minskar det produ</w:t>
      </w:r>
      <w:r w:rsidRPr="009B3AF1">
        <w:rPr>
          <w:snapToGrid w:val="0"/>
          <w:color w:val="000000"/>
          <w:lang w:eastAsia="sv-SE"/>
        </w:rPr>
        <w:t>k</w:t>
      </w:r>
      <w:r w:rsidRPr="009B3AF1">
        <w:rPr>
          <w:snapToGrid w:val="0"/>
          <w:color w:val="000000"/>
          <w:lang w:eastAsia="sv-SE"/>
        </w:rPr>
        <w:t>tionskostnaderna eftersom den billigaste anläggningen kan utnyttjas. För det andra ger det en ökad försörjningstrygg</w:t>
      </w:r>
      <w:r w:rsidRPr="009B3AF1">
        <w:rPr>
          <w:snapToGrid w:val="0"/>
          <w:color w:val="000000"/>
          <w:lang w:eastAsia="sv-SE"/>
        </w:rPr>
        <w:t>het, t.ex. under torrår eller vid stark kyla. För det tredje stärker det driftsäkerheten i systemet. För det fjärde sk</w:t>
      </w:r>
      <w:r w:rsidRPr="009B3AF1">
        <w:rPr>
          <w:snapToGrid w:val="0"/>
          <w:color w:val="000000"/>
          <w:lang w:eastAsia="sv-SE"/>
        </w:rPr>
        <w:t>a</w:t>
      </w:r>
      <w:r w:rsidRPr="009B3AF1">
        <w:rPr>
          <w:snapToGrid w:val="0"/>
          <w:color w:val="000000"/>
          <w:lang w:eastAsia="sv-SE"/>
        </w:rPr>
        <w:t xml:space="preserve">par det bättre förutsättningar för förnybar energi, särskilt för vindkraften. </w:t>
      </w:r>
    </w:p>
    <w:p w:rsidR="007C77DF" w:rsidRPr="009B3AF1" w:rsidRDefault="007C77DF">
      <w:pPr>
        <w:pStyle w:val="Normaltindrag"/>
      </w:pPr>
      <w:r w:rsidRPr="009B3AF1">
        <w:t xml:space="preserve">Överföringen till Finland behöver, oavsett vilka energislag som används, förstärkas. </w:t>
      </w:r>
      <w:r w:rsidRPr="009B3AF1">
        <w:rPr>
          <w:snapToGrid w:val="0"/>
          <w:lang w:eastAsia="sv-SE"/>
        </w:rPr>
        <w:t>Redogörelsen har enligt min mening således klarlagt de frågestäl</w:t>
      </w:r>
      <w:r w:rsidRPr="009B3AF1">
        <w:rPr>
          <w:snapToGrid w:val="0"/>
          <w:lang w:eastAsia="sv-SE"/>
        </w:rPr>
        <w:t>l</w:t>
      </w:r>
      <w:r w:rsidRPr="009B3AF1">
        <w:rPr>
          <w:snapToGrid w:val="0"/>
          <w:lang w:eastAsia="sv-SE"/>
        </w:rPr>
        <w:t xml:space="preserve">ningar som tagits upp i nämnda motion. Av denna anledning har jag avstått från att tillstyrka motionen. </w:t>
      </w:r>
    </w:p>
    <w:p w:rsidR="007C77DF" w:rsidRPr="009B3AF1" w:rsidRDefault="007C77DF">
      <w:pPr>
        <w:pStyle w:val="Yttrandepunkt"/>
        <w:rPr>
          <w:noProof w:val="0"/>
        </w:rPr>
      </w:pPr>
      <w:bookmarkStart w:id="245" w:name="_Toc89760137"/>
      <w:r w:rsidRPr="009B3AF1">
        <w:rPr>
          <w:noProof w:val="0"/>
        </w:rPr>
        <w:t>7.</w:t>
      </w:r>
      <w:r w:rsidRPr="009B3AF1">
        <w:rPr>
          <w:noProof w:val="0"/>
        </w:rPr>
        <w:tab/>
        <w:t>Avgifter inom Svenska kraftnäts verksamhet (punkt 19)</w:t>
      </w:r>
      <w:bookmarkEnd w:id="245"/>
    </w:p>
    <w:p w:rsidR="007C77DF" w:rsidRPr="009B3AF1" w:rsidRDefault="007C77DF">
      <w:pPr>
        <w:pStyle w:val="Reservanter"/>
      </w:pPr>
      <w:r w:rsidRPr="009B3AF1">
        <w:t>av Per Bill (m), Eva Flyborg (fp), Maria Larsson (kd), Ulla Löfgren (m), Krister Hammarbergh (m) och Hans Backman (fp).</w:t>
      </w:r>
    </w:p>
    <w:p w:rsidR="007C77DF" w:rsidRPr="009B3AF1" w:rsidRDefault="007C77DF">
      <w:r w:rsidRPr="009B3AF1">
        <w:t>Som tidigare redogjorts för har Riksrevisionen genomfört en granskning vad gäller statens uttag av tvingande avgifter. Enligt denna granskning tar mer än 100 statliga myndigheter tillsammans in drygt 11 miljarder kronor i intäkter från avgifter som är tvingande bl.a. för medborgare och företag. De som vill ta del av den statliga tjänsten har inget annat val än att betala en avgift efte</w:t>
      </w:r>
      <w:r w:rsidRPr="009B3AF1">
        <w:t>r</w:t>
      </w:r>
      <w:r w:rsidRPr="009B3AF1">
        <w:t>som ingen annan än staten tillhandahåller tjänsten. Riksrevisionen fann att det råder många oklarheter och brister kring tvingande avgifter och konstaterade att avgiftsbelagd verksamhet inte följs upp och prövas i samma utsträckning som anslagsfinansierad verksamhet. Staten har i vissa fall kunnat öka sina utgifter utan att påverka utgiftstaket. Därtill påtalades att riksdagens bemy</w:t>
      </w:r>
      <w:r w:rsidRPr="009B3AF1">
        <w:t>n</w:t>
      </w:r>
      <w:r w:rsidRPr="009B3AF1">
        <w:t xml:space="preserve">diganden att låta regeringen och myndigheter besluta om tvingande avgifter i vissa fall är oprecisa. Dessa oklarheter ser vi </w:t>
      </w:r>
      <w:r w:rsidRPr="009B3AF1">
        <w:t>mycket allvarsamt på. När det gäller Svenska kraftnät har Riksrevisionen funnit dels att det finns oklarheter beträffande Svenska kraftnäts nätavgifter och balansersättningar, dels att nya tvingande avgifter som införts inte har redovisats som tvingande. De konst</w:t>
      </w:r>
      <w:r w:rsidRPr="009B3AF1">
        <w:t>a</w:t>
      </w:r>
      <w:r w:rsidRPr="009B3AF1">
        <w:t>terade bristerna ser vi som anmärkningsvärda. De klarlägganden som föresl</w:t>
      </w:r>
      <w:r w:rsidRPr="009B3AF1">
        <w:t>a</w:t>
      </w:r>
      <w:r w:rsidRPr="009B3AF1">
        <w:t xml:space="preserve">gits ser vi som angelägna, varför vi tillstyrkt propositionen i denna del. </w:t>
      </w:r>
    </w:p>
    <w:p w:rsidR="007C77DF" w:rsidRPr="009B3AF1" w:rsidRDefault="007C77DF">
      <w:pPr>
        <w:pStyle w:val="Yttrandepunkt"/>
        <w:rPr>
          <w:noProof w:val="0"/>
        </w:rPr>
      </w:pPr>
      <w:bookmarkStart w:id="246" w:name="_Toc89760138"/>
      <w:r w:rsidRPr="009B3AF1">
        <w:rPr>
          <w:noProof w:val="0"/>
        </w:rPr>
        <w:t>8.</w:t>
      </w:r>
      <w:r w:rsidRPr="009B3AF1">
        <w:rPr>
          <w:noProof w:val="0"/>
        </w:rPr>
        <w:tab/>
        <w:t>Anslag m.m. inom utgiftsområde 21 Energi (punkt 20)</w:t>
      </w:r>
      <w:bookmarkEnd w:id="246"/>
    </w:p>
    <w:p w:rsidR="007C77DF" w:rsidRPr="009B3AF1" w:rsidRDefault="007C77DF">
      <w:pPr>
        <w:pStyle w:val="Reservanter"/>
      </w:pPr>
      <w:r w:rsidRPr="009B3AF1">
        <w:t>av Per Bill (m), Ulla Löfgren (m) och Krister Hammarbergh (m).</w:t>
      </w:r>
    </w:p>
    <w:p w:rsidR="007C77DF" w:rsidRPr="009B3AF1" w:rsidRDefault="007C77DF">
      <w:pPr>
        <w:rPr>
          <w:snapToGrid w:val="0"/>
          <w:lang w:eastAsia="sv-SE"/>
        </w:rPr>
      </w:pPr>
      <w:r w:rsidRPr="009B3AF1">
        <w:rPr>
          <w:snapToGrid w:val="0"/>
          <w:color w:val="000000"/>
          <w:lang w:eastAsia="sv-SE"/>
        </w:rPr>
        <w:t>En riksdagsmajoritet bestående av socialdemokrater, vänsterpartister och miljöpartister beslutade den 24 november 2004 att fastställa ekonomiska ramar för de olika utgiftsområdena i den statliga budgeten och en beräkning av statens inkomster avseende år 2005. Samtidigt fastställdes utgiftstaket för staten inklusive ålderspensionssystemet vid sidan av statsbudgeten för åren 2005 och 2006.</w:t>
      </w:r>
    </w:p>
    <w:p w:rsidR="007C77DF" w:rsidRPr="009B3AF1" w:rsidRDefault="007C77DF">
      <w:pPr>
        <w:pStyle w:val="Normaltindrag"/>
        <w:rPr>
          <w:snapToGrid w:val="0"/>
          <w:lang w:eastAsia="sv-SE"/>
        </w:rPr>
      </w:pPr>
      <w:r w:rsidRPr="009B3AF1">
        <w:rPr>
          <w:snapToGrid w:val="0"/>
          <w:lang w:eastAsia="sv-SE"/>
        </w:rPr>
        <w:t xml:space="preserve">Moderata samlingspartiet har i partimotion 2004/05:Fi231, med rubriken  En politik för arbete, och i kommittémotioner förordat en annan inriktning av den ekonomiska politiken och budgetpolitiken. Våra förslag syftar till att bryta bidragsberoende och utanförskap, ge fler medborgare makt över den egna vardagen samt trygga goda statsfinanser och en långsiktig finansiering av välfärden. Vi vill satsa på offentliga kärnverksamheter som sjukvård, rättstrygghet och skola i stället för på bidragssystemen. </w:t>
      </w:r>
    </w:p>
    <w:p w:rsidR="007C77DF" w:rsidRPr="009B3AF1" w:rsidRDefault="007C77DF">
      <w:pPr>
        <w:pStyle w:val="Normaltindrag"/>
        <w:rPr>
          <w:snapToGrid w:val="0"/>
          <w:lang w:eastAsia="sv-SE"/>
        </w:rPr>
      </w:pPr>
      <w:r w:rsidRPr="009B3AF1">
        <w:rPr>
          <w:snapToGrid w:val="0"/>
          <w:lang w:eastAsia="sv-SE"/>
        </w:rPr>
        <w:t>Vi föreslår en växling från subventioner och bidrag till omfattande skatt</w:t>
      </w:r>
      <w:r w:rsidRPr="009B3AF1">
        <w:rPr>
          <w:snapToGrid w:val="0"/>
          <w:lang w:eastAsia="sv-SE"/>
        </w:rPr>
        <w:t>e</w:t>
      </w:r>
      <w:r w:rsidRPr="009B3AF1">
        <w:rPr>
          <w:snapToGrid w:val="0"/>
          <w:lang w:eastAsia="sv-SE"/>
        </w:rPr>
        <w:t>sänkningar för alla, främst för låg- och medelinkomsttagare. Samtidigt värnar vi de människor som är i störst behov av gemensamma insatser och som har små eller inga möjligheter att påverka sin egen situation. Vi slår också fast att det allmänna skall tillföras resurser för att på ett tillfredsställande sätt kunna genomföra de uppgifter som måste vara gemensamma.</w:t>
      </w:r>
    </w:p>
    <w:p w:rsidR="007C77DF" w:rsidRPr="009B3AF1" w:rsidRDefault="007C77DF">
      <w:pPr>
        <w:pStyle w:val="Normaltindrag"/>
        <w:rPr>
          <w:snapToGrid w:val="0"/>
          <w:lang w:eastAsia="sv-SE"/>
        </w:rPr>
      </w:pPr>
      <w:r w:rsidRPr="009B3AF1">
        <w:rPr>
          <w:snapToGrid w:val="0"/>
          <w:lang w:eastAsia="sv-SE"/>
        </w:rPr>
        <w:t>När riksdagens majoritet genom rambeslutet valt en annan inriktning av politiken avstår vi från att delta i det nu aktuella beslutet om anslagsfö</w:t>
      </w:r>
      <w:r w:rsidRPr="009B3AF1">
        <w:rPr>
          <w:snapToGrid w:val="0"/>
          <w:lang w:eastAsia="sv-SE"/>
        </w:rPr>
        <w:t>rde</w:t>
      </w:r>
      <w:r w:rsidRPr="009B3AF1">
        <w:rPr>
          <w:snapToGrid w:val="0"/>
          <w:lang w:eastAsia="sv-SE"/>
        </w:rPr>
        <w:t>l</w:t>
      </w:r>
      <w:r w:rsidRPr="009B3AF1">
        <w:rPr>
          <w:snapToGrid w:val="0"/>
          <w:lang w:eastAsia="sv-SE"/>
        </w:rPr>
        <w:t>ningen inom utgiftsområdet 21.</w:t>
      </w:r>
    </w:p>
    <w:p w:rsidR="007C77DF" w:rsidRPr="009B3AF1" w:rsidRDefault="007C77DF">
      <w:pPr>
        <w:pStyle w:val="Normaltindrag"/>
        <w:rPr>
          <w:snapToGrid w:val="0"/>
          <w:lang w:eastAsia="sv-SE"/>
        </w:rPr>
      </w:pPr>
      <w:r w:rsidRPr="009B3AF1">
        <w:rPr>
          <w:snapToGrid w:val="0"/>
          <w:lang w:eastAsia="sv-SE"/>
        </w:rPr>
        <w:t>I det följande redovisar vi i korthet det moderata alternativet till politik inom utgiftsområde 21. Den anslagsfördelning inom utgiftsområdet som vi förordar redovisas i motion 2004/05:N375 (m) samt framgår av bilaga 2. Våra principiella uppfattningar beträffande energipolitiken framgår av våra rese</w:t>
      </w:r>
      <w:r w:rsidRPr="009B3AF1">
        <w:rPr>
          <w:snapToGrid w:val="0"/>
          <w:lang w:eastAsia="sv-SE"/>
        </w:rPr>
        <w:t>r</w:t>
      </w:r>
      <w:r w:rsidRPr="009B3AF1">
        <w:rPr>
          <w:snapToGrid w:val="0"/>
          <w:lang w:eastAsia="sv-SE"/>
        </w:rPr>
        <w:t>vationer i detta betänkande, bl.a. under momenten Allmän inriktning av ene</w:t>
      </w:r>
      <w:r w:rsidRPr="009B3AF1">
        <w:rPr>
          <w:snapToGrid w:val="0"/>
          <w:lang w:eastAsia="sv-SE"/>
        </w:rPr>
        <w:t>r</w:t>
      </w:r>
      <w:r w:rsidRPr="009B3AF1">
        <w:rPr>
          <w:snapToGrid w:val="0"/>
          <w:lang w:eastAsia="sv-SE"/>
        </w:rPr>
        <w:t>gipolitiken och Kärnkraft. Synen på vilka anslag som bör anvisas för energ</w:t>
      </w:r>
      <w:r w:rsidRPr="009B3AF1">
        <w:rPr>
          <w:snapToGrid w:val="0"/>
          <w:lang w:eastAsia="sv-SE"/>
        </w:rPr>
        <w:t>i</w:t>
      </w:r>
      <w:r w:rsidRPr="009B3AF1">
        <w:rPr>
          <w:snapToGrid w:val="0"/>
          <w:lang w:eastAsia="sv-SE"/>
        </w:rPr>
        <w:t>politiska ändamål bygger på de principiella utgångspunkter som Moderata samlingspartiet anser bör gälla för energipolitiken och som framgår av motion 2004/05:N405 (m). Sammanlagt har vi föreslagit – med anförda motiveringar under berörda anslag i detta betänkande – en minskning av ramen för utgift</w:t>
      </w:r>
      <w:r w:rsidRPr="009B3AF1">
        <w:rPr>
          <w:snapToGrid w:val="0"/>
          <w:lang w:eastAsia="sv-SE"/>
        </w:rPr>
        <w:t>s</w:t>
      </w:r>
      <w:r w:rsidRPr="009B3AF1">
        <w:rPr>
          <w:snapToGrid w:val="0"/>
          <w:lang w:eastAsia="sv-SE"/>
        </w:rPr>
        <w:t xml:space="preserve">område 21 Energi med 295 miljoner kronor. </w:t>
      </w:r>
    </w:p>
    <w:p w:rsidR="007C77DF" w:rsidRPr="009B3AF1" w:rsidRDefault="007C77DF">
      <w:pPr>
        <w:pStyle w:val="Yttrandepunkt"/>
        <w:rPr>
          <w:noProof w:val="0"/>
          <w:snapToGrid w:val="0"/>
          <w:lang w:eastAsia="sv-SE"/>
        </w:rPr>
      </w:pPr>
      <w:bookmarkStart w:id="247" w:name="_Toc89760139"/>
      <w:r w:rsidRPr="009B3AF1">
        <w:rPr>
          <w:noProof w:val="0"/>
          <w:snapToGrid w:val="0"/>
          <w:lang w:eastAsia="sv-SE"/>
        </w:rPr>
        <w:t>9.</w:t>
      </w:r>
      <w:r w:rsidRPr="009B3AF1">
        <w:rPr>
          <w:noProof w:val="0"/>
          <w:snapToGrid w:val="0"/>
          <w:lang w:eastAsia="sv-SE"/>
        </w:rPr>
        <w:tab/>
        <w:t>Anslag m.m. inom utgiftsområde 21 Energi (punkt 20)</w:t>
      </w:r>
      <w:bookmarkEnd w:id="247"/>
    </w:p>
    <w:p w:rsidR="007C77DF" w:rsidRPr="009B3AF1" w:rsidRDefault="007C77DF">
      <w:pPr>
        <w:pStyle w:val="Reservanter"/>
      </w:pPr>
      <w:r w:rsidRPr="009B3AF1">
        <w:t>av Eva Flyborg (fp) och Hans Backman (fp).</w:t>
      </w:r>
    </w:p>
    <w:p w:rsidR="007C77DF" w:rsidRPr="009B3AF1" w:rsidRDefault="007C77DF">
      <w:r w:rsidRPr="009B3AF1">
        <w:t>Folkpartiet liberalernas budgetförslag för år 2005 återfinns i partimotion 2004/05:232 (fp), vilken inleds med en beskrivning av Allians för Sverige och den samsyn som ligger till grund för Folkpartiets ekonomiska politik. Partiet vill uppvärdera arbetet och anser att ”arbetslinjen” måste tillämpas på ett tydligare sätt. De sociala välfärdssystemen skall värnas genom att överu</w:t>
      </w:r>
      <w:r w:rsidRPr="009B3AF1">
        <w:t>t</w:t>
      </w:r>
      <w:r w:rsidRPr="009B3AF1">
        <w:t>nyttjande och missbruk stävjas. Det är vår övertygelse att 300 000 nya jobb är realistiskt om våra förslag genomförs. När det gäller skatterna anser vi att det allmänna skattetrycket skall pressas ned, men inte på ett sådant sätt att statsf</w:t>
      </w:r>
      <w:r w:rsidRPr="009B3AF1">
        <w:t>i</w:t>
      </w:r>
      <w:r w:rsidRPr="009B3AF1">
        <w:t>nanserna eller viktiga välfärdsvärden riskeras. Vidare behövs åtgärder som syftar till att stärka Sveriges konkurrenskraft, hejda avindustrialiseringen, vända företagsflykten och locka kvalificerade arbeten att stanna eller komma till Sverige.</w:t>
      </w:r>
    </w:p>
    <w:p w:rsidR="007C77DF" w:rsidRPr="009B3AF1" w:rsidRDefault="007C77DF">
      <w:pPr>
        <w:pStyle w:val="Normaltindrag"/>
        <w:rPr>
          <w:snapToGrid w:val="0"/>
          <w:lang w:eastAsia="sv-SE"/>
        </w:rPr>
      </w:pPr>
      <w:r w:rsidRPr="009B3AF1">
        <w:t xml:space="preserve">Folkpartiets förslag till </w:t>
      </w:r>
      <w:r w:rsidRPr="009B3AF1">
        <w:t>utgiftsram för utgiftsområde 21 Energi har avvisats av finansutskottet i budgetprocessens första steg. Då vårt budgetförslag är en helhet är det inte meningsfullt att delta i fördelningen på anslag inom utgift</w:t>
      </w:r>
      <w:r w:rsidRPr="009B3AF1">
        <w:t>s</w:t>
      </w:r>
      <w:r w:rsidRPr="009B3AF1">
        <w:t xml:space="preserve">området. </w:t>
      </w:r>
      <w:r w:rsidRPr="009B3AF1">
        <w:rPr>
          <w:snapToGrid w:val="0"/>
          <w:color w:val="000000"/>
          <w:lang w:eastAsia="sv-SE"/>
        </w:rPr>
        <w:t>Vi väljer således att avstå från att delta i utskottets beslut om anslag m.m. inom utgiftsområde 21 Energi. F</w:t>
      </w:r>
      <w:r w:rsidRPr="009B3AF1">
        <w:rPr>
          <w:snapToGrid w:val="0"/>
          <w:lang w:eastAsia="sv-SE"/>
        </w:rPr>
        <w:t>ör utgiftsområde 21 har vi förordat en ram för år 2005 som är 356 miljoner kronor lägre än Socialdemokraternas, Vänsterpartiets och Miljöpartiets förslag.</w:t>
      </w:r>
      <w:r w:rsidRPr="009B3AF1">
        <w:rPr>
          <w:snapToGrid w:val="0"/>
          <w:color w:val="000000"/>
          <w:lang w:eastAsia="sv-SE"/>
        </w:rPr>
        <w:t xml:space="preserve"> </w:t>
      </w:r>
      <w:r w:rsidRPr="009B3AF1">
        <w:rPr>
          <w:snapToGrid w:val="0"/>
          <w:lang w:eastAsia="sv-SE"/>
        </w:rPr>
        <w:t>I kommittémotion 2004/05:N309</w:t>
      </w:r>
      <w:r w:rsidRPr="009B3AF1">
        <w:rPr>
          <w:snapToGrid w:val="0"/>
          <w:lang w:eastAsia="sv-SE"/>
        </w:rPr>
        <w:t xml:space="preserve"> (fp) redovisas Folkpartiets syn på energipolitiken och anslagen inom detta utgiftsområde. </w:t>
      </w:r>
      <w:r w:rsidRPr="009B3AF1">
        <w:rPr>
          <w:snapToGrid w:val="0"/>
          <w:color w:val="000000"/>
          <w:lang w:eastAsia="sv-SE"/>
        </w:rPr>
        <w:t xml:space="preserve">Den anslagsfördelning vi förordar framgår även av bilaga 2. </w:t>
      </w:r>
    </w:p>
    <w:p w:rsidR="007C77DF" w:rsidRPr="009B3AF1" w:rsidRDefault="007C77DF">
      <w:pPr>
        <w:pStyle w:val="Normaltindrag"/>
        <w:rPr>
          <w:snapToGrid w:val="0"/>
          <w:lang w:eastAsia="sv-SE"/>
        </w:rPr>
      </w:pPr>
      <w:r w:rsidRPr="009B3AF1">
        <w:rPr>
          <w:snapToGrid w:val="0"/>
          <w:lang w:eastAsia="sv-SE"/>
        </w:rPr>
        <w:t>Folkpartiet anser att energiproduktionen inte skall styras av politiska beslut utan av konsumenterna. Därför vill vi att kärnkraften skall utnyttjas under hela sin tekniska och ekonomiska livslängd och att de politiska hindren för en fortsatt och utvecklad användning av kärnkraften tas bort. Vi anser även att samhällets beredskap för att klara tillfälliga kr</w:t>
      </w:r>
      <w:r w:rsidRPr="009B3AF1">
        <w:rPr>
          <w:snapToGrid w:val="0"/>
          <w:lang w:eastAsia="sv-SE"/>
        </w:rPr>
        <w:t xml:space="preserve">iser inom försörjningen måste förbättras. </w:t>
      </w:r>
    </w:p>
    <w:p w:rsidR="007C77DF" w:rsidRPr="009B3AF1" w:rsidRDefault="007C77DF">
      <w:pPr>
        <w:pStyle w:val="Normaltindrag"/>
        <w:rPr>
          <w:snapToGrid w:val="0"/>
          <w:lang w:eastAsia="sv-SE"/>
        </w:rPr>
      </w:pPr>
      <w:r w:rsidRPr="009B3AF1">
        <w:rPr>
          <w:snapToGrid w:val="0"/>
          <w:lang w:eastAsia="sv-SE"/>
        </w:rPr>
        <w:t>Vår grundläggande syn är att en god tillgång på energi är en förutsättning för välstånd. Det svenska energisystemet bör successivt ställas om till att bli ekologiskt hållbart. Omställningen av energisystemet måste dock ske med hänsyn till Sveriges behov av tillväxt och ökad sysselsättning. Vi säger därför nej till regeringens, och dess stödpartiers, förtida avveckling av kärnkraften. I det fall det framöver visar sig nödvändigt för att trygga den svenska energ</w:t>
      </w:r>
      <w:r w:rsidRPr="009B3AF1">
        <w:rPr>
          <w:snapToGrid w:val="0"/>
          <w:lang w:eastAsia="sv-SE"/>
        </w:rPr>
        <w:t>i</w:t>
      </w:r>
      <w:r w:rsidRPr="009B3AF1">
        <w:rPr>
          <w:snapToGrid w:val="0"/>
          <w:lang w:eastAsia="sv-SE"/>
        </w:rPr>
        <w:t>försörjningen och för miljön kan vi även tänka oss en utbyggnad av kär</w:t>
      </w:r>
      <w:r w:rsidRPr="009B3AF1">
        <w:rPr>
          <w:snapToGrid w:val="0"/>
          <w:lang w:eastAsia="sv-SE"/>
        </w:rPr>
        <w:t>n</w:t>
      </w:r>
      <w:r w:rsidRPr="009B3AF1">
        <w:rPr>
          <w:snapToGrid w:val="0"/>
          <w:lang w:eastAsia="sv-SE"/>
        </w:rPr>
        <w:t>kraften. Vi oroar oss över effekterna av att koldioxidutsläppen ökar som en följd av avställningen av Barsebäcksverket, då denna avställning medfört en ökad import av el från kolbaserad produktion i bl.a. Danmark.</w:t>
      </w:r>
    </w:p>
    <w:p w:rsidR="007C77DF" w:rsidRPr="009B3AF1" w:rsidRDefault="007C77DF">
      <w:pPr>
        <w:pStyle w:val="Normaltindrag"/>
        <w:rPr>
          <w:snapToGrid w:val="0"/>
          <w:color w:val="000000"/>
          <w:lang w:eastAsia="sv-SE"/>
        </w:rPr>
      </w:pPr>
      <w:r w:rsidRPr="009B3AF1">
        <w:rPr>
          <w:snapToGrid w:val="0"/>
          <w:lang w:eastAsia="sv-SE"/>
        </w:rPr>
        <w:t>Våra principiella uppfattningar framgår också av de reservationer vi gjort i detta betänkande, bl.a. under momenten Allmän inriktning av energipolitiken och Kärnkraft.</w:t>
      </w:r>
    </w:p>
    <w:p w:rsidR="007C77DF" w:rsidRPr="009B3AF1" w:rsidRDefault="007C77DF">
      <w:pPr>
        <w:pStyle w:val="Yttrandepunkt"/>
        <w:rPr>
          <w:noProof w:val="0"/>
        </w:rPr>
      </w:pPr>
      <w:bookmarkStart w:id="248" w:name="_Toc89760140"/>
      <w:r w:rsidRPr="009B3AF1">
        <w:rPr>
          <w:noProof w:val="0"/>
        </w:rPr>
        <w:t>10.</w:t>
      </w:r>
      <w:r w:rsidRPr="009B3AF1">
        <w:rPr>
          <w:noProof w:val="0"/>
        </w:rPr>
        <w:tab/>
        <w:t>Anslag m.m. inom utgiftsområde 21 Energi (punkt 20)</w:t>
      </w:r>
      <w:bookmarkEnd w:id="248"/>
    </w:p>
    <w:p w:rsidR="007C77DF" w:rsidRPr="009B3AF1" w:rsidRDefault="007C77DF">
      <w:pPr>
        <w:pStyle w:val="Reservanter"/>
      </w:pPr>
      <w:r w:rsidRPr="009B3AF1">
        <w:t>av Maria Larsson (kd).</w:t>
      </w:r>
    </w:p>
    <w:p w:rsidR="007C77DF" w:rsidRPr="009B3AF1" w:rsidRDefault="007C77DF">
      <w:r w:rsidRPr="009B3AF1">
        <w:t>Kristdemokraterna har i parti- och kommittémotioner förordat en annan i</w:t>
      </w:r>
      <w:r w:rsidRPr="009B3AF1">
        <w:t>n</w:t>
      </w:r>
      <w:r w:rsidRPr="009B3AF1">
        <w:t>riktning av den ekonomiska politiken och budgetpolitiken än den Sociald</w:t>
      </w:r>
      <w:r w:rsidRPr="009B3AF1">
        <w:t>e</w:t>
      </w:r>
      <w:r w:rsidRPr="009B3AF1">
        <w:t>mokraterna och dess stödpartier föreslår.</w:t>
      </w:r>
    </w:p>
    <w:p w:rsidR="007C77DF" w:rsidRPr="009B3AF1" w:rsidRDefault="007C77DF">
      <w:pPr>
        <w:pStyle w:val="Normaltindrag"/>
      </w:pPr>
      <w:r w:rsidRPr="009B3AF1">
        <w:t>Kristdemokraternas budgetalternativ i motion 2004/05:Fi233 tar sikte på att resurser måste skapas innan de kan fördelas och konsumeras. Investerin</w:t>
      </w:r>
      <w:r w:rsidRPr="009B3AF1">
        <w:t>g</w:t>
      </w:r>
      <w:r w:rsidRPr="009B3AF1">
        <w:t>arna måste öka väsentligt – inte minst i näringslivet som nu satsar klart mer i utlandet än vad utländsk företagsamhet satsar i Sverige. Det måste också löna sig mer att arbeta än att leva på olika former av bidrag. Vår ekonomiska pol</w:t>
      </w:r>
      <w:r w:rsidRPr="009B3AF1">
        <w:t>i</w:t>
      </w:r>
      <w:r w:rsidRPr="009B3AF1">
        <w:t>tik innebär att skatterna för låg- och medelinkomsttagare sänks mer än i r</w:t>
      </w:r>
      <w:r w:rsidRPr="009B3AF1">
        <w:t>e</w:t>
      </w:r>
      <w:r w:rsidRPr="009B3AF1">
        <w:t>geringens förslag.</w:t>
      </w:r>
    </w:p>
    <w:p w:rsidR="007C77DF" w:rsidRPr="009B3AF1" w:rsidRDefault="007C77DF">
      <w:pPr>
        <w:pStyle w:val="Normaltindrag"/>
      </w:pPr>
      <w:r w:rsidRPr="009B3AF1">
        <w:t>Riksdagsmajoriteten – bestående av företrädare för Socialdemokraterna, Vänsterpartiet och Miljöpartiet – har genom beslut den 24 november 2004 beslutat om ramar för de olika utgiftso</w:t>
      </w:r>
      <w:r w:rsidRPr="009B3AF1">
        <w:t>mrådena samt godkännande av berä</w:t>
      </w:r>
      <w:r w:rsidRPr="009B3AF1">
        <w:t>k</w:t>
      </w:r>
      <w:r w:rsidRPr="009B3AF1">
        <w:t>ningen av statens inkomster för år 2005 ställt sig bakom en annan inriktning av politiken i det första rambeslutet om statsbudgeten. Därför redovisar jag i detta särskilda yttrande (i stället för i en reservation) den del av vår politik som rör utgiftsområde 21 och som jag skulle ha ställt mig bakom om Kris</w:t>
      </w:r>
      <w:r w:rsidRPr="009B3AF1">
        <w:t>t</w:t>
      </w:r>
      <w:r w:rsidRPr="009B3AF1">
        <w:t>demokraternas förslag till ramar hade tillstyrkts av finansutskottet i den första beslutso</w:t>
      </w:r>
      <w:r w:rsidRPr="009B3AF1">
        <w:t>m</w:t>
      </w:r>
      <w:r w:rsidRPr="009B3AF1">
        <w:t>gången.</w:t>
      </w:r>
    </w:p>
    <w:p w:rsidR="007C77DF" w:rsidRPr="009B3AF1" w:rsidRDefault="007C77DF">
      <w:pPr>
        <w:pStyle w:val="Normaltindrag"/>
      </w:pPr>
      <w:r w:rsidRPr="009B3AF1">
        <w:t xml:space="preserve">Kristdemokraterna anser att tillgången till energi är en förutsättning </w:t>
      </w:r>
      <w:r w:rsidRPr="009B3AF1">
        <w:t>för u</w:t>
      </w:r>
      <w:r w:rsidRPr="009B3AF1">
        <w:t>t</w:t>
      </w:r>
      <w:r w:rsidRPr="009B3AF1">
        <w:t xml:space="preserve">veckling, tillväxt och välstånd. Energiförsörjningen skall tryggas genom en långsiktig och medveten energipolitik med fasta spelregler där inhemska förnybara energikällor och bränslen utgör en växande bas. Kärnkraften kan fasas ut ur energisystemet först när den kan ersättas med förnybar energi. </w:t>
      </w:r>
    </w:p>
    <w:p w:rsidR="007C77DF" w:rsidRPr="009B3AF1" w:rsidRDefault="007C77DF">
      <w:pPr>
        <w:pStyle w:val="Normaltindrag"/>
      </w:pPr>
      <w:r w:rsidRPr="009B3AF1">
        <w:t>Sverige har en framskjuten position vad gäller forskning och utveckling av solcells- och vätgasbaserade energisystem. Dessa tekniker kan komma att bli mycket viktiga för den framtida energiförsörjningen. Kris</w:t>
      </w:r>
      <w:r w:rsidRPr="009B3AF1">
        <w:t>tdemokraterna har därför anslagit 50 miljoner kronor särskilt till dessa båda forskningsområden. Vidare har vi förordat, för att underlätta för villaägare att minska sin elfö</w:t>
      </w:r>
      <w:r w:rsidRPr="009B3AF1">
        <w:t>r</w:t>
      </w:r>
      <w:r w:rsidRPr="009B3AF1">
        <w:t xml:space="preserve">brukning, att ett nytt anslag för stöd till villaägare att byta bort direktverkande el införs. För detta har vi avsatt 65 miljoner kronor år 2005. </w:t>
      </w:r>
    </w:p>
    <w:p w:rsidR="007C77DF" w:rsidRPr="009B3AF1" w:rsidRDefault="007C77DF">
      <w:pPr>
        <w:pStyle w:val="Normaltindrag"/>
      </w:pPr>
      <w:r w:rsidRPr="009B3AF1">
        <w:t xml:space="preserve">Mina principiella uppfattningar framgår även av de reservationer jag gjort i detta betänkande, bl.a. under momenten Allmän inriktning av energipolitiken och Kärnkraft. </w:t>
      </w:r>
    </w:p>
    <w:p w:rsidR="007C77DF" w:rsidRPr="009B3AF1" w:rsidRDefault="007C77DF">
      <w:pPr>
        <w:pStyle w:val="Normaltindrag"/>
      </w:pPr>
      <w:r w:rsidRPr="009B3AF1">
        <w:t>Den anslagsfördelning inom utgiftsområdet som vi från Kristdemokrate</w:t>
      </w:r>
      <w:r w:rsidRPr="009B3AF1">
        <w:t>r</w:t>
      </w:r>
      <w:r w:rsidRPr="009B3AF1">
        <w:t>nas sida förordat redovisas i kommittémotion 2004/05:N410 (kd) och i bilaga 2. Sammanlagt har Kristdemokraterna föreslagit – med anförda motiveringar under berörda anslag i detta betänkande – en minskning av ramen för utgift</w:t>
      </w:r>
      <w:r w:rsidRPr="009B3AF1">
        <w:t>s</w:t>
      </w:r>
      <w:r w:rsidRPr="009B3AF1">
        <w:t xml:space="preserve">område 21 Energi med 55 miljoner kronor år 2005.  </w:t>
      </w:r>
    </w:p>
    <w:p w:rsidR="007C77DF" w:rsidRPr="009B3AF1" w:rsidRDefault="007C77DF"/>
    <w:p w:rsidR="007C77DF" w:rsidRPr="009B3AF1" w:rsidRDefault="007C77DF">
      <w:pPr>
        <w:pStyle w:val="Normaltindrag"/>
      </w:pPr>
    </w:p>
    <w:p w:rsidR="007C77DF" w:rsidRPr="009B3AF1" w:rsidRDefault="007C77DF">
      <w:pPr>
        <w:pStyle w:val="Normaltindrag"/>
        <w:sectPr w:rsidR="00000000" w:rsidRPr="009B3AF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C77DF" w:rsidRPr="009B3AF1" w:rsidRDefault="007C77DF">
      <w:pPr>
        <w:pStyle w:val="Bilaga"/>
      </w:pPr>
      <w:r w:rsidRPr="009B3AF1">
        <w:t>Bilaga 1</w:t>
      </w:r>
    </w:p>
    <w:p w:rsidR="007C77DF" w:rsidRPr="009B3AF1" w:rsidRDefault="007C77DF">
      <w:pPr>
        <w:pStyle w:val="Rubrik1"/>
        <w:rPr>
          <w:noProof w:val="0"/>
        </w:rPr>
      </w:pPr>
      <w:bookmarkStart w:id="249" w:name="_Toc89760141"/>
      <w:r w:rsidRPr="009B3AF1">
        <w:rPr>
          <w:noProof w:val="0"/>
        </w:rPr>
        <w:t>Förteckning över behandlade förslag</w:t>
      </w:r>
      <w:bookmarkEnd w:id="249"/>
    </w:p>
    <w:p w:rsidR="007C77DF" w:rsidRPr="009B3AF1" w:rsidRDefault="007C77DF">
      <w:pPr>
        <w:pStyle w:val="Rubrik2"/>
        <w:spacing w:before="0"/>
      </w:pPr>
      <w:bookmarkStart w:id="250" w:name="_Toc89760142"/>
      <w:r w:rsidRPr="009B3AF1">
        <w:t>Proposition 2004/05:1 (utgiftsområde 21 Energi)</w:t>
      </w:r>
      <w:bookmarkEnd w:id="250"/>
    </w:p>
    <w:p w:rsidR="007C77DF" w:rsidRPr="009B3AF1" w:rsidRDefault="007C77DF">
      <w:pPr>
        <w:pStyle w:val="Yrkanden"/>
      </w:pPr>
      <w:r w:rsidRPr="009B3AF1">
        <w:t xml:space="preserve">1. Regeringen föreslår att riksdagen godkänner vad regeringen föreslår om vägledande mål för användningen av biodrivmedel och andra förnybara drivmedel (avsnitt 5.2).  </w:t>
      </w:r>
    </w:p>
    <w:p w:rsidR="007C77DF" w:rsidRPr="009B3AF1" w:rsidRDefault="007C77DF">
      <w:pPr>
        <w:pStyle w:val="Yrkanden"/>
      </w:pPr>
      <w:r w:rsidRPr="009B3AF1">
        <w:t>2. Regeringen föreslår att riksdagen godkänner vad regeringen föreslår om mål för de långsiktiga energipolitiska insatserna kring forskning, utvec</w:t>
      </w:r>
      <w:r w:rsidRPr="009B3AF1">
        <w:t>k</w:t>
      </w:r>
      <w:r w:rsidRPr="009B3AF1">
        <w:t xml:space="preserve">ling och demonstration inom energiområdet (avsnitt 6.2.2).  </w:t>
      </w:r>
    </w:p>
    <w:p w:rsidR="007C77DF" w:rsidRPr="009B3AF1" w:rsidRDefault="007C77DF">
      <w:pPr>
        <w:pStyle w:val="Yrkanden"/>
      </w:pPr>
      <w:r w:rsidRPr="009B3AF1">
        <w:t>3. Regeringen föreslår att riksdagen bemyndigar regeringen att under 2005 för ramanslag 35:2 Insatser för effektivare energianvändning besluta om å</w:t>
      </w:r>
      <w:r w:rsidRPr="009B3AF1">
        <w:t>t</w:t>
      </w:r>
      <w:r w:rsidRPr="009B3AF1">
        <w:t xml:space="preserve">gärder som inklusive tidigare gjorda åtaganden medför utgifter på högst 100 000 000 kr under 2006 och 80 000 000 kr under 2007 (7.1.2).  </w:t>
      </w:r>
    </w:p>
    <w:p w:rsidR="007C77DF" w:rsidRPr="009B3AF1" w:rsidRDefault="007C77DF">
      <w:pPr>
        <w:pStyle w:val="Yrkanden"/>
      </w:pPr>
      <w:r w:rsidRPr="009B3AF1">
        <w:t xml:space="preserve">4. Regeringen föreslår att riksdagen bemyndigar regeringen att under 2005 för ramanslag 35:3 Teknikupphandling och marknadsintroduktion besluta om åtgärder som inklusive tidigare gjorda åtaganden medför utgifter på högst 65 000 000 kr under 2006 och 65 000 000 kr under 2007 (avsnitt 7.1.3).  </w:t>
      </w:r>
    </w:p>
    <w:p w:rsidR="007C77DF" w:rsidRPr="009B3AF1" w:rsidRDefault="007C77DF">
      <w:pPr>
        <w:pStyle w:val="Yrkanden"/>
      </w:pPr>
      <w:r w:rsidRPr="009B3AF1">
        <w:t>5. Regeringen föreslår att riksdagen bemyndigar regeringen att under 2005 för ramanslag 35:4 Stöd för marknadsintroduktion av vindkraft besluta om å</w:t>
      </w:r>
      <w:r w:rsidRPr="009B3AF1">
        <w:t>t</w:t>
      </w:r>
      <w:r w:rsidRPr="009B3AF1">
        <w:t xml:space="preserve">gärder som inklusive tidigare gjorda åtaganden medför utgifter på högst 90 000 000 kr under 2006 och 50 000 000 kr under 2007 (avsnitt 7.1.4).  </w:t>
      </w:r>
    </w:p>
    <w:p w:rsidR="007C77DF" w:rsidRPr="009B3AF1" w:rsidRDefault="007C77DF">
      <w:pPr>
        <w:pStyle w:val="Yrkanden"/>
      </w:pPr>
      <w:r w:rsidRPr="009B3AF1">
        <w:t>6. Regeringen föreslår att riksdagen bemyndigar regeringen att under 2005 för ramanslag 35:5 Energiforskning besluta om åtgärder som inklusive tidig</w:t>
      </w:r>
      <w:r w:rsidRPr="009B3AF1">
        <w:t>a</w:t>
      </w:r>
      <w:r w:rsidRPr="009B3AF1">
        <w:t xml:space="preserve">re gjorda åtaganden medför utgifter på högst 446 000 000 kr under 2006 och 446 000 000 kr under perioden 2007–2009 (avsnitt 7.1.5).  </w:t>
      </w:r>
    </w:p>
    <w:p w:rsidR="007C77DF" w:rsidRPr="009B3AF1" w:rsidRDefault="007C77DF">
      <w:pPr>
        <w:pStyle w:val="Yrkanden"/>
      </w:pPr>
      <w:r w:rsidRPr="009B3AF1">
        <w:t>7. Regeringen föreslår att riksdagen bemyndigar regeringen att under 2005 för ramanslag 35:6 Energipolitiskt motiverade internationella klimatinsatser besluta om åtgärder som inklusive tidigare gjorda åtaganden medför utgi</w:t>
      </w:r>
      <w:r w:rsidRPr="009B3AF1">
        <w:t>f</w:t>
      </w:r>
      <w:r w:rsidRPr="009B3AF1">
        <w:t xml:space="preserve">ter på högst 20 000 000 kr under 2006 och 20 000 000 kr under åren 2007–2009 (avsnitt 7.1.6).  </w:t>
      </w:r>
    </w:p>
    <w:p w:rsidR="007C77DF" w:rsidRPr="009B3AF1" w:rsidRDefault="007C77DF">
      <w:pPr>
        <w:pStyle w:val="Yrkanden"/>
      </w:pPr>
      <w:r w:rsidRPr="009B3AF1">
        <w:t xml:space="preserve">8. Regeringen föreslår att riksdagen godkänner vad regeringen föreslår om fortsatt stöd för solvärme under åren 2005–2007 (avsnitt 7.1.3).  </w:t>
      </w:r>
    </w:p>
    <w:p w:rsidR="007C77DF" w:rsidRPr="009B3AF1" w:rsidRDefault="007C77DF">
      <w:pPr>
        <w:pStyle w:val="Yrkanden"/>
      </w:pPr>
      <w:r w:rsidRPr="009B3AF1">
        <w:t xml:space="preserve">9. Regeringen föreslår att riksdagen godkänner förslaget till investeringsplan för Affärsverket svenska kraftnät för perioden 2005–2007 (avsnitt 7.2.1).  </w:t>
      </w:r>
    </w:p>
    <w:p w:rsidR="007C77DF" w:rsidRPr="009B3AF1" w:rsidRDefault="007C77DF">
      <w:pPr>
        <w:pStyle w:val="Yrkanden"/>
      </w:pPr>
      <w:r w:rsidRPr="009B3AF1">
        <w:t xml:space="preserve">10. Regeringen föreslår att riksdagen bemyndigar regeringen att för 2005 ge Affärsverket svenska kraftnät finansiella befogenheter i enlighet med vad regeringen förordar (avsnitt 7.2.2).  </w:t>
      </w:r>
    </w:p>
    <w:p w:rsidR="007C77DF" w:rsidRPr="009B3AF1" w:rsidRDefault="007C77DF">
      <w:pPr>
        <w:pStyle w:val="Yrkanden"/>
      </w:pPr>
      <w:r w:rsidRPr="009B3AF1">
        <w:t>11. Regeringen föreslår att riksdagen godkänner vad regeringen föreslår avs</w:t>
      </w:r>
      <w:r w:rsidRPr="009B3AF1">
        <w:t>e</w:t>
      </w:r>
      <w:r w:rsidRPr="009B3AF1">
        <w:t xml:space="preserve">ende dispositionen av offentligrättsliga avgifter inom Affärsverket svenska kraftnäts verksamhet (avsnitt 7.2.3).  </w:t>
      </w:r>
    </w:p>
    <w:p w:rsidR="007C77DF" w:rsidRPr="009B3AF1" w:rsidRDefault="007C77DF">
      <w:pPr>
        <w:pStyle w:val="Yrkanden"/>
      </w:pPr>
      <w:r w:rsidRPr="009B3AF1">
        <w:t xml:space="preserve">12. Regeringen föreslår att riksdagen för budgetåret 2005 anvisar anslagen under utgiftsområde 21 Energi i enlighet med uppställningen under avsnitt 1 i propositionen.  </w:t>
      </w:r>
    </w:p>
    <w:p w:rsidR="007C77DF" w:rsidRPr="009B3AF1" w:rsidRDefault="007C77DF">
      <w:pPr>
        <w:pStyle w:val="Rubrik2"/>
      </w:pPr>
      <w:bookmarkStart w:id="251" w:name="_Toc89760143"/>
      <w:r w:rsidRPr="009B3AF1">
        <w:t>Motion med anledning av skrivelse 2003/04:129</w:t>
      </w:r>
      <w:bookmarkEnd w:id="251"/>
    </w:p>
    <w:p w:rsidR="007C77DF" w:rsidRPr="009B3AF1" w:rsidRDefault="007C77DF">
      <w:pPr>
        <w:pStyle w:val="Motioner"/>
        <w:spacing w:before="63"/>
      </w:pPr>
      <w:r w:rsidRPr="009B3AF1">
        <w:t>2003/04:MJ66 av Lennart Fremling m.fl. (fp):</w:t>
      </w:r>
    </w:p>
    <w:p w:rsidR="007C77DF" w:rsidRPr="009B3AF1" w:rsidRDefault="007C77DF">
      <w:pPr>
        <w:pStyle w:val="Yrkanden"/>
      </w:pPr>
      <w:r w:rsidRPr="009B3AF1">
        <w:t>5. Riksdagen tillkännager för regeringen som sin mening vad i motionen anförs om att upphäva 5 a och 6 §§ lagen (1984:3) om kärnteknisk ver</w:t>
      </w:r>
      <w:r w:rsidRPr="009B3AF1">
        <w:t>k</w:t>
      </w:r>
      <w:r w:rsidRPr="009B3AF1">
        <w:t xml:space="preserve">samhet. </w:t>
      </w:r>
    </w:p>
    <w:p w:rsidR="007C77DF" w:rsidRPr="009B3AF1" w:rsidRDefault="007C77DF">
      <w:pPr>
        <w:pStyle w:val="Yrkanden"/>
      </w:pPr>
      <w:r w:rsidRPr="009B3AF1">
        <w:t xml:space="preserve">6. Riksdagen tillkännager för regeringen som sin mening vad i motionen anförs om kärnkraften i övrigt.  </w:t>
      </w:r>
    </w:p>
    <w:p w:rsidR="007C77DF" w:rsidRPr="009B3AF1" w:rsidRDefault="007C77DF">
      <w:pPr>
        <w:pStyle w:val="Rubrik2"/>
      </w:pPr>
      <w:bookmarkStart w:id="252" w:name="_Toc89760144"/>
      <w:r w:rsidRPr="009B3AF1">
        <w:t>Motioner från allmänna motionstiden</w:t>
      </w:r>
      <w:bookmarkEnd w:id="252"/>
    </w:p>
    <w:p w:rsidR="007C77DF" w:rsidRPr="009B3AF1" w:rsidRDefault="007C77DF">
      <w:pPr>
        <w:pStyle w:val="Motioner"/>
        <w:spacing w:before="63"/>
      </w:pPr>
      <w:bookmarkStart w:id="253" w:name="RangeStart"/>
      <w:bookmarkStart w:id="254" w:name="RangeEnd"/>
      <w:bookmarkEnd w:id="253"/>
      <w:r w:rsidRPr="009B3AF1">
        <w:t>2004/05:K294 av Anne-Marie Pålsson m.fl. (m):</w:t>
      </w:r>
    </w:p>
    <w:p w:rsidR="007C77DF" w:rsidRPr="009B3AF1" w:rsidRDefault="007C77DF">
      <w:r w:rsidRPr="009B3AF1">
        <w:t>Riksdagen tillkännager för regeringen som sin mening vad i motionen anförs om en förnyad prövning av kärnkraftens ställning genom att en ny folko</w:t>
      </w:r>
      <w:r w:rsidRPr="009B3AF1">
        <w:t>m</w:t>
      </w:r>
      <w:r w:rsidRPr="009B3AF1">
        <w:t xml:space="preserve">röstning i frågan hålls.  </w:t>
      </w:r>
    </w:p>
    <w:p w:rsidR="007C77DF" w:rsidRPr="009B3AF1" w:rsidRDefault="007C77DF">
      <w:pPr>
        <w:pStyle w:val="Motioner"/>
      </w:pPr>
      <w:r w:rsidRPr="009B3AF1">
        <w:t>2004/05:K341 av Lars Lindblad m.fl. (m):</w:t>
      </w:r>
    </w:p>
    <w:p w:rsidR="007C77DF" w:rsidRPr="009B3AF1" w:rsidRDefault="007C77DF">
      <w:r w:rsidRPr="009B3AF1">
        <w:t xml:space="preserve">Riksdagen tillkännager för regeringen som sin mening vad i motionen anförs om behovet av en förnyad omprövning av kärnkraften.  </w:t>
      </w:r>
    </w:p>
    <w:p w:rsidR="007C77DF" w:rsidRPr="009B3AF1" w:rsidRDefault="007C77DF">
      <w:pPr>
        <w:pStyle w:val="Motioner"/>
      </w:pPr>
      <w:r w:rsidRPr="009B3AF1">
        <w:t>2004/05:U311 av Rosita Runegrund m.fl. (kd):</w:t>
      </w:r>
    </w:p>
    <w:p w:rsidR="007C77DF" w:rsidRPr="009B3AF1" w:rsidRDefault="007C77DF">
      <w:pPr>
        <w:pStyle w:val="Yrkanden"/>
      </w:pPr>
      <w:r w:rsidRPr="009B3AF1">
        <w:t>20. Riksdagen tillkännager för regeringen som sin mening vad i motionen anförs om att sätta upp kvantifierade, tidsbundna mål för en ökad använ</w:t>
      </w:r>
      <w:r w:rsidRPr="009B3AF1">
        <w:t>d</w:t>
      </w:r>
      <w:r w:rsidRPr="009B3AF1">
        <w:t xml:space="preserve">ning av förnybar energi.  </w:t>
      </w:r>
    </w:p>
    <w:p w:rsidR="007C77DF" w:rsidRPr="009B3AF1" w:rsidRDefault="007C77DF">
      <w:pPr>
        <w:pStyle w:val="Yrkanden"/>
      </w:pPr>
      <w:r w:rsidRPr="009B3AF1">
        <w:t>21. Riksdagen tillkännager för regeringen som sin mening vad i motionen anförs om att utveckla innovativa vägar för att effektivisera energianvän</w:t>
      </w:r>
      <w:r w:rsidRPr="009B3AF1">
        <w:t>d</w:t>
      </w:r>
      <w:r w:rsidRPr="009B3AF1">
        <w:t xml:space="preserve">ningen.  </w:t>
      </w:r>
    </w:p>
    <w:p w:rsidR="007C77DF" w:rsidRPr="009B3AF1" w:rsidRDefault="007C77DF">
      <w:pPr>
        <w:pStyle w:val="Motioner"/>
      </w:pPr>
      <w:r w:rsidRPr="009B3AF1">
        <w:t>2004/05:MJ368 av Lars Leijonborg m.fl. (fp):</w:t>
      </w:r>
    </w:p>
    <w:p w:rsidR="007C77DF" w:rsidRPr="009B3AF1" w:rsidRDefault="007C77DF">
      <w:pPr>
        <w:pStyle w:val="Yrkanden"/>
      </w:pPr>
      <w:r w:rsidRPr="009B3AF1">
        <w:t xml:space="preserve">1. Riksdagen tillkännager för regeringen som sin mening vad i motionen anförs om att regeringen bör återkomma till riksdagen med en tidsplan för avvecklingen av Sveriges beroende av fossila bränslen.  </w:t>
      </w:r>
    </w:p>
    <w:p w:rsidR="007C77DF" w:rsidRPr="009B3AF1" w:rsidRDefault="007C77DF">
      <w:pPr>
        <w:pStyle w:val="Yrkanden"/>
      </w:pPr>
      <w:r w:rsidRPr="009B3AF1">
        <w:t xml:space="preserve">6. Riksdagen begär att regeringen låter undersöka möjligheten att förbjuda nyproduktion av energianläggningar drivna av fossila bränslen.  </w:t>
      </w:r>
    </w:p>
    <w:p w:rsidR="007C77DF" w:rsidRPr="009B3AF1" w:rsidRDefault="007C77DF">
      <w:pPr>
        <w:pStyle w:val="Yrkanden"/>
      </w:pPr>
      <w:r w:rsidRPr="009B3AF1">
        <w:t xml:space="preserve">7. Riksdagen begär att regeringen tar fram en avvecklingsplan för fossilt baserade el- och värmekraftverk.  </w:t>
      </w:r>
    </w:p>
    <w:p w:rsidR="007C77DF" w:rsidRPr="009B3AF1" w:rsidRDefault="007C77DF">
      <w:pPr>
        <w:pStyle w:val="Motioner"/>
      </w:pPr>
      <w:r w:rsidRPr="009B3AF1">
        <w:t>2004/05:MJ370 av Maud Olofsson m.fl. (c):</w:t>
      </w:r>
    </w:p>
    <w:p w:rsidR="007C77DF" w:rsidRPr="009B3AF1" w:rsidRDefault="007C77DF">
      <w:pPr>
        <w:pStyle w:val="Yrkanden"/>
      </w:pPr>
      <w:r w:rsidRPr="009B3AF1">
        <w:t>8. Riksdagen beslutar att ge bidrag till ytterligare anläggningar för etano</w:t>
      </w:r>
      <w:r w:rsidRPr="009B3AF1">
        <w:t>l</w:t>
      </w:r>
      <w:r w:rsidRPr="009B3AF1">
        <w:t xml:space="preserve">framställning.  </w:t>
      </w:r>
    </w:p>
    <w:p w:rsidR="007C77DF" w:rsidRPr="009B3AF1" w:rsidRDefault="007C77DF">
      <w:pPr>
        <w:pStyle w:val="Motioner"/>
      </w:pPr>
      <w:r w:rsidRPr="009B3AF1">
        <w:t>2004/05:MJ498 av Göran Hägglund m.fl. (kd):</w:t>
      </w:r>
    </w:p>
    <w:p w:rsidR="007C77DF" w:rsidRPr="009B3AF1" w:rsidRDefault="007C77DF">
      <w:pPr>
        <w:pStyle w:val="Yrkanden"/>
      </w:pPr>
      <w:r w:rsidRPr="009B3AF1">
        <w:t xml:space="preserve">7. Riksdagen tillkännager för regeringen som sin mening vad i motionen anförs om byggandet av ITER.  </w:t>
      </w:r>
    </w:p>
    <w:p w:rsidR="007C77DF" w:rsidRPr="009B3AF1" w:rsidRDefault="007C77DF">
      <w:pPr>
        <w:pStyle w:val="Yrkanden"/>
      </w:pPr>
      <w:r w:rsidRPr="009B3AF1">
        <w:t xml:space="preserve">8. Riksdagen tillkännager för regeringen som sin mening vad i motionen anförs om att EU bör fördubbla stödet till energiforskning på europeisk nivå och i samarbete med andra aktörer.  </w:t>
      </w:r>
    </w:p>
    <w:p w:rsidR="007C77DF" w:rsidRPr="009B3AF1" w:rsidRDefault="007C77DF">
      <w:pPr>
        <w:pStyle w:val="Motioner"/>
      </w:pPr>
      <w:r w:rsidRPr="009B3AF1">
        <w:t>2004/05:N203 av Tobias Billström (m):</w:t>
      </w:r>
    </w:p>
    <w:p w:rsidR="007C77DF" w:rsidRPr="009B3AF1" w:rsidRDefault="007C77DF">
      <w:r w:rsidRPr="009B3AF1">
        <w:t xml:space="preserve">Riksdagen beslutar att upphäva 6 § kärntekniklagen (1984:3) i enlighet med vad som anförs i motionen.  </w:t>
      </w:r>
    </w:p>
    <w:p w:rsidR="007C77DF" w:rsidRPr="009B3AF1" w:rsidRDefault="007C77DF">
      <w:pPr>
        <w:pStyle w:val="Motioner"/>
      </w:pPr>
      <w:r w:rsidRPr="009B3AF1">
        <w:t>2004/05:N214 av Torsten Lindström (kd):</w:t>
      </w:r>
    </w:p>
    <w:p w:rsidR="007C77DF" w:rsidRPr="009B3AF1" w:rsidRDefault="007C77DF">
      <w:pPr>
        <w:pStyle w:val="Yrkanden"/>
      </w:pPr>
      <w:r w:rsidRPr="009B3AF1">
        <w:t xml:space="preserve">1. Riksdagen tillkännager för regeringen som sin mening vad i motionen anförs om en strategi för att utveckla vindkraften.  </w:t>
      </w:r>
    </w:p>
    <w:p w:rsidR="007C77DF" w:rsidRPr="009B3AF1" w:rsidRDefault="007C77DF">
      <w:pPr>
        <w:pStyle w:val="Yrkanden"/>
      </w:pPr>
      <w:r w:rsidRPr="009B3AF1">
        <w:t>2. Riksdagen begär att regeringen återkommer med en redovisning av geno</w:t>
      </w:r>
      <w:r w:rsidRPr="009B3AF1">
        <w:t>m</w:t>
      </w:r>
      <w:r w:rsidRPr="009B3AF1">
        <w:t xml:space="preserve">förda insatser för att utveckla vindkraften och konsekvenserna av dessa.  </w:t>
      </w:r>
    </w:p>
    <w:p w:rsidR="007C77DF" w:rsidRPr="009B3AF1" w:rsidRDefault="007C77DF">
      <w:pPr>
        <w:pStyle w:val="Motioner"/>
      </w:pPr>
      <w:r w:rsidRPr="009B3AF1">
        <w:t>2004/05:N220 av Hans Stenberg och Agneta Lundberg (s):</w:t>
      </w:r>
    </w:p>
    <w:p w:rsidR="007C77DF" w:rsidRPr="009B3AF1" w:rsidRDefault="007C77DF">
      <w:r w:rsidRPr="009B3AF1">
        <w:t xml:space="preserve">Riksdagen tillkännager för regeringen som sin mening vad i motionen anförs om svensk basindustris behov av ansvarsfull och långsiktig energipolitik.  </w:t>
      </w:r>
    </w:p>
    <w:p w:rsidR="007C77DF" w:rsidRPr="009B3AF1" w:rsidRDefault="007C77DF">
      <w:pPr>
        <w:pStyle w:val="Motioner"/>
      </w:pPr>
      <w:r w:rsidRPr="009B3AF1">
        <w:t>2004/05:N242 av Lars Leijonborg m.fl. (fp):</w:t>
      </w:r>
    </w:p>
    <w:p w:rsidR="007C77DF" w:rsidRPr="009B3AF1" w:rsidRDefault="007C77DF">
      <w:pPr>
        <w:pStyle w:val="Yrkanden"/>
      </w:pPr>
      <w:r w:rsidRPr="009B3AF1">
        <w:t>5. Riksdagen tillkännager för regeringen som sin mening vad i motionen anförs om att stoppa avvecklingen av kärnkraften, återstarta det stoppade aggregatet i Barsebäck och upphäva förbudet mot nybyggnation av kär</w:t>
      </w:r>
      <w:r w:rsidRPr="009B3AF1">
        <w:t>n</w:t>
      </w:r>
      <w:r w:rsidRPr="009B3AF1">
        <w:t xml:space="preserve">kraftverk.  </w:t>
      </w:r>
    </w:p>
    <w:p w:rsidR="007C77DF" w:rsidRPr="009B3AF1" w:rsidRDefault="007C77DF">
      <w:pPr>
        <w:pStyle w:val="Motioner"/>
      </w:pPr>
      <w:r w:rsidRPr="009B3AF1">
        <w:t>2004/05:N243 av Billy Gustafsson (s):</w:t>
      </w:r>
    </w:p>
    <w:p w:rsidR="007C77DF" w:rsidRPr="009B3AF1" w:rsidRDefault="007C77DF">
      <w:r w:rsidRPr="009B3AF1">
        <w:t xml:space="preserve">Riksdagen tillkännager för regeringen som sin mening vad i motionen anförs om behovet av att överväga insatser för att garantera en fortsatt inhemsk etanolproduktion.  </w:t>
      </w:r>
    </w:p>
    <w:p w:rsidR="007C77DF" w:rsidRPr="009B3AF1" w:rsidRDefault="007C77DF">
      <w:pPr>
        <w:pStyle w:val="Motioner"/>
      </w:pPr>
      <w:r w:rsidRPr="009B3AF1">
        <w:t>2004/05:N250 av Ewa Björling (m):</w:t>
      </w:r>
    </w:p>
    <w:p w:rsidR="007C77DF" w:rsidRPr="009B3AF1" w:rsidRDefault="007C77DF">
      <w:r w:rsidRPr="009B3AF1">
        <w:t xml:space="preserve">Riksdagen beslutar att avveckla planerna på storskalig vindkraftsutbyggnad i enlighet med vad som anförs i motionen.  </w:t>
      </w:r>
    </w:p>
    <w:p w:rsidR="007C77DF" w:rsidRPr="009B3AF1" w:rsidRDefault="007C77DF">
      <w:pPr>
        <w:pStyle w:val="Motioner"/>
      </w:pPr>
    </w:p>
    <w:p w:rsidR="007C77DF" w:rsidRPr="009B3AF1" w:rsidRDefault="007C77DF">
      <w:pPr>
        <w:pStyle w:val="Motioner"/>
      </w:pPr>
      <w:r w:rsidRPr="009B3AF1">
        <w:t>2004/05:N251 av Ewa Björling (m):</w:t>
      </w:r>
    </w:p>
    <w:p w:rsidR="007C77DF" w:rsidRPr="009B3AF1" w:rsidRDefault="007C77DF">
      <w:r w:rsidRPr="009B3AF1">
        <w:t xml:space="preserve">Riksdagen tillåter kärnteknisk forskning och beslutar ändra lagstiftningen och upphäva 6 § kärntekniklagen i enlighet med vad som anförs i motionen.  </w:t>
      </w:r>
    </w:p>
    <w:p w:rsidR="007C77DF" w:rsidRPr="009B3AF1" w:rsidRDefault="007C77DF">
      <w:pPr>
        <w:pStyle w:val="Motioner"/>
      </w:pPr>
      <w:r w:rsidRPr="009B3AF1">
        <w:t>2004/05:N259 av Per Erik Granström och Kurt Kvarnström (s):</w:t>
      </w:r>
    </w:p>
    <w:p w:rsidR="007C77DF" w:rsidRPr="009B3AF1" w:rsidRDefault="007C77DF">
      <w:pPr>
        <w:pStyle w:val="Yrkanden"/>
      </w:pPr>
      <w:r w:rsidRPr="009B3AF1">
        <w:t xml:space="preserve">1. Riksdagen tillkännager för regeringen som sin mening vad som i motionen anförs om utbyggnad av infrastruktur för naturgas i Dalarna.  </w:t>
      </w:r>
    </w:p>
    <w:p w:rsidR="007C77DF" w:rsidRPr="009B3AF1" w:rsidRDefault="007C77DF">
      <w:pPr>
        <w:pStyle w:val="Motioner"/>
      </w:pPr>
      <w:r w:rsidRPr="009B3AF1">
        <w:t>2004/05:N262 av Paavo Vallius (s):</w:t>
      </w:r>
    </w:p>
    <w:p w:rsidR="007C77DF" w:rsidRPr="009B3AF1" w:rsidRDefault="007C77DF">
      <w:r w:rsidRPr="009B3AF1">
        <w:t xml:space="preserve">Riksdagen tillkännager för regeringen som sin mening vad i motionen anförs om energifrågans roll för tillväxten.  </w:t>
      </w:r>
    </w:p>
    <w:p w:rsidR="007C77DF" w:rsidRPr="009B3AF1" w:rsidRDefault="007C77DF">
      <w:pPr>
        <w:pStyle w:val="Motioner"/>
      </w:pPr>
      <w:r w:rsidRPr="009B3AF1">
        <w:t>2004/05:N265 av Michael Hagberg och Christin Hagberg (s):</w:t>
      </w:r>
    </w:p>
    <w:p w:rsidR="007C77DF" w:rsidRPr="009B3AF1" w:rsidRDefault="007C77DF">
      <w:pPr>
        <w:pStyle w:val="Yrkanden"/>
      </w:pPr>
      <w:r w:rsidRPr="009B3AF1">
        <w:t xml:space="preserve">1. Riksdagen tillkännager för regeringen som sin mening vad i motionen anförs om utbyggnad av infrastruktur för naturgas i Mellansverige.  </w:t>
      </w:r>
    </w:p>
    <w:p w:rsidR="007C77DF" w:rsidRPr="009B3AF1" w:rsidRDefault="007C77DF">
      <w:pPr>
        <w:pStyle w:val="Motioner"/>
      </w:pPr>
      <w:r w:rsidRPr="009B3AF1">
        <w:t>2004/05:N273 av Monica Green (s):</w:t>
      </w:r>
    </w:p>
    <w:p w:rsidR="007C77DF" w:rsidRPr="009B3AF1" w:rsidRDefault="007C77DF">
      <w:r w:rsidRPr="009B3AF1">
        <w:t xml:space="preserve">Riksdagen tillkännager för regeringen som sin mening vad som i motionen anförs om en folkbildningskampanj för energisparande.  </w:t>
      </w:r>
    </w:p>
    <w:p w:rsidR="007C77DF" w:rsidRPr="009B3AF1" w:rsidRDefault="007C77DF">
      <w:pPr>
        <w:pStyle w:val="Motioner"/>
      </w:pPr>
      <w:r w:rsidRPr="009B3AF1">
        <w:t>2004/05:N275 av Patrik Norinder och Henrik Westman (m):</w:t>
      </w:r>
    </w:p>
    <w:p w:rsidR="007C77DF" w:rsidRPr="009B3AF1" w:rsidRDefault="007C77DF">
      <w:pPr>
        <w:pStyle w:val="Yrkanden"/>
      </w:pPr>
      <w:r w:rsidRPr="009B3AF1">
        <w:t>1. Riksdagen tillkännager för regeringen som sin mening vad i motionen anförs om säker energiförsörjning som grundläggande faktor för basind</w:t>
      </w:r>
      <w:r w:rsidRPr="009B3AF1">
        <w:t>u</w:t>
      </w:r>
      <w:r w:rsidRPr="009B3AF1">
        <w:t xml:space="preserve">strins verksamhet.  </w:t>
      </w:r>
    </w:p>
    <w:p w:rsidR="007C77DF" w:rsidRPr="009B3AF1" w:rsidRDefault="007C77DF">
      <w:pPr>
        <w:pStyle w:val="Yrkanden"/>
      </w:pPr>
      <w:r w:rsidRPr="009B3AF1">
        <w:t xml:space="preserve">2. Riksdagen tillkännager för regeringen som sin mening vad i motionen anförs om stimulans för marknaden för naturgas.  </w:t>
      </w:r>
    </w:p>
    <w:p w:rsidR="007C77DF" w:rsidRPr="009B3AF1" w:rsidRDefault="007C77DF">
      <w:pPr>
        <w:pStyle w:val="Yrkanden"/>
      </w:pPr>
      <w:r w:rsidRPr="009B3AF1">
        <w:t xml:space="preserve">4. Riksdagen tillkännager för regeringen som sin mening vad i motionen anförs om tillgång till naturgas i Mellansverige.  </w:t>
      </w:r>
    </w:p>
    <w:p w:rsidR="007C77DF" w:rsidRPr="009B3AF1" w:rsidRDefault="007C77DF">
      <w:pPr>
        <w:pStyle w:val="Motioner"/>
      </w:pPr>
      <w:r w:rsidRPr="009B3AF1">
        <w:t>2004/05:N276 av Yvonne Andersson och Anna Lindgren (kd, m):</w:t>
      </w:r>
    </w:p>
    <w:p w:rsidR="007C77DF" w:rsidRPr="009B3AF1" w:rsidRDefault="007C77DF">
      <w:pPr>
        <w:pStyle w:val="Yrkanden"/>
      </w:pPr>
      <w:r w:rsidRPr="009B3AF1">
        <w:t xml:space="preserve">1. Riksdagen tillkännager för regeringen som sin mening vad i motionen anförs om kärnkraften och den planerade stängningen av Barsebäck 2.  </w:t>
      </w:r>
    </w:p>
    <w:p w:rsidR="007C77DF" w:rsidRPr="009B3AF1" w:rsidRDefault="007C77DF">
      <w:pPr>
        <w:pStyle w:val="Motioner"/>
      </w:pPr>
      <w:r w:rsidRPr="009B3AF1">
        <w:t>2004/05:N283 av Torsten Lindström (kd):</w:t>
      </w:r>
    </w:p>
    <w:p w:rsidR="007C77DF" w:rsidRPr="009B3AF1" w:rsidRDefault="007C77DF">
      <w:r w:rsidRPr="009B3AF1">
        <w:t xml:space="preserve">Riksdagen tillkännager för regeringen som sin mening vad i motionen anförs om en energipolitik för tillväxt.  </w:t>
      </w:r>
    </w:p>
    <w:p w:rsidR="007C77DF" w:rsidRPr="009B3AF1" w:rsidRDefault="007C77DF">
      <w:pPr>
        <w:pStyle w:val="Motioner"/>
      </w:pPr>
      <w:r w:rsidRPr="009B3AF1">
        <w:t>2004/05:N287 av Gunnar Axén (m):</w:t>
      </w:r>
    </w:p>
    <w:p w:rsidR="007C77DF" w:rsidRPr="009B3AF1" w:rsidRDefault="007C77DF">
      <w:r w:rsidRPr="009B3AF1">
        <w:t xml:space="preserve">Riksdagen tillkännager för regeringen som sin mening vad i motionen anförs om naturgas i Östergötland.  </w:t>
      </w:r>
    </w:p>
    <w:p w:rsidR="007C77DF" w:rsidRPr="009B3AF1" w:rsidRDefault="007C77DF">
      <w:pPr>
        <w:pStyle w:val="Motioner"/>
      </w:pPr>
      <w:r w:rsidRPr="009B3AF1">
        <w:t>2004/05:N288 av Gunnar Axén och Anna Lindgren (m):</w:t>
      </w:r>
    </w:p>
    <w:p w:rsidR="007C77DF" w:rsidRPr="009B3AF1" w:rsidRDefault="007C77DF">
      <w:r w:rsidRPr="009B3AF1">
        <w:t xml:space="preserve">Riksdagen tillkännager för regeringen som sin mening vad i motionen anförs om basindustrins energiförsörjning.  </w:t>
      </w:r>
    </w:p>
    <w:p w:rsidR="007C77DF" w:rsidRPr="009B3AF1" w:rsidRDefault="007C77DF">
      <w:pPr>
        <w:pStyle w:val="Motioner"/>
      </w:pPr>
      <w:r w:rsidRPr="009B3AF1">
        <w:t>2004/05:N296 av Jan Lindholm och Ingegerd Saarinen (mp):</w:t>
      </w:r>
    </w:p>
    <w:p w:rsidR="007C77DF" w:rsidRPr="009B3AF1" w:rsidRDefault="007C77DF">
      <w:pPr>
        <w:pStyle w:val="Yrkanden"/>
      </w:pPr>
      <w:r w:rsidRPr="009B3AF1">
        <w:t xml:space="preserve">1. Riksdagen tillkännager för regeringen som sin mening vad som i motionen anförs om vikten av att driva frågan i EU om ett RES-H-direktiv.  </w:t>
      </w:r>
    </w:p>
    <w:p w:rsidR="007C77DF" w:rsidRPr="009B3AF1" w:rsidRDefault="007C77DF">
      <w:pPr>
        <w:pStyle w:val="Yrkanden"/>
      </w:pPr>
      <w:r w:rsidRPr="009B3AF1">
        <w:t xml:space="preserve">2. Riksdagen tillkännager för regeringen som sin mening vad som i motionen anförs om vikten av att Sverige för egen del ökar insatserna när det gäller förnybar energi på området uppvärmning och kyla.  </w:t>
      </w:r>
    </w:p>
    <w:p w:rsidR="007C77DF" w:rsidRPr="009B3AF1" w:rsidRDefault="007C77DF">
      <w:pPr>
        <w:pStyle w:val="Yrkanden"/>
      </w:pPr>
      <w:r w:rsidRPr="009B3AF1">
        <w:t xml:space="preserve">3. Riksdagen tillkännager för regeringen som sin mening vad som i motionen anförs om behovet av ökade insatser för forskning och utveckling inom RES-H-området.  </w:t>
      </w:r>
    </w:p>
    <w:p w:rsidR="007C77DF" w:rsidRPr="009B3AF1" w:rsidRDefault="007C77DF">
      <w:pPr>
        <w:pStyle w:val="Motioner"/>
      </w:pPr>
      <w:r w:rsidRPr="009B3AF1">
        <w:t>2004/05:N298 av Jan Lindholm (mp):</w:t>
      </w:r>
    </w:p>
    <w:p w:rsidR="007C77DF" w:rsidRPr="009B3AF1" w:rsidRDefault="007C77DF">
      <w:pPr>
        <w:pStyle w:val="Yrkanden"/>
      </w:pPr>
      <w:r w:rsidRPr="009B3AF1">
        <w:t xml:space="preserve">1. Riksdagen tillkännager för regeringen som sin mening vad som i motionen anförs om solenergins stora potential för energiförsörjning.  </w:t>
      </w:r>
    </w:p>
    <w:p w:rsidR="007C77DF" w:rsidRPr="009B3AF1" w:rsidRDefault="007C77DF">
      <w:pPr>
        <w:pStyle w:val="Yrkanden"/>
      </w:pPr>
      <w:r w:rsidRPr="009B3AF1">
        <w:t xml:space="preserve">2. Riksdagen tillkännager för regeringen som sin mening vad som i motionen anförs om behovet av att ta till vara kunskaper såväl från andra länder som från egna erfarenheter i utformningen av den fortsatta omställningen av energiförsörjningen.  </w:t>
      </w:r>
    </w:p>
    <w:p w:rsidR="007C77DF" w:rsidRPr="009B3AF1" w:rsidRDefault="007C77DF">
      <w:pPr>
        <w:pStyle w:val="Yrkanden"/>
      </w:pPr>
      <w:r w:rsidRPr="009B3AF1">
        <w:t>3. Riksdagen tillkännager för regeringen som sin mening vad som i motionen anförs om behovet av en utredning med anledning av att våra primära energikällor, olja och kärnkraft, endast kan betraktas som kortsiktiga p</w:t>
      </w:r>
      <w:r w:rsidRPr="009B3AF1">
        <w:t>a</w:t>
      </w:r>
      <w:r w:rsidRPr="009B3AF1">
        <w:t xml:space="preserve">renteser.  </w:t>
      </w:r>
    </w:p>
    <w:p w:rsidR="007C77DF" w:rsidRPr="009B3AF1" w:rsidRDefault="007C77DF">
      <w:pPr>
        <w:pStyle w:val="Yrkanden"/>
      </w:pPr>
      <w:r w:rsidRPr="009B3AF1">
        <w:t>4. Riksdagen tillkännager för regeringen som sin mening vad som i motionen anförs om ackumulatortankars centrala roll vid konvertering till andra lö</w:t>
      </w:r>
      <w:r w:rsidRPr="009B3AF1">
        <w:t>s</w:t>
      </w:r>
      <w:r w:rsidRPr="009B3AF1">
        <w:t xml:space="preserve">ningar än fjärrvärme för eluppvärmda villor.  </w:t>
      </w:r>
    </w:p>
    <w:p w:rsidR="007C77DF" w:rsidRPr="009B3AF1" w:rsidRDefault="007C77DF">
      <w:pPr>
        <w:pStyle w:val="Yrkanden"/>
      </w:pPr>
      <w:r w:rsidRPr="009B3AF1">
        <w:t>8. Riksdagen tillkännager för regeringen som sin mening vad som i motionen anförs om behovet av långsiktigt stabila villkor för såväl forskare som pr</w:t>
      </w:r>
      <w:r w:rsidRPr="009B3AF1">
        <w:t>o</w:t>
      </w:r>
      <w:r w:rsidRPr="009B3AF1">
        <w:t xml:space="preserve">duktutvecklare och investerare för att omställningen av energisystemet skall få tillräcklig kraft.  </w:t>
      </w:r>
    </w:p>
    <w:p w:rsidR="007C77DF" w:rsidRPr="009B3AF1" w:rsidRDefault="007C77DF">
      <w:pPr>
        <w:pStyle w:val="Motioner"/>
      </w:pPr>
      <w:r w:rsidRPr="009B3AF1">
        <w:t>2004/05:N299 av Gunilla Wahlén (v):</w:t>
      </w:r>
    </w:p>
    <w:p w:rsidR="007C77DF" w:rsidRPr="009B3AF1" w:rsidRDefault="007C77DF">
      <w:r w:rsidRPr="009B3AF1">
        <w:t xml:space="preserve">Riksdagen tillkännager för regeringen som sin mening vad i motionen anförs om att slå vakt om den svenska torvindustrin under förutsättning att den kan svara upp mot högt ställda krav på miljöanpassning.  </w:t>
      </w:r>
    </w:p>
    <w:p w:rsidR="007C77DF" w:rsidRPr="009B3AF1" w:rsidRDefault="007C77DF">
      <w:pPr>
        <w:pStyle w:val="Motioner"/>
      </w:pPr>
      <w:r w:rsidRPr="009B3AF1">
        <w:t>2004/05:N302 av Staffan Danielsson och Margareta Andersson (c):</w:t>
      </w:r>
    </w:p>
    <w:p w:rsidR="007C77DF" w:rsidRPr="009B3AF1" w:rsidRDefault="007C77DF">
      <w:pPr>
        <w:pStyle w:val="Yrkanden"/>
      </w:pPr>
      <w:r w:rsidRPr="009B3AF1">
        <w:t>1. Riksdagen tillkännager för regeringen som sin mening vad i motionen anförs om att avslå koncessionsansökan för den planerade fossilgasle</w:t>
      </w:r>
      <w:r w:rsidRPr="009B3AF1">
        <w:t>d</w:t>
      </w:r>
      <w:r w:rsidRPr="009B3AF1">
        <w:t xml:space="preserve">ningen i Jönköpings och Östergötlands län.  </w:t>
      </w:r>
    </w:p>
    <w:p w:rsidR="007C77DF" w:rsidRPr="009B3AF1" w:rsidRDefault="007C77DF">
      <w:pPr>
        <w:pStyle w:val="Yrkanden"/>
      </w:pPr>
      <w:r w:rsidRPr="009B3AF1">
        <w:t xml:space="preserve">2. Riksdagen tillkännager för regeringen som sin mening vad i motionen anförs om ersättningsreglerna i expropriationslagen.  </w:t>
      </w:r>
    </w:p>
    <w:p w:rsidR="007C77DF" w:rsidRPr="009B3AF1" w:rsidRDefault="007C77DF">
      <w:pPr>
        <w:pStyle w:val="Motioner"/>
      </w:pPr>
    </w:p>
    <w:p w:rsidR="007C77DF" w:rsidRPr="009B3AF1" w:rsidRDefault="007C77DF">
      <w:pPr>
        <w:pStyle w:val="Motioner"/>
      </w:pPr>
    </w:p>
    <w:p w:rsidR="007C77DF" w:rsidRPr="009B3AF1" w:rsidRDefault="007C77DF">
      <w:pPr>
        <w:pStyle w:val="Motioner"/>
      </w:pPr>
      <w:r w:rsidRPr="009B3AF1">
        <w:t>2004/05:N307 av Peter Eriksson m.fl. (mp):</w:t>
      </w:r>
    </w:p>
    <w:p w:rsidR="007C77DF" w:rsidRPr="009B3AF1" w:rsidRDefault="007C77DF">
      <w:pPr>
        <w:pStyle w:val="Yrkanden"/>
      </w:pPr>
      <w:r w:rsidRPr="009B3AF1">
        <w:t xml:space="preserve">1. Riksdagen tillkännager för regeringen som sin mening vad i motionen anförs om att en stor utbyggnad av fossilgasnätet är oförenlig med de av riksdagens beslutade klimatmålen.  </w:t>
      </w:r>
    </w:p>
    <w:p w:rsidR="007C77DF" w:rsidRPr="009B3AF1" w:rsidRDefault="007C77DF">
      <w:pPr>
        <w:pStyle w:val="Yrkanden"/>
      </w:pPr>
      <w:r w:rsidRPr="009B3AF1">
        <w:t xml:space="preserve">3. Riksdagen tillkännager för regeringen som sin mening vad i motionen anförs om att utbyggnad av fossilgasen inte skall tillåtas spela någon roll för avvecklingen av kärnkraften i Sverige.  </w:t>
      </w:r>
    </w:p>
    <w:p w:rsidR="007C77DF" w:rsidRPr="009B3AF1" w:rsidRDefault="007C77DF">
      <w:pPr>
        <w:pStyle w:val="Yrkanden"/>
      </w:pPr>
      <w:r w:rsidRPr="009B3AF1">
        <w:t>4. Riksdagen tillkännager för regeringen som sin mening vad i motionen anförs om att regeringen skall föreslå tydliga mål för minskning av oljeb</w:t>
      </w:r>
      <w:r w:rsidRPr="009B3AF1">
        <w:t>e</w:t>
      </w:r>
      <w:r w:rsidRPr="009B3AF1">
        <w:t xml:space="preserve">roendet och att planer tas fram för att minska den samlade förbrukningen av oljeprodukter i alla sektorer.  </w:t>
      </w:r>
    </w:p>
    <w:p w:rsidR="007C77DF" w:rsidRPr="009B3AF1" w:rsidRDefault="007C77DF">
      <w:pPr>
        <w:pStyle w:val="Yrkanden"/>
      </w:pPr>
      <w:r w:rsidRPr="009B3AF1">
        <w:t xml:space="preserve">7. Riksdagen tillkännager för regeringen som sin mening vad i motionen anförs om att torv behandlas som ett fossilt bränsle från senast år 2008 vad gäller såväl elcertifikat som energi- och koldioxidbeskattning.  </w:t>
      </w:r>
    </w:p>
    <w:p w:rsidR="007C77DF" w:rsidRPr="009B3AF1" w:rsidRDefault="007C77DF">
      <w:pPr>
        <w:pStyle w:val="Yrkanden"/>
      </w:pPr>
      <w:r w:rsidRPr="009B3AF1">
        <w:t>9. Riksdagen tillkännager för regeringen som sin mening vad i motionen anförs om att statens förhandlingar med kärnkraftsindustrin avslutas sn</w:t>
      </w:r>
      <w:r w:rsidRPr="009B3AF1">
        <w:t>a</w:t>
      </w:r>
      <w:r w:rsidRPr="009B3AF1">
        <w:t xml:space="preserve">rast.  </w:t>
      </w:r>
    </w:p>
    <w:p w:rsidR="007C77DF" w:rsidRPr="009B3AF1" w:rsidRDefault="007C77DF">
      <w:pPr>
        <w:pStyle w:val="Yrkanden"/>
      </w:pPr>
      <w:r w:rsidRPr="009B3AF1">
        <w:t xml:space="preserve">10. Riksdagen tillkännager för regeringen som sin mening vad i motionen anförs om att en ny likströmskabel till Finland inte skall byggas.  </w:t>
      </w:r>
    </w:p>
    <w:p w:rsidR="007C77DF" w:rsidRPr="009B3AF1" w:rsidRDefault="007C77DF">
      <w:pPr>
        <w:pStyle w:val="Yrkanden"/>
      </w:pPr>
      <w:r w:rsidRPr="009B3AF1">
        <w:t xml:space="preserve">14. Riksdagen begär att regeringen tillsätter en solvärmeutredning för att föreslå åtgärder som leder till en snabbare och mer långsiktig utbyggnad av solvärmen i Sverige, i linje med vad som sker i Österrike och Tyskland.  </w:t>
      </w:r>
    </w:p>
    <w:p w:rsidR="007C77DF" w:rsidRPr="009B3AF1" w:rsidRDefault="007C77DF">
      <w:pPr>
        <w:pStyle w:val="Yrkanden"/>
      </w:pPr>
      <w:r w:rsidRPr="009B3AF1">
        <w:t>15. Riksdagen tillkännager för regeringen som sin mening vad i motionen anförs om att även solvärmestödet vid lämpligt tillfälle utvidgas till att gälla även storskalig solvärme genom att det maximala bidraget per pr</w:t>
      </w:r>
      <w:r w:rsidRPr="009B3AF1">
        <w:t>o</w:t>
      </w:r>
      <w:r w:rsidRPr="009B3AF1">
        <w:t xml:space="preserve">jekt höjs från dagens 250 000 kr.  </w:t>
      </w:r>
    </w:p>
    <w:p w:rsidR="007C77DF" w:rsidRPr="009B3AF1" w:rsidRDefault="007C77DF">
      <w:pPr>
        <w:pStyle w:val="Yrkanden"/>
      </w:pPr>
      <w:r w:rsidRPr="009B3AF1">
        <w:t>16. Riksdagen tillkännager för regeringen som sin mening vad som i moti</w:t>
      </w:r>
      <w:r w:rsidRPr="009B3AF1">
        <w:t>o</w:t>
      </w:r>
      <w:r w:rsidRPr="009B3AF1">
        <w:t xml:space="preserve">nen anförs om vikten av forskning om förnyelsebar energi.  </w:t>
      </w:r>
    </w:p>
    <w:p w:rsidR="007C77DF" w:rsidRPr="009B3AF1" w:rsidRDefault="007C77DF">
      <w:pPr>
        <w:pStyle w:val="Yrkanden"/>
      </w:pPr>
      <w:r w:rsidRPr="009B3AF1">
        <w:t xml:space="preserve">17. Riksdagen tillkännager för regeringen som sin mening vad i motionen anförs om att en myndighet för energieffektivisering inrättas.  </w:t>
      </w:r>
    </w:p>
    <w:p w:rsidR="007C77DF" w:rsidRPr="009B3AF1" w:rsidRDefault="007C77DF">
      <w:pPr>
        <w:pStyle w:val="Motioner"/>
      </w:pPr>
      <w:r w:rsidRPr="009B3AF1">
        <w:t>2004/05:N309 av Eva Flyborg m.fl. (fp):</w:t>
      </w:r>
    </w:p>
    <w:p w:rsidR="007C77DF" w:rsidRPr="009B3AF1" w:rsidRDefault="007C77DF">
      <w:pPr>
        <w:pStyle w:val="Yrkanden"/>
      </w:pPr>
      <w:r w:rsidRPr="009B3AF1">
        <w:t xml:space="preserve">1. Riksdagen tillkännager för regeringen som sin mening vad i motionen anförs om omställningen av energisystemet.  </w:t>
      </w:r>
    </w:p>
    <w:p w:rsidR="007C77DF" w:rsidRPr="009B3AF1" w:rsidRDefault="007C77DF">
      <w:pPr>
        <w:pStyle w:val="Yrkanden"/>
      </w:pPr>
      <w:r w:rsidRPr="009B3AF1">
        <w:t xml:space="preserve">3. Riksdagen tillkännager för regeringen som sin mening vad i motionen anförs om den förtida avstängningen av kärnkraften.  </w:t>
      </w:r>
    </w:p>
    <w:p w:rsidR="007C77DF" w:rsidRPr="009B3AF1" w:rsidRDefault="007C77DF">
      <w:pPr>
        <w:pStyle w:val="Yrkanden"/>
      </w:pPr>
      <w:r w:rsidRPr="009B3AF1">
        <w:t xml:space="preserve">4. Riksdagen tillkännager för regeringen som sin mening vad i motionen anförs om att återstarta den första reaktorn i Barsebäck.  </w:t>
      </w:r>
    </w:p>
    <w:p w:rsidR="007C77DF" w:rsidRPr="009B3AF1" w:rsidRDefault="007C77DF">
      <w:pPr>
        <w:pStyle w:val="Yrkanden"/>
      </w:pPr>
      <w:r w:rsidRPr="009B3AF1">
        <w:t xml:space="preserve">5. Riksdagen tillkännager för regeringen som sin mening vad i motionen anförs om avskaffande av lagen om kärnkraftens avveckling.  </w:t>
      </w:r>
    </w:p>
    <w:p w:rsidR="007C77DF" w:rsidRPr="009B3AF1" w:rsidRDefault="007C77DF">
      <w:pPr>
        <w:pStyle w:val="Yrkanden"/>
      </w:pPr>
      <w:r w:rsidRPr="009B3AF1">
        <w:t xml:space="preserve">6. Riksdagen tillkännager för regeringen som sin mening vad i motionen anförs om avskaffande av bestämmelsen i kärntekniklagen som förhindrar byggandet av kärnkraftsreaktorer.  </w:t>
      </w:r>
    </w:p>
    <w:p w:rsidR="007C77DF" w:rsidRPr="009B3AF1" w:rsidRDefault="007C77DF">
      <w:pPr>
        <w:pStyle w:val="Yrkanden"/>
      </w:pPr>
      <w:r w:rsidRPr="009B3AF1">
        <w:t xml:space="preserve">7. Riksdagen tillkännager för regeringen som sin mening vad i motionen anförs om avskaffande av bestämmelsen i kärntekniklagen som förbjuder alla typer av förberedande åtgärder för att uppföra en kärnkraftsreaktor – det s.k. tankeförbudet.  </w:t>
      </w:r>
    </w:p>
    <w:p w:rsidR="007C77DF" w:rsidRPr="009B3AF1" w:rsidRDefault="007C77DF">
      <w:pPr>
        <w:pStyle w:val="Yrkanden"/>
      </w:pPr>
      <w:r w:rsidRPr="009B3AF1">
        <w:t xml:space="preserve">8. Riksdagen begär att regeringen utreder möjligheterna att utnyttja värmen i kärnkraftverkens kylvatten.  </w:t>
      </w:r>
    </w:p>
    <w:p w:rsidR="007C77DF" w:rsidRPr="009B3AF1" w:rsidRDefault="007C77DF">
      <w:pPr>
        <w:pStyle w:val="Yrkanden"/>
      </w:pPr>
      <w:r w:rsidRPr="009B3AF1">
        <w:t>13. Riksdagen anvisar med ändringar i förhållande till regeringens förslag anslagen under utgiftsområde 21 Energi enligt uppställning i motionen.</w:t>
      </w:r>
    </w:p>
    <w:p w:rsidR="007C77DF" w:rsidRPr="009B3AF1" w:rsidRDefault="007C77DF">
      <w:pPr>
        <w:pStyle w:val="Motioner"/>
      </w:pPr>
      <w:r w:rsidRPr="009B3AF1">
        <w:t>2004/05:N312 av Krister Örnfjäder m.fl. (s):</w:t>
      </w:r>
    </w:p>
    <w:p w:rsidR="007C77DF" w:rsidRPr="009B3AF1" w:rsidRDefault="007C77DF">
      <w:pPr>
        <w:pStyle w:val="Yrkanden"/>
        <w:ind w:left="0" w:firstLine="0"/>
      </w:pPr>
      <w:r w:rsidRPr="009B3AF1">
        <w:t xml:space="preserve">Riksdagen tillkännager för regeringen som sin mening vad i motionen anförs om energipolitikens betydelse för tillväxt och utveckling i Kalmar län.  </w:t>
      </w:r>
    </w:p>
    <w:p w:rsidR="007C77DF" w:rsidRPr="009B3AF1" w:rsidRDefault="007C77DF">
      <w:pPr>
        <w:pStyle w:val="Motioner"/>
      </w:pPr>
      <w:r w:rsidRPr="009B3AF1">
        <w:t>2004/05:N322 av Peter Pedersen (v):</w:t>
      </w:r>
    </w:p>
    <w:p w:rsidR="007C77DF" w:rsidRPr="009B3AF1" w:rsidRDefault="007C77DF">
      <w:pPr>
        <w:pStyle w:val="Yrkanden"/>
        <w:ind w:left="0" w:firstLine="0"/>
      </w:pPr>
      <w:r w:rsidRPr="009B3AF1">
        <w:t xml:space="preserve">Riksdagen begär att regeringen återkommer med förslag om åtgärder som underlättar övergången till att använda bergvärme som energikälla.  </w:t>
      </w:r>
    </w:p>
    <w:p w:rsidR="007C77DF" w:rsidRPr="009B3AF1" w:rsidRDefault="007C77DF">
      <w:pPr>
        <w:pStyle w:val="Motioner"/>
      </w:pPr>
      <w:r w:rsidRPr="009B3AF1">
        <w:t>2004/05:N328 av Sven Brus och Yvonne Andersson (kd):</w:t>
      </w:r>
    </w:p>
    <w:p w:rsidR="007C77DF" w:rsidRPr="009B3AF1" w:rsidRDefault="007C77DF">
      <w:pPr>
        <w:pStyle w:val="Yrkanden"/>
        <w:ind w:left="0" w:firstLine="0"/>
      </w:pPr>
      <w:r w:rsidRPr="009B3AF1">
        <w:t xml:space="preserve">Riksdagen tillkännager för regeringen som sin mening vad i motionen anförs om naturgasens betydelse för tillväxten i Östgötaregionen.  </w:t>
      </w:r>
    </w:p>
    <w:p w:rsidR="007C77DF" w:rsidRPr="009B3AF1" w:rsidRDefault="007C77DF">
      <w:pPr>
        <w:pStyle w:val="Motioner"/>
      </w:pPr>
      <w:r w:rsidRPr="009B3AF1">
        <w:t>2004/05:N312 av Krister Örnfjäder m.fl. (s):</w:t>
      </w:r>
    </w:p>
    <w:p w:rsidR="007C77DF" w:rsidRPr="009B3AF1" w:rsidRDefault="007C77DF">
      <w:r w:rsidRPr="009B3AF1">
        <w:t xml:space="preserve">Riksdagen tillkännager för regeringen som sin mening vad i motionen anförs om energipolitikens betydelse för tillväxt och utveckling i Kalmar län.  </w:t>
      </w:r>
    </w:p>
    <w:p w:rsidR="007C77DF" w:rsidRPr="009B3AF1" w:rsidRDefault="007C77DF">
      <w:pPr>
        <w:pStyle w:val="Motioner"/>
      </w:pPr>
      <w:r w:rsidRPr="009B3AF1">
        <w:t>2004/05:N322 av Peter Pedersen (v):</w:t>
      </w:r>
    </w:p>
    <w:p w:rsidR="007C77DF" w:rsidRPr="009B3AF1" w:rsidRDefault="007C77DF">
      <w:r w:rsidRPr="009B3AF1">
        <w:t xml:space="preserve">Riksdagen begär att regeringen återkommer med förslag om åtgärder som underlättar övergången till att använda bergvärme som energikälla.  </w:t>
      </w:r>
    </w:p>
    <w:p w:rsidR="007C77DF" w:rsidRPr="009B3AF1" w:rsidRDefault="007C77DF">
      <w:pPr>
        <w:pStyle w:val="Motioner"/>
      </w:pPr>
      <w:r w:rsidRPr="009B3AF1">
        <w:t>2004/05:N328 av Sven Brus och Yvonne Andersson (kd):</w:t>
      </w:r>
    </w:p>
    <w:p w:rsidR="007C77DF" w:rsidRPr="009B3AF1" w:rsidRDefault="007C77DF">
      <w:r w:rsidRPr="009B3AF1">
        <w:t xml:space="preserve">Riksdagen tillkännager för regeringen som sin mening vad i motionen anförs om naturgasens betydelse för tillväxten i Östgötaregionen.  </w:t>
      </w:r>
    </w:p>
    <w:p w:rsidR="007C77DF" w:rsidRPr="009B3AF1" w:rsidRDefault="007C77DF">
      <w:pPr>
        <w:pStyle w:val="Motioner"/>
      </w:pPr>
      <w:r w:rsidRPr="009B3AF1">
        <w:t>2004/05:N329 av Lilian Virgin och Carina Grönhagen (s):</w:t>
      </w:r>
    </w:p>
    <w:p w:rsidR="007C77DF" w:rsidRPr="009B3AF1" w:rsidRDefault="007C77DF">
      <w:r w:rsidRPr="009B3AF1">
        <w:t xml:space="preserve">Riksdagen tillkännager för regeringen som sin mening vad i motionen anförs om behovet av ett nationellt centrum för vindkraftsinformation som knyts till Högskolan på Gotland.  </w:t>
      </w:r>
    </w:p>
    <w:p w:rsidR="007C77DF" w:rsidRPr="009B3AF1" w:rsidRDefault="007C77DF">
      <w:pPr>
        <w:pStyle w:val="Motioner"/>
      </w:pPr>
      <w:r w:rsidRPr="009B3AF1">
        <w:t>2004/05:N337 av Raimo Pärssinen (s):</w:t>
      </w:r>
    </w:p>
    <w:p w:rsidR="007C77DF" w:rsidRPr="009B3AF1" w:rsidRDefault="007C77DF">
      <w:r w:rsidRPr="009B3AF1">
        <w:t xml:space="preserve">Riksdagen tillkännager för regeringen som sin mening vad som i motionen anförs om spillvärme.  </w:t>
      </w:r>
    </w:p>
    <w:p w:rsidR="007C77DF" w:rsidRPr="009B3AF1" w:rsidRDefault="007C77DF">
      <w:pPr>
        <w:pStyle w:val="Motioner"/>
      </w:pPr>
      <w:r w:rsidRPr="009B3AF1">
        <w:t>2004/05:N347 av Ingegerd Saarinen (mp):</w:t>
      </w:r>
    </w:p>
    <w:p w:rsidR="007C77DF" w:rsidRPr="009B3AF1" w:rsidRDefault="007C77DF">
      <w:pPr>
        <w:pStyle w:val="Yrkanden"/>
      </w:pPr>
      <w:r w:rsidRPr="009B3AF1">
        <w:t>1. Riksdagen tillkännager för regeringen som sin mening vad i motionen anförs om behovet av att analysera effekterna av den omfattande utbyg</w:t>
      </w:r>
      <w:r w:rsidRPr="009B3AF1">
        <w:t>g</w:t>
      </w:r>
      <w:r w:rsidRPr="009B3AF1">
        <w:t>naden av värmepumpar med avseende på effektbalans, elproduktionsb</w:t>
      </w:r>
      <w:r w:rsidRPr="009B3AF1">
        <w:t>e</w:t>
      </w:r>
      <w:r w:rsidRPr="009B3AF1">
        <w:t xml:space="preserve">hov, elberoende, miljö och effekter på energiomställningen.  </w:t>
      </w:r>
    </w:p>
    <w:p w:rsidR="007C77DF" w:rsidRPr="009B3AF1" w:rsidRDefault="007C77DF">
      <w:pPr>
        <w:pStyle w:val="Motioner"/>
      </w:pPr>
      <w:r w:rsidRPr="009B3AF1">
        <w:t>2004/05:N348 av Lars Lindblad m.fl. (m):</w:t>
      </w:r>
    </w:p>
    <w:p w:rsidR="007C77DF" w:rsidRPr="009B3AF1" w:rsidRDefault="007C77DF">
      <w:pPr>
        <w:pStyle w:val="Yrkanden"/>
      </w:pPr>
      <w:r w:rsidRPr="009B3AF1">
        <w:t xml:space="preserve">1. Riksdagen tillkännager för regeringen som sin mening vad i motionen anförs om en återstart av kärnkraftsreaktorn Barsebäck 1.  </w:t>
      </w:r>
    </w:p>
    <w:p w:rsidR="007C77DF" w:rsidRPr="009B3AF1" w:rsidRDefault="007C77DF">
      <w:pPr>
        <w:pStyle w:val="Yrkanden"/>
      </w:pPr>
      <w:r w:rsidRPr="009B3AF1">
        <w:t>2. Riksdagen tillkännager för regeringen som sin mening vad i motionen anförs om att förhindra en förtida avveckling av kärnkraftsreaktorn Bars</w:t>
      </w:r>
      <w:r w:rsidRPr="009B3AF1">
        <w:t>e</w:t>
      </w:r>
      <w:r w:rsidRPr="009B3AF1">
        <w:t xml:space="preserve">bäck 2.  </w:t>
      </w:r>
    </w:p>
    <w:p w:rsidR="007C77DF" w:rsidRPr="009B3AF1" w:rsidRDefault="007C77DF">
      <w:pPr>
        <w:pStyle w:val="Yrkanden"/>
      </w:pPr>
      <w:r w:rsidRPr="009B3AF1">
        <w:t xml:space="preserve">4. Riksdagen tillkännager för regeringen som sin mening vad i motionen anförs om villkoren för kraftvärmeproduktionen.  </w:t>
      </w:r>
    </w:p>
    <w:p w:rsidR="007C77DF" w:rsidRPr="009B3AF1" w:rsidRDefault="007C77DF">
      <w:pPr>
        <w:pStyle w:val="Yrkanden"/>
      </w:pPr>
      <w:r w:rsidRPr="009B3AF1">
        <w:t xml:space="preserve">5. Riksdagen tillkännager för regeringen som sin mening vad i motionen anförs om utbyggnad av naturgasnätet.  </w:t>
      </w:r>
    </w:p>
    <w:p w:rsidR="007C77DF" w:rsidRPr="009B3AF1" w:rsidRDefault="007C77DF">
      <w:pPr>
        <w:pStyle w:val="Yrkanden"/>
      </w:pPr>
      <w:r w:rsidRPr="009B3AF1">
        <w:t>9. Riksdagen tillkännager för regeringen som sin mening vad i motionen anförs om nationella planeringsmål och riksintresseområden för vindkra</w:t>
      </w:r>
      <w:r w:rsidRPr="009B3AF1">
        <w:t>f</w:t>
      </w:r>
      <w:r w:rsidRPr="009B3AF1">
        <w:t xml:space="preserve">tens utbyggnad.  </w:t>
      </w:r>
    </w:p>
    <w:p w:rsidR="007C77DF" w:rsidRPr="009B3AF1" w:rsidRDefault="007C77DF">
      <w:pPr>
        <w:pStyle w:val="Yrkanden"/>
      </w:pPr>
      <w:r w:rsidRPr="009B3AF1">
        <w:t xml:space="preserve">10. Riksdagen tillkännager för regeringen som sin mening vad i motionen anförs om vindkraftens ekonomiska förutsättningar.  </w:t>
      </w:r>
    </w:p>
    <w:p w:rsidR="007C77DF" w:rsidRPr="009B3AF1" w:rsidRDefault="007C77DF">
      <w:pPr>
        <w:pStyle w:val="Yrkanden"/>
      </w:pPr>
      <w:r w:rsidRPr="009B3AF1">
        <w:t xml:space="preserve">11. Riksdagen tillkännager för regeringen som sin mening vad i motionen anförs om behovet av mångfald på energimarknaden och Skånes framtida energiförsörjning.  </w:t>
      </w:r>
    </w:p>
    <w:p w:rsidR="007C77DF" w:rsidRPr="009B3AF1" w:rsidRDefault="007C77DF">
      <w:pPr>
        <w:pStyle w:val="Motioner"/>
      </w:pPr>
      <w:r w:rsidRPr="009B3AF1">
        <w:t>2004/05:N350 av Ingegerd Saarinen m.fl. (mp):</w:t>
      </w:r>
    </w:p>
    <w:p w:rsidR="007C77DF" w:rsidRPr="009B3AF1" w:rsidRDefault="007C77DF">
      <w:pPr>
        <w:pStyle w:val="Yrkanden"/>
      </w:pPr>
      <w:r w:rsidRPr="009B3AF1">
        <w:t>1. Riksdagen beslutar att för propositionens utgiftsområde 21, punkt 9, go</w:t>
      </w:r>
      <w:r w:rsidRPr="009B3AF1">
        <w:t>d</w:t>
      </w:r>
      <w:r w:rsidRPr="009B3AF1">
        <w:t>känna Svenska Kraftnäts investeringsplan för åren 2005 – 2007 med u</w:t>
      </w:r>
      <w:r w:rsidRPr="009B3AF1">
        <w:t>n</w:t>
      </w:r>
      <w:r w:rsidRPr="009B3AF1">
        <w:t xml:space="preserve">dantag för den del som rör investering i en likströmskabel till Finland.  </w:t>
      </w:r>
    </w:p>
    <w:p w:rsidR="007C77DF" w:rsidRPr="009B3AF1" w:rsidRDefault="007C77DF">
      <w:pPr>
        <w:pStyle w:val="Yrkanden"/>
      </w:pPr>
      <w:r w:rsidRPr="009B3AF1">
        <w:t xml:space="preserve">2. Riksdagen tillkännager för regeringen som sin mening vad i motionen anförs om att en ny likströmskabel till Finland inte skall byggas.  </w:t>
      </w:r>
    </w:p>
    <w:p w:rsidR="007C77DF" w:rsidRPr="009B3AF1" w:rsidRDefault="007C77DF">
      <w:pPr>
        <w:pStyle w:val="Motioner"/>
      </w:pPr>
      <w:r w:rsidRPr="009B3AF1">
        <w:t>2004/05:N355 av Rosita Runegrund (kd):</w:t>
      </w:r>
    </w:p>
    <w:p w:rsidR="007C77DF" w:rsidRPr="009B3AF1" w:rsidRDefault="007C77DF">
      <w:pPr>
        <w:pStyle w:val="Yrkanden"/>
      </w:pPr>
      <w:r w:rsidRPr="009B3AF1">
        <w:t xml:space="preserve">1. Riksdagen tillkännager för regeringen som sin mening vad i motionen anförs om en energipolitik som ger basindustrin i Bohuslän rimliga villkor.  </w:t>
      </w:r>
    </w:p>
    <w:p w:rsidR="007C77DF" w:rsidRPr="009B3AF1" w:rsidRDefault="007C77DF">
      <w:pPr>
        <w:pStyle w:val="Motioner"/>
      </w:pPr>
      <w:r w:rsidRPr="009B3AF1">
        <w:t>2004/05:N360 av Dan Kihlström (kd):</w:t>
      </w:r>
    </w:p>
    <w:p w:rsidR="007C77DF" w:rsidRPr="009B3AF1" w:rsidRDefault="007C77DF">
      <w:r w:rsidRPr="009B3AF1">
        <w:t xml:space="preserve">Riksdagen tillkännager för regeringen som sin mening vad i motionen anförs om att stimulera satsningen på små vattenkraftverk.  </w:t>
      </w:r>
    </w:p>
    <w:p w:rsidR="007C77DF" w:rsidRPr="009B3AF1" w:rsidRDefault="007C77DF">
      <w:pPr>
        <w:pStyle w:val="Motioner"/>
      </w:pPr>
    </w:p>
    <w:p w:rsidR="007C77DF" w:rsidRPr="009B3AF1" w:rsidRDefault="007C77DF">
      <w:pPr>
        <w:pStyle w:val="Motioner"/>
      </w:pPr>
    </w:p>
    <w:p w:rsidR="007C77DF" w:rsidRPr="009B3AF1" w:rsidRDefault="007C77DF">
      <w:pPr>
        <w:pStyle w:val="Motioner"/>
      </w:pPr>
      <w:r w:rsidRPr="009B3AF1">
        <w:t>2004/05:N363 av Jörgen Johansson (c):</w:t>
      </w:r>
    </w:p>
    <w:p w:rsidR="007C77DF" w:rsidRPr="009B3AF1" w:rsidRDefault="007C77DF">
      <w:pPr>
        <w:pStyle w:val="Yrkanden"/>
      </w:pPr>
      <w:r w:rsidRPr="009B3AF1">
        <w:t xml:space="preserve">1. Riksdagen tillkännager för regeringen som sin mening vad i motionen anförs om bidrag till ytterligare några anläggningar för framställning av etanol.  </w:t>
      </w:r>
    </w:p>
    <w:p w:rsidR="007C77DF" w:rsidRPr="009B3AF1" w:rsidRDefault="007C77DF">
      <w:pPr>
        <w:pStyle w:val="Yrkanden"/>
      </w:pPr>
      <w:r w:rsidRPr="009B3AF1">
        <w:t xml:space="preserve">2. Riksdagen tillkännager för regeringen som sin mening vad i motionen anförs om att regeringen, i dialog med näringarna, förordar Köping som etableringsort för en av de blivande etanolanläggningarna.  </w:t>
      </w:r>
    </w:p>
    <w:p w:rsidR="007C77DF" w:rsidRPr="009B3AF1" w:rsidRDefault="007C77DF">
      <w:pPr>
        <w:pStyle w:val="Motioner"/>
      </w:pPr>
      <w:r w:rsidRPr="009B3AF1">
        <w:t>2004/05:N365 av Annelie Enochson och Per Landgren (kd):</w:t>
      </w:r>
    </w:p>
    <w:p w:rsidR="007C77DF" w:rsidRPr="009B3AF1" w:rsidRDefault="007C77DF">
      <w:pPr>
        <w:pStyle w:val="Yrkanden"/>
      </w:pPr>
      <w:r w:rsidRPr="009B3AF1">
        <w:t xml:space="preserve">1. Riksdagen tillkännager för regeringen som sin mening vad i motionen anförs om förutsättningar för svenskt näringsliv att konkurrera inom den internationella energi- och miljömarknaden.  </w:t>
      </w:r>
    </w:p>
    <w:p w:rsidR="007C77DF" w:rsidRPr="009B3AF1" w:rsidRDefault="007C77DF">
      <w:pPr>
        <w:pStyle w:val="Yrkanden"/>
      </w:pPr>
      <w:r w:rsidRPr="009B3AF1">
        <w:t>2. Riksdagen tillkännager för regeringen som sin mening vad i motionen anförs om vikten av att upprätthålla den förtroendefulla samverkan mellan högskola och näringsliv som byggts upp under senare år inom energifors</w:t>
      </w:r>
      <w:r w:rsidRPr="009B3AF1">
        <w:t>k</w:t>
      </w:r>
      <w:r w:rsidRPr="009B3AF1">
        <w:t xml:space="preserve">ningen och den miljörelaterade energiverksamheten.  </w:t>
      </w:r>
    </w:p>
    <w:p w:rsidR="007C77DF" w:rsidRPr="009B3AF1" w:rsidRDefault="007C77DF">
      <w:pPr>
        <w:pStyle w:val="Yrkanden"/>
      </w:pPr>
      <w:r w:rsidRPr="009B3AF1">
        <w:t>3. Riksdagen tillkännager för regeringen som sin mening vad i motionen anförs om möjligheten till ökad export av teknik på energi- och miljöo</w:t>
      </w:r>
      <w:r w:rsidRPr="009B3AF1">
        <w:t>m</w:t>
      </w:r>
      <w:r w:rsidRPr="009B3AF1">
        <w:t xml:space="preserve">rådena.  </w:t>
      </w:r>
    </w:p>
    <w:p w:rsidR="007C77DF" w:rsidRPr="009B3AF1" w:rsidRDefault="007C77DF">
      <w:pPr>
        <w:pStyle w:val="Yrkanden"/>
      </w:pPr>
      <w:r w:rsidRPr="009B3AF1">
        <w:t xml:space="preserve">4. Riksdagen tillkännager för regeringen som sin mening vad i motionen anförs om fortsatt medverkan i EU-samarbetet inom energiområdet.  </w:t>
      </w:r>
    </w:p>
    <w:p w:rsidR="007C77DF" w:rsidRPr="009B3AF1" w:rsidRDefault="007C77DF">
      <w:pPr>
        <w:pStyle w:val="Yrkanden"/>
      </w:pPr>
      <w:r w:rsidRPr="009B3AF1">
        <w:t>5. Riksdagen tillkännager för regeringen som sin mening vad i motionen anförs om vikten av att utveckla försörjningen/utveckling av kunskap, te</w:t>
      </w:r>
      <w:r w:rsidRPr="009B3AF1">
        <w:t>k</w:t>
      </w:r>
      <w:r w:rsidRPr="009B3AF1">
        <w:t xml:space="preserve">nik och kompetens inom energi- och klimatområdena.  </w:t>
      </w:r>
    </w:p>
    <w:p w:rsidR="007C77DF" w:rsidRPr="009B3AF1" w:rsidRDefault="007C77DF">
      <w:pPr>
        <w:pStyle w:val="Yrkanden"/>
      </w:pPr>
      <w:r w:rsidRPr="009B3AF1">
        <w:t>6. Riksdagen tillkännager för regeringen som sin mening vad i motionen anförs om att det drastiskt minskade anslaget till Energiforskning och m</w:t>
      </w:r>
      <w:r w:rsidRPr="009B3AF1">
        <w:t>å</w:t>
      </w:r>
      <w:r w:rsidRPr="009B3AF1">
        <w:t xml:space="preserve">let att Sverige skall vara en ledande forskningsnation inte går ihop.  </w:t>
      </w:r>
    </w:p>
    <w:p w:rsidR="007C77DF" w:rsidRPr="009B3AF1" w:rsidRDefault="007C77DF">
      <w:pPr>
        <w:pStyle w:val="Yrkanden"/>
      </w:pPr>
      <w:r w:rsidRPr="009B3AF1">
        <w:t xml:space="preserve">7. Riksdagen tillkännager för regeringen som sin mening vad i motionen anförs om att förtroendet för regeringens energi- och miljöpolitik sviktar.  </w:t>
      </w:r>
    </w:p>
    <w:p w:rsidR="007C77DF" w:rsidRPr="009B3AF1" w:rsidRDefault="007C77DF">
      <w:pPr>
        <w:pStyle w:val="Motioner"/>
      </w:pPr>
      <w:r w:rsidRPr="009B3AF1">
        <w:t>2004/05:N375 av Anne-Marie Pålsson m.fl. (m):</w:t>
      </w:r>
    </w:p>
    <w:p w:rsidR="007C77DF" w:rsidRPr="009B3AF1" w:rsidRDefault="007C77DF">
      <w:pPr>
        <w:pStyle w:val="Yrkanden"/>
      </w:pPr>
      <w:r w:rsidRPr="009B3AF1">
        <w:t xml:space="preserve">1. Riksdagen avslår regeringens förslag om vägledande mål för användningen av biodrivmedel och andra förnybara drivmedel (förslagspunkt 1).  </w:t>
      </w:r>
    </w:p>
    <w:p w:rsidR="007C77DF" w:rsidRPr="009B3AF1" w:rsidRDefault="007C77DF">
      <w:pPr>
        <w:pStyle w:val="Yrkanden"/>
      </w:pPr>
      <w:r w:rsidRPr="009B3AF1">
        <w:t>2. Riksdagen avslår regeringens föreslag om mål för de långsiktiga insatserna kring forskning, utveckling och demonstration inom energiområdet (fö</w:t>
      </w:r>
      <w:r w:rsidRPr="009B3AF1">
        <w:t>r</w:t>
      </w:r>
      <w:r w:rsidRPr="009B3AF1">
        <w:t xml:space="preserve">slagspunkt 2).  </w:t>
      </w:r>
    </w:p>
    <w:p w:rsidR="007C77DF" w:rsidRPr="009B3AF1" w:rsidRDefault="007C77DF">
      <w:pPr>
        <w:pStyle w:val="Yrkanden"/>
      </w:pPr>
      <w:r w:rsidRPr="009B3AF1">
        <w:t>3. Riksdagen tillkännager för regeringen som sin mening vad i motionen anförs om målen för de långsiktiga insatserna kring forskning och utvec</w:t>
      </w:r>
      <w:r w:rsidRPr="009B3AF1">
        <w:t>k</w:t>
      </w:r>
      <w:r w:rsidRPr="009B3AF1">
        <w:t xml:space="preserve">ling inom energiområdet.  </w:t>
      </w:r>
    </w:p>
    <w:p w:rsidR="007C77DF" w:rsidRPr="009B3AF1" w:rsidRDefault="007C77DF">
      <w:pPr>
        <w:pStyle w:val="Yrkanden"/>
      </w:pPr>
      <w:r w:rsidRPr="009B3AF1">
        <w:t xml:space="preserve">4. Riksdagen tillkännager för regeringen som sin mening vad i motionen anförs om prioriteringar för Statens energimyndighets verksamhet.  </w:t>
      </w:r>
    </w:p>
    <w:p w:rsidR="007C77DF" w:rsidRPr="009B3AF1" w:rsidRDefault="007C77DF">
      <w:pPr>
        <w:pStyle w:val="Yrkanden"/>
      </w:pPr>
      <w:r w:rsidRPr="009B3AF1">
        <w:t xml:space="preserve">5. Riksdagen tillkännager för regeringen som sin mening vad i motionen anförs om inriktningen av anslaget 35:5 Energiforskning.  </w:t>
      </w:r>
    </w:p>
    <w:p w:rsidR="007C77DF" w:rsidRPr="009B3AF1" w:rsidRDefault="007C77DF">
      <w:pPr>
        <w:pStyle w:val="Yrkanden"/>
      </w:pPr>
      <w:r w:rsidRPr="009B3AF1">
        <w:t>6. Riksdagen avslår regeringens förslag till bemyndigande i fråga om rama</w:t>
      </w:r>
      <w:r w:rsidRPr="009B3AF1">
        <w:t>n</w:t>
      </w:r>
      <w:r w:rsidRPr="009B3AF1">
        <w:t xml:space="preserve">slaget 35:3 Teknikupphandling och marknadsintroduktion (förslagspunkt 4).  </w:t>
      </w:r>
    </w:p>
    <w:p w:rsidR="007C77DF" w:rsidRPr="009B3AF1" w:rsidRDefault="007C77DF">
      <w:pPr>
        <w:pStyle w:val="Yrkanden"/>
      </w:pPr>
      <w:r w:rsidRPr="009B3AF1">
        <w:t>7. Riksdagen avslår regeringens förslag till bemyndigande i fråga om rama</w:t>
      </w:r>
      <w:r w:rsidRPr="009B3AF1">
        <w:t>n</w:t>
      </w:r>
      <w:r w:rsidRPr="009B3AF1">
        <w:t xml:space="preserve">slaget 35:4 Stöd för marknadsintroduktion av vindkraft (förslagspunkt 5).  </w:t>
      </w:r>
    </w:p>
    <w:p w:rsidR="007C77DF" w:rsidRPr="009B3AF1" w:rsidRDefault="007C77DF">
      <w:pPr>
        <w:pStyle w:val="Yrkanden"/>
      </w:pPr>
      <w:r w:rsidRPr="009B3AF1">
        <w:t>8. Riksdagen avslår regeringens förslag om fortsatt stöd till solvärme (fö</w:t>
      </w:r>
      <w:r w:rsidRPr="009B3AF1">
        <w:t>r</w:t>
      </w:r>
      <w:r w:rsidRPr="009B3AF1">
        <w:t xml:space="preserve">slagspunkt 8).  </w:t>
      </w:r>
    </w:p>
    <w:p w:rsidR="007C77DF" w:rsidRPr="009B3AF1" w:rsidRDefault="007C77DF">
      <w:pPr>
        <w:pStyle w:val="Yrkanden"/>
      </w:pPr>
      <w:r w:rsidRPr="009B3AF1">
        <w:t>9. Riksdagen anvisar med ändringar i förhållande till regeringens förslag anslagen under utgiftsområde 21 Energi enligt uppställning i motionen.</w:t>
      </w:r>
    </w:p>
    <w:p w:rsidR="007C77DF" w:rsidRPr="009B3AF1" w:rsidRDefault="007C77DF">
      <w:pPr>
        <w:pStyle w:val="Motioner"/>
      </w:pPr>
      <w:r w:rsidRPr="009B3AF1">
        <w:t>2004/05:N376 av Torsten Lindström m.fl. (kd, m, fp):</w:t>
      </w:r>
    </w:p>
    <w:p w:rsidR="007C77DF" w:rsidRPr="009B3AF1" w:rsidRDefault="007C77DF">
      <w:r w:rsidRPr="009B3AF1">
        <w:t xml:space="preserve">Riksdagen tillkännager för regeringen som sin mening vad i motionen anförs om en långsiktig energipolitik.  </w:t>
      </w:r>
    </w:p>
    <w:p w:rsidR="007C77DF" w:rsidRPr="009B3AF1" w:rsidRDefault="007C77DF">
      <w:pPr>
        <w:pStyle w:val="Motioner"/>
      </w:pPr>
      <w:r w:rsidRPr="009B3AF1">
        <w:t>2004/05:N377 av Torsten Lindström m.fl. (kd, m, fp):</w:t>
      </w:r>
    </w:p>
    <w:p w:rsidR="007C77DF" w:rsidRPr="009B3AF1" w:rsidRDefault="007C77DF">
      <w:r w:rsidRPr="009B3AF1">
        <w:t xml:space="preserve">Riksdagen tillkännager för regeringen som sin mening vad i motionen anförs om en förnyad och modern energipolitik som tar sin utgångspunkt i dagens verklighet.  </w:t>
      </w:r>
    </w:p>
    <w:p w:rsidR="007C77DF" w:rsidRPr="009B3AF1" w:rsidRDefault="007C77DF">
      <w:pPr>
        <w:pStyle w:val="Motioner"/>
      </w:pPr>
      <w:r w:rsidRPr="009B3AF1">
        <w:t>2004/05:N380 av Roger Tiefensee och Rigmor Stenmark (c):</w:t>
      </w:r>
    </w:p>
    <w:p w:rsidR="007C77DF" w:rsidRPr="009B3AF1" w:rsidRDefault="007C77DF">
      <w:r w:rsidRPr="009B3AF1">
        <w:t xml:space="preserve">Riksdagen tillkännager för regeringen som sin mening vad i motionen anförs om att ett nationellt centrum för vindkraftsinformation inrättas och etableras vid Högskolan på Gotland.  </w:t>
      </w:r>
    </w:p>
    <w:p w:rsidR="007C77DF" w:rsidRPr="009B3AF1" w:rsidRDefault="007C77DF">
      <w:pPr>
        <w:pStyle w:val="Motioner"/>
      </w:pPr>
      <w:r w:rsidRPr="009B3AF1">
        <w:t>2004/05:N389 av Lennart Beijer m.fl. (v):</w:t>
      </w:r>
    </w:p>
    <w:p w:rsidR="007C77DF" w:rsidRPr="009B3AF1" w:rsidRDefault="007C77DF">
      <w:r w:rsidRPr="009B3AF1">
        <w:t xml:space="preserve">Riksdagen tillkännager för regeringen som sin mening vad i motionen anförs om Svenska kraftnäts investeringsram avseende likströmskabel till Finland.  </w:t>
      </w:r>
    </w:p>
    <w:p w:rsidR="007C77DF" w:rsidRPr="009B3AF1" w:rsidRDefault="007C77DF">
      <w:pPr>
        <w:pStyle w:val="Motioner"/>
      </w:pPr>
      <w:r w:rsidRPr="009B3AF1">
        <w:t>2004/05:N390 av Marietta de Pourbaix-Lundin m.fl. (m):</w:t>
      </w:r>
    </w:p>
    <w:p w:rsidR="007C77DF" w:rsidRPr="009B3AF1" w:rsidRDefault="007C77DF">
      <w:pPr>
        <w:pStyle w:val="Yrkanden"/>
      </w:pPr>
      <w:r w:rsidRPr="009B3AF1">
        <w:t xml:space="preserve">1. Riksdagen tillkännager för regeringen som sin mening vad i motionen anförs om att de olika energislagen skall konkurrera på lika villkor.  </w:t>
      </w:r>
    </w:p>
    <w:p w:rsidR="007C77DF" w:rsidRPr="009B3AF1" w:rsidRDefault="007C77DF">
      <w:pPr>
        <w:pStyle w:val="Yrkanden"/>
      </w:pPr>
      <w:r w:rsidRPr="009B3AF1">
        <w:t>2. Riksdagen tillkännager för regeringen som sin mening vad i motionen anförs om att avskaffa subventioner för vindkraften, oavsett om de finans</w:t>
      </w:r>
      <w:r w:rsidRPr="009B3AF1">
        <w:t>i</w:t>
      </w:r>
      <w:r w:rsidRPr="009B3AF1">
        <w:t xml:space="preserve">eras av konsument eller stat.  </w:t>
      </w:r>
    </w:p>
    <w:p w:rsidR="007C77DF" w:rsidRPr="009B3AF1" w:rsidRDefault="007C77DF">
      <w:pPr>
        <w:pStyle w:val="Yrkanden"/>
      </w:pPr>
      <w:r w:rsidRPr="009B3AF1">
        <w:t xml:space="preserve">6. Riksdagen tillkännager för regeringen som sin mening vad i motionen anförs om att statligt stöd för forskning och utveckling av vindkraft inte får utgå som drifts- och etableringsbidrag.  </w:t>
      </w:r>
    </w:p>
    <w:p w:rsidR="007C77DF" w:rsidRPr="009B3AF1" w:rsidRDefault="007C77DF">
      <w:pPr>
        <w:pStyle w:val="Yrkanden"/>
      </w:pPr>
      <w:r w:rsidRPr="009B3AF1">
        <w:t xml:space="preserve">7. Riksdagen tillkännager för regeringen som sin mening vad i motionen anförs om att varje energislag skall bära sina egna kostnader.  </w:t>
      </w:r>
    </w:p>
    <w:p w:rsidR="007C77DF" w:rsidRPr="009B3AF1" w:rsidRDefault="007C77DF">
      <w:pPr>
        <w:pStyle w:val="Motioner"/>
      </w:pPr>
    </w:p>
    <w:p w:rsidR="007C77DF" w:rsidRPr="009B3AF1" w:rsidRDefault="007C77DF">
      <w:pPr>
        <w:pStyle w:val="Motioner"/>
      </w:pPr>
      <w:r w:rsidRPr="009B3AF1">
        <w:t>2004/05:N405 av Anne-Marie Pålsson m.fl. (m):</w:t>
      </w:r>
    </w:p>
    <w:p w:rsidR="007C77DF" w:rsidRPr="009B3AF1" w:rsidRDefault="007C77DF">
      <w:pPr>
        <w:pStyle w:val="Yrkanden"/>
      </w:pPr>
      <w:r w:rsidRPr="009B3AF1">
        <w:t xml:space="preserve">1. Riksdagen tillkännager för regeringen som sin mening vad i motionen anförs om mål för energipolitiken.  </w:t>
      </w:r>
    </w:p>
    <w:p w:rsidR="007C77DF" w:rsidRPr="009B3AF1" w:rsidRDefault="007C77DF">
      <w:pPr>
        <w:pStyle w:val="Yrkanden"/>
      </w:pPr>
      <w:r w:rsidRPr="009B3AF1">
        <w:t>3. Riksdagen begär att regeringen tar initiativ till en utvärdering av målup</w:t>
      </w:r>
      <w:r w:rsidRPr="009B3AF1">
        <w:t>p</w:t>
      </w:r>
      <w:r w:rsidRPr="009B3AF1">
        <w:t xml:space="preserve">fyllelse och kostnadseffektiviteten för energipolitiken i enlighet med vad som anförs i motionen.  </w:t>
      </w:r>
    </w:p>
    <w:p w:rsidR="007C77DF" w:rsidRPr="009B3AF1" w:rsidRDefault="007C77DF">
      <w:pPr>
        <w:pStyle w:val="Yrkanden"/>
      </w:pPr>
      <w:r w:rsidRPr="009B3AF1">
        <w:t xml:space="preserve">9. Riksdagen tillkännager för regeringen som sin mening vad i motionen anförs om ny energiproduktion.  </w:t>
      </w:r>
    </w:p>
    <w:p w:rsidR="007C77DF" w:rsidRPr="009B3AF1" w:rsidRDefault="007C77DF">
      <w:pPr>
        <w:pStyle w:val="Yrkanden"/>
      </w:pPr>
      <w:r w:rsidRPr="009B3AF1">
        <w:t xml:space="preserve">10. Riksdagen tillkännager för regeringen som sin mening vad i motionen anförs om stärkt konkurrens på energiområdet.  </w:t>
      </w:r>
    </w:p>
    <w:p w:rsidR="007C77DF" w:rsidRPr="009B3AF1" w:rsidRDefault="007C77DF">
      <w:pPr>
        <w:pStyle w:val="Yrkanden"/>
      </w:pPr>
      <w:r w:rsidRPr="009B3AF1">
        <w:t xml:space="preserve">11. Riksdagen tillkännager för regeringen som sin mening vad i motionen anförs om villkoren för naturgas.  </w:t>
      </w:r>
    </w:p>
    <w:p w:rsidR="007C77DF" w:rsidRPr="009B3AF1" w:rsidRDefault="007C77DF">
      <w:pPr>
        <w:pStyle w:val="Yrkanden"/>
      </w:pPr>
      <w:r w:rsidRPr="009B3AF1">
        <w:t>12. Riksdagen beslutar att upphäva sitt tidigare beslut om avveckling av kär</w:t>
      </w:r>
      <w:r w:rsidRPr="009B3AF1">
        <w:t>n</w:t>
      </w:r>
      <w:r w:rsidRPr="009B3AF1">
        <w:t xml:space="preserve">kraften i enlighet med vad i motionen anförs.  </w:t>
      </w:r>
    </w:p>
    <w:p w:rsidR="007C77DF" w:rsidRPr="009B3AF1" w:rsidRDefault="007C77DF">
      <w:pPr>
        <w:pStyle w:val="Yrkanden"/>
      </w:pPr>
      <w:r w:rsidRPr="009B3AF1">
        <w:t>13. Riksdagen beslutar att upphäva lagen om kärnkraftens avveckling i enli</w:t>
      </w:r>
      <w:r w:rsidRPr="009B3AF1">
        <w:t>g</w:t>
      </w:r>
      <w:r w:rsidRPr="009B3AF1">
        <w:t xml:space="preserve">het med vad i motionen anförs.  </w:t>
      </w:r>
    </w:p>
    <w:p w:rsidR="007C77DF" w:rsidRPr="009B3AF1" w:rsidRDefault="007C77DF">
      <w:pPr>
        <w:pStyle w:val="Yrkanden"/>
      </w:pPr>
      <w:r w:rsidRPr="009B3AF1">
        <w:t xml:space="preserve">14. Riksdagen beslutar att upphäva 5 § kärntekniklagen i enlighet med vad i motionen anförs.  </w:t>
      </w:r>
    </w:p>
    <w:p w:rsidR="007C77DF" w:rsidRPr="009B3AF1" w:rsidRDefault="007C77DF">
      <w:pPr>
        <w:pStyle w:val="Yrkanden"/>
      </w:pPr>
      <w:r w:rsidRPr="009B3AF1">
        <w:t xml:space="preserve">15. Riksdagen beslutar att upphäva 6 § kärntekniklagen i enlighet med vad i motionen anförs.  </w:t>
      </w:r>
    </w:p>
    <w:p w:rsidR="007C77DF" w:rsidRPr="009B3AF1" w:rsidRDefault="007C77DF">
      <w:pPr>
        <w:pStyle w:val="Yrkanden"/>
      </w:pPr>
      <w:r w:rsidRPr="009B3AF1">
        <w:t xml:space="preserve">16. Riksdagen tillkännager för regeringen som sin mening vad i motionen anförs om statligt stöd på energiområdet.  </w:t>
      </w:r>
    </w:p>
    <w:p w:rsidR="007C77DF" w:rsidRPr="009B3AF1" w:rsidRDefault="007C77DF">
      <w:pPr>
        <w:pStyle w:val="Motioner"/>
      </w:pPr>
      <w:r w:rsidRPr="009B3AF1">
        <w:t>2004/05:N410 av Maria Larsson m.fl. (kd):</w:t>
      </w:r>
    </w:p>
    <w:p w:rsidR="007C77DF" w:rsidRPr="009B3AF1" w:rsidRDefault="007C77DF">
      <w:pPr>
        <w:pStyle w:val="Yrkanden"/>
      </w:pPr>
      <w:r w:rsidRPr="009B3AF1">
        <w:t xml:space="preserve">1. Riksdagen tillkännager för regeringen som sin mening vad i motionen anförs om riktlinjer för energipolitiken.  </w:t>
      </w:r>
    </w:p>
    <w:p w:rsidR="007C77DF" w:rsidRPr="009B3AF1" w:rsidRDefault="007C77DF">
      <w:pPr>
        <w:pStyle w:val="Yrkanden"/>
      </w:pPr>
      <w:r w:rsidRPr="009B3AF1">
        <w:t xml:space="preserve">2. Riksdagen tillkännager för regeringen som sin mening vad i motionen anförs om energipolitiska insatser på klimatområdet, såväl nationella som internationella.  </w:t>
      </w:r>
    </w:p>
    <w:p w:rsidR="007C77DF" w:rsidRPr="009B3AF1" w:rsidRDefault="007C77DF">
      <w:pPr>
        <w:pStyle w:val="Yrkanden"/>
      </w:pPr>
      <w:r w:rsidRPr="009B3AF1">
        <w:t>3. Riksdagen tillkännager för regeringen som sin mening vad i motionen anförs om att det i prövningen av villkoren inför stängningen av Bars</w:t>
      </w:r>
      <w:r w:rsidRPr="009B3AF1">
        <w:t>e</w:t>
      </w:r>
      <w:r w:rsidRPr="009B3AF1">
        <w:t>bäcks andra reaktor också skall ingå en ekonomisk redovisning, en milj</w:t>
      </w:r>
      <w:r w:rsidRPr="009B3AF1">
        <w:t>ö</w:t>
      </w:r>
      <w:r w:rsidRPr="009B3AF1">
        <w:t xml:space="preserve">konsekvensanalys och en samhällsekonomisk analys.  </w:t>
      </w:r>
    </w:p>
    <w:p w:rsidR="007C77DF" w:rsidRPr="009B3AF1" w:rsidRDefault="007C77DF">
      <w:pPr>
        <w:pStyle w:val="Yrkanden"/>
      </w:pPr>
      <w:r w:rsidRPr="009B3AF1">
        <w:t>7. Riksdagen tillkännager för regeringen som sin mening vad i motionen anförs om att regeringen bör vidta erforderliga åtgärder för att tillse att e</w:t>
      </w:r>
      <w:r w:rsidRPr="009B3AF1">
        <w:t>l</w:t>
      </w:r>
      <w:r w:rsidRPr="009B3AF1">
        <w:t xml:space="preserve">brist inte uppstår.  </w:t>
      </w:r>
    </w:p>
    <w:p w:rsidR="007C77DF" w:rsidRPr="009B3AF1" w:rsidRDefault="007C77DF">
      <w:pPr>
        <w:pStyle w:val="Yrkanden"/>
      </w:pPr>
      <w:r w:rsidRPr="009B3AF1">
        <w:t xml:space="preserve">10. Riksdagen tillkännager för regeringen som sin mening vad i motionen anförs om inhemska förnybara energikällor.  </w:t>
      </w:r>
    </w:p>
    <w:p w:rsidR="007C77DF" w:rsidRPr="009B3AF1" w:rsidRDefault="007C77DF">
      <w:pPr>
        <w:pStyle w:val="Yrkanden"/>
      </w:pPr>
      <w:r w:rsidRPr="009B3AF1">
        <w:t xml:space="preserve">11. Riksdagen tillkännager för regeringen som sin mening vad i motionen anförs om energiforskning och energiteknisk utveckling.  </w:t>
      </w:r>
    </w:p>
    <w:p w:rsidR="007C77DF" w:rsidRPr="009B3AF1" w:rsidRDefault="007C77DF">
      <w:pPr>
        <w:pStyle w:val="Yrkanden"/>
      </w:pPr>
      <w:r w:rsidRPr="009B3AF1">
        <w:t xml:space="preserve">17. Riksdagen tillkännager för regeringen som sin mening vad i motionen anförs om att EU bör satsa på att främja omställningen till förnybara bränslen.  </w:t>
      </w:r>
    </w:p>
    <w:p w:rsidR="007C77DF" w:rsidRPr="009B3AF1" w:rsidRDefault="007C77DF">
      <w:pPr>
        <w:pStyle w:val="Yrkanden"/>
      </w:pPr>
      <w:r w:rsidRPr="009B3AF1">
        <w:t xml:space="preserve">19. Riksdagen beslutar upphäva 6 § kärntekniklagen (1984:3).  </w:t>
      </w:r>
    </w:p>
    <w:p w:rsidR="007C77DF" w:rsidRPr="009B3AF1" w:rsidRDefault="007C77DF">
      <w:pPr>
        <w:pStyle w:val="Yrkanden"/>
      </w:pPr>
      <w:r w:rsidRPr="009B3AF1">
        <w:t>22. Riksdagen beslutar att för budgetåret 2005 anvisa anslagen under utgift</w:t>
      </w:r>
      <w:r w:rsidRPr="009B3AF1">
        <w:t>s</w:t>
      </w:r>
      <w:r w:rsidRPr="009B3AF1">
        <w:t>område 21 Energi med ändringar i förhållande till regeringens förslag för budgetåret 2005 enligt uppställning i motionen.</w:t>
      </w:r>
    </w:p>
    <w:p w:rsidR="007C77DF" w:rsidRPr="009B3AF1" w:rsidRDefault="007C77DF">
      <w:pPr>
        <w:pStyle w:val="Motioner"/>
      </w:pPr>
      <w:r w:rsidRPr="009B3AF1">
        <w:t>2004/05:N413 av Eva Flyborg m.fl. (fp):</w:t>
      </w:r>
    </w:p>
    <w:p w:rsidR="007C77DF" w:rsidRPr="009B3AF1" w:rsidRDefault="007C77DF">
      <w:pPr>
        <w:pStyle w:val="Yrkanden"/>
      </w:pPr>
      <w:r w:rsidRPr="009B3AF1">
        <w:t xml:space="preserve">10. Riksdagen tillkännager för regeringen som sin mening vad i motionen anförs om energipolitiken.  </w:t>
      </w:r>
    </w:p>
    <w:p w:rsidR="007C77DF" w:rsidRPr="009B3AF1" w:rsidRDefault="007C77DF">
      <w:pPr>
        <w:pStyle w:val="Motioner"/>
      </w:pPr>
      <w:r w:rsidRPr="009B3AF1">
        <w:t>2004/05:N414 av Runar Patriksson och Anita Brodén (fp):</w:t>
      </w:r>
    </w:p>
    <w:p w:rsidR="007C77DF" w:rsidRPr="009B3AF1" w:rsidRDefault="007C77DF">
      <w:pPr>
        <w:pStyle w:val="Yrkanden"/>
      </w:pPr>
      <w:r w:rsidRPr="009B3AF1">
        <w:t xml:space="preserve">11. Riksdagen tillkännager för regeringen som sin mening vad i motionen anförs om forskningsinsatser vad gäller alternativ energi.  </w:t>
      </w:r>
    </w:p>
    <w:p w:rsidR="007C77DF" w:rsidRPr="009B3AF1" w:rsidRDefault="007C77DF">
      <w:pPr>
        <w:pStyle w:val="Motioner"/>
      </w:pPr>
      <w:r w:rsidRPr="009B3AF1">
        <w:t>2004/05:N415 av Axel Darvik och Nyamko Sabuni (fp):</w:t>
      </w:r>
    </w:p>
    <w:p w:rsidR="007C77DF" w:rsidRPr="009B3AF1" w:rsidRDefault="007C77DF">
      <w:pPr>
        <w:pStyle w:val="Yrkanden"/>
      </w:pPr>
      <w:r w:rsidRPr="009B3AF1">
        <w:t xml:space="preserve">1. Riksdagen tillkännager för regeringen som sin mening vad i motionen anförs om utveckling av den svenska kärnkraften.  </w:t>
      </w:r>
    </w:p>
    <w:p w:rsidR="007C77DF" w:rsidRPr="009B3AF1" w:rsidRDefault="007C77DF">
      <w:pPr>
        <w:pStyle w:val="Motioner"/>
      </w:pPr>
      <w:r w:rsidRPr="009B3AF1">
        <w:t>2004/05:N420 av Torkild Strandberg m.fl. (fp):</w:t>
      </w:r>
    </w:p>
    <w:p w:rsidR="007C77DF" w:rsidRPr="009B3AF1" w:rsidRDefault="007C77DF">
      <w:pPr>
        <w:pStyle w:val="Yrkanden"/>
      </w:pPr>
      <w:r w:rsidRPr="009B3AF1">
        <w:t xml:space="preserve">1. Riksdagen tillkännager för regeringen som sin mening vad i motionen anförs om en återstart av Barsebäck 1.  </w:t>
      </w:r>
    </w:p>
    <w:p w:rsidR="007C77DF" w:rsidRPr="009B3AF1" w:rsidRDefault="007C77DF">
      <w:pPr>
        <w:pStyle w:val="Yrkanden"/>
      </w:pPr>
      <w:r w:rsidRPr="009B3AF1">
        <w:t xml:space="preserve">2. Riksdagen tillkännager för regeringen som sin mening vad i motionen anförs om den förtida stängningen av Barsebäck 2.  </w:t>
      </w:r>
    </w:p>
    <w:p w:rsidR="007C77DF" w:rsidRPr="009B3AF1" w:rsidRDefault="007C77DF">
      <w:pPr>
        <w:pStyle w:val="Yrkanden"/>
      </w:pPr>
      <w:r w:rsidRPr="009B3AF1">
        <w:t xml:space="preserve">3. Riksdagen tillkännager för regeringen som sin mening vad i motionen anförs om förbudet mot forskning och planering av ny kärnkraft i Sverige.  </w:t>
      </w:r>
    </w:p>
    <w:p w:rsidR="007C77DF" w:rsidRPr="009B3AF1" w:rsidRDefault="007C77DF">
      <w:pPr>
        <w:pStyle w:val="Yrkanden"/>
      </w:pPr>
      <w:r w:rsidRPr="009B3AF1">
        <w:t xml:space="preserve">4. Riksdagen tillkännager för regeringen som sin mening vad i motionen anförs om nya och utökade koldioxidutsläpp från kolkraftsanläggningar i Stenungsund och Malmö.  </w:t>
      </w:r>
    </w:p>
    <w:p w:rsidR="007C77DF" w:rsidRPr="009B3AF1" w:rsidRDefault="007C77DF">
      <w:pPr>
        <w:pStyle w:val="Motioner"/>
      </w:pPr>
      <w:r w:rsidRPr="009B3AF1">
        <w:t>2004/05:N421 av Torkild Strandberg (fp):</w:t>
      </w:r>
    </w:p>
    <w:p w:rsidR="007C77DF" w:rsidRPr="009B3AF1" w:rsidRDefault="007C77DF">
      <w:r w:rsidRPr="009B3AF1">
        <w:t>Riksdagen tillkännager för regeringen som sin mening vad i motionen anförs om behovet av att med kraft driva frågan om minskad kol-, gas- och oljebas</w:t>
      </w:r>
      <w:r w:rsidRPr="009B3AF1">
        <w:t>e</w:t>
      </w:r>
      <w:r w:rsidRPr="009B3AF1">
        <w:t xml:space="preserve">rad energiproduktion i Danmark.  </w:t>
      </w:r>
    </w:p>
    <w:p w:rsidR="007C77DF" w:rsidRPr="009B3AF1" w:rsidRDefault="007C77DF">
      <w:pPr>
        <w:pStyle w:val="Motioner"/>
      </w:pPr>
      <w:r w:rsidRPr="009B3AF1">
        <w:t>2004/05:N425 av Michael Hagberg (s):</w:t>
      </w:r>
    </w:p>
    <w:p w:rsidR="007C77DF" w:rsidRPr="009B3AF1" w:rsidRDefault="007C77DF">
      <w:r w:rsidRPr="009B3AF1">
        <w:t>Riksdagen tillkännager för regeringen som sin mening vad i motionen anförs om förenkling av tillståndsprövning för höjning av termisk effekt vid kär</w:t>
      </w:r>
      <w:r w:rsidRPr="009B3AF1">
        <w:t>n</w:t>
      </w:r>
      <w:r w:rsidRPr="009B3AF1">
        <w:t xml:space="preserve">kraftverk.  </w:t>
      </w:r>
    </w:p>
    <w:p w:rsidR="007C77DF" w:rsidRPr="009B3AF1" w:rsidRDefault="007C77DF">
      <w:pPr>
        <w:pStyle w:val="Motioner"/>
      </w:pPr>
      <w:r w:rsidRPr="009B3AF1">
        <w:t>2004/05:N427 av Berndt Sköldestig m.fl. (s):</w:t>
      </w:r>
    </w:p>
    <w:p w:rsidR="007C77DF" w:rsidRPr="009B3AF1" w:rsidRDefault="007C77DF">
      <w:pPr>
        <w:pStyle w:val="Yrkanden"/>
      </w:pPr>
      <w:r w:rsidRPr="009B3AF1">
        <w:t xml:space="preserve">1. Riksdagen tillkännager för regeringen som sin mening vad i motionen anförs om utbyggnad av infrastruktur för naturgas i Östergötland.  </w:t>
      </w:r>
    </w:p>
    <w:p w:rsidR="007C77DF" w:rsidRPr="009B3AF1" w:rsidRDefault="007C77DF">
      <w:pPr>
        <w:pStyle w:val="Motioner"/>
      </w:pPr>
      <w:r w:rsidRPr="009B3AF1">
        <w:t>2004/05:N441 av Lars Ångström (mp):</w:t>
      </w:r>
    </w:p>
    <w:p w:rsidR="007C77DF" w:rsidRPr="009B3AF1" w:rsidRDefault="007C77DF">
      <w:r w:rsidRPr="009B3AF1">
        <w:t>Riksdagen tillkännager för regeringen som sin mening vad som i motionen anförs om att uppdra åt Energimyndigheten att säkra den fortsatta finansi</w:t>
      </w:r>
      <w:r w:rsidRPr="009B3AF1">
        <w:t>e</w:t>
      </w:r>
      <w:r w:rsidRPr="009B3AF1">
        <w:t xml:space="preserve">ringen av fortsatt solcellsforskning vid Ångström Solar Center.  </w:t>
      </w:r>
    </w:p>
    <w:p w:rsidR="007C77DF" w:rsidRPr="009B3AF1" w:rsidRDefault="007C77DF">
      <w:pPr>
        <w:pStyle w:val="Motioner"/>
      </w:pPr>
      <w:r w:rsidRPr="009B3AF1">
        <w:t>2004/05:N449 av Ronny Olander m.fl. (s):</w:t>
      </w:r>
    </w:p>
    <w:p w:rsidR="007C77DF" w:rsidRPr="009B3AF1" w:rsidRDefault="007C77DF">
      <w:r w:rsidRPr="009B3AF1">
        <w:t xml:space="preserve">Riksdagen tillkännager för regeringen som sin mening vad som i motionen anförs om naturgasens roll i energiförsörjningen. </w:t>
      </w:r>
    </w:p>
    <w:p w:rsidR="007C77DF" w:rsidRPr="009B3AF1" w:rsidRDefault="007C77DF">
      <w:pPr>
        <w:pStyle w:val="Motioner"/>
      </w:pPr>
      <w:r w:rsidRPr="009B3AF1">
        <w:t>2004/05:N450 av Kurt Kvarnström och Barbro Hietala Nordlund (s):</w:t>
      </w:r>
    </w:p>
    <w:p w:rsidR="007C77DF" w:rsidRPr="009B3AF1" w:rsidRDefault="007C77DF">
      <w:r w:rsidRPr="009B3AF1">
        <w:t>Riksdagen tillkännager för regeringen som sin mening vad i motionen anförs om att ej försämra förutsättningarna för bibehållen vattenkraft i energisyst</w:t>
      </w:r>
      <w:r w:rsidRPr="009B3AF1">
        <w:t>e</w:t>
      </w:r>
      <w:r w:rsidRPr="009B3AF1">
        <w:t xml:space="preserve">met.  </w:t>
      </w:r>
    </w:p>
    <w:p w:rsidR="007C77DF" w:rsidRPr="009B3AF1" w:rsidRDefault="007C77DF">
      <w:pPr>
        <w:pStyle w:val="Motioner"/>
      </w:pPr>
      <w:r w:rsidRPr="009B3AF1">
        <w:t>2004/05:Bo276 av Annelie Enochson (kd):</w:t>
      </w:r>
    </w:p>
    <w:p w:rsidR="007C77DF" w:rsidRPr="009B3AF1" w:rsidRDefault="007C77DF">
      <w:pPr>
        <w:pStyle w:val="Yrkanden"/>
      </w:pPr>
      <w:r w:rsidRPr="009B3AF1">
        <w:t>4. Riksdagen tillkännager för regeringen som sin mening vad i motionen anförs om att medel anslås för forskning på vindkraft både vad gäller kos</w:t>
      </w:r>
      <w:r w:rsidRPr="009B3AF1">
        <w:t>t</w:t>
      </w:r>
      <w:r w:rsidRPr="009B3AF1">
        <w:t xml:space="preserve">nadseffektivitet och design.  </w:t>
      </w:r>
    </w:p>
    <w:p w:rsidR="007C77DF" w:rsidRPr="009B3AF1" w:rsidRDefault="007C77DF">
      <w:pPr>
        <w:pStyle w:val="Yrkanden"/>
      </w:pPr>
    </w:p>
    <w:bookmarkEnd w:id="254"/>
    <w:p w:rsidR="007C77DF" w:rsidRPr="009B3AF1" w:rsidRDefault="007C77DF">
      <w:pPr>
        <w:sectPr w:rsidR="00000000" w:rsidRPr="009B3AF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C77DF" w:rsidRPr="009B3AF1" w:rsidRDefault="007C77DF">
      <w:pPr>
        <w:pStyle w:val="Bilaga"/>
      </w:pPr>
      <w:r w:rsidRPr="009B3AF1">
        <w:t>Bilaga 2</w:t>
      </w:r>
    </w:p>
    <w:p w:rsidR="007C77DF" w:rsidRPr="009B3AF1" w:rsidRDefault="007C77DF">
      <w:pPr>
        <w:pStyle w:val="Rubrik1"/>
        <w:spacing w:after="0"/>
        <w:rPr>
          <w:noProof w:val="0"/>
        </w:rPr>
      </w:pPr>
      <w:bookmarkStart w:id="255" w:name="_Toc89760145"/>
      <w:r w:rsidRPr="009B3AF1">
        <w:rPr>
          <w:noProof w:val="0"/>
        </w:rPr>
        <w:t>Regeringens och oppositionspartiernas förslag till anslag för år 2005 inom</w:t>
      </w:r>
      <w:bookmarkEnd w:id="255"/>
      <w:r w:rsidRPr="009B3AF1">
        <w:rPr>
          <w:noProof w:val="0"/>
        </w:rPr>
        <w:t xml:space="preserve"> </w:t>
      </w:r>
    </w:p>
    <w:p w:rsidR="007C77DF" w:rsidRPr="009B3AF1" w:rsidRDefault="007C77DF">
      <w:pPr>
        <w:pStyle w:val="Rubrik1"/>
        <w:spacing w:after="120"/>
        <w:rPr>
          <w:noProof w:val="0"/>
        </w:rPr>
      </w:pPr>
      <w:bookmarkStart w:id="256" w:name="_Toc89760146"/>
      <w:r w:rsidRPr="009B3AF1">
        <w:rPr>
          <w:noProof w:val="0"/>
        </w:rPr>
        <w:t>utgiftsområde 21 Energi</w:t>
      </w:r>
      <w:bookmarkEnd w:id="256"/>
      <w:r w:rsidRPr="009B3AF1">
        <w:rPr>
          <w:noProof w:val="0"/>
        </w:rPr>
        <w:t xml:space="preserve">    </w:t>
      </w:r>
    </w:p>
    <w:p w:rsidR="007C77DF" w:rsidRPr="009B3AF1" w:rsidRDefault="007C77DF">
      <w:r w:rsidRPr="009B3AF1">
        <w:t xml:space="preserve">Utskottets förslag överensstämmer med regeringens förslag till anslagsfördelning. Företrädarna för (m), (fp), och (kd) har avstått </w:t>
      </w:r>
    </w:p>
    <w:p w:rsidR="007C77DF" w:rsidRPr="009B3AF1" w:rsidRDefault="007C77DF">
      <w:pPr>
        <w:spacing w:before="0" w:after="120"/>
      </w:pPr>
      <w:r w:rsidRPr="009B3AF1">
        <w:t>från att delta i b</w:t>
      </w:r>
      <w:r w:rsidRPr="009B3AF1">
        <w:t>e</w:t>
      </w:r>
      <w:r w:rsidRPr="009B3AF1">
        <w:t>slutet om anslag (se särskilda yttranden 8–10).</w:t>
      </w:r>
    </w:p>
    <w:p w:rsidR="007C77DF" w:rsidRPr="009B3AF1" w:rsidRDefault="007C77DF">
      <w:pPr>
        <w:spacing w:before="0" w:after="120"/>
      </w:pPr>
      <w:r w:rsidRPr="009B3AF1">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1276"/>
        <w:gridCol w:w="1417"/>
        <w:gridCol w:w="1418"/>
        <w:gridCol w:w="1417"/>
      </w:tblGrid>
      <w:tr w:rsidR="00000000" w:rsidRPr="009B3AF1">
        <w:tblPrEx>
          <w:tblCellMar>
            <w:top w:w="0" w:type="dxa"/>
            <w:bottom w:w="0" w:type="dxa"/>
          </w:tblCellMar>
        </w:tblPrEx>
        <w:tc>
          <w:tcPr>
            <w:tcW w:w="3969" w:type="dxa"/>
            <w:tcBorders>
              <w:top w:val="single" w:sz="4" w:space="0" w:color="auto"/>
              <w:bottom w:val="single" w:sz="4" w:space="0" w:color="auto"/>
            </w:tcBorders>
          </w:tcPr>
          <w:p w:rsidR="007C77DF" w:rsidRPr="009B3AF1" w:rsidRDefault="007C77DF">
            <w:pPr>
              <w:pStyle w:val="SBTabell"/>
              <w:rPr>
                <w:b/>
                <w:sz w:val="17"/>
              </w:rPr>
            </w:pPr>
            <w:r w:rsidRPr="009B3AF1">
              <w:rPr>
                <w:b/>
                <w:sz w:val="17"/>
              </w:rPr>
              <w:t>Anslag</w:t>
            </w:r>
          </w:p>
        </w:tc>
        <w:tc>
          <w:tcPr>
            <w:tcW w:w="893" w:type="dxa"/>
            <w:tcBorders>
              <w:top w:val="single" w:sz="4" w:space="0" w:color="auto"/>
              <w:bottom w:val="single" w:sz="4" w:space="0" w:color="auto"/>
            </w:tcBorders>
          </w:tcPr>
          <w:p w:rsidR="007C77DF" w:rsidRPr="009B3AF1" w:rsidRDefault="007C77DF">
            <w:pPr>
              <w:pStyle w:val="SBTabell"/>
              <w:jc w:val="center"/>
              <w:rPr>
                <w:b/>
                <w:sz w:val="17"/>
              </w:rPr>
            </w:pPr>
            <w:r w:rsidRPr="009B3AF1">
              <w:rPr>
                <w:b/>
                <w:sz w:val="17"/>
              </w:rPr>
              <w:t>Anslags-typ</w:t>
            </w:r>
          </w:p>
        </w:tc>
        <w:tc>
          <w:tcPr>
            <w:tcW w:w="1276" w:type="dxa"/>
            <w:tcBorders>
              <w:top w:val="single" w:sz="4" w:space="0" w:color="auto"/>
              <w:bottom w:val="single" w:sz="4" w:space="0" w:color="auto"/>
            </w:tcBorders>
          </w:tcPr>
          <w:p w:rsidR="007C77DF" w:rsidRPr="009B3AF1" w:rsidRDefault="007C77DF">
            <w:pPr>
              <w:pStyle w:val="SBTabell"/>
              <w:jc w:val="center"/>
              <w:rPr>
                <w:b/>
                <w:sz w:val="17"/>
              </w:rPr>
            </w:pPr>
            <w:r w:rsidRPr="009B3AF1">
              <w:rPr>
                <w:b/>
                <w:sz w:val="17"/>
              </w:rPr>
              <w:t>Regeringens förslag</w:t>
            </w:r>
          </w:p>
        </w:tc>
        <w:tc>
          <w:tcPr>
            <w:tcW w:w="1417" w:type="dxa"/>
            <w:tcBorders>
              <w:top w:val="single" w:sz="4" w:space="0" w:color="auto"/>
              <w:bottom w:val="single" w:sz="4" w:space="0" w:color="auto"/>
            </w:tcBorders>
          </w:tcPr>
          <w:p w:rsidR="007C77DF" w:rsidRPr="009B3AF1" w:rsidRDefault="007C77DF">
            <w:pPr>
              <w:pStyle w:val="SBTabell"/>
              <w:jc w:val="center"/>
              <w:rPr>
                <w:sz w:val="17"/>
              </w:rPr>
            </w:pPr>
          </w:p>
          <w:p w:rsidR="007C77DF" w:rsidRPr="009B3AF1" w:rsidRDefault="007C77DF">
            <w:pPr>
              <w:pStyle w:val="SBTabell"/>
              <w:jc w:val="center"/>
              <w:rPr>
                <w:b/>
                <w:sz w:val="17"/>
              </w:rPr>
            </w:pPr>
            <w:r w:rsidRPr="009B3AF1">
              <w:rPr>
                <w:b/>
                <w:sz w:val="17"/>
              </w:rPr>
              <w:t>(m)</w:t>
            </w:r>
          </w:p>
        </w:tc>
        <w:tc>
          <w:tcPr>
            <w:tcW w:w="1418" w:type="dxa"/>
            <w:tcBorders>
              <w:top w:val="single" w:sz="4" w:space="0" w:color="auto"/>
              <w:bottom w:val="single" w:sz="4" w:space="0" w:color="auto"/>
            </w:tcBorders>
          </w:tcPr>
          <w:p w:rsidR="007C77DF" w:rsidRPr="009B3AF1" w:rsidRDefault="007C77DF">
            <w:pPr>
              <w:pStyle w:val="SBTabell"/>
              <w:jc w:val="center"/>
              <w:rPr>
                <w:sz w:val="17"/>
              </w:rPr>
            </w:pPr>
          </w:p>
          <w:p w:rsidR="007C77DF" w:rsidRPr="009B3AF1" w:rsidRDefault="007C77DF">
            <w:pPr>
              <w:pStyle w:val="SBTabell"/>
              <w:jc w:val="center"/>
              <w:rPr>
                <w:b/>
                <w:sz w:val="17"/>
              </w:rPr>
            </w:pPr>
            <w:r w:rsidRPr="009B3AF1">
              <w:rPr>
                <w:b/>
                <w:sz w:val="17"/>
              </w:rPr>
              <w:t>(fp)</w:t>
            </w:r>
          </w:p>
        </w:tc>
        <w:tc>
          <w:tcPr>
            <w:tcW w:w="1417" w:type="dxa"/>
            <w:tcBorders>
              <w:top w:val="single" w:sz="4" w:space="0" w:color="auto"/>
              <w:bottom w:val="single" w:sz="4" w:space="0" w:color="auto"/>
            </w:tcBorders>
          </w:tcPr>
          <w:p w:rsidR="007C77DF" w:rsidRPr="009B3AF1" w:rsidRDefault="007C77DF">
            <w:pPr>
              <w:pStyle w:val="SBTabell"/>
              <w:jc w:val="center"/>
              <w:rPr>
                <w:sz w:val="17"/>
              </w:rPr>
            </w:pPr>
          </w:p>
          <w:p w:rsidR="007C77DF" w:rsidRPr="009B3AF1" w:rsidRDefault="007C77DF">
            <w:pPr>
              <w:pStyle w:val="SBTabell"/>
              <w:jc w:val="center"/>
              <w:rPr>
                <w:b/>
                <w:sz w:val="17"/>
              </w:rPr>
            </w:pPr>
            <w:r w:rsidRPr="009B3AF1">
              <w:rPr>
                <w:b/>
                <w:sz w:val="17"/>
              </w:rPr>
              <w:t>(kd)</w:t>
            </w:r>
          </w:p>
        </w:tc>
      </w:tr>
      <w:tr w:rsidR="00000000" w:rsidRPr="009B3AF1">
        <w:tblPrEx>
          <w:tblCellMar>
            <w:top w:w="0" w:type="dxa"/>
            <w:bottom w:w="0" w:type="dxa"/>
          </w:tblCellMar>
        </w:tblPrEx>
        <w:tc>
          <w:tcPr>
            <w:tcW w:w="3969" w:type="dxa"/>
          </w:tcPr>
          <w:p w:rsidR="007C77DF" w:rsidRPr="009B3AF1" w:rsidRDefault="007C77DF">
            <w:pPr>
              <w:pStyle w:val="SBTabell"/>
              <w:ind w:left="426" w:hanging="426"/>
              <w:rPr>
                <w:sz w:val="17"/>
              </w:rPr>
            </w:pPr>
            <w:r w:rsidRPr="009B3AF1">
              <w:rPr>
                <w:sz w:val="17"/>
              </w:rPr>
              <w:t>35:1  Statens energimyndighet: Förvaltningskos</w:t>
            </w:r>
            <w:r w:rsidRPr="009B3AF1">
              <w:rPr>
                <w:sz w:val="17"/>
              </w:rPr>
              <w:t>t</w:t>
            </w:r>
            <w:r w:rsidRPr="009B3AF1">
              <w:rPr>
                <w:sz w:val="17"/>
              </w:rPr>
              <w:t>nader</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r w:rsidRPr="009B3AF1">
              <w:rPr>
                <w:sz w:val="17"/>
              </w:rPr>
              <w:t>188 205</w:t>
            </w:r>
          </w:p>
        </w:tc>
        <w:tc>
          <w:tcPr>
            <w:tcW w:w="1417" w:type="dxa"/>
          </w:tcPr>
          <w:p w:rsidR="007C77DF" w:rsidRPr="009B3AF1" w:rsidRDefault="007C77DF">
            <w:pPr>
              <w:pStyle w:val="SBTabell"/>
              <w:ind w:right="383"/>
              <w:jc w:val="right"/>
              <w:rPr>
                <w:sz w:val="17"/>
              </w:rPr>
            </w:pPr>
          </w:p>
        </w:tc>
        <w:tc>
          <w:tcPr>
            <w:tcW w:w="1418" w:type="dxa"/>
          </w:tcPr>
          <w:p w:rsidR="007C77DF" w:rsidRPr="009B3AF1" w:rsidRDefault="007C77DF">
            <w:pPr>
              <w:pStyle w:val="SBTabell"/>
              <w:ind w:right="384"/>
              <w:jc w:val="right"/>
              <w:rPr>
                <w:sz w:val="17"/>
              </w:rPr>
            </w:pPr>
            <w:r w:rsidRPr="009B3AF1">
              <w:rPr>
                <w:sz w:val="17"/>
              </w:rPr>
              <w:t>–50 000</w:t>
            </w:r>
          </w:p>
        </w:tc>
        <w:tc>
          <w:tcPr>
            <w:tcW w:w="1417" w:type="dxa"/>
          </w:tcPr>
          <w:p w:rsidR="007C77DF" w:rsidRPr="009B3AF1" w:rsidRDefault="007C77DF">
            <w:pPr>
              <w:pStyle w:val="SBTabell"/>
              <w:ind w:right="383"/>
              <w:jc w:val="right"/>
              <w:rPr>
                <w:sz w:val="17"/>
              </w:rPr>
            </w:pPr>
            <w:r w:rsidRPr="009B3AF1">
              <w:rPr>
                <w:sz w:val="17"/>
              </w:rPr>
              <w:t>–25 000</w:t>
            </w:r>
          </w:p>
        </w:tc>
      </w:tr>
      <w:tr w:rsidR="00000000" w:rsidRPr="009B3AF1">
        <w:tblPrEx>
          <w:tblCellMar>
            <w:top w:w="0" w:type="dxa"/>
            <w:bottom w:w="0" w:type="dxa"/>
          </w:tblCellMar>
        </w:tblPrEx>
        <w:tc>
          <w:tcPr>
            <w:tcW w:w="3969" w:type="dxa"/>
          </w:tcPr>
          <w:p w:rsidR="007C77DF" w:rsidRPr="009B3AF1" w:rsidRDefault="007C77DF">
            <w:pPr>
              <w:pStyle w:val="SBTabell"/>
              <w:rPr>
                <w:sz w:val="17"/>
              </w:rPr>
            </w:pPr>
            <w:r w:rsidRPr="009B3AF1">
              <w:rPr>
                <w:sz w:val="17"/>
              </w:rPr>
              <w:t>35:2  Insatser för effektivare energianvändning</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r w:rsidRPr="009B3AF1">
              <w:rPr>
                <w:sz w:val="17"/>
              </w:rPr>
              <w:t>166 000</w:t>
            </w:r>
          </w:p>
        </w:tc>
        <w:tc>
          <w:tcPr>
            <w:tcW w:w="1417" w:type="dxa"/>
          </w:tcPr>
          <w:p w:rsidR="007C77DF" w:rsidRPr="009B3AF1" w:rsidRDefault="007C77DF">
            <w:pPr>
              <w:pStyle w:val="SBTabell"/>
              <w:ind w:right="383"/>
              <w:jc w:val="right"/>
              <w:rPr>
                <w:sz w:val="17"/>
              </w:rPr>
            </w:pPr>
            <w:r w:rsidRPr="009B3AF1">
              <w:rPr>
                <w:sz w:val="17"/>
              </w:rPr>
              <w:t>–30 000</w:t>
            </w:r>
          </w:p>
        </w:tc>
        <w:tc>
          <w:tcPr>
            <w:tcW w:w="1418" w:type="dxa"/>
          </w:tcPr>
          <w:p w:rsidR="007C77DF" w:rsidRPr="009B3AF1" w:rsidRDefault="007C77DF">
            <w:pPr>
              <w:pStyle w:val="SBTabell"/>
              <w:ind w:right="384"/>
              <w:jc w:val="right"/>
              <w:rPr>
                <w:sz w:val="17"/>
              </w:rPr>
            </w:pPr>
            <w:r w:rsidRPr="009B3AF1">
              <w:rPr>
                <w:sz w:val="17"/>
              </w:rPr>
              <w:t>–83 000</w:t>
            </w:r>
          </w:p>
        </w:tc>
        <w:tc>
          <w:tcPr>
            <w:tcW w:w="1417" w:type="dxa"/>
          </w:tcPr>
          <w:p w:rsidR="007C77DF" w:rsidRPr="009B3AF1" w:rsidRDefault="007C77DF">
            <w:pPr>
              <w:pStyle w:val="SBTabell"/>
              <w:ind w:right="383"/>
              <w:jc w:val="right"/>
              <w:rPr>
                <w:sz w:val="17"/>
              </w:rPr>
            </w:pPr>
            <w:r w:rsidRPr="009B3AF1">
              <w:rPr>
                <w:sz w:val="17"/>
              </w:rPr>
              <w:t>–50 000</w:t>
            </w:r>
          </w:p>
        </w:tc>
      </w:tr>
      <w:tr w:rsidR="00000000" w:rsidRPr="009B3AF1">
        <w:tblPrEx>
          <w:tblCellMar>
            <w:top w:w="0" w:type="dxa"/>
            <w:bottom w:w="0" w:type="dxa"/>
          </w:tblCellMar>
        </w:tblPrEx>
        <w:tc>
          <w:tcPr>
            <w:tcW w:w="3969" w:type="dxa"/>
          </w:tcPr>
          <w:p w:rsidR="007C77DF" w:rsidRPr="009B3AF1" w:rsidRDefault="007C77DF">
            <w:pPr>
              <w:pStyle w:val="SBTabell"/>
              <w:ind w:left="426" w:hanging="426"/>
              <w:rPr>
                <w:sz w:val="17"/>
              </w:rPr>
            </w:pPr>
            <w:r w:rsidRPr="009B3AF1">
              <w:rPr>
                <w:sz w:val="17"/>
              </w:rPr>
              <w:t>35:3  Teknikupphandling och marknadsintrodu</w:t>
            </w:r>
            <w:r w:rsidRPr="009B3AF1">
              <w:rPr>
                <w:sz w:val="17"/>
              </w:rPr>
              <w:t>k</w:t>
            </w:r>
            <w:r w:rsidRPr="009B3AF1">
              <w:rPr>
                <w:sz w:val="17"/>
              </w:rPr>
              <w:t>tion</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r w:rsidRPr="009B3AF1">
              <w:rPr>
                <w:sz w:val="17"/>
              </w:rPr>
              <w:t>85 000</w:t>
            </w:r>
          </w:p>
        </w:tc>
        <w:tc>
          <w:tcPr>
            <w:tcW w:w="1417" w:type="dxa"/>
          </w:tcPr>
          <w:p w:rsidR="007C77DF" w:rsidRPr="009B3AF1" w:rsidRDefault="007C77DF">
            <w:pPr>
              <w:pStyle w:val="SBTabell"/>
              <w:ind w:right="383"/>
              <w:jc w:val="right"/>
              <w:rPr>
                <w:sz w:val="17"/>
              </w:rPr>
            </w:pPr>
            <w:r w:rsidRPr="009B3AF1">
              <w:rPr>
                <w:sz w:val="17"/>
              </w:rPr>
              <w:t>–85 000</w:t>
            </w:r>
          </w:p>
        </w:tc>
        <w:tc>
          <w:tcPr>
            <w:tcW w:w="1418" w:type="dxa"/>
          </w:tcPr>
          <w:p w:rsidR="007C77DF" w:rsidRPr="009B3AF1" w:rsidRDefault="007C77DF">
            <w:pPr>
              <w:pStyle w:val="SBTabell"/>
              <w:ind w:right="384"/>
              <w:jc w:val="right"/>
              <w:rPr>
                <w:sz w:val="17"/>
              </w:rPr>
            </w:pPr>
            <w:r w:rsidRPr="009B3AF1">
              <w:rPr>
                <w:sz w:val="17"/>
              </w:rPr>
              <w:t>–43 000</w:t>
            </w:r>
          </w:p>
        </w:tc>
        <w:tc>
          <w:tcPr>
            <w:tcW w:w="1417" w:type="dxa"/>
          </w:tcPr>
          <w:p w:rsidR="007C77DF" w:rsidRPr="009B3AF1" w:rsidRDefault="007C77DF">
            <w:pPr>
              <w:pStyle w:val="SBTabell"/>
              <w:ind w:right="383"/>
              <w:jc w:val="right"/>
              <w:rPr>
                <w:sz w:val="17"/>
              </w:rPr>
            </w:pPr>
            <w:r w:rsidRPr="009B3AF1">
              <w:rPr>
                <w:sz w:val="17"/>
              </w:rPr>
              <w:t>–20 000</w:t>
            </w:r>
          </w:p>
        </w:tc>
      </w:tr>
      <w:tr w:rsidR="00000000" w:rsidRPr="009B3AF1">
        <w:tblPrEx>
          <w:tblCellMar>
            <w:top w:w="0" w:type="dxa"/>
            <w:bottom w:w="0" w:type="dxa"/>
          </w:tblCellMar>
        </w:tblPrEx>
        <w:tc>
          <w:tcPr>
            <w:tcW w:w="3969" w:type="dxa"/>
          </w:tcPr>
          <w:p w:rsidR="007C77DF" w:rsidRPr="009B3AF1" w:rsidRDefault="007C77DF">
            <w:pPr>
              <w:pStyle w:val="SBTabell"/>
              <w:rPr>
                <w:sz w:val="17"/>
              </w:rPr>
            </w:pPr>
            <w:r w:rsidRPr="009B3AF1">
              <w:rPr>
                <w:sz w:val="17"/>
              </w:rPr>
              <w:t>35:4  Stöd för marknadsintroduktion av vindkraft</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r w:rsidRPr="009B3AF1">
              <w:rPr>
                <w:sz w:val="17"/>
              </w:rPr>
              <w:t>100 000</w:t>
            </w:r>
          </w:p>
        </w:tc>
        <w:tc>
          <w:tcPr>
            <w:tcW w:w="1417" w:type="dxa"/>
          </w:tcPr>
          <w:p w:rsidR="007C77DF" w:rsidRPr="009B3AF1" w:rsidRDefault="007C77DF">
            <w:pPr>
              <w:pStyle w:val="SBTabell"/>
              <w:ind w:right="383"/>
              <w:jc w:val="right"/>
              <w:rPr>
                <w:sz w:val="17"/>
              </w:rPr>
            </w:pPr>
            <w:r w:rsidRPr="009B3AF1">
              <w:rPr>
                <w:sz w:val="17"/>
              </w:rPr>
              <w:t>–100 000</w:t>
            </w:r>
          </w:p>
        </w:tc>
        <w:tc>
          <w:tcPr>
            <w:tcW w:w="1418" w:type="dxa"/>
          </w:tcPr>
          <w:p w:rsidR="007C77DF" w:rsidRPr="009B3AF1" w:rsidRDefault="007C77DF">
            <w:pPr>
              <w:pStyle w:val="SBTabell"/>
              <w:ind w:right="384"/>
              <w:jc w:val="right"/>
              <w:rPr>
                <w:sz w:val="17"/>
              </w:rPr>
            </w:pPr>
            <w:r w:rsidRPr="009B3AF1">
              <w:rPr>
                <w:sz w:val="17"/>
              </w:rPr>
              <w:t>–100 000</w:t>
            </w:r>
          </w:p>
        </w:tc>
        <w:tc>
          <w:tcPr>
            <w:tcW w:w="1417" w:type="dxa"/>
          </w:tcPr>
          <w:p w:rsidR="007C77DF" w:rsidRPr="009B3AF1" w:rsidRDefault="007C77DF">
            <w:pPr>
              <w:pStyle w:val="SBTabell"/>
              <w:ind w:right="383"/>
              <w:jc w:val="right"/>
              <w:rPr>
                <w:sz w:val="17"/>
              </w:rPr>
            </w:pPr>
            <w:r w:rsidRPr="009B3AF1">
              <w:rPr>
                <w:sz w:val="17"/>
              </w:rPr>
              <w:t>–30 000</w:t>
            </w:r>
          </w:p>
        </w:tc>
      </w:tr>
      <w:tr w:rsidR="00000000" w:rsidRPr="009B3AF1">
        <w:tblPrEx>
          <w:tblCellMar>
            <w:top w:w="0" w:type="dxa"/>
            <w:bottom w:w="0" w:type="dxa"/>
          </w:tblCellMar>
        </w:tblPrEx>
        <w:tc>
          <w:tcPr>
            <w:tcW w:w="3969" w:type="dxa"/>
          </w:tcPr>
          <w:p w:rsidR="007C77DF" w:rsidRPr="009B3AF1" w:rsidRDefault="007C77DF">
            <w:pPr>
              <w:pStyle w:val="SBTabell"/>
              <w:rPr>
                <w:sz w:val="17"/>
              </w:rPr>
            </w:pPr>
            <w:r w:rsidRPr="009B3AF1">
              <w:rPr>
                <w:sz w:val="17"/>
              </w:rPr>
              <w:t>35:5  Energiforskning</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r w:rsidRPr="009B3AF1">
              <w:rPr>
                <w:sz w:val="17"/>
              </w:rPr>
              <w:t>440 000</w:t>
            </w:r>
          </w:p>
        </w:tc>
        <w:tc>
          <w:tcPr>
            <w:tcW w:w="1417" w:type="dxa"/>
          </w:tcPr>
          <w:p w:rsidR="007C77DF" w:rsidRPr="009B3AF1" w:rsidRDefault="007C77DF">
            <w:pPr>
              <w:pStyle w:val="SBTabell"/>
              <w:ind w:right="383"/>
              <w:jc w:val="right"/>
              <w:rPr>
                <w:sz w:val="17"/>
              </w:rPr>
            </w:pPr>
          </w:p>
        </w:tc>
        <w:tc>
          <w:tcPr>
            <w:tcW w:w="1418" w:type="dxa"/>
          </w:tcPr>
          <w:p w:rsidR="007C77DF" w:rsidRPr="009B3AF1" w:rsidRDefault="007C77DF">
            <w:pPr>
              <w:pStyle w:val="SBTabell"/>
              <w:ind w:right="384"/>
              <w:jc w:val="right"/>
              <w:rPr>
                <w:sz w:val="17"/>
              </w:rPr>
            </w:pPr>
          </w:p>
        </w:tc>
        <w:tc>
          <w:tcPr>
            <w:tcW w:w="1417" w:type="dxa"/>
          </w:tcPr>
          <w:p w:rsidR="007C77DF" w:rsidRPr="009B3AF1" w:rsidRDefault="007C77DF">
            <w:pPr>
              <w:pStyle w:val="SBTabell"/>
              <w:ind w:right="383"/>
              <w:jc w:val="right"/>
              <w:rPr>
                <w:sz w:val="17"/>
              </w:rPr>
            </w:pPr>
            <w:r w:rsidRPr="009B3AF1">
              <w:rPr>
                <w:sz w:val="17"/>
              </w:rPr>
              <w:t>–25 000</w:t>
            </w:r>
          </w:p>
        </w:tc>
      </w:tr>
      <w:tr w:rsidR="00000000" w:rsidRPr="009B3AF1">
        <w:tblPrEx>
          <w:tblCellMar>
            <w:top w:w="0" w:type="dxa"/>
            <w:bottom w:w="0" w:type="dxa"/>
          </w:tblCellMar>
        </w:tblPrEx>
        <w:tc>
          <w:tcPr>
            <w:tcW w:w="3969" w:type="dxa"/>
          </w:tcPr>
          <w:p w:rsidR="007C77DF" w:rsidRPr="009B3AF1" w:rsidRDefault="007C77DF">
            <w:pPr>
              <w:pStyle w:val="SBTabell"/>
              <w:ind w:left="426" w:hanging="426"/>
              <w:rPr>
                <w:sz w:val="17"/>
              </w:rPr>
            </w:pPr>
            <w:r w:rsidRPr="009B3AF1">
              <w:rPr>
                <w:sz w:val="17"/>
              </w:rPr>
              <w:t>35:6  Energipolitiskt motiverade internationella klima</w:t>
            </w:r>
            <w:r w:rsidRPr="009B3AF1">
              <w:rPr>
                <w:sz w:val="17"/>
              </w:rPr>
              <w:t>t</w:t>
            </w:r>
            <w:r w:rsidRPr="009B3AF1">
              <w:rPr>
                <w:sz w:val="17"/>
              </w:rPr>
              <w:t>insatser</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r w:rsidRPr="009B3AF1">
              <w:rPr>
                <w:sz w:val="17"/>
              </w:rPr>
              <w:t>20 000</w:t>
            </w:r>
          </w:p>
        </w:tc>
        <w:tc>
          <w:tcPr>
            <w:tcW w:w="1417" w:type="dxa"/>
          </w:tcPr>
          <w:p w:rsidR="007C77DF" w:rsidRPr="009B3AF1" w:rsidRDefault="007C77DF">
            <w:pPr>
              <w:pStyle w:val="SBTabell"/>
              <w:ind w:right="383"/>
              <w:jc w:val="right"/>
              <w:rPr>
                <w:sz w:val="17"/>
              </w:rPr>
            </w:pPr>
          </w:p>
        </w:tc>
        <w:tc>
          <w:tcPr>
            <w:tcW w:w="1418" w:type="dxa"/>
          </w:tcPr>
          <w:p w:rsidR="007C77DF" w:rsidRPr="009B3AF1" w:rsidRDefault="007C77DF">
            <w:pPr>
              <w:pStyle w:val="SBTabell"/>
              <w:ind w:right="384"/>
              <w:jc w:val="right"/>
              <w:rPr>
                <w:sz w:val="17"/>
              </w:rPr>
            </w:pPr>
          </w:p>
        </w:tc>
        <w:tc>
          <w:tcPr>
            <w:tcW w:w="1417" w:type="dxa"/>
          </w:tcPr>
          <w:p w:rsidR="007C77DF" w:rsidRPr="009B3AF1" w:rsidRDefault="007C77DF">
            <w:pPr>
              <w:pStyle w:val="SBTabell"/>
              <w:ind w:right="383"/>
              <w:jc w:val="right"/>
              <w:rPr>
                <w:sz w:val="17"/>
              </w:rPr>
            </w:pPr>
            <w:r w:rsidRPr="009B3AF1">
              <w:rPr>
                <w:sz w:val="17"/>
              </w:rPr>
              <w:t>–20 000</w:t>
            </w:r>
          </w:p>
        </w:tc>
      </w:tr>
      <w:tr w:rsidR="00000000" w:rsidRPr="009B3AF1">
        <w:tblPrEx>
          <w:tblCellMar>
            <w:top w:w="0" w:type="dxa"/>
            <w:bottom w:w="0" w:type="dxa"/>
          </w:tblCellMar>
        </w:tblPrEx>
        <w:tc>
          <w:tcPr>
            <w:tcW w:w="3969" w:type="dxa"/>
          </w:tcPr>
          <w:p w:rsidR="007C77DF" w:rsidRPr="009B3AF1" w:rsidRDefault="007C77DF">
            <w:pPr>
              <w:pStyle w:val="SBTabell"/>
              <w:rPr>
                <w:sz w:val="17"/>
              </w:rPr>
            </w:pPr>
            <w:r w:rsidRPr="009B3AF1">
              <w:rPr>
                <w:sz w:val="17"/>
              </w:rPr>
              <w:t>35:7  Statlig prisgaranti elcertifikat</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r w:rsidRPr="009B3AF1">
              <w:rPr>
                <w:sz w:val="17"/>
              </w:rPr>
              <w:t>80 000</w:t>
            </w:r>
          </w:p>
        </w:tc>
        <w:tc>
          <w:tcPr>
            <w:tcW w:w="1417" w:type="dxa"/>
          </w:tcPr>
          <w:p w:rsidR="007C77DF" w:rsidRPr="009B3AF1" w:rsidRDefault="007C77DF">
            <w:pPr>
              <w:pStyle w:val="SBTabell"/>
              <w:ind w:right="383"/>
              <w:jc w:val="right"/>
              <w:rPr>
                <w:sz w:val="17"/>
              </w:rPr>
            </w:pPr>
            <w:r w:rsidRPr="009B3AF1">
              <w:rPr>
                <w:sz w:val="17"/>
              </w:rPr>
              <w:t>–80 000</w:t>
            </w:r>
          </w:p>
        </w:tc>
        <w:tc>
          <w:tcPr>
            <w:tcW w:w="1418" w:type="dxa"/>
          </w:tcPr>
          <w:p w:rsidR="007C77DF" w:rsidRPr="009B3AF1" w:rsidRDefault="007C77DF">
            <w:pPr>
              <w:pStyle w:val="SBTabell"/>
              <w:ind w:right="384"/>
              <w:jc w:val="right"/>
              <w:rPr>
                <w:sz w:val="17"/>
              </w:rPr>
            </w:pPr>
            <w:r w:rsidRPr="009B3AF1">
              <w:rPr>
                <w:sz w:val="17"/>
              </w:rPr>
              <w:t>–80 000</w:t>
            </w:r>
          </w:p>
        </w:tc>
        <w:tc>
          <w:tcPr>
            <w:tcW w:w="1417" w:type="dxa"/>
          </w:tcPr>
          <w:p w:rsidR="007C77DF" w:rsidRPr="009B3AF1" w:rsidRDefault="007C77DF">
            <w:pPr>
              <w:pStyle w:val="SBTabell"/>
              <w:ind w:right="383"/>
              <w:jc w:val="right"/>
              <w:rPr>
                <w:sz w:val="17"/>
              </w:rPr>
            </w:pPr>
          </w:p>
        </w:tc>
      </w:tr>
      <w:tr w:rsidR="00000000" w:rsidRPr="009B3AF1">
        <w:tblPrEx>
          <w:tblCellMar>
            <w:top w:w="0" w:type="dxa"/>
            <w:bottom w:w="0" w:type="dxa"/>
          </w:tblCellMar>
        </w:tblPrEx>
        <w:tc>
          <w:tcPr>
            <w:tcW w:w="3969" w:type="dxa"/>
          </w:tcPr>
          <w:p w:rsidR="007C77DF" w:rsidRPr="009B3AF1" w:rsidRDefault="007C77DF">
            <w:pPr>
              <w:pStyle w:val="SBTabell"/>
              <w:ind w:left="426" w:hanging="426"/>
              <w:rPr>
                <w:sz w:val="17"/>
              </w:rPr>
            </w:pPr>
            <w:r w:rsidRPr="009B3AF1">
              <w:rPr>
                <w:sz w:val="17"/>
              </w:rPr>
              <w:t>35:8  Ersättning för vissa kostnader vid avveckling av en reaktor vid Barsebäcksverket</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r w:rsidRPr="009B3AF1">
              <w:rPr>
                <w:sz w:val="17"/>
              </w:rPr>
              <w:t>317 230</w:t>
            </w:r>
          </w:p>
        </w:tc>
        <w:tc>
          <w:tcPr>
            <w:tcW w:w="1417" w:type="dxa"/>
          </w:tcPr>
          <w:p w:rsidR="007C77DF" w:rsidRPr="009B3AF1" w:rsidRDefault="007C77DF">
            <w:pPr>
              <w:pStyle w:val="SBTabell"/>
              <w:ind w:right="383"/>
              <w:jc w:val="right"/>
              <w:rPr>
                <w:sz w:val="17"/>
              </w:rPr>
            </w:pPr>
          </w:p>
        </w:tc>
        <w:tc>
          <w:tcPr>
            <w:tcW w:w="1418" w:type="dxa"/>
          </w:tcPr>
          <w:p w:rsidR="007C77DF" w:rsidRPr="009B3AF1" w:rsidRDefault="007C77DF">
            <w:pPr>
              <w:pStyle w:val="SBTabell"/>
              <w:ind w:right="384"/>
              <w:jc w:val="right"/>
              <w:rPr>
                <w:sz w:val="17"/>
              </w:rPr>
            </w:pPr>
          </w:p>
        </w:tc>
        <w:tc>
          <w:tcPr>
            <w:tcW w:w="1417" w:type="dxa"/>
          </w:tcPr>
          <w:p w:rsidR="007C77DF" w:rsidRPr="009B3AF1" w:rsidRDefault="007C77DF">
            <w:pPr>
              <w:pStyle w:val="SBTabell"/>
              <w:ind w:right="383"/>
              <w:jc w:val="right"/>
              <w:rPr>
                <w:sz w:val="17"/>
              </w:rPr>
            </w:pPr>
          </w:p>
        </w:tc>
      </w:tr>
      <w:tr w:rsidR="00000000" w:rsidRPr="009B3AF1">
        <w:tblPrEx>
          <w:tblCellMar>
            <w:top w:w="0" w:type="dxa"/>
            <w:bottom w:w="0" w:type="dxa"/>
          </w:tblCellMar>
        </w:tblPrEx>
        <w:tc>
          <w:tcPr>
            <w:tcW w:w="3969" w:type="dxa"/>
          </w:tcPr>
          <w:p w:rsidR="007C77DF" w:rsidRPr="009B3AF1" w:rsidRDefault="007C77DF">
            <w:pPr>
              <w:pStyle w:val="SBTabell"/>
              <w:ind w:left="426" w:hanging="426"/>
              <w:rPr>
                <w:sz w:val="17"/>
              </w:rPr>
            </w:pPr>
            <w:r w:rsidRPr="009B3AF1">
              <w:rPr>
                <w:sz w:val="17"/>
              </w:rPr>
              <w:t>35:9  Stöd för villaägare att byta bort direktve</w:t>
            </w:r>
            <w:r w:rsidRPr="009B3AF1">
              <w:rPr>
                <w:sz w:val="17"/>
              </w:rPr>
              <w:t>r</w:t>
            </w:r>
            <w:r w:rsidRPr="009B3AF1">
              <w:rPr>
                <w:sz w:val="17"/>
              </w:rPr>
              <w:t>kande el*</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p>
        </w:tc>
        <w:tc>
          <w:tcPr>
            <w:tcW w:w="1417" w:type="dxa"/>
          </w:tcPr>
          <w:p w:rsidR="007C77DF" w:rsidRPr="009B3AF1" w:rsidRDefault="007C77DF">
            <w:pPr>
              <w:pStyle w:val="SBTabell"/>
              <w:ind w:right="383"/>
              <w:jc w:val="right"/>
              <w:rPr>
                <w:sz w:val="17"/>
              </w:rPr>
            </w:pPr>
          </w:p>
        </w:tc>
        <w:tc>
          <w:tcPr>
            <w:tcW w:w="1418" w:type="dxa"/>
          </w:tcPr>
          <w:p w:rsidR="007C77DF" w:rsidRPr="009B3AF1" w:rsidRDefault="007C77DF">
            <w:pPr>
              <w:pStyle w:val="SBTabell"/>
              <w:ind w:right="384"/>
              <w:rPr>
                <w:sz w:val="17"/>
              </w:rPr>
            </w:pPr>
          </w:p>
        </w:tc>
        <w:tc>
          <w:tcPr>
            <w:tcW w:w="1417" w:type="dxa"/>
          </w:tcPr>
          <w:p w:rsidR="007C77DF" w:rsidRPr="009B3AF1" w:rsidRDefault="007C77DF">
            <w:pPr>
              <w:pStyle w:val="SBTabell"/>
              <w:ind w:right="383"/>
              <w:jc w:val="right"/>
              <w:rPr>
                <w:sz w:val="17"/>
              </w:rPr>
            </w:pPr>
            <w:r w:rsidRPr="009B3AF1">
              <w:rPr>
                <w:sz w:val="17"/>
              </w:rPr>
              <w:t>+65 000</w:t>
            </w:r>
          </w:p>
        </w:tc>
      </w:tr>
      <w:tr w:rsidR="00000000" w:rsidRPr="009B3AF1">
        <w:tblPrEx>
          <w:tblCellMar>
            <w:top w:w="0" w:type="dxa"/>
            <w:bottom w:w="0" w:type="dxa"/>
          </w:tblCellMar>
        </w:tblPrEx>
        <w:tc>
          <w:tcPr>
            <w:tcW w:w="3969" w:type="dxa"/>
          </w:tcPr>
          <w:p w:rsidR="007C77DF" w:rsidRPr="009B3AF1" w:rsidRDefault="007C77DF">
            <w:pPr>
              <w:pStyle w:val="SBTabell"/>
              <w:rPr>
                <w:sz w:val="17"/>
              </w:rPr>
            </w:pPr>
            <w:r w:rsidRPr="009B3AF1">
              <w:rPr>
                <w:sz w:val="17"/>
              </w:rPr>
              <w:t>35:10  Solcells- och vätgasenergiforskning*</w:t>
            </w:r>
          </w:p>
        </w:tc>
        <w:tc>
          <w:tcPr>
            <w:tcW w:w="893" w:type="dxa"/>
          </w:tcPr>
          <w:p w:rsidR="007C77DF" w:rsidRPr="009B3AF1" w:rsidRDefault="007C77DF">
            <w:pPr>
              <w:pStyle w:val="SBTabell"/>
              <w:jc w:val="center"/>
              <w:rPr>
                <w:sz w:val="17"/>
              </w:rPr>
            </w:pPr>
            <w:r w:rsidRPr="009B3AF1">
              <w:rPr>
                <w:sz w:val="17"/>
              </w:rPr>
              <w:t>(ram)</w:t>
            </w:r>
          </w:p>
        </w:tc>
        <w:tc>
          <w:tcPr>
            <w:tcW w:w="1276" w:type="dxa"/>
          </w:tcPr>
          <w:p w:rsidR="007C77DF" w:rsidRPr="009B3AF1" w:rsidRDefault="007C77DF">
            <w:pPr>
              <w:pStyle w:val="SBTabell"/>
              <w:ind w:right="372"/>
              <w:jc w:val="right"/>
              <w:rPr>
                <w:sz w:val="17"/>
              </w:rPr>
            </w:pPr>
          </w:p>
        </w:tc>
        <w:tc>
          <w:tcPr>
            <w:tcW w:w="1417" w:type="dxa"/>
          </w:tcPr>
          <w:p w:rsidR="007C77DF" w:rsidRPr="009B3AF1" w:rsidRDefault="007C77DF">
            <w:pPr>
              <w:pStyle w:val="SBTabell"/>
              <w:ind w:right="383"/>
              <w:jc w:val="right"/>
              <w:rPr>
                <w:sz w:val="17"/>
              </w:rPr>
            </w:pPr>
          </w:p>
        </w:tc>
        <w:tc>
          <w:tcPr>
            <w:tcW w:w="1418" w:type="dxa"/>
          </w:tcPr>
          <w:p w:rsidR="007C77DF" w:rsidRPr="009B3AF1" w:rsidRDefault="007C77DF">
            <w:pPr>
              <w:pStyle w:val="SBTabell"/>
              <w:ind w:right="384"/>
              <w:rPr>
                <w:sz w:val="17"/>
              </w:rPr>
            </w:pPr>
          </w:p>
        </w:tc>
        <w:tc>
          <w:tcPr>
            <w:tcW w:w="1417" w:type="dxa"/>
          </w:tcPr>
          <w:p w:rsidR="007C77DF" w:rsidRPr="009B3AF1" w:rsidRDefault="007C77DF">
            <w:pPr>
              <w:pStyle w:val="SBTabell"/>
              <w:ind w:right="383"/>
              <w:jc w:val="right"/>
              <w:rPr>
                <w:sz w:val="17"/>
              </w:rPr>
            </w:pPr>
            <w:r w:rsidRPr="009B3AF1">
              <w:rPr>
                <w:sz w:val="17"/>
              </w:rPr>
              <w:t>+50 000</w:t>
            </w:r>
          </w:p>
        </w:tc>
      </w:tr>
      <w:tr w:rsidR="00000000" w:rsidRPr="009B3AF1">
        <w:tblPrEx>
          <w:tblCellMar>
            <w:top w:w="0" w:type="dxa"/>
            <w:bottom w:w="0" w:type="dxa"/>
          </w:tblCellMar>
        </w:tblPrEx>
        <w:tc>
          <w:tcPr>
            <w:tcW w:w="3969" w:type="dxa"/>
            <w:tcBorders>
              <w:bottom w:val="single" w:sz="4" w:space="0" w:color="auto"/>
            </w:tcBorders>
          </w:tcPr>
          <w:p w:rsidR="007C77DF" w:rsidRPr="009B3AF1" w:rsidRDefault="007C77DF">
            <w:pPr>
              <w:pStyle w:val="SBTabell"/>
              <w:rPr>
                <w:b/>
                <w:sz w:val="17"/>
              </w:rPr>
            </w:pPr>
            <w:r w:rsidRPr="009B3AF1">
              <w:rPr>
                <w:b/>
                <w:sz w:val="17"/>
              </w:rPr>
              <w:t>Summa</w:t>
            </w:r>
          </w:p>
        </w:tc>
        <w:tc>
          <w:tcPr>
            <w:tcW w:w="893" w:type="dxa"/>
            <w:tcBorders>
              <w:bottom w:val="single" w:sz="4" w:space="0" w:color="auto"/>
            </w:tcBorders>
          </w:tcPr>
          <w:p w:rsidR="007C77DF" w:rsidRPr="009B3AF1" w:rsidRDefault="007C77DF">
            <w:pPr>
              <w:pStyle w:val="SBTabell"/>
              <w:rPr>
                <w:b/>
                <w:sz w:val="17"/>
              </w:rPr>
            </w:pPr>
          </w:p>
        </w:tc>
        <w:tc>
          <w:tcPr>
            <w:tcW w:w="1276" w:type="dxa"/>
            <w:tcBorders>
              <w:bottom w:val="single" w:sz="4" w:space="0" w:color="auto"/>
            </w:tcBorders>
          </w:tcPr>
          <w:p w:rsidR="007C77DF" w:rsidRPr="009B3AF1" w:rsidRDefault="007C77DF">
            <w:pPr>
              <w:pStyle w:val="SBTabell"/>
              <w:ind w:right="372"/>
              <w:jc w:val="right"/>
              <w:rPr>
                <w:b/>
                <w:sz w:val="17"/>
              </w:rPr>
            </w:pPr>
            <w:r w:rsidRPr="009B3AF1">
              <w:rPr>
                <w:b/>
                <w:sz w:val="17"/>
              </w:rPr>
              <w:t>1 396 435</w:t>
            </w:r>
          </w:p>
        </w:tc>
        <w:tc>
          <w:tcPr>
            <w:tcW w:w="1417" w:type="dxa"/>
            <w:tcBorders>
              <w:bottom w:val="single" w:sz="4" w:space="0" w:color="auto"/>
            </w:tcBorders>
          </w:tcPr>
          <w:p w:rsidR="007C77DF" w:rsidRPr="009B3AF1" w:rsidRDefault="007C77DF">
            <w:pPr>
              <w:pStyle w:val="SBTabell"/>
              <w:ind w:right="383"/>
              <w:jc w:val="right"/>
              <w:rPr>
                <w:b/>
                <w:sz w:val="17"/>
              </w:rPr>
            </w:pPr>
            <w:r w:rsidRPr="009B3AF1">
              <w:rPr>
                <w:sz w:val="17"/>
              </w:rPr>
              <w:t>–</w:t>
            </w:r>
            <w:r w:rsidRPr="009B3AF1">
              <w:rPr>
                <w:b/>
                <w:sz w:val="17"/>
              </w:rPr>
              <w:t>295 000</w:t>
            </w:r>
          </w:p>
        </w:tc>
        <w:tc>
          <w:tcPr>
            <w:tcW w:w="1418" w:type="dxa"/>
            <w:tcBorders>
              <w:bottom w:val="single" w:sz="4" w:space="0" w:color="auto"/>
            </w:tcBorders>
          </w:tcPr>
          <w:p w:rsidR="007C77DF" w:rsidRPr="009B3AF1" w:rsidRDefault="007C77DF">
            <w:pPr>
              <w:pStyle w:val="SBTabell"/>
              <w:ind w:right="384"/>
              <w:jc w:val="right"/>
              <w:rPr>
                <w:b/>
                <w:sz w:val="17"/>
              </w:rPr>
            </w:pPr>
            <w:r w:rsidRPr="009B3AF1">
              <w:rPr>
                <w:sz w:val="17"/>
              </w:rPr>
              <w:t>–</w:t>
            </w:r>
            <w:r w:rsidRPr="009B3AF1">
              <w:rPr>
                <w:b/>
                <w:sz w:val="17"/>
              </w:rPr>
              <w:t>356 000</w:t>
            </w:r>
          </w:p>
        </w:tc>
        <w:tc>
          <w:tcPr>
            <w:tcW w:w="1417" w:type="dxa"/>
            <w:tcBorders>
              <w:bottom w:val="single" w:sz="4" w:space="0" w:color="auto"/>
            </w:tcBorders>
          </w:tcPr>
          <w:p w:rsidR="007C77DF" w:rsidRPr="009B3AF1" w:rsidRDefault="007C77DF">
            <w:pPr>
              <w:pStyle w:val="SBTabell"/>
              <w:ind w:right="383"/>
              <w:jc w:val="right"/>
              <w:rPr>
                <w:b/>
                <w:sz w:val="17"/>
              </w:rPr>
            </w:pPr>
            <w:r w:rsidRPr="009B3AF1">
              <w:rPr>
                <w:sz w:val="17"/>
              </w:rPr>
              <w:t>–</w:t>
            </w:r>
            <w:r w:rsidRPr="009B3AF1">
              <w:rPr>
                <w:b/>
                <w:sz w:val="17"/>
              </w:rPr>
              <w:t>55 000</w:t>
            </w:r>
          </w:p>
        </w:tc>
      </w:tr>
    </w:tbl>
    <w:p w:rsidR="007C77DF" w:rsidRPr="009B3AF1" w:rsidRDefault="007C77DF">
      <w:pPr>
        <w:pStyle w:val="Motioner"/>
        <w:spacing w:before="63"/>
      </w:pPr>
      <w:r w:rsidRPr="009B3AF1">
        <w:rPr>
          <w:i w:val="0"/>
        </w:rPr>
        <w:t>* = Förslag om nytt anslag</w:t>
      </w:r>
    </w:p>
    <w:p w:rsidR="007C77DF" w:rsidRPr="009B3AF1" w:rsidRDefault="007C77DF">
      <w:pPr>
        <w:pStyle w:val="Normaltindrag"/>
      </w:pPr>
    </w:p>
    <w:p w:rsidR="007C77DF" w:rsidRPr="009B3AF1" w:rsidRDefault="007C77DF">
      <w:pPr>
        <w:pStyle w:val="Normaltindrag"/>
        <w:sectPr w:rsidR="00000000" w:rsidRPr="009B3AF1">
          <w:headerReference w:type="even" r:id="rId56"/>
          <w:headerReference w:type="default" r:id="rId57"/>
          <w:footerReference w:type="even" r:id="rId58"/>
          <w:footerReference w:type="default" r:id="rId59"/>
          <w:headerReference w:type="first" r:id="rId60"/>
          <w:footerReference w:type="first" r:id="rId61"/>
          <w:pgSz w:w="16840" w:h="11907" w:orient="landscape" w:code="9"/>
          <w:pgMar w:top="2409" w:right="1020" w:bottom="2409" w:left="4422" w:header="340" w:footer="227" w:gutter="0"/>
          <w:cols w:space="720"/>
          <w:titlePg/>
        </w:sectPr>
      </w:pPr>
    </w:p>
    <w:p w:rsidR="007C77DF" w:rsidRPr="009B3AF1" w:rsidRDefault="007C77DF">
      <w:pPr>
        <w:pStyle w:val="Bilaga"/>
        <w:outlineLvl w:val="0"/>
      </w:pPr>
      <w:r w:rsidRPr="009B3AF1">
        <w:t>Bilaga 3</w:t>
      </w:r>
    </w:p>
    <w:p w:rsidR="007C77DF" w:rsidRPr="009B3AF1" w:rsidRDefault="007C77DF">
      <w:pPr>
        <w:pStyle w:val="Rubrik1"/>
        <w:rPr>
          <w:noProof w:val="0"/>
        </w:rPr>
      </w:pPr>
      <w:bookmarkStart w:id="257" w:name="_Toc58144601"/>
      <w:bookmarkStart w:id="258" w:name="_Toc89760147"/>
      <w:r w:rsidRPr="009B3AF1">
        <w:rPr>
          <w:noProof w:val="0"/>
        </w:rPr>
        <w:t>Reservanternas lagförslag</w:t>
      </w:r>
      <w:bookmarkEnd w:id="257"/>
      <w:bookmarkEnd w:id="258"/>
    </w:p>
    <w:p w:rsidR="007C77DF" w:rsidRPr="009B3AF1" w:rsidRDefault="007C77DF">
      <w:pPr>
        <w:pStyle w:val="Rubrik2"/>
        <w:spacing w:before="0"/>
      </w:pPr>
      <w:bookmarkStart w:id="259" w:name="_Toc58144602"/>
      <w:bookmarkStart w:id="260" w:name="_Toc89760148"/>
      <w:r w:rsidRPr="009B3AF1">
        <w:t>I reservation 10 framlagt förslag till lag om ändring i lagen (1984:3) om kärnteknisk ver</w:t>
      </w:r>
      <w:r w:rsidRPr="009B3AF1">
        <w:t>k</w:t>
      </w:r>
      <w:r w:rsidRPr="009B3AF1">
        <w:t>samhet</w:t>
      </w:r>
      <w:bookmarkEnd w:id="259"/>
      <w:bookmarkEnd w:id="260"/>
    </w:p>
    <w:p w:rsidR="007C77DF" w:rsidRPr="009B3AF1" w:rsidRDefault="007C77DF">
      <w:r w:rsidRPr="009B3AF1">
        <w:t>Härigenom föreskrivs att 5 a § lagen (1984:3) om kärnteknisk verksamhet skall ha följande lydelse.</w:t>
      </w:r>
    </w:p>
    <w:p w:rsidR="007C77DF" w:rsidRPr="009B3AF1" w:rsidRDefault="007C77D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9B3AF1">
        <w:tblPrEx>
          <w:tblCellMar>
            <w:top w:w="0" w:type="dxa"/>
            <w:bottom w:w="0" w:type="dxa"/>
          </w:tblCellMar>
        </w:tblPrEx>
        <w:trPr>
          <w:tblHeader/>
        </w:trPr>
        <w:tc>
          <w:tcPr>
            <w:tcW w:w="3090" w:type="dxa"/>
          </w:tcPr>
          <w:p w:rsidR="007C77DF" w:rsidRPr="009B3AF1" w:rsidRDefault="007C77DF">
            <w:pPr>
              <w:pStyle w:val="LagtextRubrik"/>
            </w:pPr>
            <w:r w:rsidRPr="009B3AF1">
              <w:t>Nuvarande lydelse</w:t>
            </w:r>
          </w:p>
        </w:tc>
        <w:tc>
          <w:tcPr>
            <w:tcW w:w="3090" w:type="dxa"/>
          </w:tcPr>
          <w:p w:rsidR="007C77DF" w:rsidRPr="009B3AF1" w:rsidRDefault="007C77DF">
            <w:pPr>
              <w:pStyle w:val="LagtextRubrik"/>
            </w:pPr>
            <w:r w:rsidRPr="009B3AF1">
              <w:t>Reservanternas förslag</w:t>
            </w:r>
          </w:p>
        </w:tc>
      </w:tr>
      <w:tr w:rsidR="00000000" w:rsidRPr="009B3AF1">
        <w:tblPrEx>
          <w:tblCellMar>
            <w:top w:w="0" w:type="dxa"/>
            <w:bottom w:w="0" w:type="dxa"/>
          </w:tblCellMar>
        </w:tblPrEx>
        <w:trPr>
          <w:cantSplit/>
          <w:tblHeader/>
        </w:trPr>
        <w:tc>
          <w:tcPr>
            <w:tcW w:w="6180" w:type="dxa"/>
            <w:gridSpan w:val="2"/>
          </w:tcPr>
          <w:p w:rsidR="007C77DF" w:rsidRPr="009B3AF1" w:rsidRDefault="007C77DF">
            <w:pPr>
              <w:pStyle w:val="Lagtext"/>
              <w:jc w:val="center"/>
            </w:pPr>
            <w:r w:rsidRPr="009B3AF1">
              <w:t xml:space="preserve">5 a § </w:t>
            </w:r>
          </w:p>
        </w:tc>
      </w:tr>
      <w:tr w:rsidR="00000000" w:rsidRPr="009B3AF1">
        <w:tblPrEx>
          <w:tblCellMar>
            <w:top w:w="0" w:type="dxa"/>
            <w:bottom w:w="0" w:type="dxa"/>
          </w:tblCellMar>
        </w:tblPrEx>
        <w:tc>
          <w:tcPr>
            <w:tcW w:w="3090" w:type="dxa"/>
          </w:tcPr>
          <w:p w:rsidR="007C77DF" w:rsidRPr="009B3AF1" w:rsidRDefault="007C77DF">
            <w:pPr>
              <w:rPr>
                <w:i/>
              </w:rPr>
            </w:pPr>
            <w:r w:rsidRPr="009B3AF1">
              <w:rPr>
                <w:i/>
              </w:rPr>
              <w:t>Tillstånd att uppföra en kärnkraft</w:t>
            </w:r>
            <w:r w:rsidRPr="009B3AF1">
              <w:rPr>
                <w:i/>
              </w:rPr>
              <w:t>s</w:t>
            </w:r>
            <w:r w:rsidRPr="009B3AF1">
              <w:rPr>
                <w:i/>
              </w:rPr>
              <w:t>reaktor får inte meddelas.</w:t>
            </w:r>
          </w:p>
        </w:tc>
        <w:tc>
          <w:tcPr>
            <w:tcW w:w="3090" w:type="dxa"/>
          </w:tcPr>
          <w:p w:rsidR="007C77DF" w:rsidRPr="009B3AF1" w:rsidRDefault="007C77DF">
            <w:pPr>
              <w:pStyle w:val="LagtextIndrag"/>
            </w:pPr>
          </w:p>
        </w:tc>
      </w:tr>
      <w:tr w:rsidR="00000000" w:rsidRPr="009B3AF1">
        <w:tblPrEx>
          <w:tblCellMar>
            <w:top w:w="0" w:type="dxa"/>
            <w:bottom w:w="0" w:type="dxa"/>
          </w:tblCellMar>
        </w:tblPrEx>
        <w:trPr>
          <w:cantSplit/>
        </w:trPr>
        <w:tc>
          <w:tcPr>
            <w:tcW w:w="6180" w:type="dxa"/>
            <w:gridSpan w:val="2"/>
          </w:tcPr>
          <w:p w:rsidR="007C77DF" w:rsidRPr="009B3AF1" w:rsidRDefault="007C77DF">
            <w:pPr>
              <w:pStyle w:val="LagtextIndrag"/>
            </w:pPr>
            <w:r w:rsidRPr="009B3AF1">
              <w:t>Det är förbjudet att utan särskilt tillstånd här i riket slutförvara använt kär</w:t>
            </w:r>
            <w:r w:rsidRPr="009B3AF1">
              <w:t>n</w:t>
            </w:r>
            <w:r w:rsidRPr="009B3AF1">
              <w:t>bränsle eller kärnavfall från en kärnteknisk anläggning eller en annan kär</w:t>
            </w:r>
            <w:r w:rsidRPr="009B3AF1">
              <w:t>n</w:t>
            </w:r>
            <w:r w:rsidRPr="009B3AF1">
              <w:t>teknisk verksamhet i ett annat land. Detsamma gäller sådan lagring som sker i avvaktan på slutförvaring (mellanlagring). Tillstånd får medges endast om det finns synnerliga skäl och genomförandet av det program som avses i 12 § inte försvåras.</w:t>
            </w:r>
          </w:p>
          <w:p w:rsidR="007C77DF" w:rsidRPr="009B3AF1" w:rsidRDefault="007C77DF">
            <w:pPr>
              <w:pStyle w:val="LagtextIndrag"/>
            </w:pPr>
            <w:r w:rsidRPr="009B3AF1">
              <w:t>I fråga om tillstånd till införsel eller utförsel av kärnavfall gäller de b</w:t>
            </w:r>
            <w:r w:rsidRPr="009B3AF1">
              <w:t>e</w:t>
            </w:r>
            <w:r w:rsidRPr="009B3AF1">
              <w:t>gränsningar som anges i 20 a och 24 §§ strålskyddslagen (1988:220).</w:t>
            </w:r>
          </w:p>
        </w:tc>
      </w:tr>
    </w:tbl>
    <w:p w:rsidR="007C77DF" w:rsidRPr="009B3AF1" w:rsidRDefault="007C77DF">
      <w:pPr>
        <w:pStyle w:val="Normaltindrag"/>
      </w:pPr>
    </w:p>
    <w:p w:rsidR="007C77DF" w:rsidRPr="009B3AF1" w:rsidRDefault="007C77DF">
      <w:pPr>
        <w:pStyle w:val="Normaltindrag"/>
      </w:pPr>
    </w:p>
    <w:p w:rsidR="007C77DF" w:rsidRPr="009B3AF1" w:rsidRDefault="007C77DF">
      <w:r w:rsidRPr="009B3AF1">
        <w:t>––––––––––––––</w:t>
      </w:r>
    </w:p>
    <w:p w:rsidR="007C77DF" w:rsidRPr="009B3AF1" w:rsidRDefault="007C77DF">
      <w:pPr>
        <w:outlineLvl w:val="0"/>
      </w:pPr>
      <w:r w:rsidRPr="009B3AF1">
        <w:t>Denna lag träder i kraft den 1 januari 2005.</w:t>
      </w:r>
    </w:p>
    <w:p w:rsidR="007C77DF" w:rsidRPr="009B3AF1" w:rsidRDefault="007C77DF"/>
    <w:p w:rsidR="007C77DF" w:rsidRPr="009B3AF1" w:rsidRDefault="007C77DF">
      <w:pPr>
        <w:pStyle w:val="Bilaga"/>
        <w:outlineLvl w:val="0"/>
      </w:pPr>
    </w:p>
    <w:p w:rsidR="007C77DF" w:rsidRPr="009B3AF1" w:rsidRDefault="007C77DF">
      <w:pPr>
        <w:pStyle w:val="Bilaga"/>
        <w:outlineLvl w:val="0"/>
        <w:sectPr w:rsidR="00000000" w:rsidRPr="009B3AF1">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7C77DF" w:rsidRPr="009B3AF1" w:rsidRDefault="007C77DF">
      <w:pPr>
        <w:pStyle w:val="Bilaga"/>
        <w:outlineLvl w:val="0"/>
      </w:pPr>
      <w:r w:rsidRPr="009B3AF1">
        <w:t>bilaga 4</w:t>
      </w:r>
    </w:p>
    <w:p w:rsidR="007C77DF" w:rsidRPr="009B3AF1" w:rsidRDefault="007C77DF">
      <w:pPr>
        <w:pStyle w:val="Rubrik1"/>
        <w:rPr>
          <w:noProof w:val="0"/>
        </w:rPr>
      </w:pPr>
      <w:bookmarkStart w:id="261" w:name="_Toc58144603"/>
      <w:bookmarkStart w:id="262" w:name="_Toc89760149"/>
      <w:r w:rsidRPr="009B3AF1">
        <w:rPr>
          <w:noProof w:val="0"/>
        </w:rPr>
        <w:t>Reservanternas lagförslag</w:t>
      </w:r>
      <w:bookmarkEnd w:id="261"/>
      <w:bookmarkEnd w:id="262"/>
    </w:p>
    <w:p w:rsidR="007C77DF" w:rsidRPr="009B3AF1" w:rsidRDefault="007C77DF">
      <w:pPr>
        <w:pStyle w:val="Rubrik2"/>
        <w:spacing w:before="0"/>
      </w:pPr>
      <w:bookmarkStart w:id="263" w:name="_Toc58144604"/>
      <w:bookmarkStart w:id="264" w:name="_Toc89760150"/>
      <w:r w:rsidRPr="009B3AF1">
        <w:t>I reservation 11 framlagt förslag till lag om ändring i lagen (1984:3) om kärnteknisk ver</w:t>
      </w:r>
      <w:r w:rsidRPr="009B3AF1">
        <w:t>k</w:t>
      </w:r>
      <w:r w:rsidRPr="009B3AF1">
        <w:t>samhet</w:t>
      </w:r>
      <w:bookmarkEnd w:id="263"/>
      <w:bookmarkEnd w:id="264"/>
    </w:p>
    <w:p w:rsidR="007C77DF" w:rsidRPr="009B3AF1" w:rsidRDefault="007C77DF">
      <w:r w:rsidRPr="009B3AF1">
        <w:t>Härigenom föreskrivs att 6 § lagen (1984:3) om kärnteknisk verksamhet skall upphöra att gälla.</w:t>
      </w:r>
    </w:p>
    <w:p w:rsidR="007C77DF" w:rsidRPr="009B3AF1" w:rsidRDefault="007C77DF">
      <w:pPr>
        <w:pStyle w:val="Normaltindrag"/>
      </w:pPr>
    </w:p>
    <w:p w:rsidR="007C77DF" w:rsidRPr="009B3AF1" w:rsidRDefault="007C77DF">
      <w:r w:rsidRPr="009B3AF1">
        <w:t>–––––––––</w:t>
      </w:r>
    </w:p>
    <w:p w:rsidR="007C77DF" w:rsidRPr="009B3AF1" w:rsidRDefault="007C77DF">
      <w:pPr>
        <w:outlineLvl w:val="0"/>
      </w:pPr>
      <w:r w:rsidRPr="009B3AF1">
        <w:t>Denna lag träder i kraft den 1 januari 2005.</w:t>
      </w:r>
    </w:p>
    <w:p w:rsidR="007C77DF" w:rsidRPr="009B3AF1" w:rsidRDefault="007C77DF">
      <w:pPr>
        <w:pStyle w:val="Motioner"/>
        <w:rPr>
          <w:i w:val="0"/>
        </w:rPr>
      </w:pPr>
    </w:p>
    <w:p w:rsidR="007C77DF" w:rsidRPr="009B3AF1" w:rsidRDefault="007C77DF">
      <w:pPr>
        <w:pStyle w:val="Motioner"/>
        <w:rPr>
          <w:i w:val="0"/>
        </w:rPr>
      </w:pPr>
    </w:p>
    <w:p w:rsidR="007C77DF" w:rsidRPr="009B3AF1" w:rsidRDefault="007C77DF">
      <w:pPr>
        <w:pStyle w:val="Tryckort"/>
        <w:framePr w:wrap="around"/>
      </w:pPr>
      <w:r w:rsidRPr="009B3AF1">
        <w:t>Elanders Gotab, Stockholm  2004</w:t>
      </w:r>
    </w:p>
    <w:p w:rsidR="007C77DF" w:rsidRPr="009B3AF1" w:rsidRDefault="007C77DF">
      <w:pPr>
        <w:pStyle w:val="Motioner"/>
        <w:rPr>
          <w:i w:val="0"/>
        </w:rPr>
      </w:pPr>
    </w:p>
    <w:sectPr w:rsidR="007C77DF" w:rsidRPr="009B3AF1">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7DF" w:rsidRPr="009B3AF1" w:rsidRDefault="007C77DF">
      <w:pPr>
        <w:spacing w:before="0" w:line="240" w:lineRule="auto"/>
      </w:pPr>
      <w:r w:rsidRPr="009B3AF1">
        <w:separator/>
      </w:r>
    </w:p>
  </w:endnote>
  <w:endnote w:type="continuationSeparator" w:id="0">
    <w:p w:rsidR="007C77DF" w:rsidRPr="009B3AF1" w:rsidRDefault="007C77DF">
      <w:pPr>
        <w:spacing w:before="0" w:line="240" w:lineRule="auto"/>
      </w:pPr>
      <w:r w:rsidRPr="009B3A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2</w:t>
    </w:r>
    <w:r w:rsidRPr="009B3AF1">
      <w:fldChar w:fldCharType="end"/>
    </w:r>
  </w:p>
  <w:p w:rsidR="007C77DF" w:rsidRPr="009B3AF1" w:rsidRDefault="007C77D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2</w:t>
    </w:r>
    <w:r w:rsidRPr="009B3AF1">
      <w:fldChar w:fldCharType="end"/>
    </w:r>
  </w:p>
  <w:p w:rsidR="007C77DF" w:rsidRPr="009B3AF1" w:rsidRDefault="007C77D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3</w:t>
    </w:r>
    <w:r w:rsidRPr="009B3AF1">
      <w:fldChar w:fldCharType="end"/>
    </w:r>
  </w:p>
  <w:p w:rsidR="007C77DF" w:rsidRPr="009B3AF1" w:rsidRDefault="007C77D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12</w:instrText>
    </w:r>
    <w:r w:rsidRPr="009B3AF1">
      <w:fldChar w:fldCharType="end"/>
    </w:r>
    <w:r w:rsidRPr="009B3AF1">
      <w:instrText xml:space="preserve">/2 </w:instrText>
    </w:r>
    <w:r w:rsidRPr="009B3AF1">
      <w:fldChar w:fldCharType="separate"/>
    </w:r>
    <w:r w:rsidRPr="009B3AF1">
      <w:instrText>6</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12</w:instrText>
    </w:r>
    <w:r w:rsidRPr="009B3AF1">
      <w:fldChar w:fldCharType="end"/>
    </w:r>
    <w:r w:rsidRPr="009B3AF1">
      <w:instrText xml:space="preserve">/2) </w:instrText>
    </w:r>
    <w:r w:rsidRPr="009B3AF1">
      <w:fldChar w:fldCharType="separate"/>
    </w:r>
    <w:r w:rsidRPr="009B3AF1">
      <w:instrText>6</w:instrText>
    </w:r>
    <w:r w:rsidRPr="009B3AF1">
      <w:fldChar w:fldCharType="end"/>
    </w:r>
    <w:r w:rsidRPr="009B3AF1">
      <w:fldChar w:fldCharType="separate"/>
    </w:r>
    <w:r w:rsidRPr="009B3AF1">
      <w:instrText>0</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12</w:instrText>
    </w:r>
    <w:r w:rsidRPr="009B3AF1">
      <w:fldChar w:fldCharType="end"/>
    </w:r>
  </w:p>
  <w:p w:rsidR="007C77DF" w:rsidRPr="009B3AF1" w:rsidRDefault="007C77DF">
    <w:pPr>
      <w:pStyle w:val="SidfotV"/>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9</w:instrText>
    </w:r>
    <w:r w:rsidRPr="009B3AF1">
      <w:fldChar w:fldCharType="end"/>
    </w:r>
    <w:r w:rsidRPr="009B3AF1">
      <w:instrText>"</w:instrText>
    </w:r>
    <w:r w:rsidRPr="009B3AF1">
      <w:fldChar w:fldCharType="separate"/>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12</w:t>
    </w:r>
    <w:r w:rsidRPr="009B3AF1">
      <w:fldChar w:fldCharType="end"/>
    </w:r>
  </w:p>
  <w:p w:rsidR="007C77DF" w:rsidRPr="009B3AF1" w:rsidRDefault="007C77DF">
    <w:pPr>
      <w:pStyle w:val="SidfotH"/>
      <w:framePr w:w="8732" w:h="284" w:hRule="exact" w:hSpace="0" w:vSpace="0" w:wrap="around" w:xAlign="inside" w:y="13042" w:anchorLock="0"/>
    </w:pPr>
    <w:r w:rsidRPr="009B3AF1">
      <w:fldChar w:fldCharType="end"/>
    </w:r>
  </w:p>
  <w:p w:rsidR="007C77DF" w:rsidRPr="009B3AF1" w:rsidRDefault="007C77D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82</w:t>
    </w:r>
    <w:r w:rsidRPr="009B3AF1">
      <w:fldChar w:fldCharType="end"/>
    </w:r>
  </w:p>
  <w:p w:rsidR="007C77DF" w:rsidRPr="009B3AF1" w:rsidRDefault="007C77D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83</w:t>
    </w:r>
    <w:r w:rsidRPr="009B3AF1">
      <w:fldChar w:fldCharType="end"/>
    </w:r>
  </w:p>
  <w:p w:rsidR="007C77DF" w:rsidRPr="009B3AF1" w:rsidRDefault="007C77D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13</w:instrText>
    </w:r>
    <w:r w:rsidRPr="009B3AF1">
      <w:fldChar w:fldCharType="end"/>
    </w:r>
    <w:r w:rsidRPr="009B3AF1">
      <w:instrText xml:space="preserve">/2 </w:instrText>
    </w:r>
    <w:r w:rsidRPr="009B3AF1">
      <w:fldChar w:fldCharType="separate"/>
    </w:r>
    <w:r w:rsidRPr="009B3AF1">
      <w:instrText>6,5</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13</w:instrText>
    </w:r>
    <w:r w:rsidRPr="009B3AF1">
      <w:fldChar w:fldCharType="end"/>
    </w:r>
    <w:r w:rsidRPr="009B3AF1">
      <w:instrText xml:space="preserve">/2) </w:instrText>
    </w:r>
    <w:r w:rsidRPr="009B3AF1">
      <w:fldChar w:fldCharType="separate"/>
    </w:r>
    <w:r w:rsidRPr="009B3AF1">
      <w:instrText>6</w:instrText>
    </w:r>
    <w:r w:rsidRPr="009B3AF1">
      <w:fldChar w:fldCharType="end"/>
    </w:r>
    <w:r w:rsidRPr="009B3AF1">
      <w:fldChar w:fldCharType="separate"/>
    </w:r>
    <w:r w:rsidRPr="009B3AF1">
      <w:instrText>0,5</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10</w:instrText>
    </w:r>
    <w:r w:rsidRPr="009B3AF1">
      <w:fldChar w:fldCharType="end"/>
    </w:r>
  </w:p>
  <w:p w:rsidR="007C77DF" w:rsidRPr="009B3AF1" w:rsidRDefault="007C77DF">
    <w:pPr>
      <w:pStyle w:val="SidfotH"/>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13</w:instrText>
    </w:r>
    <w:r w:rsidRPr="009B3AF1">
      <w:fldChar w:fldCharType="end"/>
    </w:r>
    <w:r w:rsidRPr="009B3AF1">
      <w:instrText>"</w:instrText>
    </w:r>
    <w:r w:rsidRPr="009B3AF1">
      <w:fldChar w:fldCharType="separate"/>
    </w:r>
    <w:r w:rsidRPr="009B3AF1">
      <w:t>13</w:t>
    </w:r>
    <w:r w:rsidRPr="009B3AF1">
      <w:fldChar w:fldCharType="end"/>
    </w:r>
  </w:p>
  <w:p w:rsidR="007C77DF" w:rsidRPr="009B3AF1" w:rsidRDefault="007C77D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108</w:t>
    </w:r>
    <w:r w:rsidRPr="009B3AF1">
      <w:fldChar w:fldCharType="end"/>
    </w:r>
  </w:p>
  <w:p w:rsidR="007C77DF" w:rsidRPr="009B3AF1" w:rsidRDefault="007C77D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109</w:t>
    </w:r>
    <w:r w:rsidRPr="009B3AF1">
      <w:fldChar w:fldCharType="end"/>
    </w:r>
  </w:p>
  <w:p w:rsidR="007C77DF" w:rsidRPr="009B3AF1" w:rsidRDefault="007C77D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84</w:instrText>
    </w:r>
    <w:r w:rsidRPr="009B3AF1">
      <w:fldChar w:fldCharType="end"/>
    </w:r>
    <w:r w:rsidRPr="009B3AF1">
      <w:instrText xml:space="preserve">/2 </w:instrText>
    </w:r>
    <w:r w:rsidRPr="009B3AF1">
      <w:fldChar w:fldCharType="separate"/>
    </w:r>
    <w:r w:rsidRPr="009B3AF1">
      <w:instrText>42</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84</w:instrText>
    </w:r>
    <w:r w:rsidRPr="009B3AF1">
      <w:fldChar w:fldCharType="end"/>
    </w:r>
    <w:r w:rsidRPr="009B3AF1">
      <w:instrText xml:space="preserve">/2) </w:instrText>
    </w:r>
    <w:r w:rsidRPr="009B3AF1">
      <w:fldChar w:fldCharType="separate"/>
    </w:r>
    <w:r w:rsidRPr="009B3AF1">
      <w:instrText>42</w:instrText>
    </w:r>
    <w:r w:rsidRPr="009B3AF1">
      <w:fldChar w:fldCharType="end"/>
    </w:r>
    <w:r w:rsidRPr="009B3AF1">
      <w:fldChar w:fldCharType="separate"/>
    </w:r>
    <w:r w:rsidRPr="009B3AF1">
      <w:instrText>0</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84</w:instrText>
    </w:r>
    <w:r w:rsidRPr="009B3AF1">
      <w:fldChar w:fldCharType="end"/>
    </w:r>
  </w:p>
  <w:p w:rsidR="007C77DF" w:rsidRPr="009B3AF1" w:rsidRDefault="007C77DF">
    <w:pPr>
      <w:pStyle w:val="SidfotV"/>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81</w:instrText>
    </w:r>
    <w:r w:rsidRPr="009B3AF1">
      <w:fldChar w:fldCharType="end"/>
    </w:r>
    <w:r w:rsidRPr="009B3AF1">
      <w:instrText>"</w:instrText>
    </w:r>
    <w:r w:rsidRPr="009B3AF1">
      <w:fldChar w:fldCharType="separate"/>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84</w:t>
    </w:r>
    <w:r w:rsidRPr="009B3AF1">
      <w:fldChar w:fldCharType="end"/>
    </w:r>
  </w:p>
  <w:p w:rsidR="007C77DF" w:rsidRPr="009B3AF1" w:rsidRDefault="007C77DF">
    <w:pPr>
      <w:pStyle w:val="SidfotH"/>
      <w:framePr w:w="8732" w:h="284" w:hRule="exact" w:hSpace="0" w:vSpace="0" w:wrap="around" w:xAlign="inside" w:y="13042" w:anchorLock="0"/>
    </w:pPr>
    <w:r w:rsidRPr="009B3AF1">
      <w:fldChar w:fldCharType="end"/>
    </w:r>
  </w:p>
  <w:p w:rsidR="007C77DF" w:rsidRPr="009B3AF1" w:rsidRDefault="007C77D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114</w:t>
    </w:r>
    <w:r w:rsidRPr="009B3AF1">
      <w:fldChar w:fldCharType="end"/>
    </w:r>
  </w:p>
  <w:p w:rsidR="007C77DF" w:rsidRPr="009B3AF1" w:rsidRDefault="007C77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3</w:t>
    </w:r>
    <w:r w:rsidRPr="009B3AF1">
      <w:fldChar w:fldCharType="end"/>
    </w:r>
  </w:p>
  <w:p w:rsidR="007C77DF" w:rsidRPr="009B3AF1" w:rsidRDefault="007C77D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115</w:t>
    </w:r>
    <w:r w:rsidRPr="009B3AF1">
      <w:fldChar w:fldCharType="end"/>
    </w:r>
  </w:p>
  <w:p w:rsidR="007C77DF" w:rsidRPr="009B3AF1" w:rsidRDefault="007C77D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110</w:instrText>
    </w:r>
    <w:r w:rsidRPr="009B3AF1">
      <w:fldChar w:fldCharType="end"/>
    </w:r>
    <w:r w:rsidRPr="009B3AF1">
      <w:instrText xml:space="preserve">/2 </w:instrText>
    </w:r>
    <w:r w:rsidRPr="009B3AF1">
      <w:fldChar w:fldCharType="separate"/>
    </w:r>
    <w:r w:rsidRPr="009B3AF1">
      <w:instrText>55</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110</w:instrText>
    </w:r>
    <w:r w:rsidRPr="009B3AF1">
      <w:fldChar w:fldCharType="end"/>
    </w:r>
    <w:r w:rsidRPr="009B3AF1">
      <w:instrText xml:space="preserve">/2) </w:instrText>
    </w:r>
    <w:r w:rsidRPr="009B3AF1">
      <w:fldChar w:fldCharType="separate"/>
    </w:r>
    <w:r w:rsidRPr="009B3AF1">
      <w:instrText>55</w:instrText>
    </w:r>
    <w:r w:rsidRPr="009B3AF1">
      <w:fldChar w:fldCharType="end"/>
    </w:r>
    <w:r w:rsidRPr="009B3AF1">
      <w:fldChar w:fldCharType="separate"/>
    </w:r>
    <w:r w:rsidRPr="009B3AF1">
      <w:instrText>0</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110</w:instrText>
    </w:r>
    <w:r w:rsidRPr="009B3AF1">
      <w:fldChar w:fldCharType="end"/>
    </w:r>
  </w:p>
  <w:p w:rsidR="007C77DF" w:rsidRPr="009B3AF1" w:rsidRDefault="007C77DF">
    <w:pPr>
      <w:pStyle w:val="SidfotV"/>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111</w:instrText>
    </w:r>
    <w:r w:rsidRPr="009B3AF1">
      <w:fldChar w:fldCharType="end"/>
    </w:r>
    <w:r w:rsidRPr="009B3AF1">
      <w:instrText>"</w:instrText>
    </w:r>
    <w:r w:rsidRPr="009B3AF1">
      <w:fldChar w:fldCharType="separate"/>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110</w:t>
    </w:r>
    <w:r w:rsidRPr="009B3AF1">
      <w:fldChar w:fldCharType="end"/>
    </w:r>
  </w:p>
  <w:p w:rsidR="007C77DF" w:rsidRPr="009B3AF1" w:rsidRDefault="007C77DF">
    <w:pPr>
      <w:pStyle w:val="SidfotH"/>
      <w:framePr w:w="8732" w:h="284" w:hRule="exact" w:hSpace="0" w:vSpace="0" w:wrap="around" w:xAlign="inside" w:y="13042" w:anchorLock="0"/>
    </w:pPr>
    <w:r w:rsidRPr="009B3AF1">
      <w:fldChar w:fldCharType="end"/>
    </w:r>
  </w:p>
  <w:p w:rsidR="007C77DF" w:rsidRPr="009B3AF1" w:rsidRDefault="007C77D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128</w:t>
    </w:r>
    <w:r w:rsidRPr="009B3AF1">
      <w:fldChar w:fldCharType="end"/>
    </w:r>
  </w:p>
  <w:p w:rsidR="007C77DF" w:rsidRPr="009B3AF1" w:rsidRDefault="007C77D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127</w:t>
    </w:r>
    <w:r w:rsidRPr="009B3AF1">
      <w:fldChar w:fldCharType="end"/>
    </w:r>
  </w:p>
  <w:p w:rsidR="007C77DF" w:rsidRPr="009B3AF1" w:rsidRDefault="007C77D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116</w:instrText>
    </w:r>
    <w:r w:rsidRPr="009B3AF1">
      <w:fldChar w:fldCharType="end"/>
    </w:r>
    <w:r w:rsidRPr="009B3AF1">
      <w:instrText xml:space="preserve">/2 </w:instrText>
    </w:r>
    <w:r w:rsidRPr="009B3AF1">
      <w:fldChar w:fldCharType="separate"/>
    </w:r>
    <w:r w:rsidRPr="009B3AF1">
      <w:instrText>58</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116</w:instrText>
    </w:r>
    <w:r w:rsidRPr="009B3AF1">
      <w:fldChar w:fldCharType="end"/>
    </w:r>
    <w:r w:rsidRPr="009B3AF1">
      <w:instrText xml:space="preserve">/2) </w:instrText>
    </w:r>
    <w:r w:rsidRPr="009B3AF1">
      <w:fldChar w:fldCharType="separate"/>
    </w:r>
    <w:r w:rsidRPr="009B3AF1">
      <w:instrText>58</w:instrText>
    </w:r>
    <w:r w:rsidRPr="009B3AF1">
      <w:fldChar w:fldCharType="end"/>
    </w:r>
    <w:r w:rsidRPr="009B3AF1">
      <w:fldChar w:fldCharType="separate"/>
    </w:r>
    <w:r w:rsidRPr="009B3AF1">
      <w:instrText>0</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116</w:instrText>
    </w:r>
    <w:r w:rsidRPr="009B3AF1">
      <w:fldChar w:fldCharType="end"/>
    </w:r>
  </w:p>
  <w:p w:rsidR="007C77DF" w:rsidRPr="009B3AF1" w:rsidRDefault="007C77DF">
    <w:pPr>
      <w:pStyle w:val="SidfotV"/>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117</w:instrText>
    </w:r>
    <w:r w:rsidRPr="009B3AF1">
      <w:fldChar w:fldCharType="end"/>
    </w:r>
    <w:r w:rsidRPr="009B3AF1">
      <w:instrText>"</w:instrText>
    </w:r>
    <w:r w:rsidRPr="009B3AF1">
      <w:fldChar w:fldCharType="separate"/>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116</w:t>
    </w:r>
    <w:r w:rsidRPr="009B3AF1">
      <w:fldChar w:fldCharType="end"/>
    </w:r>
  </w:p>
  <w:p w:rsidR="007C77DF" w:rsidRPr="009B3AF1" w:rsidRDefault="007C77DF">
    <w:pPr>
      <w:pStyle w:val="SidfotH"/>
      <w:framePr w:w="8732" w:h="284" w:hRule="exact" w:hSpace="0" w:vSpace="0" w:wrap="around" w:xAlign="inside" w:y="13042" w:anchorLock="0"/>
    </w:pPr>
    <w:r w:rsidRPr="009B3AF1">
      <w:fldChar w:fldCharType="end"/>
    </w:r>
  </w:p>
  <w:p w:rsidR="007C77DF" w:rsidRPr="009B3AF1" w:rsidRDefault="007C77D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283" w:h="5896" w:hRule="exact" w:hSpace="0" w:vSpace="0" w:wrap="around" w:x="3629" w:y="2949" w:anchorLock="0"/>
      <w:textDirection w:val="tbRl"/>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130</w:t>
    </w:r>
    <w:r w:rsidRPr="009B3AF1">
      <w:fldChar w:fldCharType="end"/>
    </w:r>
  </w:p>
  <w:p w:rsidR="007C77DF" w:rsidRPr="009B3AF1" w:rsidRDefault="007C77D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283" w:h="5896" w:hRule="exact" w:hSpace="0" w:vSpace="0" w:wrap="around" w:x="3629" w:y="2949" w:anchorLock="0"/>
      <w:textDirection w:val="tbRl"/>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131</w:t>
    </w:r>
    <w:r w:rsidRPr="009B3AF1">
      <w:fldChar w:fldCharType="end"/>
    </w:r>
  </w:p>
  <w:p w:rsidR="007C77DF" w:rsidRPr="009B3AF1" w:rsidRDefault="007C77D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283" w:h="5896" w:hRule="exact" w:hSpace="0" w:vSpace="0" w:wrap="around" w:x="3629" w:y="2949" w:anchorLock="0"/>
      <w:textDirection w:val="tbRl"/>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129</w:instrText>
    </w:r>
    <w:r w:rsidRPr="009B3AF1">
      <w:fldChar w:fldCharType="end"/>
    </w:r>
    <w:r w:rsidRPr="009B3AF1">
      <w:instrText xml:space="preserve">/2 </w:instrText>
    </w:r>
    <w:r w:rsidRPr="009B3AF1">
      <w:fldChar w:fldCharType="separate"/>
    </w:r>
    <w:r w:rsidRPr="009B3AF1">
      <w:instrText>64,5</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129</w:instrText>
    </w:r>
    <w:r w:rsidRPr="009B3AF1">
      <w:fldChar w:fldCharType="end"/>
    </w:r>
    <w:r w:rsidRPr="009B3AF1">
      <w:instrText xml:space="preserve">/2) </w:instrText>
    </w:r>
    <w:r w:rsidRPr="009B3AF1">
      <w:fldChar w:fldCharType="separate"/>
    </w:r>
    <w:r w:rsidRPr="009B3AF1">
      <w:instrText>64</w:instrText>
    </w:r>
    <w:r w:rsidRPr="009B3AF1">
      <w:fldChar w:fldCharType="end"/>
    </w:r>
    <w:r w:rsidRPr="009B3AF1">
      <w:fldChar w:fldCharType="separate"/>
    </w:r>
    <w:r w:rsidRPr="009B3AF1">
      <w:instrText>0,5</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130</w:instrText>
    </w:r>
    <w:r w:rsidRPr="009B3AF1">
      <w:fldChar w:fldCharType="end"/>
    </w:r>
  </w:p>
  <w:p w:rsidR="007C77DF" w:rsidRPr="009B3AF1" w:rsidRDefault="007C77DF">
    <w:pPr>
      <w:pStyle w:val="SidfotH"/>
      <w:framePr w:w="283" w:h="5896" w:hRule="exact" w:hSpace="0" w:vSpace="0" w:wrap="around" w:x="3629" w:y="2949" w:anchorLock="0"/>
      <w:textDirection w:val="tbRl"/>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129</w:instrText>
    </w:r>
    <w:r w:rsidRPr="009B3AF1">
      <w:fldChar w:fldCharType="end"/>
    </w:r>
    <w:r w:rsidRPr="009B3AF1">
      <w:instrText>"</w:instrText>
    </w:r>
    <w:r w:rsidRPr="009B3AF1">
      <w:fldChar w:fldCharType="separate"/>
    </w:r>
    <w:r w:rsidRPr="009B3AF1">
      <w:t>129</w:t>
    </w:r>
    <w:r w:rsidRPr="009B3AF1">
      <w:fldChar w:fldCharType="end"/>
    </w:r>
  </w:p>
  <w:p w:rsidR="007C77DF" w:rsidRPr="009B3AF1" w:rsidRDefault="007C77D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132</w:t>
    </w:r>
    <w:r w:rsidRPr="009B3AF1">
      <w:fldChar w:fldCharType="end"/>
    </w:r>
  </w:p>
  <w:p w:rsidR="007C77DF" w:rsidRPr="009B3AF1" w:rsidRDefault="007C77D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131</w:t>
    </w:r>
    <w:r w:rsidRPr="009B3AF1">
      <w:fldChar w:fldCharType="end"/>
    </w:r>
  </w:p>
  <w:p w:rsidR="007C77DF" w:rsidRPr="009B3AF1" w:rsidRDefault="007C77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009B3AF1">
      <w:rPr>
        <w:noProof/>
      </w:rPr>
      <w:instrText>1</w:instrText>
    </w:r>
    <w:r w:rsidRPr="009B3AF1">
      <w:fldChar w:fldCharType="end"/>
    </w:r>
    <w:r w:rsidRPr="009B3AF1">
      <w:instrText xml:space="preserve">/2 </w:instrText>
    </w:r>
    <w:r w:rsidRPr="009B3AF1">
      <w:fldChar w:fldCharType="separate"/>
    </w:r>
    <w:r w:rsidR="009B3AF1">
      <w:rPr>
        <w:noProof/>
      </w:rPr>
      <w:instrText>0,5</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009B3AF1">
      <w:rPr>
        <w:noProof/>
      </w:rPr>
      <w:instrText>1</w:instrText>
    </w:r>
    <w:r w:rsidRPr="009B3AF1">
      <w:fldChar w:fldCharType="end"/>
    </w:r>
    <w:r w:rsidRPr="009B3AF1">
      <w:instrText xml:space="preserve">/2) </w:instrText>
    </w:r>
    <w:r w:rsidRPr="009B3AF1">
      <w:fldChar w:fldCharType="separate"/>
    </w:r>
    <w:r w:rsidR="009B3AF1">
      <w:rPr>
        <w:noProof/>
      </w:rPr>
      <w:instrText>0</w:instrText>
    </w:r>
    <w:r w:rsidRPr="009B3AF1">
      <w:fldChar w:fldCharType="end"/>
    </w:r>
    <w:r w:rsidRPr="009B3AF1">
      <w:fldChar w:fldCharType="separate"/>
    </w:r>
    <w:r w:rsidR="009B3AF1">
      <w:rPr>
        <w:noProof/>
      </w:rPr>
      <w:instrText>0,5</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14</w:instrText>
    </w:r>
    <w:r w:rsidRPr="009B3AF1">
      <w:fldChar w:fldCharType="end"/>
    </w:r>
  </w:p>
  <w:p w:rsidR="007C77DF" w:rsidRPr="009B3AF1" w:rsidRDefault="007C77DF">
    <w:pPr>
      <w:pStyle w:val="SidfotH"/>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009B3AF1">
      <w:rPr>
        <w:noProof/>
      </w:rPr>
      <w:instrText>1</w:instrText>
    </w:r>
    <w:r w:rsidRPr="009B3AF1">
      <w:fldChar w:fldCharType="end"/>
    </w:r>
    <w:r w:rsidRPr="009B3AF1">
      <w:instrText>"</w:instrText>
    </w:r>
    <w:r w:rsidRPr="009B3AF1">
      <w:fldChar w:fldCharType="separate"/>
    </w:r>
    <w:r w:rsidR="009B3AF1">
      <w:rPr>
        <w:noProof/>
      </w:rPr>
      <w:t>1</w:t>
    </w:r>
    <w:r w:rsidRPr="009B3AF1">
      <w:fldChar w:fldCharType="end"/>
    </w:r>
  </w:p>
  <w:p w:rsidR="007C77DF" w:rsidRPr="009B3AF1" w:rsidRDefault="007C77D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130</w:instrText>
    </w:r>
    <w:r w:rsidRPr="009B3AF1">
      <w:fldChar w:fldCharType="end"/>
    </w:r>
    <w:r w:rsidRPr="009B3AF1">
      <w:instrText xml:space="preserve">/2 </w:instrText>
    </w:r>
    <w:r w:rsidRPr="009B3AF1">
      <w:fldChar w:fldCharType="separate"/>
    </w:r>
    <w:r w:rsidRPr="009B3AF1">
      <w:instrText>65</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130</w:instrText>
    </w:r>
    <w:r w:rsidRPr="009B3AF1">
      <w:fldChar w:fldCharType="end"/>
    </w:r>
    <w:r w:rsidRPr="009B3AF1">
      <w:instrText xml:space="preserve">/2) </w:instrText>
    </w:r>
    <w:r w:rsidRPr="009B3AF1">
      <w:fldChar w:fldCharType="separate"/>
    </w:r>
    <w:r w:rsidRPr="009B3AF1">
      <w:instrText>65</w:instrText>
    </w:r>
    <w:r w:rsidRPr="009B3AF1">
      <w:fldChar w:fldCharType="end"/>
    </w:r>
    <w:r w:rsidRPr="009B3AF1">
      <w:fldChar w:fldCharType="separate"/>
    </w:r>
    <w:r w:rsidRPr="009B3AF1">
      <w:instrText>0</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130</w:instrText>
    </w:r>
    <w:r w:rsidRPr="009B3AF1">
      <w:fldChar w:fldCharType="end"/>
    </w:r>
  </w:p>
  <w:p w:rsidR="007C77DF" w:rsidRPr="009B3AF1" w:rsidRDefault="007C77DF">
    <w:pPr>
      <w:pStyle w:val="SidfotV"/>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131</w:instrText>
    </w:r>
    <w:r w:rsidRPr="009B3AF1">
      <w:fldChar w:fldCharType="end"/>
    </w:r>
    <w:r w:rsidRPr="009B3AF1">
      <w:instrText>"</w:instrText>
    </w:r>
    <w:r w:rsidRPr="009B3AF1">
      <w:fldChar w:fldCharType="separate"/>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130</w:t>
    </w:r>
    <w:r w:rsidRPr="009B3AF1">
      <w:fldChar w:fldCharType="end"/>
    </w:r>
  </w:p>
  <w:p w:rsidR="007C77DF" w:rsidRPr="009B3AF1" w:rsidRDefault="007C77DF">
    <w:pPr>
      <w:pStyle w:val="SidfotH"/>
      <w:framePr w:w="8732" w:h="284" w:hRule="exact" w:hSpace="0" w:vSpace="0" w:wrap="around" w:xAlign="inside" w:y="13042" w:anchorLock="0"/>
    </w:pPr>
    <w:r w:rsidRPr="009B3AF1">
      <w:fldChar w:fldCharType="end"/>
    </w:r>
  </w:p>
  <w:p w:rsidR="007C77DF" w:rsidRPr="009B3AF1" w:rsidRDefault="007C77D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132</w:t>
    </w:r>
    <w:r w:rsidRPr="009B3AF1">
      <w:fldChar w:fldCharType="end"/>
    </w:r>
  </w:p>
  <w:p w:rsidR="007C77DF" w:rsidRPr="009B3AF1" w:rsidRDefault="007C77D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131</w:t>
    </w:r>
    <w:r w:rsidRPr="009B3AF1">
      <w:fldChar w:fldCharType="end"/>
    </w:r>
  </w:p>
  <w:p w:rsidR="007C77DF" w:rsidRPr="009B3AF1" w:rsidRDefault="007C77D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131</w:instrText>
    </w:r>
    <w:r w:rsidRPr="009B3AF1">
      <w:fldChar w:fldCharType="end"/>
    </w:r>
    <w:r w:rsidRPr="009B3AF1">
      <w:instrText xml:space="preserve">/2 </w:instrText>
    </w:r>
    <w:r w:rsidRPr="009B3AF1">
      <w:fldChar w:fldCharType="separate"/>
    </w:r>
    <w:r w:rsidRPr="009B3AF1">
      <w:instrText>65,5</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131</w:instrText>
    </w:r>
    <w:r w:rsidRPr="009B3AF1">
      <w:fldChar w:fldCharType="end"/>
    </w:r>
    <w:r w:rsidRPr="009B3AF1">
      <w:instrText xml:space="preserve">/2) </w:instrText>
    </w:r>
    <w:r w:rsidRPr="009B3AF1">
      <w:fldChar w:fldCharType="separate"/>
    </w:r>
    <w:r w:rsidRPr="009B3AF1">
      <w:instrText>65</w:instrText>
    </w:r>
    <w:r w:rsidRPr="009B3AF1">
      <w:fldChar w:fldCharType="end"/>
    </w:r>
    <w:r w:rsidRPr="009B3AF1">
      <w:fldChar w:fldCharType="separate"/>
    </w:r>
    <w:r w:rsidRPr="009B3AF1">
      <w:instrText>0,5</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132</w:instrText>
    </w:r>
    <w:r w:rsidRPr="009B3AF1">
      <w:fldChar w:fldCharType="end"/>
    </w:r>
  </w:p>
  <w:p w:rsidR="007C77DF" w:rsidRPr="009B3AF1" w:rsidRDefault="007C77DF">
    <w:pPr>
      <w:pStyle w:val="SidfotH"/>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131</w:instrText>
    </w:r>
    <w:r w:rsidRPr="009B3AF1">
      <w:fldChar w:fldCharType="end"/>
    </w:r>
    <w:r w:rsidRPr="009B3AF1">
      <w:instrText>"</w:instrText>
    </w:r>
    <w:r w:rsidRPr="009B3AF1">
      <w:fldChar w:fldCharType="separate"/>
    </w:r>
    <w:r w:rsidRPr="009B3AF1">
      <w:t>131</w:t>
    </w:r>
    <w:r w:rsidRPr="009B3AF1">
      <w:fldChar w:fldCharType="end"/>
    </w:r>
  </w:p>
  <w:p w:rsidR="007C77DF" w:rsidRPr="009B3AF1" w:rsidRDefault="007C77D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6</w:t>
    </w:r>
    <w:r w:rsidRPr="009B3AF1">
      <w:fldChar w:fldCharType="end"/>
    </w:r>
  </w:p>
  <w:p w:rsidR="007C77DF" w:rsidRPr="009B3AF1" w:rsidRDefault="007C77D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5</w:t>
    </w:r>
    <w:r w:rsidRPr="009B3AF1">
      <w:fldChar w:fldCharType="end"/>
    </w:r>
  </w:p>
  <w:p w:rsidR="007C77DF" w:rsidRPr="009B3AF1" w:rsidRDefault="007C77D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3</w:instrText>
    </w:r>
    <w:r w:rsidRPr="009B3AF1">
      <w:fldChar w:fldCharType="end"/>
    </w:r>
    <w:r w:rsidRPr="009B3AF1">
      <w:instrText xml:space="preserve">/2 </w:instrText>
    </w:r>
    <w:r w:rsidRPr="009B3AF1">
      <w:fldChar w:fldCharType="separate"/>
    </w:r>
    <w:r w:rsidRPr="009B3AF1">
      <w:instrText>1,5</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3</w:instrText>
    </w:r>
    <w:r w:rsidRPr="009B3AF1">
      <w:fldChar w:fldCharType="end"/>
    </w:r>
    <w:r w:rsidRPr="009B3AF1">
      <w:instrText xml:space="preserve">/2) </w:instrText>
    </w:r>
    <w:r w:rsidRPr="009B3AF1">
      <w:fldChar w:fldCharType="separate"/>
    </w:r>
    <w:r w:rsidRPr="009B3AF1">
      <w:instrText>1</w:instrText>
    </w:r>
    <w:r w:rsidRPr="009B3AF1">
      <w:fldChar w:fldCharType="end"/>
    </w:r>
    <w:r w:rsidRPr="009B3AF1">
      <w:fldChar w:fldCharType="separate"/>
    </w:r>
    <w:r w:rsidRPr="009B3AF1">
      <w:instrText>0,5</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2</w:instrText>
    </w:r>
    <w:r w:rsidRPr="009B3AF1">
      <w:fldChar w:fldCharType="end"/>
    </w:r>
  </w:p>
  <w:p w:rsidR="007C77DF" w:rsidRPr="009B3AF1" w:rsidRDefault="007C77DF">
    <w:pPr>
      <w:pStyle w:val="SidfotH"/>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3</w:instrText>
    </w:r>
    <w:r w:rsidRPr="009B3AF1">
      <w:fldChar w:fldCharType="end"/>
    </w:r>
    <w:r w:rsidRPr="009B3AF1">
      <w:instrText>"</w:instrText>
    </w:r>
    <w:r w:rsidRPr="009B3AF1">
      <w:fldChar w:fldCharType="separate"/>
    </w:r>
    <w:r w:rsidRPr="009B3AF1">
      <w:t>3</w:t>
    </w:r>
    <w:r w:rsidRPr="009B3AF1">
      <w:fldChar w:fldCharType="end"/>
    </w:r>
  </w:p>
  <w:p w:rsidR="007C77DF" w:rsidRPr="009B3AF1" w:rsidRDefault="007C77D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10</w:t>
    </w:r>
    <w:r w:rsidRPr="009B3AF1">
      <w:fldChar w:fldCharType="end"/>
    </w:r>
  </w:p>
  <w:p w:rsidR="007C77DF" w:rsidRPr="009B3AF1" w:rsidRDefault="007C77D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H"/>
      <w:framePr w:w="8732" w:h="284" w:hRule="exact" w:hSpace="0" w:vSpace="0" w:wrap="around" w:xAlign="inside" w:y="13042" w:anchorLock="0"/>
    </w:pP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t>11</w:t>
    </w:r>
    <w:r w:rsidRPr="009B3AF1">
      <w:fldChar w:fldCharType="end"/>
    </w:r>
  </w:p>
  <w:p w:rsidR="007C77DF" w:rsidRPr="009B3AF1" w:rsidRDefault="007C77D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fotV"/>
      <w:framePr w:w="8732" w:h="284" w:hRule="exact" w:hSpace="0" w:vSpace="0" w:wrap="around" w:xAlign="inside" w:y="13042" w:anchorLock="0"/>
    </w:pP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7</w:instrText>
    </w:r>
    <w:r w:rsidRPr="009B3AF1">
      <w:fldChar w:fldCharType="end"/>
    </w:r>
    <w:r w:rsidRPr="009B3AF1">
      <w:instrText xml:space="preserve">/2 </w:instrText>
    </w:r>
    <w:r w:rsidRPr="009B3AF1">
      <w:fldChar w:fldCharType="separate"/>
    </w:r>
    <w:r w:rsidRPr="009B3AF1">
      <w:instrText>3,5</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7</w:instrText>
    </w:r>
    <w:r w:rsidRPr="009B3AF1">
      <w:fldChar w:fldCharType="end"/>
    </w:r>
    <w:r w:rsidRPr="009B3AF1">
      <w:instrText xml:space="preserve">/2) </w:instrText>
    </w:r>
    <w:r w:rsidRPr="009B3AF1">
      <w:fldChar w:fldCharType="separate"/>
    </w:r>
    <w:r w:rsidRPr="009B3AF1">
      <w:instrText>3</w:instrText>
    </w:r>
    <w:r w:rsidRPr="009B3AF1">
      <w:fldChar w:fldCharType="end"/>
    </w:r>
    <w:r w:rsidRPr="009B3AF1">
      <w:fldChar w:fldCharType="separate"/>
    </w:r>
    <w:r w:rsidRPr="009B3AF1">
      <w:instrText>0,5</w:instrText>
    </w:r>
    <w:r w:rsidRPr="009B3AF1">
      <w:fldChar w:fldCharType="end"/>
    </w:r>
    <w:r w:rsidRPr="009B3AF1">
      <w:instrText xml:space="preserve"> = 0 "</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4</w:instrText>
    </w:r>
    <w:r w:rsidRPr="009B3AF1">
      <w:fldChar w:fldCharType="end"/>
    </w:r>
  </w:p>
  <w:p w:rsidR="007C77DF" w:rsidRPr="009B3AF1" w:rsidRDefault="007C77DF">
    <w:pPr>
      <w:pStyle w:val="SidfotH"/>
      <w:framePr w:w="8732" w:h="284" w:hRule="exact" w:hSpace="0" w:vSpace="0" w:wrap="around" w:xAlign="inside" w:y="13042" w:anchorLock="0"/>
    </w:pPr>
    <w:r w:rsidRPr="009B3AF1">
      <w:instrText>""</w:instrText>
    </w:r>
    <w:r w:rsidRPr="009B3AF1">
      <w:fldChar w:fldCharType="begin" w:fldLock="1"/>
    </w:r>
    <w:r w:rsidRPr="009B3AF1">
      <w:instrText xml:space="preserve"> P</w:instrText>
    </w:r>
    <w:r w:rsidRPr="009B3AF1">
      <w:instrText>A</w:instrText>
    </w:r>
    <w:r w:rsidRPr="009B3AF1">
      <w:instrText xml:space="preserve">GE </w:instrText>
    </w:r>
    <w:r w:rsidRPr="009B3AF1">
      <w:fldChar w:fldCharType="separate"/>
    </w:r>
    <w:r w:rsidRPr="009B3AF1">
      <w:instrText>7</w:instrText>
    </w:r>
    <w:r w:rsidRPr="009B3AF1">
      <w:fldChar w:fldCharType="end"/>
    </w:r>
    <w:r w:rsidRPr="009B3AF1">
      <w:instrText>"</w:instrText>
    </w:r>
    <w:r w:rsidRPr="009B3AF1">
      <w:fldChar w:fldCharType="separate"/>
    </w:r>
    <w:r w:rsidRPr="009B3AF1">
      <w:t>7</w:t>
    </w:r>
    <w:r w:rsidRPr="009B3AF1">
      <w:fldChar w:fldCharType="end"/>
    </w:r>
  </w:p>
  <w:p w:rsidR="007C77DF" w:rsidRPr="009B3AF1" w:rsidRDefault="007C77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7DF" w:rsidRPr="009B3AF1" w:rsidRDefault="007C77DF">
      <w:pPr>
        <w:spacing w:before="0" w:line="240" w:lineRule="auto"/>
      </w:pPr>
      <w:r w:rsidRPr="009B3AF1">
        <w:separator/>
      </w:r>
    </w:p>
  </w:footnote>
  <w:footnote w:type="continuationSeparator" w:id="0">
    <w:p w:rsidR="007C77DF" w:rsidRPr="009B3AF1" w:rsidRDefault="007C77DF">
      <w:pPr>
        <w:spacing w:before="0" w:line="240" w:lineRule="auto"/>
      </w:pPr>
      <w:r w:rsidRPr="009B3A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r w:rsidRPr="009B3AF1">
      <w:rPr>
        <w:rStyle w:val="SidhuvudBilaga"/>
      </w:rPr>
      <w:t xml:space="preserve"> </w:t>
    </w:r>
    <w:r w:rsidRPr="009B3AF1">
      <w:rPr>
        <w:rStyle w:val="SidhuvudRubrikReferens"/>
      </w:rPr>
      <w:t>Sammanfattning</w:t>
    </w:r>
  </w:p>
  <w:p w:rsidR="007C77DF" w:rsidRPr="009B3AF1" w:rsidRDefault="007C77DF">
    <w:pPr>
      <w:pStyle w:val="SidhuvudKantJmn"/>
      <w:framePr w:w="8732" w:h="567" w:hRule="exact" w:vSpace="0" w:wrap="around" w:vAnchor="page" w:y="341" w:anchorLock="0"/>
    </w:pPr>
  </w:p>
  <w:p w:rsidR="007C77DF" w:rsidRPr="009B3AF1" w:rsidRDefault="007C77D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t>2004/05</w:t>
    </w:r>
    <w:r w:rsidRPr="009B3AF1">
      <w:rPr>
        <w:rStyle w:val="SidhuvudUtskott"/>
      </w:rPr>
      <w:fldChar w:fldCharType="end"/>
    </w:r>
    <w:r w:rsidRPr="009B3AF1">
      <w:rPr>
        <w:rStyle w:val="SidhuvudUtskott"/>
      </w:rPr>
      <w:t>:</w:t>
    </w:r>
    <w:r w:rsidRPr="009B3AF1">
      <w:rPr>
        <w:rStyle w:val="SidhuvudUtskott"/>
      </w:rPr>
      <w:fldChar w:fldCharType="begin" w:fldLock="1"/>
    </w:r>
    <w:r w:rsidRPr="009B3AF1">
      <w:rPr>
        <w:rStyle w:val="SidhuvudUtskott"/>
      </w:rPr>
      <w:instrText xml:space="preserve"> DOCPROPERTY Utskott</w:instrText>
    </w:r>
    <w:r w:rsidRPr="009B3AF1">
      <w:rPr>
        <w:rStyle w:val="SidhuvudUtskott"/>
      </w:rPr>
      <w:fldChar w:fldCharType="separate"/>
    </w:r>
    <w:r w:rsidRPr="009B3AF1">
      <w:rPr>
        <w:rStyle w:val="SidhuvudUtskott"/>
      </w:rPr>
      <w:t>NU</w: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BetänkandeNr</w:instrText>
    </w:r>
    <w:r w:rsidRPr="009B3AF1">
      <w:rPr>
        <w:rStyle w:val="SidhuvudUtskott"/>
      </w:rPr>
      <w:fldChar w:fldCharType="separate"/>
    </w:r>
    <w:r w:rsidRPr="009B3AF1">
      <w:rPr>
        <w:rStyle w:val="SidhuvudUtskott"/>
      </w:rPr>
      <w:t>3</w:t>
    </w:r>
    <w:r w:rsidRPr="009B3AF1">
      <w:rPr>
        <w:rStyle w:val="SidhuvudUtskott"/>
      </w:rPr>
      <w:fldChar w:fldCharType="end"/>
    </w:r>
    <w:r w:rsidRPr="009B3AF1">
      <w:t xml:space="preserve">     </w:t>
    </w:r>
    <w:r w:rsidRPr="009B3AF1">
      <w:rPr>
        <w:rStyle w:val="SidhuvudBilaga"/>
      </w:rPr>
      <w:t xml:space="preserve"> </w:t>
    </w:r>
    <w:r w:rsidRPr="009B3AF1">
      <w:rPr>
        <w:rStyle w:val="SidhuvudRubrikReferens"/>
      </w:rPr>
      <w:fldChar w:fldCharType="begin" w:fldLock="1"/>
    </w:r>
    <w:r w:rsidRPr="009B3AF1">
      <w:rPr>
        <w:rStyle w:val="SidhuvudRubrikReferens"/>
      </w:rPr>
      <w:instrText xml:space="preserve"> StyleREF "Rubrik 1" </w:instrText>
    </w:r>
    <w:r w:rsidRPr="009B3AF1">
      <w:rPr>
        <w:rStyle w:val="SidhuvudRubrikReferens"/>
      </w:rPr>
      <w:fldChar w:fldCharType="separate"/>
    </w:r>
    <w:r w:rsidRPr="009B3AF1">
      <w:rPr>
        <w:rStyle w:val="SidhuvudRubrikReferens"/>
      </w:rPr>
      <w:t>Utskottets förslag till riksdagsbeslut</w:t>
    </w:r>
    <w:r w:rsidRPr="009B3AF1">
      <w:rPr>
        <w:rStyle w:val="SidhuvudRubrikReferens"/>
      </w:rPr>
      <w:fldChar w:fldCharType="end"/>
    </w:r>
  </w:p>
  <w:p w:rsidR="007C77DF" w:rsidRPr="009B3AF1" w:rsidRDefault="007C77DF">
    <w:pPr>
      <w:pStyle w:val="SidhuvudKantJmn"/>
      <w:framePr w:w="8732" w:h="567" w:hRule="exact" w:vSpace="0" w:wrap="around" w:vAnchor="page" w:y="341" w:anchorLock="0"/>
    </w:pPr>
    <w:r w:rsidRPr="009B3AF1">
      <w:rPr>
        <w:rStyle w:val="SidhuvudUtskott"/>
      </w:rPr>
      <w:fldChar w:fldCharType="begin" w:fldLock="1"/>
    </w:r>
    <w:r w:rsidRPr="009B3AF1">
      <w:rPr>
        <w:rStyle w:val="SidhuvudUtskott"/>
      </w:rPr>
      <w:instrText xml:space="preserve"> DOCPROPERTY Status</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    </w:instrText>
    </w:r>
    <w:r w:rsidRPr="009B3AF1">
      <w:rPr>
        <w:rStyle w:val="SidhuvudUtskott"/>
      </w:rPr>
      <w:fldChar w:fldCharType="begin" w:fldLock="1"/>
    </w:r>
    <w:r w:rsidRPr="009B3AF1">
      <w:rPr>
        <w:rStyle w:val="SidhuvudUtskott"/>
      </w:rPr>
      <w:instrText xml:space="preserve"> PRINTDATE \@ "yyyy-MM-dd HH.mm"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end"/>
    </w:r>
  </w:p>
  <w:p w:rsidR="007C77DF" w:rsidRPr="009B3AF1" w:rsidRDefault="007C77D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fldChar w:fldCharType="begin" w:fldLock="1"/>
    </w:r>
    <w:r w:rsidRPr="009B3AF1">
      <w:rPr>
        <w:rStyle w:val="SidhuvudRubrikReferens"/>
      </w:rPr>
      <w:instrText xml:space="preserve"> StyleREF "Rubrik 1" </w:instrText>
    </w:r>
    <w:r w:rsidRPr="009B3AF1">
      <w:rPr>
        <w:rStyle w:val="SidhuvudRubrikReferens"/>
      </w:rPr>
      <w:fldChar w:fldCharType="separate"/>
    </w:r>
    <w:r w:rsidRPr="009B3AF1">
      <w:rPr>
        <w:rStyle w:val="SidhuvudRubrikReferens"/>
      </w:rPr>
      <w:t>Utskottets förslag till riksdagsbeslut</w:t>
    </w:r>
    <w:r w:rsidRPr="009B3AF1">
      <w:rPr>
        <w:rStyle w:val="SidhuvudRubrikReferens"/>
      </w:rPr>
      <w:fldChar w:fldCharType="end"/>
    </w:r>
    <w:r w:rsidRPr="009B3AF1">
      <w:rPr>
        <w:rStyle w:val="SidhuvudBilaga"/>
      </w:rPr>
      <w:t xml:space="preserve"> </w:t>
    </w:r>
    <w:r w:rsidRPr="009B3AF1">
      <w:t xml:space="preserve">     </w:t>
    </w: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t>2004/05</w:t>
    </w:r>
    <w:r w:rsidRPr="009B3AF1">
      <w:rPr>
        <w:rStyle w:val="SidhuvudUtskott"/>
      </w:rPr>
      <w:fldChar w:fldCharType="end"/>
    </w:r>
    <w:r w:rsidRPr="009B3AF1">
      <w:rPr>
        <w:rStyle w:val="SidhuvudUtskott"/>
      </w:rPr>
      <w:t>:</w:t>
    </w:r>
    <w:r w:rsidRPr="009B3AF1">
      <w:rPr>
        <w:rStyle w:val="SidhuvudUtskott"/>
      </w:rPr>
      <w:fldChar w:fldCharType="begin" w:fldLock="1"/>
    </w:r>
    <w:r w:rsidRPr="009B3AF1">
      <w:rPr>
        <w:rStyle w:val="SidhuvudUtskott"/>
      </w:rPr>
      <w:instrText xml:space="preserve"> DOCPROPERTY</w:instrText>
    </w:r>
    <w:r w:rsidRPr="009B3AF1">
      <w:instrText xml:space="preserve"> </w:instrText>
    </w:r>
    <w:r w:rsidRPr="009B3AF1">
      <w:rPr>
        <w:rStyle w:val="SidhuvudUtskott"/>
      </w:rPr>
      <w:instrText>Utskott</w:instrText>
    </w:r>
    <w:r w:rsidRPr="009B3AF1">
      <w:rPr>
        <w:rStyle w:val="SidhuvudUtskott"/>
      </w:rPr>
      <w:fldChar w:fldCharType="separate"/>
    </w:r>
    <w:r w:rsidRPr="009B3AF1">
      <w:rPr>
        <w:rStyle w:val="SidhuvudUtskott"/>
      </w:rPr>
      <w:t>NU</w: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w:instrText>
    </w:r>
    <w:r w:rsidRPr="009B3AF1">
      <w:rPr>
        <w:rStyle w:val="SidhuvudUtskott"/>
      </w:rPr>
      <w:instrText>n</w:instrText>
    </w:r>
    <w:r w:rsidRPr="009B3AF1">
      <w:rPr>
        <w:rStyle w:val="SidhuvudUtskott"/>
      </w:rPr>
      <w:instrText>kandeNr</w:instrText>
    </w:r>
    <w:r w:rsidRPr="009B3AF1">
      <w:rPr>
        <w:rStyle w:val="SidhuvudUtskott"/>
      </w:rPr>
      <w:fldChar w:fldCharType="separate"/>
    </w:r>
    <w:r w:rsidRPr="009B3AF1">
      <w:rPr>
        <w:rStyle w:val="SidhuvudUtskott"/>
      </w:rPr>
      <w:t>3</w:t>
    </w:r>
    <w:r w:rsidRPr="009B3AF1">
      <w:rPr>
        <w:rStyle w:val="SidhuvudUtskott"/>
      </w:rPr>
      <w:fldChar w:fldCharType="end"/>
    </w:r>
  </w:p>
  <w:p w:rsidR="007C77DF" w:rsidRPr="009B3AF1" w:rsidRDefault="007C77DF">
    <w:pPr>
      <w:pStyle w:val="SidhuvudKantUdda"/>
      <w:framePr w:w="8732" w:h="567" w:hRule="exact" w:vSpace="0" w:wrap="around" w:vAnchor="page" w:y="341" w:anchorLock="0"/>
    </w:pP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w:instrText>
    </w:r>
    <w:r w:rsidRPr="009B3AF1">
      <w:rPr>
        <w:rStyle w:val="SidhuvudUtskott"/>
      </w:rPr>
      <w:fldChar w:fldCharType="begin" w:fldLock="1"/>
    </w:r>
    <w:r w:rsidRPr="009B3AF1">
      <w:rPr>
        <w:rStyle w:val="SidhuvudUtskott"/>
      </w:rPr>
      <w:instrText xml:space="preserve"> PRINTDATE \@ "yyyy-MM-dd HH.mm    "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w:instrText>
    </w:r>
    <w:r w:rsidRPr="009B3AF1">
      <w:rPr>
        <w:rStyle w:val="SidhuvudUtskott"/>
      </w:rPr>
      <w:instrText>O</w:instrText>
    </w:r>
    <w:r w:rsidRPr="009B3AF1">
      <w:rPr>
        <w:rStyle w:val="SidhuvudUtskott"/>
      </w:rPr>
      <w:instrText>PERTY Status</w:instrText>
    </w:r>
    <w:r w:rsidRPr="009B3AF1">
      <w:rPr>
        <w:rStyle w:val="SidhuvudUtskott"/>
      </w:rPr>
      <w:fldChar w:fldCharType="end"/>
    </w:r>
  </w:p>
  <w:p w:rsidR="007C77DF" w:rsidRPr="009B3AF1" w:rsidRDefault="007C77D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p>
  <w:p w:rsidR="007C77DF" w:rsidRPr="009B3AF1" w:rsidRDefault="007C77DF">
    <w:pPr>
      <w:pStyle w:val="SidhuvudKantJmn"/>
      <w:framePr w:w="8732" w:h="567" w:hRule="exact" w:vSpace="0" w:wrap="around" w:vAnchor="page" w:y="341" w:anchorLock="0"/>
    </w:pPr>
  </w:p>
  <w:p w:rsidR="007C77DF" w:rsidRPr="009B3AF1" w:rsidRDefault="007C77DF">
    <w:pPr>
      <w:pStyle w:val="SidhuvudKantUdda"/>
      <w:framePr w:w="8732" w:h="567" w:hRule="exact" w:vSpace="0" w:wrap="around" w:vAnchor="page" w:y="341" w:anchorLock="0"/>
    </w:pPr>
    <w:r w:rsidRPr="009B3AF1">
      <w:rPr>
        <w:rStyle w:val="SidhuvudRubrikReferens"/>
        <w:smallCaps w:val="0"/>
      </w:rPr>
      <w:t xml:space="preserve"> </w:t>
    </w:r>
  </w:p>
  <w:p w:rsidR="007C77DF" w:rsidRPr="009B3AF1" w:rsidRDefault="007C77D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r w:rsidRPr="009B3AF1">
      <w:rPr>
        <w:rStyle w:val="SidhuvudBilaga"/>
      </w:rPr>
      <w:t xml:space="preserve"> </w:t>
    </w:r>
    <w:r w:rsidRPr="009B3AF1">
      <w:rPr>
        <w:rStyle w:val="SidhuvudRubrikReferens"/>
      </w:rPr>
      <w:t>Utskottets överväganden</w:t>
    </w:r>
  </w:p>
  <w:p w:rsidR="007C77DF" w:rsidRPr="009B3AF1" w:rsidRDefault="007C77DF">
    <w:pPr>
      <w:pStyle w:val="SidhuvudKantJmn"/>
      <w:framePr w:w="8732" w:h="567" w:hRule="exact" w:vSpace="0" w:wrap="around" w:vAnchor="page" w:y="341" w:anchorLock="0"/>
    </w:pPr>
  </w:p>
  <w:p w:rsidR="007C77DF" w:rsidRPr="009B3AF1" w:rsidRDefault="007C77D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t>Utskottets överväganden</w:t>
    </w:r>
    <w:r w:rsidRPr="009B3AF1">
      <w:rPr>
        <w:rStyle w:val="SidhuvudBilaga"/>
      </w:rPr>
      <w:t xml:space="preserve"> </w:t>
    </w: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r w:rsidRPr="009B3AF1">
      <w:rPr>
        <w:rStyle w:val="SidhuvudBilaga"/>
      </w:rPr>
      <w:t xml:space="preserve"> </w:t>
    </w:r>
    <w:r w:rsidRPr="009B3AF1">
      <w:rPr>
        <w:rStyle w:val="SidhuvudRubrikReferens"/>
      </w:rPr>
      <w:t>Reservationer</w:t>
    </w:r>
  </w:p>
  <w:p w:rsidR="007C77DF" w:rsidRPr="009B3AF1" w:rsidRDefault="007C77DF">
    <w:pPr>
      <w:pStyle w:val="SidhuvudKantJmn"/>
      <w:framePr w:w="8732" w:h="567" w:hRule="exact" w:vSpace="0" w:wrap="around" w:vAnchor="page" w:y="341" w:anchorLock="0"/>
    </w:pPr>
  </w:p>
  <w:p w:rsidR="007C77DF" w:rsidRPr="009B3AF1" w:rsidRDefault="007C77D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t>Reservationer</w:t>
    </w:r>
    <w:r w:rsidRPr="009B3AF1">
      <w:rPr>
        <w:rStyle w:val="SidhuvudBilaga"/>
      </w:rPr>
      <w:t xml:space="preserve"> </w:t>
    </w: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p>
  <w:p w:rsidR="007C77DF" w:rsidRPr="009B3AF1" w:rsidRDefault="007C77DF">
    <w:pPr>
      <w:pStyle w:val="SidhuvudKantJmn"/>
      <w:framePr w:w="8732" w:h="567" w:hRule="exact" w:vSpace="0" w:wrap="around" w:vAnchor="page" w:y="341" w:anchorLock="0"/>
    </w:pPr>
  </w:p>
  <w:p w:rsidR="007C77DF" w:rsidRPr="009B3AF1" w:rsidRDefault="007C77DF">
    <w:pPr>
      <w:pStyle w:val="SidhuvudKantUdda"/>
      <w:framePr w:w="8732" w:h="567" w:hRule="exact" w:vSpace="0" w:wrap="around" w:vAnchor="page" w:y="341" w:anchorLock="0"/>
    </w:pPr>
    <w:r w:rsidRPr="009B3AF1">
      <w:rPr>
        <w:rStyle w:val="SidhuvudRubrikReferens"/>
        <w:smallCaps w:val="0"/>
      </w:rPr>
      <w:t xml:space="preserve"> </w:t>
    </w:r>
  </w:p>
  <w:p w:rsidR="007C77DF" w:rsidRPr="009B3AF1" w:rsidRDefault="007C77D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r w:rsidRPr="009B3AF1">
      <w:rPr>
        <w:rStyle w:val="SidhuvudBilaga"/>
      </w:rPr>
      <w:t xml:space="preserve"> </w:t>
    </w:r>
    <w:r w:rsidRPr="009B3AF1">
      <w:rPr>
        <w:rStyle w:val="SidhuvudRubrikReferens"/>
      </w:rPr>
      <w:t>Särskilda yttranden</w:t>
    </w:r>
  </w:p>
  <w:p w:rsidR="007C77DF" w:rsidRPr="009B3AF1" w:rsidRDefault="007C77DF">
    <w:pPr>
      <w:pStyle w:val="SidhuvudKantJmn"/>
      <w:framePr w:w="8732" w:h="567" w:hRule="exact" w:vSpace="0" w:wrap="around" w:vAnchor="page" w:y="341" w:anchorLock="0"/>
    </w:pPr>
  </w:p>
  <w:p w:rsidR="007C77DF" w:rsidRPr="009B3AF1" w:rsidRDefault="007C77D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fldChar w:fldCharType="begin" w:fldLock="1"/>
    </w:r>
    <w:r w:rsidRPr="009B3AF1">
      <w:rPr>
        <w:rStyle w:val="SidhuvudRubrikReferens"/>
      </w:rPr>
      <w:instrText xml:space="preserve"> StyleREF "Rubrik 1" </w:instrText>
    </w:r>
    <w:r w:rsidRPr="009B3AF1">
      <w:rPr>
        <w:rStyle w:val="SidhuvudRubrikReferens"/>
      </w:rPr>
      <w:fldChar w:fldCharType="separate"/>
    </w:r>
    <w:r w:rsidRPr="009B3AF1">
      <w:rPr>
        <w:rStyle w:val="SidhuvudRubrikReferens"/>
      </w:rPr>
      <w:t>Sammanfattning</w:t>
    </w:r>
    <w:r w:rsidRPr="009B3AF1">
      <w:rPr>
        <w:rStyle w:val="SidhuvudRubrikReferens"/>
      </w:rPr>
      <w:fldChar w:fldCharType="end"/>
    </w:r>
    <w:r w:rsidRPr="009B3AF1">
      <w:rPr>
        <w:rStyle w:val="SidhuvudBilaga"/>
      </w:rPr>
      <w:t xml:space="preserve"> </w:t>
    </w:r>
    <w:r w:rsidRPr="009B3AF1">
      <w:t xml:space="preserve">     </w:t>
    </w: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t>2004/05</w:t>
    </w:r>
    <w:r w:rsidRPr="009B3AF1">
      <w:rPr>
        <w:rStyle w:val="SidhuvudUtskott"/>
      </w:rPr>
      <w:fldChar w:fldCharType="end"/>
    </w:r>
    <w:r w:rsidRPr="009B3AF1">
      <w:rPr>
        <w:rStyle w:val="SidhuvudUtskott"/>
      </w:rPr>
      <w:t>:</w:t>
    </w:r>
    <w:r w:rsidRPr="009B3AF1">
      <w:rPr>
        <w:rStyle w:val="SidhuvudUtskott"/>
      </w:rPr>
      <w:fldChar w:fldCharType="begin" w:fldLock="1"/>
    </w:r>
    <w:r w:rsidRPr="009B3AF1">
      <w:rPr>
        <w:rStyle w:val="SidhuvudUtskott"/>
      </w:rPr>
      <w:instrText xml:space="preserve"> DOCPROPERTY</w:instrText>
    </w:r>
    <w:r w:rsidRPr="009B3AF1">
      <w:instrText xml:space="preserve"> </w:instrText>
    </w:r>
    <w:r w:rsidRPr="009B3AF1">
      <w:rPr>
        <w:rStyle w:val="SidhuvudUtskott"/>
      </w:rPr>
      <w:instrText>Utskott</w:instrText>
    </w:r>
    <w:r w:rsidRPr="009B3AF1">
      <w:rPr>
        <w:rStyle w:val="SidhuvudUtskott"/>
      </w:rPr>
      <w:fldChar w:fldCharType="separate"/>
    </w:r>
    <w:r w:rsidRPr="009B3AF1">
      <w:rPr>
        <w:rStyle w:val="SidhuvudUtskott"/>
      </w:rPr>
      <w:t>NU</w: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w:instrText>
    </w:r>
    <w:r w:rsidRPr="009B3AF1">
      <w:rPr>
        <w:rStyle w:val="SidhuvudUtskott"/>
      </w:rPr>
      <w:instrText>n</w:instrText>
    </w:r>
    <w:r w:rsidRPr="009B3AF1">
      <w:rPr>
        <w:rStyle w:val="SidhuvudUtskott"/>
      </w:rPr>
      <w:instrText>kandeNr</w:instrText>
    </w:r>
    <w:r w:rsidRPr="009B3AF1">
      <w:rPr>
        <w:rStyle w:val="SidhuvudUtskott"/>
      </w:rPr>
      <w:fldChar w:fldCharType="separate"/>
    </w:r>
    <w:r w:rsidRPr="009B3AF1">
      <w:rPr>
        <w:rStyle w:val="SidhuvudUtskott"/>
      </w:rPr>
      <w:t>3</w:t>
    </w:r>
    <w:r w:rsidRPr="009B3AF1">
      <w:rPr>
        <w:rStyle w:val="SidhuvudUtskott"/>
      </w:rPr>
      <w:fldChar w:fldCharType="end"/>
    </w:r>
  </w:p>
  <w:p w:rsidR="007C77DF" w:rsidRPr="009B3AF1" w:rsidRDefault="007C77DF">
    <w:pPr>
      <w:pStyle w:val="SidhuvudKantUdda"/>
      <w:framePr w:w="8732" w:h="567" w:hRule="exact" w:vSpace="0" w:wrap="around" w:vAnchor="page" w:y="341" w:anchorLock="0"/>
    </w:pP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w:instrText>
    </w:r>
    <w:r w:rsidRPr="009B3AF1">
      <w:rPr>
        <w:rStyle w:val="SidhuvudUtskott"/>
      </w:rPr>
      <w:fldChar w:fldCharType="begin" w:fldLock="1"/>
    </w:r>
    <w:r w:rsidRPr="009B3AF1">
      <w:rPr>
        <w:rStyle w:val="SidhuvudUtskott"/>
      </w:rPr>
      <w:instrText xml:space="preserve"> PRINTDATE \@ "yyyy-MM-dd HH.mm    "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w:instrText>
    </w:r>
    <w:r w:rsidRPr="009B3AF1">
      <w:rPr>
        <w:rStyle w:val="SidhuvudUtskott"/>
      </w:rPr>
      <w:instrText>O</w:instrText>
    </w:r>
    <w:r w:rsidRPr="009B3AF1">
      <w:rPr>
        <w:rStyle w:val="SidhuvudUtskott"/>
      </w:rPr>
      <w:instrText>PERTY Status</w:instrText>
    </w:r>
    <w:r w:rsidRPr="009B3AF1">
      <w:rPr>
        <w:rStyle w:val="SidhuvudUtskott"/>
      </w:rPr>
      <w:fldChar w:fldCharType="end"/>
    </w:r>
  </w:p>
  <w:p w:rsidR="007C77DF" w:rsidRPr="009B3AF1" w:rsidRDefault="007C77D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t>Särskilda yttranden</w:t>
    </w:r>
    <w:r w:rsidRPr="009B3AF1">
      <w:rPr>
        <w:rStyle w:val="SidhuvudBilaga"/>
      </w:rPr>
      <w:t xml:space="preserve"> </w:t>
    </w: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p>
  <w:p w:rsidR="007C77DF" w:rsidRPr="009B3AF1" w:rsidRDefault="007C77DF">
    <w:pPr>
      <w:pStyle w:val="SidhuvudKantJmn"/>
      <w:framePr w:w="8732" w:h="567" w:hRule="exact" w:vSpace="0" w:wrap="around" w:vAnchor="page" w:y="341" w:anchorLock="0"/>
    </w:pPr>
  </w:p>
  <w:p w:rsidR="007C77DF" w:rsidRPr="009B3AF1" w:rsidRDefault="007C77DF">
    <w:pPr>
      <w:pStyle w:val="SidhuvudKantUdda"/>
      <w:framePr w:w="8732" w:h="567" w:hRule="exact" w:vSpace="0" w:wrap="around" w:vAnchor="page" w:y="341" w:anchorLock="0"/>
    </w:pPr>
    <w:r w:rsidRPr="009B3AF1">
      <w:rPr>
        <w:rStyle w:val="SidhuvudRubrikReferens"/>
        <w:smallCaps w:val="0"/>
      </w:rPr>
      <w:t xml:space="preserve"> </w:t>
    </w:r>
  </w:p>
  <w:p w:rsidR="007C77DF" w:rsidRPr="009B3AF1" w:rsidRDefault="007C77D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r w:rsidRPr="009B3AF1">
      <w:rPr>
        <w:rStyle w:val="SidhuvudBilaga"/>
      </w:rPr>
      <w:t xml:space="preserve"> Bilaga 1   </w:t>
    </w:r>
    <w:r w:rsidRPr="009B3AF1">
      <w:rPr>
        <w:rStyle w:val="SidhuvudRubrikReferens"/>
      </w:rPr>
      <w:t>Förteckning över behandlade förslag</w:t>
    </w:r>
  </w:p>
  <w:p w:rsidR="007C77DF" w:rsidRPr="009B3AF1" w:rsidRDefault="007C77DF">
    <w:pPr>
      <w:pStyle w:val="SidhuvudKantJmn"/>
      <w:framePr w:w="8732" w:h="567" w:hRule="exact" w:vSpace="0" w:wrap="around" w:vAnchor="page" w:y="341" w:anchorLock="0"/>
    </w:pPr>
  </w:p>
  <w:p w:rsidR="007C77DF" w:rsidRPr="009B3AF1" w:rsidRDefault="007C77D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t>Förteckning över behandlade förslag</w:t>
    </w:r>
    <w:r w:rsidRPr="009B3AF1">
      <w:rPr>
        <w:rStyle w:val="SidhuvudBilaga"/>
      </w:rPr>
      <w:t xml:space="preserve">   Bilaga 1 </w:t>
    </w: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p>
  <w:p w:rsidR="007C77DF" w:rsidRPr="009B3AF1" w:rsidRDefault="007C77DF">
    <w:pPr>
      <w:pStyle w:val="SidhuvudKantJmn"/>
      <w:framePr w:w="8732" w:h="567" w:hRule="exact" w:vSpace="0" w:wrap="around" w:vAnchor="page" w:y="341" w:anchorLock="0"/>
    </w:pPr>
  </w:p>
  <w:p w:rsidR="007C77DF" w:rsidRPr="009B3AF1" w:rsidRDefault="007C77DF">
    <w:pPr>
      <w:pStyle w:val="SidhuvudKantUdda"/>
      <w:framePr w:w="8732" w:h="567" w:hRule="exact" w:vSpace="0" w:wrap="around" w:vAnchor="page" w:y="341" w:anchorLock="0"/>
    </w:pPr>
    <w:r w:rsidRPr="009B3AF1">
      <w:rPr>
        <w:rStyle w:val="SidhuvudRubrikReferens"/>
        <w:smallCaps w:val="0"/>
      </w:rPr>
      <w:t xml:space="preserve"> </w:t>
    </w:r>
  </w:p>
  <w:p w:rsidR="007C77DF" w:rsidRPr="009B3AF1" w:rsidRDefault="007C77D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567" w:h="5896" w:hRule="exact" w:vSpace="0" w:wrap="around" w:vAnchor="page" w:x="15960" w:y="2949" w:anchorLock="0"/>
      <w:textDirection w:val="tbRl"/>
    </w:pP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t>2004/05</w:t>
    </w:r>
    <w:r w:rsidRPr="009B3AF1">
      <w:rPr>
        <w:rStyle w:val="SidhuvudUtskott"/>
      </w:rPr>
      <w:fldChar w:fldCharType="end"/>
    </w:r>
    <w:r w:rsidRPr="009B3AF1">
      <w:rPr>
        <w:rStyle w:val="SidhuvudUtskott"/>
      </w:rPr>
      <w:t>:</w:t>
    </w:r>
    <w:r w:rsidRPr="009B3AF1">
      <w:rPr>
        <w:rStyle w:val="SidhuvudUtskott"/>
      </w:rPr>
      <w:fldChar w:fldCharType="begin" w:fldLock="1"/>
    </w:r>
    <w:r w:rsidRPr="009B3AF1">
      <w:rPr>
        <w:rStyle w:val="SidhuvudUtskott"/>
      </w:rPr>
      <w:instrText xml:space="preserve"> DOCPROPERTY Utskott</w:instrText>
    </w:r>
    <w:r w:rsidRPr="009B3AF1">
      <w:rPr>
        <w:rStyle w:val="SidhuvudUtskott"/>
      </w:rPr>
      <w:fldChar w:fldCharType="separate"/>
    </w:r>
    <w:r w:rsidRPr="009B3AF1">
      <w:rPr>
        <w:rStyle w:val="SidhuvudUtskott"/>
      </w:rPr>
      <w:t>NU</w: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BetänkandeNr</w:instrText>
    </w:r>
    <w:r w:rsidRPr="009B3AF1">
      <w:rPr>
        <w:rStyle w:val="SidhuvudUtskott"/>
      </w:rPr>
      <w:fldChar w:fldCharType="separate"/>
    </w:r>
    <w:r w:rsidRPr="009B3AF1">
      <w:rPr>
        <w:rStyle w:val="SidhuvudUtskott"/>
      </w:rPr>
      <w:t>3</w:t>
    </w:r>
    <w:r w:rsidRPr="009B3AF1">
      <w:rPr>
        <w:rStyle w:val="SidhuvudUtskott"/>
      </w:rPr>
      <w:fldChar w:fldCharType="end"/>
    </w:r>
    <w:r w:rsidRPr="009B3AF1">
      <w:t xml:space="preserve">     </w:t>
    </w:r>
    <w:r w:rsidRPr="009B3AF1">
      <w:rPr>
        <w:rStyle w:val="SidhuvudBilaga"/>
      </w:rPr>
      <w:t xml:space="preserve"> </w:t>
    </w:r>
    <w:r w:rsidRPr="009B3AF1">
      <w:rPr>
        <w:rStyle w:val="SidhuvudRubrikReferens"/>
      </w:rPr>
      <w:fldChar w:fldCharType="begin" w:fldLock="1"/>
    </w:r>
    <w:r w:rsidRPr="009B3AF1">
      <w:rPr>
        <w:rStyle w:val="SidhuvudRubrikReferens"/>
      </w:rPr>
      <w:instrText xml:space="preserve"> StyleREF "Rubrik 1" </w:instrText>
    </w:r>
    <w:r w:rsidRPr="009B3AF1">
      <w:rPr>
        <w:rStyle w:val="SidhuvudRubrikReferens"/>
      </w:rPr>
      <w:fldChar w:fldCharType="separate"/>
    </w:r>
    <w:r w:rsidRPr="009B3AF1">
      <w:rPr>
        <w:rStyle w:val="SidhuvudRubrikReferens"/>
      </w:rPr>
      <w:t>Förteckning över behandlade förslag</w:t>
    </w:r>
    <w:r w:rsidRPr="009B3AF1">
      <w:rPr>
        <w:rStyle w:val="SidhuvudRubrikReferens"/>
      </w:rPr>
      <w:fldChar w:fldCharType="end"/>
    </w:r>
  </w:p>
  <w:p w:rsidR="007C77DF" w:rsidRPr="009B3AF1" w:rsidRDefault="007C77DF">
    <w:pPr>
      <w:pStyle w:val="SidhuvudKantJmn"/>
      <w:framePr w:w="567" w:h="5896" w:hRule="exact" w:vSpace="0" w:wrap="around" w:vAnchor="page" w:x="15960" w:y="2949" w:anchorLock="0"/>
      <w:textDirection w:val="tbRl"/>
    </w:pPr>
    <w:r w:rsidRPr="009B3AF1">
      <w:rPr>
        <w:rStyle w:val="SidhuvudUtskott"/>
      </w:rPr>
      <w:fldChar w:fldCharType="begin" w:fldLock="1"/>
    </w:r>
    <w:r w:rsidRPr="009B3AF1">
      <w:rPr>
        <w:rStyle w:val="SidhuvudUtskott"/>
      </w:rPr>
      <w:instrText xml:space="preserve"> DOCPROPERTY Status</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    </w:instrText>
    </w:r>
    <w:r w:rsidRPr="009B3AF1">
      <w:rPr>
        <w:rStyle w:val="SidhuvudUtskott"/>
      </w:rPr>
      <w:fldChar w:fldCharType="begin" w:fldLock="1"/>
    </w:r>
    <w:r w:rsidRPr="009B3AF1">
      <w:rPr>
        <w:rStyle w:val="SidhuvudUtskott"/>
      </w:rPr>
      <w:instrText xml:space="preserve"> PRINTDATE \@ "yyyy-MM-dd HH.mm"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end"/>
    </w:r>
  </w:p>
  <w:p w:rsidR="007C77DF" w:rsidRPr="009B3AF1" w:rsidRDefault="007C77D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567" w:h="5896" w:hRule="exact" w:vSpace="0" w:wrap="around" w:vAnchor="page" w:x="15960" w:y="2949" w:anchorLock="0"/>
      <w:textDirection w:val="tbRl"/>
    </w:pPr>
    <w:r w:rsidRPr="009B3AF1">
      <w:rPr>
        <w:rStyle w:val="SidhuvudRubrikReferens"/>
      </w:rPr>
      <w:fldChar w:fldCharType="begin" w:fldLock="1"/>
    </w:r>
    <w:r w:rsidRPr="009B3AF1">
      <w:rPr>
        <w:rStyle w:val="SidhuvudRubrikReferens"/>
      </w:rPr>
      <w:instrText xml:space="preserve"> StyleREF "Rubrik 1" </w:instrText>
    </w:r>
    <w:r w:rsidRPr="009B3AF1">
      <w:rPr>
        <w:rStyle w:val="SidhuvudRubrikReferens"/>
      </w:rPr>
      <w:fldChar w:fldCharType="separate"/>
    </w:r>
    <w:r w:rsidRPr="009B3AF1">
      <w:rPr>
        <w:rStyle w:val="SidhuvudRubrikReferens"/>
      </w:rPr>
      <w:t>Förteckning över behandlade förslag</w:t>
    </w:r>
    <w:r w:rsidRPr="009B3AF1">
      <w:rPr>
        <w:rStyle w:val="SidhuvudRubrikReferens"/>
      </w:rPr>
      <w:fldChar w:fldCharType="end"/>
    </w:r>
    <w:r w:rsidRPr="009B3AF1">
      <w:rPr>
        <w:rStyle w:val="SidhuvudBilaga"/>
      </w:rPr>
      <w:t xml:space="preserve"> </w:t>
    </w:r>
    <w:r w:rsidRPr="009B3AF1">
      <w:t xml:space="preserve">     </w:t>
    </w: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t>2004/05</w:t>
    </w:r>
    <w:r w:rsidRPr="009B3AF1">
      <w:rPr>
        <w:rStyle w:val="SidhuvudUtskott"/>
      </w:rPr>
      <w:fldChar w:fldCharType="end"/>
    </w:r>
    <w:r w:rsidRPr="009B3AF1">
      <w:rPr>
        <w:rStyle w:val="SidhuvudUtskott"/>
      </w:rPr>
      <w:t>:</w:t>
    </w:r>
    <w:r w:rsidRPr="009B3AF1">
      <w:rPr>
        <w:rStyle w:val="SidhuvudUtskott"/>
      </w:rPr>
      <w:fldChar w:fldCharType="begin" w:fldLock="1"/>
    </w:r>
    <w:r w:rsidRPr="009B3AF1">
      <w:rPr>
        <w:rStyle w:val="SidhuvudUtskott"/>
      </w:rPr>
      <w:instrText xml:space="preserve"> DOCPROPERTY</w:instrText>
    </w:r>
    <w:r w:rsidRPr="009B3AF1">
      <w:instrText xml:space="preserve"> </w:instrText>
    </w:r>
    <w:r w:rsidRPr="009B3AF1">
      <w:rPr>
        <w:rStyle w:val="SidhuvudUtskott"/>
      </w:rPr>
      <w:instrText>Utskott</w:instrText>
    </w:r>
    <w:r w:rsidRPr="009B3AF1">
      <w:rPr>
        <w:rStyle w:val="SidhuvudUtskott"/>
      </w:rPr>
      <w:fldChar w:fldCharType="separate"/>
    </w:r>
    <w:r w:rsidRPr="009B3AF1">
      <w:rPr>
        <w:rStyle w:val="SidhuvudUtskott"/>
      </w:rPr>
      <w:t>NU</w: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w:instrText>
    </w:r>
    <w:r w:rsidRPr="009B3AF1">
      <w:rPr>
        <w:rStyle w:val="SidhuvudUtskott"/>
      </w:rPr>
      <w:instrText>n</w:instrText>
    </w:r>
    <w:r w:rsidRPr="009B3AF1">
      <w:rPr>
        <w:rStyle w:val="SidhuvudUtskott"/>
      </w:rPr>
      <w:instrText>kandeNr</w:instrText>
    </w:r>
    <w:r w:rsidRPr="009B3AF1">
      <w:rPr>
        <w:rStyle w:val="SidhuvudUtskott"/>
      </w:rPr>
      <w:fldChar w:fldCharType="separate"/>
    </w:r>
    <w:r w:rsidRPr="009B3AF1">
      <w:rPr>
        <w:rStyle w:val="SidhuvudUtskott"/>
      </w:rPr>
      <w:t>3</w:t>
    </w:r>
    <w:r w:rsidRPr="009B3AF1">
      <w:rPr>
        <w:rStyle w:val="SidhuvudUtskott"/>
      </w:rPr>
      <w:fldChar w:fldCharType="end"/>
    </w:r>
  </w:p>
  <w:p w:rsidR="007C77DF" w:rsidRPr="009B3AF1" w:rsidRDefault="007C77DF">
    <w:pPr>
      <w:pStyle w:val="SidhuvudKantUdda"/>
      <w:framePr w:w="567" w:h="5896" w:hRule="exact" w:vSpace="0" w:wrap="around" w:vAnchor="page" w:x="15960" w:y="2949" w:anchorLock="0"/>
      <w:textDirection w:val="tbRl"/>
    </w:pP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w:instrText>
    </w:r>
    <w:r w:rsidRPr="009B3AF1">
      <w:rPr>
        <w:rStyle w:val="SidhuvudUtskott"/>
      </w:rPr>
      <w:fldChar w:fldCharType="begin" w:fldLock="1"/>
    </w:r>
    <w:r w:rsidRPr="009B3AF1">
      <w:rPr>
        <w:rStyle w:val="SidhuvudUtskott"/>
      </w:rPr>
      <w:instrText xml:space="preserve"> PRINTDATE \@ "yyyy-MM-dd HH.mm    "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w:instrText>
    </w:r>
    <w:r w:rsidRPr="009B3AF1">
      <w:rPr>
        <w:rStyle w:val="SidhuvudUtskott"/>
      </w:rPr>
      <w:instrText>O</w:instrText>
    </w:r>
    <w:r w:rsidRPr="009B3AF1">
      <w:rPr>
        <w:rStyle w:val="SidhuvudUtskott"/>
      </w:rPr>
      <w:instrText>PERTY Status</w:instrText>
    </w:r>
    <w:r w:rsidRPr="009B3AF1">
      <w:rPr>
        <w:rStyle w:val="SidhuvudUtskott"/>
      </w:rPr>
      <w:fldChar w:fldCharType="end"/>
    </w:r>
  </w:p>
  <w:p w:rsidR="007C77DF" w:rsidRPr="009B3AF1" w:rsidRDefault="007C77D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567" w:h="5896" w:hRule="exact" w:vSpace="0" w:wrap="around" w:vAnchor="page" w:x="15960" w:y="2949" w:anchorLock="0"/>
      <w:textDirection w:val="tbRl"/>
    </w:pPr>
    <w:r w:rsidRPr="009B3AF1">
      <w:t xml:space="preserve">  </w:t>
    </w:r>
    <w:r w:rsidRPr="009B3AF1">
      <w:rPr>
        <w:rStyle w:val="SidhuvudUtskott"/>
      </w:rPr>
      <w:t>2004/05:NU3</w:t>
    </w:r>
  </w:p>
  <w:p w:rsidR="007C77DF" w:rsidRPr="009B3AF1" w:rsidRDefault="007C77DF">
    <w:pPr>
      <w:pStyle w:val="SidhuvudKantUdda"/>
      <w:framePr w:w="567" w:h="5896" w:hRule="exact" w:vSpace="0" w:wrap="around" w:vAnchor="page" w:x="15960" w:y="2949" w:anchorLock="0"/>
      <w:textDirection w:val="tbRl"/>
    </w:pPr>
  </w:p>
  <w:p w:rsidR="007C77DF" w:rsidRPr="009B3AF1" w:rsidRDefault="007C77D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t>2004/05</w:t>
    </w:r>
    <w:r w:rsidRPr="009B3AF1">
      <w:rPr>
        <w:rStyle w:val="SidhuvudUtskott"/>
      </w:rPr>
      <w:fldChar w:fldCharType="end"/>
    </w:r>
    <w:r w:rsidRPr="009B3AF1">
      <w:rPr>
        <w:rStyle w:val="SidhuvudUtskott"/>
      </w:rPr>
      <w:t>:</w:t>
    </w:r>
    <w:r w:rsidRPr="009B3AF1">
      <w:rPr>
        <w:rStyle w:val="SidhuvudUtskott"/>
      </w:rPr>
      <w:fldChar w:fldCharType="begin" w:fldLock="1"/>
    </w:r>
    <w:r w:rsidRPr="009B3AF1">
      <w:rPr>
        <w:rStyle w:val="SidhuvudUtskott"/>
      </w:rPr>
      <w:instrText xml:space="preserve"> DOCPROPERTY Utskott</w:instrText>
    </w:r>
    <w:r w:rsidRPr="009B3AF1">
      <w:rPr>
        <w:rStyle w:val="SidhuvudUtskott"/>
      </w:rPr>
      <w:fldChar w:fldCharType="separate"/>
    </w:r>
    <w:r w:rsidRPr="009B3AF1">
      <w:rPr>
        <w:rStyle w:val="SidhuvudUtskott"/>
      </w:rPr>
      <w:t>NU</w: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BetänkandeNr</w:instrText>
    </w:r>
    <w:r w:rsidRPr="009B3AF1">
      <w:rPr>
        <w:rStyle w:val="SidhuvudUtskott"/>
      </w:rPr>
      <w:fldChar w:fldCharType="separate"/>
    </w:r>
    <w:r w:rsidRPr="009B3AF1">
      <w:rPr>
        <w:rStyle w:val="SidhuvudUtskott"/>
      </w:rPr>
      <w:t>3</w:t>
    </w:r>
    <w:r w:rsidRPr="009B3AF1">
      <w:rPr>
        <w:rStyle w:val="SidhuvudUtskott"/>
      </w:rPr>
      <w:fldChar w:fldCharType="end"/>
    </w:r>
    <w:r w:rsidRPr="009B3AF1">
      <w:t xml:space="preserve">     </w:t>
    </w:r>
    <w:r w:rsidRPr="009B3AF1">
      <w:rPr>
        <w:rStyle w:val="SidhuvudBilaga"/>
      </w:rPr>
      <w:t xml:space="preserve"> </w:t>
    </w:r>
    <w:r w:rsidRPr="009B3AF1">
      <w:rPr>
        <w:rStyle w:val="SidhuvudRubrikReferens"/>
      </w:rPr>
      <w:fldChar w:fldCharType="begin" w:fldLock="1"/>
    </w:r>
    <w:r w:rsidRPr="009B3AF1">
      <w:rPr>
        <w:rStyle w:val="SidhuvudRubrikReferens"/>
      </w:rPr>
      <w:instrText xml:space="preserve"> StyleREF "Rubrik 1" </w:instrText>
    </w:r>
    <w:r w:rsidRPr="009B3AF1">
      <w:rPr>
        <w:rStyle w:val="SidhuvudRubrikReferens"/>
      </w:rPr>
      <w:fldChar w:fldCharType="separate"/>
    </w:r>
    <w:r w:rsidRPr="009B3AF1">
      <w:rPr>
        <w:rStyle w:val="SidhuvudRubrikReferens"/>
      </w:rPr>
      <w:t>utgiftsområde 21 Energi</w:t>
    </w:r>
    <w:r w:rsidRPr="009B3AF1">
      <w:rPr>
        <w:rStyle w:val="SidhuvudRubrikReferens"/>
      </w:rPr>
      <w:fldChar w:fldCharType="end"/>
    </w:r>
  </w:p>
  <w:p w:rsidR="007C77DF" w:rsidRPr="009B3AF1" w:rsidRDefault="007C77DF">
    <w:pPr>
      <w:pStyle w:val="SidhuvudKantJmn"/>
      <w:framePr w:w="8732" w:h="567" w:hRule="exact" w:vSpace="0" w:wrap="around" w:vAnchor="page" w:y="341" w:anchorLock="0"/>
    </w:pPr>
    <w:r w:rsidRPr="009B3AF1">
      <w:rPr>
        <w:rStyle w:val="SidhuvudUtskott"/>
      </w:rPr>
      <w:fldChar w:fldCharType="begin" w:fldLock="1"/>
    </w:r>
    <w:r w:rsidRPr="009B3AF1">
      <w:rPr>
        <w:rStyle w:val="SidhuvudUtskott"/>
      </w:rPr>
      <w:instrText xml:space="preserve"> DOCPROPERTY Status</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    </w:instrText>
    </w:r>
    <w:r w:rsidRPr="009B3AF1">
      <w:rPr>
        <w:rStyle w:val="SidhuvudUtskott"/>
      </w:rPr>
      <w:fldChar w:fldCharType="begin" w:fldLock="1"/>
    </w:r>
    <w:r w:rsidRPr="009B3AF1">
      <w:rPr>
        <w:rStyle w:val="SidhuvudUtskott"/>
      </w:rPr>
      <w:instrText xml:space="preserve"> PRINTDATE \@ "yyyy-MM-dd HH.mm"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end"/>
    </w:r>
  </w:p>
  <w:p w:rsidR="007C77DF" w:rsidRPr="009B3AF1" w:rsidRDefault="007C77D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fldChar w:fldCharType="begin" w:fldLock="1"/>
    </w:r>
    <w:r w:rsidRPr="009B3AF1">
      <w:rPr>
        <w:rStyle w:val="SidhuvudRubrikReferens"/>
      </w:rPr>
      <w:instrText xml:space="preserve"> StyleREF "Rubrik 1" </w:instrText>
    </w:r>
    <w:r w:rsidRPr="009B3AF1">
      <w:rPr>
        <w:rStyle w:val="SidhuvudRubrikReferens"/>
      </w:rPr>
      <w:fldChar w:fldCharType="separate"/>
    </w:r>
    <w:r w:rsidRPr="009B3AF1">
      <w:rPr>
        <w:rStyle w:val="SidhuvudRubrikReferens"/>
      </w:rPr>
      <w:t>utgiftsområde 21 Energi</w:t>
    </w:r>
    <w:r w:rsidRPr="009B3AF1">
      <w:rPr>
        <w:rStyle w:val="SidhuvudRubrikReferens"/>
      </w:rPr>
      <w:fldChar w:fldCharType="end"/>
    </w:r>
    <w:r w:rsidRPr="009B3AF1">
      <w:rPr>
        <w:rStyle w:val="SidhuvudBilaga"/>
      </w:rPr>
      <w:t xml:space="preserve"> </w:t>
    </w:r>
    <w:r w:rsidRPr="009B3AF1">
      <w:t xml:space="preserve">     </w:t>
    </w: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t>2004/05</w:t>
    </w:r>
    <w:r w:rsidRPr="009B3AF1">
      <w:rPr>
        <w:rStyle w:val="SidhuvudUtskott"/>
      </w:rPr>
      <w:fldChar w:fldCharType="end"/>
    </w:r>
    <w:r w:rsidRPr="009B3AF1">
      <w:rPr>
        <w:rStyle w:val="SidhuvudUtskott"/>
      </w:rPr>
      <w:t>:</w:t>
    </w:r>
    <w:r w:rsidRPr="009B3AF1">
      <w:rPr>
        <w:rStyle w:val="SidhuvudUtskott"/>
      </w:rPr>
      <w:fldChar w:fldCharType="begin" w:fldLock="1"/>
    </w:r>
    <w:r w:rsidRPr="009B3AF1">
      <w:rPr>
        <w:rStyle w:val="SidhuvudUtskott"/>
      </w:rPr>
      <w:instrText xml:space="preserve"> DOCPROPERTY</w:instrText>
    </w:r>
    <w:r w:rsidRPr="009B3AF1">
      <w:instrText xml:space="preserve"> </w:instrText>
    </w:r>
    <w:r w:rsidRPr="009B3AF1">
      <w:rPr>
        <w:rStyle w:val="SidhuvudUtskott"/>
      </w:rPr>
      <w:instrText>Utskott</w:instrText>
    </w:r>
    <w:r w:rsidRPr="009B3AF1">
      <w:rPr>
        <w:rStyle w:val="SidhuvudUtskott"/>
      </w:rPr>
      <w:fldChar w:fldCharType="separate"/>
    </w:r>
    <w:r w:rsidRPr="009B3AF1">
      <w:rPr>
        <w:rStyle w:val="SidhuvudUtskott"/>
      </w:rPr>
      <w:t>NU</w: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w:instrText>
    </w:r>
    <w:r w:rsidRPr="009B3AF1">
      <w:rPr>
        <w:rStyle w:val="SidhuvudUtskott"/>
      </w:rPr>
      <w:instrText>n</w:instrText>
    </w:r>
    <w:r w:rsidRPr="009B3AF1">
      <w:rPr>
        <w:rStyle w:val="SidhuvudUtskott"/>
      </w:rPr>
      <w:instrText>kandeNr</w:instrText>
    </w:r>
    <w:r w:rsidRPr="009B3AF1">
      <w:rPr>
        <w:rStyle w:val="SidhuvudUtskott"/>
      </w:rPr>
      <w:fldChar w:fldCharType="separate"/>
    </w:r>
    <w:r w:rsidRPr="009B3AF1">
      <w:rPr>
        <w:rStyle w:val="SidhuvudUtskott"/>
      </w:rPr>
      <w:t>3</w:t>
    </w:r>
    <w:r w:rsidRPr="009B3AF1">
      <w:rPr>
        <w:rStyle w:val="SidhuvudUtskott"/>
      </w:rPr>
      <w:fldChar w:fldCharType="end"/>
    </w:r>
  </w:p>
  <w:p w:rsidR="007C77DF" w:rsidRPr="009B3AF1" w:rsidRDefault="007C77DF">
    <w:pPr>
      <w:pStyle w:val="SidhuvudKantUdda"/>
      <w:framePr w:w="8732" w:h="567" w:hRule="exact" w:vSpace="0" w:wrap="around" w:vAnchor="page" w:y="341" w:anchorLock="0"/>
    </w:pP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w:instrText>
    </w:r>
    <w:r w:rsidRPr="009B3AF1">
      <w:rPr>
        <w:rStyle w:val="SidhuvudUtskott"/>
      </w:rPr>
      <w:fldChar w:fldCharType="begin" w:fldLock="1"/>
    </w:r>
    <w:r w:rsidRPr="009B3AF1">
      <w:rPr>
        <w:rStyle w:val="SidhuvudUtskott"/>
      </w:rPr>
      <w:instrText xml:space="preserve"> PRINTDATE \@ "yyyy-MM-dd HH.mm    "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w:instrText>
    </w:r>
    <w:r w:rsidRPr="009B3AF1">
      <w:rPr>
        <w:rStyle w:val="SidhuvudUtskott"/>
      </w:rPr>
      <w:instrText>O</w:instrText>
    </w:r>
    <w:r w:rsidRPr="009B3AF1">
      <w:rPr>
        <w:rStyle w:val="SidhuvudUtskott"/>
      </w:rPr>
      <w:instrText>PERTY Status</w:instrText>
    </w:r>
    <w:r w:rsidRPr="009B3AF1">
      <w:rPr>
        <w:rStyle w:val="SidhuvudUtskott"/>
      </w:rPr>
      <w:fldChar w:fldCharType="end"/>
    </w:r>
  </w:p>
  <w:p w:rsidR="007C77DF" w:rsidRPr="009B3AF1" w:rsidRDefault="007C77D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fldChar w:fldCharType="begin" w:fldLock="1"/>
    </w:r>
    <w:r w:rsidRPr="009B3AF1">
      <w:instrText xml:space="preserve"> if </w:instrText>
    </w:r>
    <w:r w:rsidRPr="009B3AF1">
      <w:fldChar w:fldCharType="begin" w:fldLock="1"/>
    </w:r>
    <w:r w:rsidRPr="009B3AF1">
      <w:instrText xml:space="preserve"> page</w:instrText>
    </w:r>
    <w:r w:rsidRPr="009B3AF1">
      <w:fldChar w:fldCharType="separate"/>
    </w:r>
    <w:r w:rsidR="009B3AF1">
      <w:rPr>
        <w:noProof/>
      </w:rPr>
      <w:instrText>1</w:instrText>
    </w:r>
    <w:r w:rsidRPr="009B3AF1">
      <w:fldChar w:fldCharType="end"/>
    </w:r>
    <w:r w:rsidRPr="009B3AF1">
      <w:instrText xml:space="preserve"> &gt; 1 "</w:instrText>
    </w:r>
    <w:r w:rsidRPr="009B3AF1">
      <w:fldChar w:fldCharType="begin" w:fldLock="1"/>
    </w:r>
    <w:r w:rsidRPr="009B3AF1">
      <w:instrText xml:space="preserve"> if </w:instrText>
    </w:r>
    <w:r w:rsidRPr="009B3AF1">
      <w:fldChar w:fldCharType="begin" w:fldLock="1"/>
    </w:r>
    <w:r w:rsidRPr="009B3AF1">
      <w:instrText xml:space="preserve"> = </w:instrText>
    </w:r>
    <w:r w:rsidRPr="009B3AF1">
      <w:fldChar w:fldCharType="begin" w:fldLock="1"/>
    </w:r>
    <w:r w:rsidRPr="009B3AF1">
      <w:instrText xml:space="preserve"> = </w:instrText>
    </w:r>
    <w:r w:rsidRPr="009B3AF1">
      <w:fldChar w:fldCharType="begin" w:fldLock="1"/>
    </w:r>
    <w:r w:rsidRPr="009B3AF1">
      <w:instrText xml:space="preserve"> page</w:instrText>
    </w:r>
    <w:r w:rsidRPr="009B3AF1">
      <w:fldChar w:fldCharType="separate"/>
    </w:r>
    <w:r w:rsidRPr="009B3AF1">
      <w:instrText>17</w:instrText>
    </w:r>
    <w:r w:rsidRPr="009B3AF1">
      <w:fldChar w:fldCharType="end"/>
    </w:r>
    <w:r w:rsidRPr="009B3AF1">
      <w:instrText xml:space="preserve">/2 </w:instrText>
    </w:r>
    <w:r w:rsidRPr="009B3AF1">
      <w:fldChar w:fldCharType="separate"/>
    </w:r>
    <w:r w:rsidRPr="009B3AF1">
      <w:instrText>8,5</w:instrText>
    </w:r>
    <w:r w:rsidRPr="009B3AF1">
      <w:fldChar w:fldCharType="end"/>
    </w:r>
    <w:r w:rsidRPr="009B3AF1">
      <w:instrText xml:space="preserve"> - </w:instrText>
    </w:r>
    <w:r w:rsidRPr="009B3AF1">
      <w:fldChar w:fldCharType="begin" w:fldLock="1"/>
    </w:r>
    <w:r w:rsidRPr="009B3AF1">
      <w:instrText xml:space="preserve"> = int(</w:instrText>
    </w:r>
    <w:r w:rsidRPr="009B3AF1">
      <w:fldChar w:fldCharType="begin" w:fldLock="1"/>
    </w:r>
    <w:r w:rsidRPr="009B3AF1">
      <w:instrText xml:space="preserve"> page</w:instrText>
    </w:r>
    <w:r w:rsidRPr="009B3AF1">
      <w:fldChar w:fldCharType="separate"/>
    </w:r>
    <w:r w:rsidRPr="009B3AF1">
      <w:instrText>17</w:instrText>
    </w:r>
    <w:r w:rsidRPr="009B3AF1">
      <w:fldChar w:fldCharType="end"/>
    </w:r>
    <w:r w:rsidRPr="009B3AF1">
      <w:instrText xml:space="preserve">/2) </w:instrText>
    </w:r>
    <w:r w:rsidRPr="009B3AF1">
      <w:fldChar w:fldCharType="separate"/>
    </w:r>
    <w:r w:rsidRPr="009B3AF1">
      <w:instrText>8</w:instrText>
    </w:r>
    <w:r w:rsidRPr="009B3AF1">
      <w:fldChar w:fldCharType="end"/>
    </w:r>
    <w:r w:rsidRPr="009B3AF1">
      <w:fldChar w:fldCharType="separate"/>
    </w:r>
    <w:r w:rsidRPr="009B3AF1">
      <w:instrText>0,5</w:instrText>
    </w:r>
    <w:r w:rsidRPr="009B3AF1">
      <w:fldChar w:fldCharType="end"/>
    </w:r>
    <w:r w:rsidRPr="009B3AF1">
      <w:instrText xml:space="preserve"> = 0 "</w:instrText>
    </w: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instrText>1999/2000</w:instrText>
    </w:r>
    <w:r w:rsidRPr="009B3AF1">
      <w:rPr>
        <w:rStyle w:val="SidhuvudUtskott"/>
      </w:rPr>
      <w:fldChar w:fldCharType="end"/>
    </w:r>
    <w:r w:rsidRPr="009B3AF1">
      <w:rPr>
        <w:rStyle w:val="SidhuvudUtskott"/>
      </w:rPr>
      <w:instrText>:</w:instrText>
    </w:r>
    <w:r w:rsidRPr="009B3AF1">
      <w:rPr>
        <w:rStyle w:val="SidhuvudUtskott"/>
      </w:rPr>
      <w:fldChar w:fldCharType="begin" w:fldLock="1"/>
    </w:r>
    <w:r w:rsidRPr="009B3AF1">
      <w:rPr>
        <w:rStyle w:val="SidhuvudUtskott"/>
      </w:rPr>
      <w:instrText xml:space="preserve"> DOCPR</w:instrText>
    </w:r>
    <w:r w:rsidRPr="009B3AF1">
      <w:rPr>
        <w:rStyle w:val="SidhuvudUtskott"/>
      </w:rPr>
      <w:instrText>O</w:instrText>
    </w:r>
    <w:r w:rsidRPr="009B3AF1">
      <w:rPr>
        <w:rStyle w:val="SidhuvudUtskott"/>
      </w:rPr>
      <w:instrText>PE</w:instrText>
    </w:r>
    <w:r w:rsidRPr="009B3AF1">
      <w:rPr>
        <w:rStyle w:val="SidhuvudUtskott"/>
      </w:rPr>
      <w:instrText>R</w:instrText>
    </w:r>
    <w:r w:rsidRPr="009B3AF1">
      <w:rPr>
        <w:rStyle w:val="SidhuvudUtskott"/>
      </w:rPr>
      <w:instrText>TY Utskott</w:instrText>
    </w:r>
    <w:r w:rsidRPr="009B3AF1">
      <w:rPr>
        <w:rStyle w:val="SidhuvudUtskott"/>
      </w:rPr>
      <w:fldChar w:fldCharType="separate"/>
    </w:r>
    <w:r w:rsidRPr="009B3AF1">
      <w:rPr>
        <w:rStyle w:val="SidhuvudUtskott"/>
      </w:rPr>
      <w:instrText>BoU</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BetänkandeNr</w:instrText>
    </w:r>
    <w:r w:rsidRPr="009B3AF1">
      <w:rPr>
        <w:rStyle w:val="SidhuvudUtskott"/>
      </w:rPr>
      <w:fldChar w:fldCharType="separate"/>
    </w:r>
    <w:r w:rsidRPr="009B3AF1">
      <w:rPr>
        <w:rStyle w:val="SidhuvudUtskott"/>
      </w:rPr>
      <w:instrText>6678</w:instrText>
    </w:r>
    <w:r w:rsidRPr="009B3AF1">
      <w:rPr>
        <w:rStyle w:val="SidhuvudUtskott"/>
      </w:rPr>
      <w:fldChar w:fldCharType="end"/>
    </w:r>
    <w:r w:rsidRPr="009B3AF1">
      <w:instrText xml:space="preserve">    </w:instrText>
    </w:r>
  </w:p>
  <w:p w:rsidR="007C77DF" w:rsidRPr="009B3AF1" w:rsidRDefault="007C77DF">
    <w:pPr>
      <w:pStyle w:val="SidhuvudKantJmn"/>
      <w:framePr w:w="8732" w:h="567" w:hRule="exact" w:vSpace="0" w:wrap="around" w:vAnchor="page" w:y="341" w:anchorLock="0"/>
    </w:pPr>
    <w:r w:rsidRPr="009B3AF1">
      <w:rPr>
        <w:rStyle w:val="SidhuvudUtskott"/>
      </w:rPr>
      <w:fldChar w:fldCharType="begin" w:fldLock="1"/>
    </w:r>
    <w:r w:rsidRPr="009B3AF1">
      <w:rPr>
        <w:rStyle w:val="SidhuvudUtskott"/>
      </w:rPr>
      <w:instrText xml:space="preserve"> DOCPROPERTY Status</w:instrText>
    </w:r>
    <w:r w:rsidRPr="009B3AF1">
      <w:rPr>
        <w:rStyle w:val="SidhuvudUtskott"/>
      </w:rPr>
      <w:fldChar w:fldCharType="separate"/>
    </w:r>
    <w:r w:rsidRPr="009B3AF1">
      <w:rPr>
        <w:rStyle w:val="SidhuvudUtskott"/>
      </w:rPr>
      <w:instrText>Utkast</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    </w:instrText>
    </w:r>
    <w:r w:rsidRPr="009B3AF1">
      <w:rPr>
        <w:rStyle w:val="SidhuvudUtskott"/>
      </w:rPr>
      <w:fldChar w:fldCharType="begin" w:fldLock="1"/>
    </w:r>
    <w:r w:rsidRPr="009B3AF1">
      <w:rPr>
        <w:rStyle w:val="SidhuvudUtskott"/>
      </w:rPr>
      <w:instrText xml:space="preserve"> PRINTDATE \@ "yyyy-MM-dd HH.mm"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separate"/>
    </w:r>
    <w:r w:rsidRPr="009B3AF1">
      <w:rPr>
        <w:rStyle w:val="SidhuvudUtskott"/>
      </w:rPr>
      <w:fldChar w:fldCharType="end"/>
    </w:r>
  </w:p>
  <w:p w:rsidR="007C77DF" w:rsidRPr="009B3AF1" w:rsidRDefault="007C77DF">
    <w:pPr>
      <w:pStyle w:val="SidhuvudKantUdda"/>
      <w:framePr w:w="8732" w:h="567" w:hRule="exact" w:vSpace="0" w:wrap="around" w:vAnchor="page" w:y="341" w:anchorLock="0"/>
    </w:pPr>
    <w:r w:rsidRPr="009B3AF1">
      <w:rPr>
        <w:rStyle w:val="SidhuvudRubrikReferens"/>
        <w:smallCaps w:val="0"/>
      </w:rPr>
      <w:instrText xml:space="preserve"> </w:instrText>
    </w:r>
    <w:r w:rsidRPr="009B3AF1">
      <w:instrText xml:space="preserve">"  "  </w:instrText>
    </w: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instrText>1999/2000</w:instrText>
    </w:r>
    <w:r w:rsidRPr="009B3AF1">
      <w:rPr>
        <w:rStyle w:val="SidhuvudUtskott"/>
      </w:rPr>
      <w:fldChar w:fldCharType="end"/>
    </w:r>
    <w:r w:rsidRPr="009B3AF1">
      <w:rPr>
        <w:rStyle w:val="SidhuvudUtskott"/>
      </w:rPr>
      <w:instrText>:</w:instrText>
    </w:r>
    <w:r w:rsidRPr="009B3AF1">
      <w:rPr>
        <w:rStyle w:val="SidhuvudUtskott"/>
      </w:rPr>
      <w:fldChar w:fldCharType="begin" w:fldLock="1"/>
    </w:r>
    <w:r w:rsidRPr="009B3AF1">
      <w:rPr>
        <w:rStyle w:val="SidhuvudUtskott"/>
      </w:rPr>
      <w:instrText xml:space="preserve"> DOCPROPERTY Utskott</w:instrText>
    </w:r>
    <w:r w:rsidRPr="009B3AF1">
      <w:rPr>
        <w:rStyle w:val="SidhuvudUtskott"/>
      </w:rPr>
      <w:fldChar w:fldCharType="separate"/>
    </w:r>
    <w:r w:rsidRPr="009B3AF1">
      <w:rPr>
        <w:rStyle w:val="SidhuvudUtskott"/>
      </w:rPr>
      <w:instrText>BoU</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BetänkandeNr</w:instrText>
    </w:r>
    <w:r w:rsidRPr="009B3AF1">
      <w:rPr>
        <w:rStyle w:val="SidhuvudUtskott"/>
      </w:rPr>
      <w:fldChar w:fldCharType="separate"/>
    </w:r>
    <w:r w:rsidRPr="009B3AF1">
      <w:rPr>
        <w:rStyle w:val="SidhuvudUtskott"/>
      </w:rPr>
      <w:instrText>6678</w:instrText>
    </w:r>
    <w:r w:rsidRPr="009B3AF1">
      <w:rPr>
        <w:rStyle w:val="SidhuvudUtskott"/>
      </w:rPr>
      <w:fldChar w:fldCharType="end"/>
    </w:r>
  </w:p>
  <w:p w:rsidR="007C77DF" w:rsidRPr="009B3AF1" w:rsidRDefault="007C77DF">
    <w:pPr>
      <w:pStyle w:val="SidhuvudKantUdda"/>
      <w:framePr w:w="8732" w:h="567" w:hRule="exact" w:vSpace="0" w:wrap="around" w:vAnchor="page" w:y="341" w:anchorLock="0"/>
    </w:pP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w:instrText>
    </w:r>
    <w:r w:rsidRPr="009B3AF1">
      <w:rPr>
        <w:rStyle w:val="SidhuvudUtskott"/>
      </w:rPr>
      <w:fldChar w:fldCharType="begin" w:fldLock="1"/>
    </w:r>
    <w:r w:rsidRPr="009B3AF1">
      <w:rPr>
        <w:rStyle w:val="SidhuvudUtskott"/>
      </w:rPr>
      <w:instrText xml:space="preserve"> PRINTDATE \@ "yyyy-MM-dd HH.mm    "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separate"/>
    </w:r>
    <w:r w:rsidRPr="009B3AF1">
      <w:rPr>
        <w:rStyle w:val="SidhuvudUtskott"/>
      </w:rPr>
      <w:fldChar w:fldCharType="end"/>
    </w:r>
    <w:r w:rsidRPr="009B3AF1">
      <w:rPr>
        <w:rStyle w:val="SidhuvudUtskott"/>
      </w:rPr>
      <w:fldChar w:fldCharType="begin" w:fldLock="1"/>
    </w:r>
    <w:r w:rsidRPr="009B3AF1">
      <w:rPr>
        <w:rStyle w:val="SidhuvudUtskott"/>
      </w:rPr>
      <w:instrText xml:space="preserve"> DOCPR</w:instrText>
    </w:r>
    <w:r w:rsidRPr="009B3AF1">
      <w:rPr>
        <w:rStyle w:val="SidhuvudUtskott"/>
      </w:rPr>
      <w:instrText>O</w:instrText>
    </w:r>
    <w:r w:rsidRPr="009B3AF1">
      <w:rPr>
        <w:rStyle w:val="SidhuvudUtskott"/>
      </w:rPr>
      <w:instrText>PERTY Status</w:instrText>
    </w:r>
    <w:r w:rsidRPr="009B3AF1">
      <w:rPr>
        <w:rStyle w:val="SidhuvudUtskott"/>
      </w:rPr>
      <w:fldChar w:fldCharType="separate"/>
    </w:r>
    <w:r w:rsidRPr="009B3AF1">
      <w:rPr>
        <w:rStyle w:val="SidhuvudUtskott"/>
      </w:rPr>
      <w:instrText>Utkast 2</w:instrText>
    </w:r>
    <w:r w:rsidRPr="009B3AF1">
      <w:rPr>
        <w:rStyle w:val="SidhuvudUtskott"/>
      </w:rPr>
      <w:fldChar w:fldCharType="end"/>
    </w:r>
    <w:r w:rsidRPr="009B3AF1">
      <w:instrText>"</w:instrText>
    </w:r>
    <w:r w:rsidRPr="009B3AF1">
      <w:fldChar w:fldCharType="separate"/>
    </w:r>
    <w:r w:rsidRPr="009B3AF1">
      <w:rPr>
        <w:position w:val="4"/>
        <w:sz w:val="28"/>
      </w:rPr>
      <w:instrText>|</w:instrText>
    </w:r>
    <w:r w:rsidRPr="009B3AF1">
      <w:instrText xml:space="preserve">  </w:instrText>
    </w: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instrText>1999/2000</w:instrText>
    </w:r>
    <w:r w:rsidRPr="009B3AF1">
      <w:rPr>
        <w:rStyle w:val="SidhuvudUtskott"/>
      </w:rPr>
      <w:fldChar w:fldCharType="end"/>
    </w:r>
    <w:r w:rsidRPr="009B3AF1">
      <w:rPr>
        <w:rStyle w:val="SidhuvudUtskott"/>
      </w:rPr>
      <w:instrText>:</w:instrText>
    </w:r>
    <w:r w:rsidRPr="009B3AF1">
      <w:rPr>
        <w:rStyle w:val="SidhuvudUtskott"/>
      </w:rPr>
      <w:fldChar w:fldCharType="begin" w:fldLock="1"/>
    </w:r>
    <w:r w:rsidRPr="009B3AF1">
      <w:rPr>
        <w:rStyle w:val="SidhuvudUtskott"/>
      </w:rPr>
      <w:instrText xml:space="preserve"> DOCPROPERTY Utskott</w:instrText>
    </w:r>
    <w:r w:rsidRPr="009B3AF1">
      <w:rPr>
        <w:rStyle w:val="SidhuvudUtskott"/>
      </w:rPr>
      <w:fldChar w:fldCharType="separate"/>
    </w:r>
    <w:r w:rsidRPr="009B3AF1">
      <w:rPr>
        <w:rStyle w:val="SidhuvudUtskott"/>
      </w:rPr>
      <w:instrText>BoU</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BetänkandeNr</w:instrText>
    </w:r>
    <w:r w:rsidRPr="009B3AF1">
      <w:rPr>
        <w:rStyle w:val="SidhuvudUtskott"/>
      </w:rPr>
      <w:fldChar w:fldCharType="separate"/>
    </w:r>
    <w:r w:rsidRPr="009B3AF1">
      <w:rPr>
        <w:rStyle w:val="SidhuvudUtskott"/>
      </w:rPr>
      <w:instrText>6678</w:instrText>
    </w:r>
    <w:r w:rsidRPr="009B3AF1">
      <w:rPr>
        <w:rStyle w:val="SidhuvudUtskott"/>
      </w:rPr>
      <w:fldChar w:fldCharType="end"/>
    </w:r>
  </w:p>
  <w:p w:rsidR="007C77DF" w:rsidRPr="009B3AF1" w:rsidRDefault="007C77DF">
    <w:pPr>
      <w:pStyle w:val="SidhuvudKantUdda"/>
      <w:framePr w:w="8732" w:h="567" w:hRule="exact" w:vSpace="0" w:wrap="around" w:vAnchor="page" w:y="341" w:anchorLock="0"/>
    </w:pPr>
    <w:r w:rsidRPr="009B3AF1">
      <w:rPr>
        <w:rStyle w:val="SidhuvudUtskott"/>
      </w:rPr>
      <w:fldChar w:fldCharType="begin" w:fldLock="1"/>
    </w:r>
    <w:r w:rsidRPr="009B3AF1">
      <w:rPr>
        <w:rStyle w:val="SidhuvudUtskott"/>
      </w:rPr>
      <w:instrText xml:space="preserve"> DOCPROPERTY Status</w:instrText>
    </w:r>
    <w:r w:rsidRPr="009B3AF1">
      <w:rPr>
        <w:rStyle w:val="SidhuvudUtskott"/>
      </w:rPr>
      <w:fldChar w:fldCharType="separate"/>
    </w:r>
    <w:r w:rsidRPr="009B3AF1">
      <w:rPr>
        <w:rStyle w:val="SidhuvudUtskott"/>
      </w:rPr>
      <w:instrText>Utkast 2</w:instrText>
    </w:r>
    <w:r w:rsidRPr="009B3AF1">
      <w:rPr>
        <w:rStyle w:val="SidhuvudUtskott"/>
      </w:rPr>
      <w:fldChar w:fldCharType="end"/>
    </w:r>
    <w:r w:rsidRPr="009B3AF1">
      <w:fldChar w:fldCharType="end"/>
    </w:r>
    <w:r w:rsidRPr="009B3AF1">
      <w:instrText>" " "</w:instrText>
    </w:r>
    <w:r w:rsidRPr="009B3AF1">
      <w:fldChar w:fldCharType="separate"/>
    </w:r>
    <w:r w:rsidR="009B3AF1" w:rsidRPr="009B3AF1">
      <w:rPr>
        <w:noProof/>
      </w:rPr>
      <w:t xml:space="preserve"> </w:t>
    </w:r>
    <w:r w:rsidRPr="009B3AF1">
      <w:fldChar w:fldCharType="end"/>
    </w:r>
  </w:p>
  <w:p w:rsidR="007C77DF" w:rsidRPr="009B3AF1" w:rsidRDefault="007C77D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p>
  <w:p w:rsidR="007C77DF" w:rsidRPr="009B3AF1" w:rsidRDefault="007C77DF">
    <w:pPr>
      <w:pStyle w:val="SidhuvudKantJmn"/>
      <w:framePr w:w="8732" w:h="567" w:hRule="exact" w:vSpace="0" w:wrap="around" w:vAnchor="page" w:y="341" w:anchorLock="0"/>
    </w:pPr>
  </w:p>
  <w:p w:rsidR="007C77DF" w:rsidRPr="009B3AF1" w:rsidRDefault="007C77DF">
    <w:pPr>
      <w:pStyle w:val="SidhuvudKantUdda"/>
      <w:framePr w:w="8732" w:h="567" w:hRule="exact" w:vSpace="0" w:wrap="around" w:vAnchor="page" w:y="341" w:anchorLock="0"/>
    </w:pPr>
    <w:r w:rsidRPr="009B3AF1">
      <w:rPr>
        <w:rStyle w:val="SidhuvudRubrikReferens"/>
        <w:smallCaps w:val="0"/>
      </w:rPr>
      <w:t xml:space="preserve"> </w:t>
    </w:r>
  </w:p>
  <w:p w:rsidR="007C77DF" w:rsidRPr="009B3AF1" w:rsidRDefault="007C77D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t>2004/05</w:t>
    </w:r>
    <w:r w:rsidRPr="009B3AF1">
      <w:rPr>
        <w:rStyle w:val="SidhuvudUtskott"/>
      </w:rPr>
      <w:fldChar w:fldCharType="end"/>
    </w:r>
    <w:r w:rsidRPr="009B3AF1">
      <w:rPr>
        <w:rStyle w:val="SidhuvudUtskott"/>
      </w:rPr>
      <w:t>:</w:t>
    </w:r>
    <w:r w:rsidRPr="009B3AF1">
      <w:rPr>
        <w:rStyle w:val="SidhuvudUtskott"/>
      </w:rPr>
      <w:fldChar w:fldCharType="begin" w:fldLock="1"/>
    </w:r>
    <w:r w:rsidRPr="009B3AF1">
      <w:rPr>
        <w:rStyle w:val="SidhuvudUtskott"/>
      </w:rPr>
      <w:instrText xml:space="preserve"> DOCPROPERTY Utskott</w:instrText>
    </w:r>
    <w:r w:rsidRPr="009B3AF1">
      <w:rPr>
        <w:rStyle w:val="SidhuvudUtskott"/>
      </w:rPr>
      <w:fldChar w:fldCharType="separate"/>
    </w:r>
    <w:r w:rsidRPr="009B3AF1">
      <w:rPr>
        <w:rStyle w:val="SidhuvudUtskott"/>
      </w:rPr>
      <w:t>NU</w: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BetänkandeNr</w:instrText>
    </w:r>
    <w:r w:rsidRPr="009B3AF1">
      <w:rPr>
        <w:rStyle w:val="SidhuvudUtskott"/>
      </w:rPr>
      <w:fldChar w:fldCharType="separate"/>
    </w:r>
    <w:r w:rsidRPr="009B3AF1">
      <w:rPr>
        <w:rStyle w:val="SidhuvudUtskott"/>
      </w:rPr>
      <w:t>3</w:t>
    </w:r>
    <w:r w:rsidRPr="009B3AF1">
      <w:rPr>
        <w:rStyle w:val="SidhuvudUtskott"/>
      </w:rPr>
      <w:fldChar w:fldCharType="end"/>
    </w:r>
    <w:r w:rsidRPr="009B3AF1">
      <w:t xml:space="preserve">     </w:t>
    </w:r>
    <w:r w:rsidRPr="009B3AF1">
      <w:rPr>
        <w:rStyle w:val="SidhuvudBilaga"/>
      </w:rPr>
      <w:t xml:space="preserve"> </w:t>
    </w:r>
    <w:r w:rsidRPr="009B3AF1">
      <w:rPr>
        <w:rStyle w:val="SidhuvudRubrikReferens"/>
      </w:rPr>
      <w:fldChar w:fldCharType="begin" w:fldLock="1"/>
    </w:r>
    <w:r w:rsidRPr="009B3AF1">
      <w:rPr>
        <w:rStyle w:val="SidhuvudRubrikReferens"/>
      </w:rPr>
      <w:instrText xml:space="preserve"> StyleREF "Rubrik 1" </w:instrText>
    </w:r>
    <w:r w:rsidRPr="009B3AF1">
      <w:rPr>
        <w:rStyle w:val="SidhuvudRubrikReferens"/>
      </w:rPr>
      <w:fldChar w:fldCharType="separate"/>
    </w:r>
    <w:r w:rsidRPr="009B3AF1">
      <w:rPr>
        <w:rStyle w:val="SidhuvudRubrikReferens"/>
      </w:rPr>
      <w:t>Reservanternas lagförslag</w:t>
    </w:r>
    <w:r w:rsidRPr="009B3AF1">
      <w:rPr>
        <w:rStyle w:val="SidhuvudRubrikReferens"/>
      </w:rPr>
      <w:fldChar w:fldCharType="end"/>
    </w:r>
  </w:p>
  <w:p w:rsidR="007C77DF" w:rsidRPr="009B3AF1" w:rsidRDefault="007C77DF">
    <w:pPr>
      <w:pStyle w:val="SidhuvudKantJmn"/>
      <w:framePr w:w="8732" w:h="567" w:hRule="exact" w:vSpace="0" w:wrap="around" w:vAnchor="page" w:y="341" w:anchorLock="0"/>
    </w:pPr>
    <w:r w:rsidRPr="009B3AF1">
      <w:rPr>
        <w:rStyle w:val="SidhuvudUtskott"/>
      </w:rPr>
      <w:fldChar w:fldCharType="begin" w:fldLock="1"/>
    </w:r>
    <w:r w:rsidRPr="009B3AF1">
      <w:rPr>
        <w:rStyle w:val="SidhuvudUtskott"/>
      </w:rPr>
      <w:instrText xml:space="preserve"> DOCPROPERTY Status</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    </w:instrText>
    </w:r>
    <w:r w:rsidRPr="009B3AF1">
      <w:rPr>
        <w:rStyle w:val="SidhuvudUtskott"/>
      </w:rPr>
      <w:fldChar w:fldCharType="begin" w:fldLock="1"/>
    </w:r>
    <w:r w:rsidRPr="009B3AF1">
      <w:rPr>
        <w:rStyle w:val="SidhuvudUtskott"/>
      </w:rPr>
      <w:instrText xml:space="preserve"> PRINTDATE \@ "yyyy-MM-dd HH.mm"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end"/>
    </w:r>
  </w:p>
  <w:p w:rsidR="007C77DF" w:rsidRPr="009B3AF1" w:rsidRDefault="007C77D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fldChar w:fldCharType="begin" w:fldLock="1"/>
    </w:r>
    <w:r w:rsidRPr="009B3AF1">
      <w:rPr>
        <w:rStyle w:val="SidhuvudRubrikReferens"/>
      </w:rPr>
      <w:instrText xml:space="preserve"> StyleREF "Rubrik 1" </w:instrText>
    </w:r>
    <w:r w:rsidRPr="009B3AF1">
      <w:rPr>
        <w:rStyle w:val="SidhuvudRubrikReferens"/>
      </w:rPr>
      <w:fldChar w:fldCharType="separate"/>
    </w:r>
    <w:r w:rsidRPr="009B3AF1">
      <w:rPr>
        <w:rStyle w:val="SidhuvudRubrikReferens"/>
      </w:rPr>
      <w:t>Reservanternas lagförslag</w:t>
    </w:r>
    <w:r w:rsidRPr="009B3AF1">
      <w:rPr>
        <w:rStyle w:val="SidhuvudRubrikReferens"/>
      </w:rPr>
      <w:fldChar w:fldCharType="end"/>
    </w:r>
    <w:r w:rsidRPr="009B3AF1">
      <w:rPr>
        <w:rStyle w:val="SidhuvudBilaga"/>
      </w:rPr>
      <w:t xml:space="preserve"> </w:t>
    </w:r>
    <w:r w:rsidRPr="009B3AF1">
      <w:t xml:space="preserve">     </w:t>
    </w:r>
    <w:r w:rsidRPr="009B3AF1">
      <w:rPr>
        <w:rStyle w:val="SidhuvudUtskott"/>
      </w:rPr>
      <w:fldChar w:fldCharType="begin" w:fldLock="1"/>
    </w:r>
    <w:r w:rsidRPr="009B3AF1">
      <w:rPr>
        <w:rStyle w:val="SidhuvudUtskott"/>
      </w:rPr>
      <w:instrText xml:space="preserve"> DOCPROPERTY BetänkandeÅr</w:instrText>
    </w:r>
    <w:r w:rsidRPr="009B3AF1">
      <w:rPr>
        <w:rStyle w:val="SidhuvudUtskott"/>
      </w:rPr>
      <w:fldChar w:fldCharType="separate"/>
    </w:r>
    <w:r w:rsidRPr="009B3AF1">
      <w:rPr>
        <w:rStyle w:val="SidhuvudUtskott"/>
      </w:rPr>
      <w:t>2004/05</w:t>
    </w:r>
    <w:r w:rsidRPr="009B3AF1">
      <w:rPr>
        <w:rStyle w:val="SidhuvudUtskott"/>
      </w:rPr>
      <w:fldChar w:fldCharType="end"/>
    </w:r>
    <w:r w:rsidRPr="009B3AF1">
      <w:rPr>
        <w:rStyle w:val="SidhuvudUtskott"/>
      </w:rPr>
      <w:t>:</w:t>
    </w:r>
    <w:r w:rsidRPr="009B3AF1">
      <w:rPr>
        <w:rStyle w:val="SidhuvudUtskott"/>
      </w:rPr>
      <w:fldChar w:fldCharType="begin" w:fldLock="1"/>
    </w:r>
    <w:r w:rsidRPr="009B3AF1">
      <w:rPr>
        <w:rStyle w:val="SidhuvudUtskott"/>
      </w:rPr>
      <w:instrText xml:space="preserve"> DOCPROPERTY</w:instrText>
    </w:r>
    <w:r w:rsidRPr="009B3AF1">
      <w:instrText xml:space="preserve"> </w:instrText>
    </w:r>
    <w:r w:rsidRPr="009B3AF1">
      <w:rPr>
        <w:rStyle w:val="SidhuvudUtskott"/>
      </w:rPr>
      <w:instrText>Utskott</w:instrText>
    </w:r>
    <w:r w:rsidRPr="009B3AF1">
      <w:rPr>
        <w:rStyle w:val="SidhuvudUtskott"/>
      </w:rPr>
      <w:fldChar w:fldCharType="separate"/>
    </w:r>
    <w:r w:rsidRPr="009B3AF1">
      <w:rPr>
        <w:rStyle w:val="SidhuvudUtskott"/>
      </w:rPr>
      <w:t>NU</w: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DOCPROPERTY Betä</w:instrText>
    </w:r>
    <w:r w:rsidRPr="009B3AF1">
      <w:rPr>
        <w:rStyle w:val="SidhuvudUtskott"/>
      </w:rPr>
      <w:instrText>n</w:instrText>
    </w:r>
    <w:r w:rsidRPr="009B3AF1">
      <w:rPr>
        <w:rStyle w:val="SidhuvudUtskott"/>
      </w:rPr>
      <w:instrText>kandeNr</w:instrText>
    </w:r>
    <w:r w:rsidRPr="009B3AF1">
      <w:rPr>
        <w:rStyle w:val="SidhuvudUtskott"/>
      </w:rPr>
      <w:fldChar w:fldCharType="separate"/>
    </w:r>
    <w:r w:rsidRPr="009B3AF1">
      <w:rPr>
        <w:rStyle w:val="SidhuvudUtskott"/>
      </w:rPr>
      <w:t>3</w:t>
    </w:r>
    <w:r w:rsidRPr="009B3AF1">
      <w:rPr>
        <w:rStyle w:val="SidhuvudUtskott"/>
      </w:rPr>
      <w:fldChar w:fldCharType="end"/>
    </w:r>
  </w:p>
  <w:p w:rsidR="007C77DF" w:rsidRPr="009B3AF1" w:rsidRDefault="007C77DF">
    <w:pPr>
      <w:pStyle w:val="SidhuvudKantUdda"/>
      <w:framePr w:w="8732" w:h="567" w:hRule="exact" w:vSpace="0" w:wrap="around" w:vAnchor="page" w:y="341" w:anchorLock="0"/>
    </w:pPr>
    <w:r w:rsidRPr="009B3AF1">
      <w:rPr>
        <w:rStyle w:val="SidhuvudUtskott"/>
      </w:rPr>
      <w:fldChar w:fldCharType="begin" w:fldLock="1"/>
    </w:r>
    <w:r w:rsidRPr="009B3AF1">
      <w:rPr>
        <w:rStyle w:val="SidhuvudUtskott"/>
      </w:rPr>
      <w:instrText xml:space="preserve"> if </w:instrText>
    </w:r>
    <w:r w:rsidRPr="009B3AF1">
      <w:rPr>
        <w:rStyle w:val="SidhuvudUtskott"/>
      </w:rPr>
      <w:fldChar w:fldCharType="begin" w:fldLock="1"/>
    </w:r>
    <w:r w:rsidRPr="009B3AF1">
      <w:rPr>
        <w:rStyle w:val="SidhuvudUtskott"/>
      </w:rPr>
      <w:instrText xml:space="preserve"> DOCPROPERTY "UtkastDatum"</w:instrText>
    </w:r>
    <w:r w:rsidRPr="009B3AF1">
      <w:rPr>
        <w:rStyle w:val="SidhuvudUtskott"/>
      </w:rPr>
      <w:fldChar w:fldCharType="separate"/>
    </w:r>
    <w:r w:rsidRPr="009B3AF1">
      <w:rPr>
        <w:rStyle w:val="SidhuvudUtskott"/>
      </w:rPr>
      <w:instrText>Nej</w:instrText>
    </w:r>
    <w:r w:rsidRPr="009B3AF1">
      <w:rPr>
        <w:rStyle w:val="SidhuvudUtskott"/>
      </w:rPr>
      <w:fldChar w:fldCharType="end"/>
    </w:r>
    <w:r w:rsidRPr="009B3AF1">
      <w:rPr>
        <w:rStyle w:val="SidhuvudUtskott"/>
      </w:rPr>
      <w:instrText xml:space="preserve"> = "Ja" "</w:instrText>
    </w:r>
    <w:r w:rsidRPr="009B3AF1">
      <w:rPr>
        <w:rStyle w:val="SidhuvudUtskott"/>
      </w:rPr>
      <w:fldChar w:fldCharType="begin" w:fldLock="1"/>
    </w:r>
    <w:r w:rsidRPr="009B3AF1">
      <w:rPr>
        <w:rStyle w:val="SidhuvudUtskott"/>
      </w:rPr>
      <w:instrText xml:space="preserve"> PRINTDATE \@ "yyyy-MM-dd HH.mm    " </w:instrText>
    </w:r>
    <w:r w:rsidRPr="009B3AF1">
      <w:rPr>
        <w:rStyle w:val="SidhuvudUtskott"/>
      </w:rPr>
      <w:fldChar w:fldCharType="separate"/>
    </w:r>
    <w:r w:rsidRPr="009B3AF1">
      <w:rPr>
        <w:rStyle w:val="SidhuvudUtskott"/>
      </w:rPr>
      <w:instrText>2000-08-11 16.42</w:instrText>
    </w:r>
    <w:r w:rsidRPr="009B3AF1">
      <w:rPr>
        <w:rStyle w:val="SidhuvudUtskott"/>
      </w:rPr>
      <w:fldChar w:fldCharType="end"/>
    </w:r>
    <w:r w:rsidRPr="009B3AF1">
      <w:rPr>
        <w:rStyle w:val="SidhuvudUtskott"/>
      </w:rPr>
      <w:instrText xml:space="preserve">" </w:instrText>
    </w:r>
    <w:r w:rsidRPr="009B3AF1">
      <w:rPr>
        <w:rStyle w:val="SidhuvudUtskott"/>
      </w:rPr>
      <w:fldChar w:fldCharType="end"/>
    </w:r>
    <w:r w:rsidRPr="009B3AF1">
      <w:rPr>
        <w:rStyle w:val="SidhuvudUtskott"/>
      </w:rPr>
      <w:fldChar w:fldCharType="begin" w:fldLock="1"/>
    </w:r>
    <w:r w:rsidRPr="009B3AF1">
      <w:rPr>
        <w:rStyle w:val="SidhuvudUtskott"/>
      </w:rPr>
      <w:instrText xml:space="preserve"> DOCPR</w:instrText>
    </w:r>
    <w:r w:rsidRPr="009B3AF1">
      <w:rPr>
        <w:rStyle w:val="SidhuvudUtskott"/>
      </w:rPr>
      <w:instrText>O</w:instrText>
    </w:r>
    <w:r w:rsidRPr="009B3AF1">
      <w:rPr>
        <w:rStyle w:val="SidhuvudUtskott"/>
      </w:rPr>
      <w:instrText>PERTY Status</w:instrText>
    </w:r>
    <w:r w:rsidRPr="009B3AF1">
      <w:rPr>
        <w:rStyle w:val="SidhuvudUtskott"/>
      </w:rPr>
      <w:fldChar w:fldCharType="end"/>
    </w:r>
  </w:p>
  <w:p w:rsidR="007C77DF" w:rsidRPr="009B3AF1" w:rsidRDefault="007C77D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r w:rsidRPr="009B3AF1">
      <w:rPr>
        <w:rStyle w:val="SidhuvudBilaga"/>
      </w:rPr>
      <w:t xml:space="preserve"> </w:t>
    </w:r>
    <w:r w:rsidRPr="009B3AF1">
      <w:rPr>
        <w:rStyle w:val="SidhuvudRubrikReferens"/>
      </w:rPr>
      <w:t>Innehållsförteckning</w:t>
    </w:r>
  </w:p>
  <w:p w:rsidR="007C77DF" w:rsidRPr="009B3AF1" w:rsidRDefault="007C77DF">
    <w:pPr>
      <w:pStyle w:val="SidhuvudKantJmn"/>
      <w:framePr w:w="8732" w:h="567" w:hRule="exact" w:vSpace="0" w:wrap="around" w:vAnchor="page" w:y="341" w:anchorLock="0"/>
    </w:pPr>
  </w:p>
  <w:p w:rsidR="007C77DF" w:rsidRPr="009B3AF1" w:rsidRDefault="007C77D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t>Innehållsförteckning</w:t>
    </w:r>
    <w:r w:rsidRPr="009B3AF1">
      <w:rPr>
        <w:rStyle w:val="SidhuvudBilaga"/>
      </w:rPr>
      <w:t xml:space="preserve"> </w:t>
    </w: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Jmn"/>
      <w:framePr w:w="8732" w:h="567" w:hRule="exact" w:vSpace="0" w:wrap="around" w:vAnchor="page" w:y="341" w:anchorLock="0"/>
    </w:pPr>
    <w:r w:rsidRPr="009B3AF1">
      <w:rPr>
        <w:rStyle w:val="SidhuvudUtskott"/>
      </w:rPr>
      <w:t>2004/05:NU3</w:t>
    </w:r>
    <w:r w:rsidRPr="009B3AF1">
      <w:t xml:space="preserve">     </w:t>
    </w:r>
    <w:r w:rsidRPr="009B3AF1">
      <w:rPr>
        <w:rStyle w:val="SidhuvudBilaga"/>
      </w:rPr>
      <w:t xml:space="preserve"> </w:t>
    </w:r>
    <w:r w:rsidRPr="009B3AF1">
      <w:rPr>
        <w:rStyle w:val="SidhuvudRubrikReferens"/>
      </w:rPr>
      <w:t>Utskottets förslag till riksdagsbeslut</w:t>
    </w:r>
  </w:p>
  <w:p w:rsidR="007C77DF" w:rsidRPr="009B3AF1" w:rsidRDefault="007C77DF">
    <w:pPr>
      <w:pStyle w:val="SidhuvudKantJmn"/>
      <w:framePr w:w="8732" w:h="567" w:hRule="exact" w:vSpace="0" w:wrap="around" w:vAnchor="page" w:y="341" w:anchorLock="0"/>
    </w:pPr>
  </w:p>
  <w:p w:rsidR="007C77DF" w:rsidRPr="009B3AF1" w:rsidRDefault="007C77D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rPr>
        <w:rStyle w:val="SidhuvudRubrikReferens"/>
      </w:rPr>
      <w:t>Utskottets förslag till riksdagsbeslut</w:t>
    </w:r>
    <w:r w:rsidRPr="009B3AF1">
      <w:rPr>
        <w:rStyle w:val="SidhuvudBilaga"/>
      </w:rPr>
      <w:t xml:space="preserve"> </w:t>
    </w: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7DF" w:rsidRPr="009B3AF1" w:rsidRDefault="007C77DF">
    <w:pPr>
      <w:pStyle w:val="SidhuvudKantUdda"/>
      <w:framePr w:w="8732" w:h="567" w:hRule="exact" w:vSpace="0" w:wrap="around" w:vAnchor="page" w:y="341" w:anchorLock="0"/>
    </w:pPr>
    <w:r w:rsidRPr="009B3AF1">
      <w:t xml:space="preserve">  </w:t>
    </w:r>
    <w:r w:rsidRPr="009B3AF1">
      <w:rPr>
        <w:rStyle w:val="SidhuvudUtskott"/>
      </w:rPr>
      <w:t>2004/05:NU3</w:t>
    </w:r>
  </w:p>
  <w:p w:rsidR="007C77DF" w:rsidRPr="009B3AF1" w:rsidRDefault="007C77DF">
    <w:pPr>
      <w:pStyle w:val="SidhuvudKantUdda"/>
      <w:framePr w:w="8732" w:h="567" w:hRule="exact" w:vSpace="0" w:wrap="around" w:vAnchor="page" w:y="341" w:anchorLock="0"/>
    </w:pPr>
  </w:p>
  <w:p w:rsidR="007C77DF" w:rsidRPr="009B3AF1" w:rsidRDefault="007C77D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A879E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970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F631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65F60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BD5B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3500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A50D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221C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E60A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4A7B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9E7A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2C44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E021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526C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F31F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912D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A03F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E166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253F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305185"/>
    <w:multiLevelType w:val="multilevel"/>
    <w:tmpl w:val="36D4BD8E"/>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F139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1B0C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FF22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435F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C368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0A04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C119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E533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931F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F0056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17903710">
    <w:abstractNumId w:val="12"/>
  </w:num>
  <w:num w:numId="2" w16cid:durableId="626660421">
    <w:abstractNumId w:val="8"/>
  </w:num>
  <w:num w:numId="3" w16cid:durableId="1201286992">
    <w:abstractNumId w:val="3"/>
  </w:num>
  <w:num w:numId="4" w16cid:durableId="1066992109">
    <w:abstractNumId w:val="2"/>
  </w:num>
  <w:num w:numId="5" w16cid:durableId="9651532">
    <w:abstractNumId w:val="1"/>
  </w:num>
  <w:num w:numId="6" w16cid:durableId="821001116">
    <w:abstractNumId w:val="0"/>
  </w:num>
  <w:num w:numId="7" w16cid:durableId="1799445761">
    <w:abstractNumId w:val="9"/>
  </w:num>
  <w:num w:numId="8" w16cid:durableId="1053240231">
    <w:abstractNumId w:val="7"/>
  </w:num>
  <w:num w:numId="9" w16cid:durableId="1479765897">
    <w:abstractNumId w:val="6"/>
  </w:num>
  <w:num w:numId="10" w16cid:durableId="722026946">
    <w:abstractNumId w:val="5"/>
  </w:num>
  <w:num w:numId="11" w16cid:durableId="2080246391">
    <w:abstractNumId w:val="4"/>
  </w:num>
  <w:num w:numId="12" w16cid:durableId="495389894">
    <w:abstractNumId w:val="29"/>
  </w:num>
  <w:num w:numId="13" w16cid:durableId="694427466">
    <w:abstractNumId w:val="32"/>
  </w:num>
  <w:num w:numId="14" w16cid:durableId="576206649">
    <w:abstractNumId w:val="14"/>
  </w:num>
  <w:num w:numId="15" w16cid:durableId="1417242686">
    <w:abstractNumId w:val="39"/>
  </w:num>
  <w:num w:numId="16" w16cid:durableId="1662730656">
    <w:abstractNumId w:val="26"/>
  </w:num>
  <w:num w:numId="17" w16cid:durableId="1301157585">
    <w:abstractNumId w:val="28"/>
  </w:num>
  <w:num w:numId="18" w16cid:durableId="258099210">
    <w:abstractNumId w:val="20"/>
  </w:num>
  <w:num w:numId="19" w16cid:durableId="1838956610">
    <w:abstractNumId w:val="13"/>
  </w:num>
  <w:num w:numId="20" w16cid:durableId="1502500700">
    <w:abstractNumId w:val="36"/>
  </w:num>
  <w:num w:numId="21" w16cid:durableId="925118924">
    <w:abstractNumId w:val="33"/>
  </w:num>
  <w:num w:numId="22" w16cid:durableId="702560560">
    <w:abstractNumId w:val="10"/>
  </w:num>
  <w:num w:numId="23" w16cid:durableId="534081150">
    <w:abstractNumId w:val="25"/>
  </w:num>
  <w:num w:numId="24" w16cid:durableId="527837478">
    <w:abstractNumId w:val="34"/>
  </w:num>
  <w:num w:numId="25" w16cid:durableId="1412045879">
    <w:abstractNumId w:val="38"/>
  </w:num>
  <w:num w:numId="26" w16cid:durableId="454837408">
    <w:abstractNumId w:val="16"/>
  </w:num>
  <w:num w:numId="27" w16cid:durableId="1771125605">
    <w:abstractNumId w:val="22"/>
  </w:num>
  <w:num w:numId="28" w16cid:durableId="1313800523">
    <w:abstractNumId w:val="27"/>
  </w:num>
  <w:num w:numId="29" w16cid:durableId="1165170621">
    <w:abstractNumId w:val="21"/>
  </w:num>
  <w:num w:numId="30" w16cid:durableId="1922369247">
    <w:abstractNumId w:val="31"/>
  </w:num>
  <w:num w:numId="31" w16cid:durableId="1429037551">
    <w:abstractNumId w:val="37"/>
  </w:num>
  <w:num w:numId="32" w16cid:durableId="1697198895">
    <w:abstractNumId w:val="15"/>
  </w:num>
  <w:num w:numId="33" w16cid:durableId="1462964219">
    <w:abstractNumId w:val="11"/>
  </w:num>
  <w:num w:numId="34" w16cid:durableId="1378312173">
    <w:abstractNumId w:val="35"/>
  </w:num>
  <w:num w:numId="35" w16cid:durableId="1351564473">
    <w:abstractNumId w:val="23"/>
  </w:num>
  <w:num w:numId="36" w16cid:durableId="1477649783">
    <w:abstractNumId w:val="24"/>
  </w:num>
  <w:num w:numId="37" w16cid:durableId="146361087">
    <w:abstractNumId w:val="17"/>
  </w:num>
  <w:num w:numId="38" w16cid:durableId="1558937529">
    <w:abstractNumId w:val="19"/>
  </w:num>
  <w:num w:numId="39" w16cid:durableId="525339133">
    <w:abstractNumId w:val="30"/>
  </w:num>
  <w:num w:numId="40" w16cid:durableId="1336224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651833"/>
    <w:rsid w:val="00651833"/>
    <w:rsid w:val="007C77DF"/>
    <w:rsid w:val="009B3A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E6DDFE-602D-4055-A734-7615797C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umreradlista">
    <w:name w:val="List Number"/>
    <w:basedOn w:val="Normal"/>
    <w:semiHidden/>
    <w:pPr>
      <w:numPr>
        <w:numId w:val="2"/>
      </w:numPr>
      <w:tabs>
        <w:tab w:val="clear" w:pos="360"/>
        <w:tab w:val="num" w:pos="357"/>
      </w:tabs>
      <w:overflowPunct w:val="0"/>
      <w:autoSpaceDE w:val="0"/>
      <w:autoSpaceDN w:val="0"/>
      <w:adjustRightInd w:val="0"/>
      <w:spacing w:before="0" w:line="240" w:lineRule="atLeast"/>
      <w:ind w:left="357" w:hanging="357"/>
      <w:textAlignment w:val="baseline"/>
    </w:pPr>
    <w:rPr>
      <w:rFonts w:ascii="OrigGarmnd BT" w:hAnsi="OrigGarmnd BT"/>
      <w:sz w:val="22"/>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NormaltindragNormalindragNormalIndrag">
    <w:name w:val="Normalt indrag.Normal_indrag.Normal Indrag"/>
    <w:basedOn w:val="Normal"/>
    <w:pPr>
      <w:ind w:left="1304"/>
    </w:pPr>
    <w:rPr>
      <w:lang w:eastAsia="sv-SE"/>
    </w:rPr>
  </w:style>
  <w:style w:type="paragraph" w:customStyle="1" w:styleId="normalindentnormalindragnormalindrag">
    <w:name w:val="normal indent.normal_indrag.normal indrag"/>
    <w:basedOn w:val="Normal"/>
    <w:pPr>
      <w:spacing w:before="0" w:after="20" w:line="240" w:lineRule="auto"/>
      <w:jc w:val="left"/>
    </w:pPr>
    <w:rPr>
      <w:sz w:val="20"/>
      <w:lang w:eastAsia="sv-SE"/>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46382</Words>
  <Characters>285714</Characters>
  <Application>Microsoft Office Word</Application>
  <DocSecurity>4</DocSecurity>
  <Lines>5291</Lines>
  <Paragraphs>1644</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330452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dc:description/>
  <cp:lastModifiedBy>Lars Brink</cp:lastModifiedBy>
  <cp:revision>2</cp:revision>
  <cp:lastPrinted>2004-12-03T09:30:00Z</cp:lastPrinted>
  <dcterms:created xsi:type="dcterms:W3CDTF">2025-12-16T18:26:00Z</dcterms:created>
  <dcterms:modified xsi:type="dcterms:W3CDTF">2025-12-16T18:26:00Z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