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ADFA3213964E3A8046427AA6AE61C9"/>
        </w:placeholder>
        <w:text/>
      </w:sdtPr>
      <w:sdtEndPr/>
      <w:sdtContent>
        <w:p w:rsidRPr="009B062B" w:rsidR="00AF30DD" w:rsidP="00DA28CE" w:rsidRDefault="00AF30DD" w14:paraId="59D3BD73" w14:textId="77777777">
          <w:pPr>
            <w:pStyle w:val="Rubrik1"/>
            <w:spacing w:after="300"/>
          </w:pPr>
          <w:r w:rsidRPr="009B062B">
            <w:t>Förslag till riksdagsbeslut</w:t>
          </w:r>
        </w:p>
      </w:sdtContent>
    </w:sdt>
    <w:sdt>
      <w:sdtPr>
        <w:alias w:val="Yrkande 1"/>
        <w:tag w:val="3e2c88eb-7022-4ad5-860a-cbdb9c8f5292"/>
        <w:id w:val="2080788275"/>
        <w:lock w:val="sdtLocked"/>
      </w:sdtPr>
      <w:sdtEndPr/>
      <w:sdtContent>
        <w:p w:rsidR="00C959CC" w:rsidRDefault="007241BC" w14:paraId="59D3BD74" w14:textId="77777777">
          <w:pPr>
            <w:pStyle w:val="Frslagstext"/>
            <w:numPr>
              <w:ilvl w:val="0"/>
              <w:numId w:val="0"/>
            </w:numPr>
          </w:pPr>
          <w:r>
            <w:t>Riksdagen ställer sig bakom det som anförs i motionen om att tillsätta en utredning för ett reformerat grundvux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89DD9F1D87424B96319465430340CB"/>
        </w:placeholder>
        <w:text/>
      </w:sdtPr>
      <w:sdtEndPr/>
      <w:sdtContent>
        <w:p w:rsidRPr="009B062B" w:rsidR="006D79C9" w:rsidP="00333E95" w:rsidRDefault="006D79C9" w14:paraId="59D3BD75" w14:textId="77777777">
          <w:pPr>
            <w:pStyle w:val="Rubrik1"/>
          </w:pPr>
          <w:r>
            <w:t>Motivering</w:t>
          </w:r>
        </w:p>
      </w:sdtContent>
    </w:sdt>
    <w:p w:rsidRPr="00643C41" w:rsidR="002F2EC0" w:rsidP="00643C41" w:rsidRDefault="002F2EC0" w14:paraId="59D3BD76" w14:textId="781771FF">
      <w:pPr>
        <w:pStyle w:val="Normalutanindragellerluft"/>
      </w:pPr>
      <w:r w:rsidRPr="00643C41">
        <w:t>Antal personer som är inskrivna i komvux var 2017 235 000 eller 4</w:t>
      </w:r>
      <w:r w:rsidRPr="00643C41" w:rsidR="00A72D46">
        <w:t> % av befolkningen i åldern 20–</w:t>
      </w:r>
      <w:r w:rsidRPr="00643C41">
        <w:t>64 år. Av dessa läser 49 000 på grundläggande nivå. Det är en ökning med nästan 1/5. Sammantaget är varann</w:t>
      </w:r>
      <w:r w:rsidRPr="00643C41" w:rsidR="00A72D46">
        <w:t>an</w:t>
      </w:r>
      <w:r w:rsidRPr="00643C41">
        <w:t xml:space="preserve"> elev inom grundläggande eller gymnasial komvux född utomlands. </w:t>
      </w:r>
    </w:p>
    <w:p w:rsidRPr="00643C41" w:rsidR="00643C41" w:rsidP="00643C41" w:rsidRDefault="002F2EC0" w14:paraId="4C993044" w14:textId="77777777">
      <w:r w:rsidRPr="00643C41">
        <w:t>Det är en heterogen grupp som idag läser på komvux. Av de som läser på grundläggande nivå har många som är födda utomlands redan en högre utbildning. Komvux behöver med andra ord bli mycket mer flexibelt och bättre möta varje individ. Om komvux misslyckas med detta kommer det att få stora konsekvenser för kollektivet på samhällsnivå. Lärarförsörjningen är lika alarmerande inom komvux som andra skolformer</w:t>
      </w:r>
      <w:r w:rsidRPr="00643C41" w:rsidR="00A72D46">
        <w:t>,</w:t>
      </w:r>
      <w:r w:rsidRPr="00643C41">
        <w:t xml:space="preserve"> till och med mer. Komvux har sedan tidigare färre behöriga lärare.</w:t>
      </w:r>
    </w:p>
    <w:p w:rsidRPr="00643C41" w:rsidR="00643C41" w:rsidP="00643C41" w:rsidRDefault="002F2EC0" w14:paraId="44DCDE1C" w14:textId="0A2DCED3">
      <w:r w:rsidRPr="00643C41">
        <w:t>För kommunerna är komvux på grundläggande nivå tyvärr inte sällan placera</w:t>
      </w:r>
      <w:r w:rsidRPr="00643C41" w:rsidR="00A72D46">
        <w:t>t</w:t>
      </w:r>
      <w:r w:rsidRPr="00643C41">
        <w:t xml:space="preserve"> lång</w:t>
      </w:r>
      <w:r w:rsidRPr="00643C41" w:rsidR="00A72D46">
        <w:t>t</w:t>
      </w:r>
      <w:r w:rsidRPr="00643C41">
        <w:t xml:space="preserve"> ned på prioriteringslistan. Många kommuner saknar uppföljningsverktyg, det systematiska kvalitetsarbetet är begränsat osv. Dessutom brister likvärdigheten mellan olika kommuner</w:t>
      </w:r>
      <w:r w:rsidRPr="00643C41" w:rsidR="00A72D46">
        <w:t>.</w:t>
      </w:r>
      <w:r w:rsidRPr="00643C41">
        <w:t xml:space="preserve"> Samtidigt är grundvux en skolform där mindre investeringar kan få stora positiva effekter. </w:t>
      </w:r>
    </w:p>
    <w:p w:rsidR="00643C41" w:rsidRDefault="00643C41" w14:paraId="2D3AAC3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43C41" w:rsidR="00643C41" w:rsidP="00643C41" w:rsidRDefault="002F2EC0" w14:paraId="19F362C6" w14:textId="07AA5990">
      <w:bookmarkStart w:name="_GoBack" w:id="1"/>
      <w:bookmarkEnd w:id="1"/>
      <w:r w:rsidRPr="00643C41">
        <w:lastRenderedPageBreak/>
        <w:t>Regeringen behöver skyndsamt tillsätta en utredning för hur grundläggande komvux kan reformeras så att kvaliteten i undervisningen förbättras, det systematiska kvalitetsarbetet stärks och likvärdigheten ökar</w:t>
      </w:r>
      <w:r w:rsidRPr="00643C41" w:rsidR="00A72D46">
        <w:t>.</w:t>
      </w:r>
    </w:p>
    <w:sdt>
      <w:sdtPr>
        <w:rPr>
          <w:i/>
          <w:noProof/>
        </w:rPr>
        <w:alias w:val="CC_Underskrifter"/>
        <w:tag w:val="CC_Underskrifter"/>
        <w:id w:val="583496634"/>
        <w:lock w:val="sdtContentLocked"/>
        <w:placeholder>
          <w:docPart w:val="04CD0189B72644EAB29FE8E0CFA40194"/>
        </w:placeholder>
      </w:sdtPr>
      <w:sdtEndPr>
        <w:rPr>
          <w:i w:val="0"/>
          <w:noProof w:val="0"/>
        </w:rPr>
      </w:sdtEndPr>
      <w:sdtContent>
        <w:p w:rsidR="00A1163A" w:rsidRDefault="00A1163A" w14:paraId="59D3BD79" w14:textId="77777777"/>
        <w:p w:rsidRPr="008E0FE2" w:rsidR="004801AC" w:rsidP="00A1163A" w:rsidRDefault="00643C41" w14:paraId="59D3BD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8E730B" w:rsidRDefault="008E730B" w14:paraId="59D3BD7E" w14:textId="77777777"/>
    <w:sectPr w:rsidR="008E730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BD80" w14:textId="77777777" w:rsidR="00905176" w:rsidRDefault="00905176" w:rsidP="000C1CAD">
      <w:pPr>
        <w:spacing w:line="240" w:lineRule="auto"/>
      </w:pPr>
      <w:r>
        <w:separator/>
      </w:r>
    </w:p>
  </w:endnote>
  <w:endnote w:type="continuationSeparator" w:id="0">
    <w:p w14:paraId="59D3BD81" w14:textId="77777777" w:rsidR="00905176" w:rsidRDefault="00905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B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BD87" w14:textId="2EB9B8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C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4FAF" w14:textId="77777777" w:rsidR="00643C41" w:rsidRDefault="00643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BD7E" w14:textId="77777777" w:rsidR="00905176" w:rsidRDefault="00905176" w:rsidP="000C1CAD">
      <w:pPr>
        <w:spacing w:line="240" w:lineRule="auto"/>
      </w:pPr>
      <w:r>
        <w:separator/>
      </w:r>
    </w:p>
  </w:footnote>
  <w:footnote w:type="continuationSeparator" w:id="0">
    <w:p w14:paraId="59D3BD7F" w14:textId="77777777" w:rsidR="00905176" w:rsidRDefault="009051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D3BD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3BD91" wp14:anchorId="59D3B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C41" w14:paraId="59D3BD94" w14:textId="77777777">
                          <w:pPr>
                            <w:jc w:val="right"/>
                          </w:pPr>
                          <w:sdt>
                            <w:sdtPr>
                              <w:alias w:val="CC_Noformat_Partikod"/>
                              <w:tag w:val="CC_Noformat_Partikod"/>
                              <w:id w:val="-53464382"/>
                              <w:placeholder>
                                <w:docPart w:val="A239FD9E1B184386A6545D3BBE3AF238"/>
                              </w:placeholder>
                              <w:text/>
                            </w:sdtPr>
                            <w:sdtEndPr/>
                            <w:sdtContent>
                              <w:r w:rsidR="002F2EC0">
                                <w:t>L</w:t>
                              </w:r>
                            </w:sdtContent>
                          </w:sdt>
                          <w:sdt>
                            <w:sdtPr>
                              <w:alias w:val="CC_Noformat_Partinummer"/>
                              <w:tag w:val="CC_Noformat_Partinummer"/>
                              <w:id w:val="-1709555926"/>
                              <w:placeholder>
                                <w:docPart w:val="52FDABECBD064682A672377136BB2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3B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3C41" w14:paraId="59D3BD94" w14:textId="77777777">
                    <w:pPr>
                      <w:jc w:val="right"/>
                    </w:pPr>
                    <w:sdt>
                      <w:sdtPr>
                        <w:alias w:val="CC_Noformat_Partikod"/>
                        <w:tag w:val="CC_Noformat_Partikod"/>
                        <w:id w:val="-53464382"/>
                        <w:placeholder>
                          <w:docPart w:val="A239FD9E1B184386A6545D3BBE3AF238"/>
                        </w:placeholder>
                        <w:text/>
                      </w:sdtPr>
                      <w:sdtEndPr/>
                      <w:sdtContent>
                        <w:r w:rsidR="002F2EC0">
                          <w:t>L</w:t>
                        </w:r>
                      </w:sdtContent>
                    </w:sdt>
                    <w:sdt>
                      <w:sdtPr>
                        <w:alias w:val="CC_Noformat_Partinummer"/>
                        <w:tag w:val="CC_Noformat_Partinummer"/>
                        <w:id w:val="-1709555926"/>
                        <w:placeholder>
                          <w:docPart w:val="52FDABECBD064682A672377136BB26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D3B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D3BD84" w14:textId="77777777">
    <w:pPr>
      <w:jc w:val="right"/>
    </w:pPr>
  </w:p>
  <w:p w:rsidR="00262EA3" w:rsidP="00776B74" w:rsidRDefault="00262EA3" w14:paraId="59D3BD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3C41" w14:paraId="59D3BD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3BD93" wp14:anchorId="59D3B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C41" w14:paraId="59D3BD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2EC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3C41" w14:paraId="59D3BD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C41" w14:paraId="59D3BD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262EA3" w:rsidP="00E03A3D" w:rsidRDefault="00643C41" w14:paraId="59D3BD8C"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2F2EC0" w14:paraId="59D3BD8D" w14:textId="77777777">
        <w:pPr>
          <w:pStyle w:val="FSHRub2"/>
        </w:pPr>
        <w:r>
          <w:t>Ett reformerat komvux på grundläggande nivå</w:t>
        </w:r>
      </w:p>
    </w:sdtContent>
  </w:sdt>
  <w:sdt>
    <w:sdtPr>
      <w:alias w:val="CC_Boilerplate_3"/>
      <w:tag w:val="CC_Boilerplate_3"/>
      <w:id w:val="1606463544"/>
      <w:lock w:val="sdtContentLocked"/>
      <w15:appearance w15:val="hidden"/>
      <w:text w:multiLine="1"/>
    </w:sdtPr>
    <w:sdtEndPr/>
    <w:sdtContent>
      <w:p w:rsidR="00262EA3" w:rsidP="00283E0F" w:rsidRDefault="00262EA3" w14:paraId="59D3BD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2E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C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5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F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4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1B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0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17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3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4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9C"/>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CC"/>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6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E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3BD72"/>
  <w15:chartTrackingRefBased/>
  <w15:docId w15:val="{44AC959A-EB1F-4A68-9FE1-8EB8AC30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DFA3213964E3A8046427AA6AE61C9"/>
        <w:category>
          <w:name w:val="Allmänt"/>
          <w:gallery w:val="placeholder"/>
        </w:category>
        <w:types>
          <w:type w:val="bbPlcHdr"/>
        </w:types>
        <w:behaviors>
          <w:behavior w:val="content"/>
        </w:behaviors>
        <w:guid w:val="{0E05F41B-176A-4514-9E4A-998E587B11DE}"/>
      </w:docPartPr>
      <w:docPartBody>
        <w:p w:rsidR="00203B88" w:rsidRDefault="001257EE">
          <w:pPr>
            <w:pStyle w:val="1AADFA3213964E3A8046427AA6AE61C9"/>
          </w:pPr>
          <w:r w:rsidRPr="005A0A93">
            <w:rPr>
              <w:rStyle w:val="Platshllartext"/>
            </w:rPr>
            <w:t>Förslag till riksdagsbeslut</w:t>
          </w:r>
        </w:p>
      </w:docPartBody>
    </w:docPart>
    <w:docPart>
      <w:docPartPr>
        <w:name w:val="3F89DD9F1D87424B96319465430340CB"/>
        <w:category>
          <w:name w:val="Allmänt"/>
          <w:gallery w:val="placeholder"/>
        </w:category>
        <w:types>
          <w:type w:val="bbPlcHdr"/>
        </w:types>
        <w:behaviors>
          <w:behavior w:val="content"/>
        </w:behaviors>
        <w:guid w:val="{E31C7B9A-97AE-431E-A32D-0F01FEC30C38}"/>
      </w:docPartPr>
      <w:docPartBody>
        <w:p w:rsidR="00203B88" w:rsidRDefault="001257EE">
          <w:pPr>
            <w:pStyle w:val="3F89DD9F1D87424B96319465430340CB"/>
          </w:pPr>
          <w:r w:rsidRPr="005A0A93">
            <w:rPr>
              <w:rStyle w:val="Platshllartext"/>
            </w:rPr>
            <w:t>Motivering</w:t>
          </w:r>
        </w:p>
      </w:docPartBody>
    </w:docPart>
    <w:docPart>
      <w:docPartPr>
        <w:name w:val="A239FD9E1B184386A6545D3BBE3AF238"/>
        <w:category>
          <w:name w:val="Allmänt"/>
          <w:gallery w:val="placeholder"/>
        </w:category>
        <w:types>
          <w:type w:val="bbPlcHdr"/>
        </w:types>
        <w:behaviors>
          <w:behavior w:val="content"/>
        </w:behaviors>
        <w:guid w:val="{87390CED-0A0D-4A2F-8C50-FFEDA63B928E}"/>
      </w:docPartPr>
      <w:docPartBody>
        <w:p w:rsidR="00203B88" w:rsidRDefault="001257EE">
          <w:pPr>
            <w:pStyle w:val="A239FD9E1B184386A6545D3BBE3AF238"/>
          </w:pPr>
          <w:r>
            <w:rPr>
              <w:rStyle w:val="Platshllartext"/>
            </w:rPr>
            <w:t xml:space="preserve"> </w:t>
          </w:r>
        </w:p>
      </w:docPartBody>
    </w:docPart>
    <w:docPart>
      <w:docPartPr>
        <w:name w:val="52FDABECBD064682A672377136BB26D7"/>
        <w:category>
          <w:name w:val="Allmänt"/>
          <w:gallery w:val="placeholder"/>
        </w:category>
        <w:types>
          <w:type w:val="bbPlcHdr"/>
        </w:types>
        <w:behaviors>
          <w:behavior w:val="content"/>
        </w:behaviors>
        <w:guid w:val="{AEE225E5-191E-4CD9-B88B-0F4D46A37949}"/>
      </w:docPartPr>
      <w:docPartBody>
        <w:p w:rsidR="00203B88" w:rsidRDefault="001257EE">
          <w:pPr>
            <w:pStyle w:val="52FDABECBD064682A672377136BB26D7"/>
          </w:pPr>
          <w:r>
            <w:t xml:space="preserve"> </w:t>
          </w:r>
        </w:p>
      </w:docPartBody>
    </w:docPart>
    <w:docPart>
      <w:docPartPr>
        <w:name w:val="04CD0189B72644EAB29FE8E0CFA40194"/>
        <w:category>
          <w:name w:val="Allmänt"/>
          <w:gallery w:val="placeholder"/>
        </w:category>
        <w:types>
          <w:type w:val="bbPlcHdr"/>
        </w:types>
        <w:behaviors>
          <w:behavior w:val="content"/>
        </w:behaviors>
        <w:guid w:val="{ACF588D1-3C2E-4E17-9489-B88C09533218}"/>
      </w:docPartPr>
      <w:docPartBody>
        <w:p w:rsidR="00EE01C9" w:rsidRDefault="00EE01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EE"/>
    <w:rsid w:val="001257EE"/>
    <w:rsid w:val="00203B88"/>
    <w:rsid w:val="00EE0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ADFA3213964E3A8046427AA6AE61C9">
    <w:name w:val="1AADFA3213964E3A8046427AA6AE61C9"/>
  </w:style>
  <w:style w:type="paragraph" w:customStyle="1" w:styleId="6AAF870D14924E52A686BD024C1B0645">
    <w:name w:val="6AAF870D14924E52A686BD024C1B06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738E9636EB406D9E3CC992261E8E69">
    <w:name w:val="A8738E9636EB406D9E3CC992261E8E69"/>
  </w:style>
  <w:style w:type="paragraph" w:customStyle="1" w:styleId="3F89DD9F1D87424B96319465430340CB">
    <w:name w:val="3F89DD9F1D87424B96319465430340CB"/>
  </w:style>
  <w:style w:type="paragraph" w:customStyle="1" w:styleId="064546C3DE5D4587A855113F0F9BE538">
    <w:name w:val="064546C3DE5D4587A855113F0F9BE538"/>
  </w:style>
  <w:style w:type="paragraph" w:customStyle="1" w:styleId="35D549B0CB4348CFAAF55E80133EBEFF">
    <w:name w:val="35D549B0CB4348CFAAF55E80133EBEFF"/>
  </w:style>
  <w:style w:type="paragraph" w:customStyle="1" w:styleId="A239FD9E1B184386A6545D3BBE3AF238">
    <w:name w:val="A239FD9E1B184386A6545D3BBE3AF238"/>
  </w:style>
  <w:style w:type="paragraph" w:customStyle="1" w:styleId="52FDABECBD064682A672377136BB26D7">
    <w:name w:val="52FDABECBD064682A672377136BB2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0C266-CEE7-4148-96E0-2A0C21FDB90F}"/>
</file>

<file path=customXml/itemProps2.xml><?xml version="1.0" encoding="utf-8"?>
<ds:datastoreItem xmlns:ds="http://schemas.openxmlformats.org/officeDocument/2006/customXml" ds:itemID="{68625093-547E-423C-8F92-705FCFF52E22}"/>
</file>

<file path=customXml/itemProps3.xml><?xml version="1.0" encoding="utf-8"?>
<ds:datastoreItem xmlns:ds="http://schemas.openxmlformats.org/officeDocument/2006/customXml" ds:itemID="{2C8CEE38-7BF4-4DEB-9A3A-2C0ED50D935A}"/>
</file>

<file path=docProps/app.xml><?xml version="1.0" encoding="utf-8"?>
<Properties xmlns="http://schemas.openxmlformats.org/officeDocument/2006/extended-properties" xmlns:vt="http://schemas.openxmlformats.org/officeDocument/2006/docPropsVTypes">
  <Template>Normal</Template>
  <TotalTime>11</TotalTime>
  <Pages>2</Pages>
  <Words>224</Words>
  <Characters>1306</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reformerat komvux på grundläggande nivå</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