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34FF5" w14:paraId="5FFF3F94" w14:textId="77777777">
      <w:pPr>
        <w:pStyle w:val="RubrikFrslagTIllRiksdagsbeslut"/>
      </w:pPr>
      <w:sdt>
        <w:sdtPr>
          <w:alias w:val="CC_Boilerplate_4"/>
          <w:tag w:val="CC_Boilerplate_4"/>
          <w:id w:val="-1644581176"/>
          <w:lock w:val="sdtContentLocked"/>
          <w:placeholder>
            <w:docPart w:val="B437F7B8AC0D438791DA10DD0A5BFFE1"/>
          </w:placeholder>
          <w:text/>
        </w:sdtPr>
        <w:sdtEndPr/>
        <w:sdtContent>
          <w:r w:rsidRPr="009B062B" w:rsidR="00AF30DD">
            <w:t>Förslag till riksdagsbeslut</w:t>
          </w:r>
        </w:sdtContent>
      </w:sdt>
      <w:bookmarkEnd w:id="0"/>
      <w:bookmarkEnd w:id="1"/>
    </w:p>
    <w:sdt>
      <w:sdtPr>
        <w:alias w:val="Yrkande 1"/>
        <w:tag w:val="e8ab846e-83f8-4d3a-afb4-e998bfb4d34c"/>
        <w:id w:val="-579054174"/>
        <w:lock w:val="sdtLocked"/>
      </w:sdtPr>
      <w:sdtEndPr/>
      <w:sdtContent>
        <w:p w:rsidR="00B8353E" w:rsidRDefault="002A2B6E" w14:paraId="48EA848D" w14:textId="77777777">
          <w:pPr>
            <w:pStyle w:val="Frslagstext"/>
            <w:numPr>
              <w:ilvl w:val="0"/>
              <w:numId w:val="0"/>
            </w:numPr>
          </w:pPr>
          <w:r>
            <w:t>Riksdagen ställer sig bakom det som anförs i motionen om att i infrastrukturplanen studera förutsättningarna för hur Gotlandstrafiken kan behandlas i linje med övriga insatser för att stärka Sveriges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EBC8F66F714163A81FFDD29C22EED6"/>
        </w:placeholder>
        <w:text/>
      </w:sdtPr>
      <w:sdtEndPr/>
      <w:sdtContent>
        <w:p w:rsidRPr="009B062B" w:rsidR="006D79C9" w:rsidP="00333E95" w:rsidRDefault="006D79C9" w14:paraId="005F399C" w14:textId="77777777">
          <w:pPr>
            <w:pStyle w:val="Rubrik1"/>
          </w:pPr>
          <w:r>
            <w:t>Motivering</w:t>
          </w:r>
        </w:p>
      </w:sdtContent>
    </w:sdt>
    <w:bookmarkEnd w:displacedByCustomXml="prev" w:id="3"/>
    <w:bookmarkEnd w:displacedByCustomXml="prev" w:id="4"/>
    <w:p w:rsidR="00FF4575" w:rsidP="00634FF5" w:rsidRDefault="00FF4575" w14:paraId="0AA825DA" w14:textId="5AD55ADD">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w:t>
      </w:r>
      <w:r w:rsidR="00634FF5">
        <w:softHyphen/>
      </w:r>
      <w:r>
        <w:t>läggande för en fortsatt positiv utveckling för regionen och för att det gotländska samhället och näringslivet ska fortsätta bidra till tillväxt i hela landet.</w:t>
      </w:r>
    </w:p>
    <w:p w:rsidR="00FF4575" w:rsidP="00634FF5" w:rsidRDefault="00FF4575" w14:paraId="5458DABB" w14:textId="55032921">
      <w:r>
        <w:t>Våren 2014 blev ett nytt avtal för färjetrafiken klart. Avtalet, som gäller från 2017 till 2027, anger villkoren för den trafik som Rederi AB Gotland bedriver efter upphandling av Trafikverket. Tidigare i år blev även avtalet klart för nästkommande avtalsperiod, och det är i mångt och mycket mer av samma, men med en positiv förändring bl.a. i</w:t>
      </w:r>
      <w:r w:rsidR="00F80584">
        <w:t xml:space="preserve"> </w:t>
      </w:r>
      <w:r>
        <w:t>fråga om hur prisökningar ska bäras av passagerare och fraktköpare. Det var högst nödvändigt, givet de femtioprocentiga prisökningar som drabbat Gotlandsresenärer de senaste åren.</w:t>
      </w:r>
    </w:p>
    <w:p w:rsidR="00FF4575" w:rsidP="00634FF5" w:rsidRDefault="00FF4575" w14:paraId="04D25396" w14:textId="77777777">
      <w:r>
        <w:t>Det nuvarande trafiksystemet har bidragit till en kraftig ökning av antalet passagerare och transporterat gods – något som ger högst gynnsamma effekter både för näringslivet i allmänhet och för besöksnäringen i synnerhet. Sedan början av 2000-talet har gotlänningarna fördubblat sitt resande med färjetrafiken, detta som en direkt effekt av snabbare överfartstider och bekvämare avgångs- och ankomsttider.</w:t>
      </w:r>
    </w:p>
    <w:p w:rsidR="00FF4575" w:rsidP="00634FF5" w:rsidRDefault="00FF4575" w14:paraId="2C4E0890" w14:textId="460BAB19">
      <w:r>
        <w:t>Resandet med färja till och från Gotland måste ges trafikmässiga förutsättningar att hålla en god nivå över hela året. Den så kallade bastrafiken ska ge möjlighet för personer och företag att leva och verka på Gotland året runt. Snabba överfartstider, med god turtäthet, och flexibla förutsättningar för både godstrafik och passagerartrafik måste således bibehållas under hela året för att Gotlands huvudtrafikled ska vara konkurrens</w:t>
      </w:r>
      <w:r w:rsidR="00634FF5">
        <w:softHyphen/>
      </w:r>
      <w:r>
        <w:lastRenderedPageBreak/>
        <w:t>kraftig. Därtill måste färjetrafiken bedrivas på ett kostnadseffektivt sätt så att biljett</w:t>
      </w:r>
      <w:r>
        <w:softHyphen/>
        <w:t>priset för passagerartrafik, och fraktpriset för godstrafik, hålls på en rimlig nivå, och avgångs- och ankomsttider måste vara anpassade efter företagens behov av att koppla samman med logistikkedjorna på fastlandet. Nynäshamn och Oskarshamn bör vara de hamnar bastrafiken går till från Visby. De ska ha långsiktig kapacitet både för gods och för passagerare samt inkludera totalförsvarets behov.</w:t>
      </w:r>
    </w:p>
    <w:p w:rsidR="00FF4575" w:rsidP="00634FF5" w:rsidRDefault="00FF4575" w14:paraId="6C0456A7" w14:textId="48AFBD9E">
      <w:r>
        <w:t>Under sommarmånaderna och storhelger, när antalet resenärer ökar kraftigt, måste trafiksystemet vara anpassningsbart för att kunna ge den för Gotland viktiga besöks</w:t>
      </w:r>
      <w:r w:rsidR="00634FF5">
        <w:softHyphen/>
      </w:r>
      <w:r>
        <w:t>näringen möjligheter att växa och utvecklas.</w:t>
      </w:r>
    </w:p>
    <w:p w:rsidR="00FF4575" w:rsidP="00634FF5" w:rsidRDefault="00FF4575" w14:paraId="490FF909" w14:textId="190A2095">
      <w:r>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w:t>
      </w:r>
      <w:r w:rsidR="00634FF5">
        <w:softHyphen/>
      </w:r>
      <w:r>
        <w:t>kostnader. Samma förutsättningar ska gälla för Gotlandstrafiken som vid andra kommunikationssatsningar i Sverige.</w:t>
      </w:r>
    </w:p>
    <w:p w:rsidR="00FF4575" w:rsidP="00634FF5" w:rsidRDefault="00FF4575" w14:paraId="7A7008BD" w14:textId="285CC87C">
      <w:r>
        <w:t>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w:t>
      </w:r>
      <w:r w:rsidR="00634FF5">
        <w:softHyphen/>
      </w:r>
      <w:r>
        <w:t>mässigt hanteras som andra infrastrukturfrågor. Enligt Trafikanalys bör Gotlands</w:t>
      </w:r>
      <w:r w:rsidR="00634FF5">
        <w:softHyphen/>
      </w:r>
      <w:r>
        <w:t>trafiken även behandlas i linje med övriga insatser för att stärka Sveriges infrastruktur, i den meningen att Gotlandstrafiken fungerar som en ersättning för en broförbindelse.</w:t>
      </w:r>
    </w:p>
    <w:p w:rsidR="00FF4575" w:rsidP="00634FF5" w:rsidRDefault="00FF4575" w14:paraId="67D6E916" w14:textId="0A83F70C">
      <w:r>
        <w:t>Nationella, regionala och lokala kriser eller höjd beredskap ställer, bland annat ur ett totalförsvarsperspektiv, ökade krav på ett väl fungerande logistiksystem. 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w:t>
      </w:r>
      <w:r w:rsidR="00634FF5">
        <w:softHyphen/>
      </w:r>
      <w:r>
        <w:t>försvar.</w:t>
      </w:r>
    </w:p>
    <w:p w:rsidR="00FF4575" w:rsidP="00634FF5" w:rsidRDefault="00FF4575" w14:paraId="61CDD692" w14:textId="77777777">
      <w:r>
        <w:t>Att färjetrafiken ges långsiktiga villkor är därför av yttersta vikt. Gotlandstrafiken ska betraktas som en del av det nationella trafiksystemet, och staten bör tydliggöra sitt ansvar för att Gotland effektivt binds samman med resten av Sverige.</w:t>
      </w:r>
    </w:p>
    <w:p w:rsidR="00FF4575" w:rsidP="00634FF5" w:rsidRDefault="00FF4575" w14:paraId="0C1CA93B" w14:textId="03A92B1B">
      <w:r>
        <w:t>Sedan Rysslands olagliga anfallskrig i Ukraina inleddes har resenärerna i Gotlands</w:t>
      </w:r>
      <w:r w:rsidR="00634FF5">
        <w:softHyphen/>
      </w:r>
      <w:r>
        <w:t>trafiken som tidigare nämnt</w:t>
      </w:r>
      <w:r w:rsidR="002A2B6E">
        <w:t>s</w:t>
      </w:r>
      <w:r>
        <w:t xml:space="preserve"> drabbats av exceptionella prisökningar, höjningar om närmare 50 procent, vilket uppenbarat bristerna i befintligt upphandlingsupplägg och tydligt visar vikten av att staten tar ett större ansvar för att hålla ihop landet och medge att gotlänningar kan resa till och från arbete, familj och fritidsaktiviteter. Prisökningarna på gods äventyrar högst påtagligt de gotländska företagens konkurrenskraft.</w:t>
      </w:r>
    </w:p>
    <w:p w:rsidRPr="00422B9E" w:rsidR="00422B9E" w:rsidP="00634FF5" w:rsidRDefault="00FF4575" w14:paraId="6031B54A" w14:textId="440ADFDC">
      <w:r>
        <w:lastRenderedPageBreak/>
        <w:t>Inför kommande avtalsperiod noterar det samlade Gotland att staten i viss mån har lyssnat till de krav som framförts, inte minst genom de gotländska ståndpunkterna i</w:t>
      </w:r>
      <w:r w:rsidR="002A2B6E">
        <w:t xml:space="preserve"> </w:t>
      </w:r>
      <w:r>
        <w:t>fråga om färjetrafiken. Det tas hänsyn till pris för fastboende, bränslerisk och klimat</w:t>
      </w:r>
      <w:r w:rsidR="00634FF5">
        <w:softHyphen/>
      </w:r>
      <w:r>
        <w:t>prestanda, liksom lägstanivå i</w:t>
      </w:r>
      <w:r w:rsidR="002A2B6E">
        <w:t xml:space="preserve"> </w:t>
      </w:r>
      <w:r>
        <w:t>fråga om turtäthet. Alltigenom positivt i rådande läge, men det är alltjämt ett faktum att det gotländska samhället, näringslivet och förenings</w:t>
      </w:r>
      <w:r w:rsidR="00634FF5">
        <w:softHyphen/>
      </w:r>
      <w:r>
        <w:t>livet är i behov av större förutsägbarhet och lång</w:t>
      </w:r>
      <w:r>
        <w:softHyphen/>
        <w:t>siktighet för vägen över havet.</w:t>
      </w:r>
    </w:p>
    <w:sdt>
      <w:sdtPr>
        <w:alias w:val="CC_Underskrifter"/>
        <w:tag w:val="CC_Underskrifter"/>
        <w:id w:val="583496634"/>
        <w:lock w:val="sdtContentLocked"/>
        <w:placeholder>
          <w:docPart w:val="06691BC528DD4DCE98266802A74C0B8A"/>
        </w:placeholder>
      </w:sdtPr>
      <w:sdtEndPr/>
      <w:sdtContent>
        <w:p w:rsidR="00FF4575" w:rsidP="00223972" w:rsidRDefault="00FF4575" w14:paraId="3E23FFFD" w14:textId="77777777"/>
        <w:p w:rsidRPr="008E0FE2" w:rsidR="004801AC" w:rsidP="00223972" w:rsidRDefault="00634FF5" w14:paraId="46C6BAC7" w14:textId="1BA88FF8"/>
      </w:sdtContent>
    </w:sdt>
    <w:tbl>
      <w:tblPr>
        <w:tblW w:w="5000" w:type="pct"/>
        <w:tblLook w:val="04A0" w:firstRow="1" w:lastRow="0" w:firstColumn="1" w:lastColumn="0" w:noHBand="0" w:noVBand="1"/>
        <w:tblCaption w:val="underskrifter"/>
      </w:tblPr>
      <w:tblGrid>
        <w:gridCol w:w="4252"/>
        <w:gridCol w:w="4252"/>
      </w:tblGrid>
      <w:tr w:rsidR="00B8353E" w14:paraId="7F0D156B" w14:textId="77777777">
        <w:trPr>
          <w:cantSplit/>
        </w:trPr>
        <w:tc>
          <w:tcPr>
            <w:tcW w:w="50" w:type="pct"/>
            <w:vAlign w:val="bottom"/>
          </w:tcPr>
          <w:p w:rsidR="00B8353E" w:rsidRDefault="002A2B6E" w14:paraId="42099694" w14:textId="77777777">
            <w:pPr>
              <w:pStyle w:val="Underskrifter"/>
              <w:spacing w:after="0"/>
            </w:pPr>
            <w:r>
              <w:t>Hanna Westerén (S)</w:t>
            </w:r>
          </w:p>
        </w:tc>
        <w:tc>
          <w:tcPr>
            <w:tcW w:w="50" w:type="pct"/>
            <w:vAlign w:val="bottom"/>
          </w:tcPr>
          <w:p w:rsidR="00B8353E" w:rsidRDefault="002A2B6E" w14:paraId="04E27772" w14:textId="77777777">
            <w:pPr>
              <w:pStyle w:val="Underskrifter"/>
              <w:spacing w:after="0"/>
            </w:pPr>
            <w:r>
              <w:t>Laila Naraghi (S)</w:t>
            </w:r>
          </w:p>
        </w:tc>
      </w:tr>
    </w:tbl>
    <w:p w:rsidR="00E57B6A" w:rsidRDefault="00E57B6A" w14:paraId="41888580" w14:textId="77777777"/>
    <w:sectPr w:rsidR="00E57B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237B" w14:textId="77777777" w:rsidR="00FF4575" w:rsidRDefault="00FF4575" w:rsidP="000C1CAD">
      <w:pPr>
        <w:spacing w:line="240" w:lineRule="auto"/>
      </w:pPr>
      <w:r>
        <w:separator/>
      </w:r>
    </w:p>
  </w:endnote>
  <w:endnote w:type="continuationSeparator" w:id="0">
    <w:p w14:paraId="3FF2460C" w14:textId="77777777" w:rsidR="00FF4575" w:rsidRDefault="00FF4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96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9B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08C2" w14:textId="7F57658A" w:rsidR="00262EA3" w:rsidRPr="00223972" w:rsidRDefault="00262EA3" w:rsidP="00223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FF9E8" w14:textId="77777777" w:rsidR="00FF4575" w:rsidRDefault="00FF4575" w:rsidP="000C1CAD">
      <w:pPr>
        <w:spacing w:line="240" w:lineRule="auto"/>
      </w:pPr>
      <w:r>
        <w:separator/>
      </w:r>
    </w:p>
  </w:footnote>
  <w:footnote w:type="continuationSeparator" w:id="0">
    <w:p w14:paraId="5D9094F0" w14:textId="77777777" w:rsidR="00FF4575" w:rsidRDefault="00FF45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70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0E8D72" wp14:editId="36551F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C2526" w14:textId="006489BB" w:rsidR="00262EA3" w:rsidRDefault="00634FF5" w:rsidP="008103B5">
                          <w:pPr>
                            <w:jc w:val="right"/>
                          </w:pPr>
                          <w:sdt>
                            <w:sdtPr>
                              <w:alias w:val="CC_Noformat_Partikod"/>
                              <w:tag w:val="CC_Noformat_Partikod"/>
                              <w:id w:val="-53464382"/>
                              <w:text/>
                            </w:sdtPr>
                            <w:sdtEndPr/>
                            <w:sdtContent>
                              <w:r w:rsidR="00FF4575">
                                <w:t>S</w:t>
                              </w:r>
                            </w:sdtContent>
                          </w:sdt>
                          <w:sdt>
                            <w:sdtPr>
                              <w:alias w:val="CC_Noformat_Partinummer"/>
                              <w:tag w:val="CC_Noformat_Partinummer"/>
                              <w:id w:val="-1709555926"/>
                              <w:text/>
                            </w:sdtPr>
                            <w:sdtEndPr/>
                            <w:sdtContent>
                              <w:r w:rsidR="00FF4575">
                                <w:t>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E8D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C2526" w14:textId="006489BB" w:rsidR="00262EA3" w:rsidRDefault="00634FF5" w:rsidP="008103B5">
                    <w:pPr>
                      <w:jc w:val="right"/>
                    </w:pPr>
                    <w:sdt>
                      <w:sdtPr>
                        <w:alias w:val="CC_Noformat_Partikod"/>
                        <w:tag w:val="CC_Noformat_Partikod"/>
                        <w:id w:val="-53464382"/>
                        <w:text/>
                      </w:sdtPr>
                      <w:sdtEndPr/>
                      <w:sdtContent>
                        <w:r w:rsidR="00FF4575">
                          <w:t>S</w:t>
                        </w:r>
                      </w:sdtContent>
                    </w:sdt>
                    <w:sdt>
                      <w:sdtPr>
                        <w:alias w:val="CC_Noformat_Partinummer"/>
                        <w:tag w:val="CC_Noformat_Partinummer"/>
                        <w:id w:val="-1709555926"/>
                        <w:text/>
                      </w:sdtPr>
                      <w:sdtEndPr/>
                      <w:sdtContent>
                        <w:r w:rsidR="00FF4575">
                          <w:t>666</w:t>
                        </w:r>
                      </w:sdtContent>
                    </w:sdt>
                  </w:p>
                </w:txbxContent>
              </v:textbox>
              <w10:wrap anchorx="page"/>
            </v:shape>
          </w:pict>
        </mc:Fallback>
      </mc:AlternateContent>
    </w:r>
  </w:p>
  <w:p w14:paraId="16EB80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C67F" w14:textId="77777777" w:rsidR="00262EA3" w:rsidRDefault="00262EA3" w:rsidP="008563AC">
    <w:pPr>
      <w:jc w:val="right"/>
    </w:pPr>
  </w:p>
  <w:p w14:paraId="1E10E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66BD" w14:textId="77777777" w:rsidR="00262EA3" w:rsidRDefault="00634F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A5C66A" wp14:editId="44B9B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75313" w14:textId="449D465E" w:rsidR="00262EA3" w:rsidRDefault="00634FF5" w:rsidP="00A314CF">
    <w:pPr>
      <w:pStyle w:val="FSHNormal"/>
      <w:spacing w:before="40"/>
    </w:pPr>
    <w:sdt>
      <w:sdtPr>
        <w:alias w:val="CC_Noformat_Motionstyp"/>
        <w:tag w:val="CC_Noformat_Motionstyp"/>
        <w:id w:val="1162973129"/>
        <w:lock w:val="sdtContentLocked"/>
        <w15:appearance w15:val="hidden"/>
        <w:text/>
      </w:sdtPr>
      <w:sdtEndPr/>
      <w:sdtContent>
        <w:r w:rsidR="00223972">
          <w:t>Enskild motion</w:t>
        </w:r>
      </w:sdtContent>
    </w:sdt>
    <w:r w:rsidR="00821B36">
      <w:t xml:space="preserve"> </w:t>
    </w:r>
    <w:sdt>
      <w:sdtPr>
        <w:alias w:val="CC_Noformat_Partikod"/>
        <w:tag w:val="CC_Noformat_Partikod"/>
        <w:id w:val="1471015553"/>
        <w:text/>
      </w:sdtPr>
      <w:sdtEndPr/>
      <w:sdtContent>
        <w:r w:rsidR="00FF4575">
          <w:t>S</w:t>
        </w:r>
      </w:sdtContent>
    </w:sdt>
    <w:sdt>
      <w:sdtPr>
        <w:alias w:val="CC_Noformat_Partinummer"/>
        <w:tag w:val="CC_Noformat_Partinummer"/>
        <w:id w:val="-2014525982"/>
        <w:text/>
      </w:sdtPr>
      <w:sdtEndPr/>
      <w:sdtContent>
        <w:r w:rsidR="00FF4575">
          <w:t>666</w:t>
        </w:r>
      </w:sdtContent>
    </w:sdt>
  </w:p>
  <w:p w14:paraId="1CDAE7C1" w14:textId="77777777" w:rsidR="00262EA3" w:rsidRPr="008227B3" w:rsidRDefault="00634F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F9A784" w14:textId="00AEDA0E" w:rsidR="00262EA3" w:rsidRPr="008227B3" w:rsidRDefault="00634F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97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972">
          <w:t>:2308</w:t>
        </w:r>
      </w:sdtContent>
    </w:sdt>
  </w:p>
  <w:p w14:paraId="489C229B" w14:textId="4892B84E" w:rsidR="00262EA3" w:rsidRDefault="00634FF5" w:rsidP="00E03A3D">
    <w:pPr>
      <w:pStyle w:val="Motionr"/>
    </w:pPr>
    <w:sdt>
      <w:sdtPr>
        <w:alias w:val="CC_Noformat_Avtext"/>
        <w:tag w:val="CC_Noformat_Avtext"/>
        <w:id w:val="-2020768203"/>
        <w:lock w:val="sdtContentLocked"/>
        <w15:appearance w15:val="hidden"/>
        <w:text/>
      </w:sdtPr>
      <w:sdtEndPr/>
      <w:sdtContent>
        <w:r w:rsidR="00223972">
          <w:t>av Hanna Westerén och Laila Naraghi (båda S)</w:t>
        </w:r>
      </w:sdtContent>
    </w:sdt>
  </w:p>
  <w:sdt>
    <w:sdtPr>
      <w:alias w:val="CC_Noformat_Rubtext"/>
      <w:tag w:val="CC_Noformat_Rubtext"/>
      <w:id w:val="-218060500"/>
      <w:lock w:val="sdtLocked"/>
      <w:text/>
    </w:sdtPr>
    <w:sdtEndPr/>
    <w:sdtContent>
      <w:p w14:paraId="28E8823B" w14:textId="6F739779" w:rsidR="00262EA3" w:rsidRDefault="00FF4575" w:rsidP="00283E0F">
        <w:pPr>
          <w:pStyle w:val="FSHRub2"/>
        </w:pPr>
        <w:r>
          <w:t>Gotlandstrafiken</w:t>
        </w:r>
      </w:p>
    </w:sdtContent>
  </w:sdt>
  <w:sdt>
    <w:sdtPr>
      <w:alias w:val="CC_Boilerplate_3"/>
      <w:tag w:val="CC_Boilerplate_3"/>
      <w:id w:val="1606463544"/>
      <w:lock w:val="sdtContentLocked"/>
      <w15:appearance w15:val="hidden"/>
      <w:text w:multiLine="1"/>
    </w:sdtPr>
    <w:sdtEndPr/>
    <w:sdtContent>
      <w:p w14:paraId="7AD8D6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5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72"/>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6E"/>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F5"/>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3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6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58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57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B161AE"/>
  <w15:chartTrackingRefBased/>
  <w15:docId w15:val="{2A7230A9-5CE4-4ED2-BDCF-C6B903DF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28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37F7B8AC0D438791DA10DD0A5BFFE1"/>
        <w:category>
          <w:name w:val="Allmänt"/>
          <w:gallery w:val="placeholder"/>
        </w:category>
        <w:types>
          <w:type w:val="bbPlcHdr"/>
        </w:types>
        <w:behaviors>
          <w:behavior w:val="content"/>
        </w:behaviors>
        <w:guid w:val="{40D7576D-F3D1-4E8D-B75B-676E2BF410C3}"/>
      </w:docPartPr>
      <w:docPartBody>
        <w:p w:rsidR="0085033C" w:rsidRDefault="0085033C">
          <w:pPr>
            <w:pStyle w:val="B437F7B8AC0D438791DA10DD0A5BFFE1"/>
          </w:pPr>
          <w:r w:rsidRPr="005A0A93">
            <w:rPr>
              <w:rStyle w:val="Platshllartext"/>
            </w:rPr>
            <w:t>Förslag till riksdagsbeslut</w:t>
          </w:r>
        </w:p>
      </w:docPartBody>
    </w:docPart>
    <w:docPart>
      <w:docPartPr>
        <w:name w:val="F0EBC8F66F714163A81FFDD29C22EED6"/>
        <w:category>
          <w:name w:val="Allmänt"/>
          <w:gallery w:val="placeholder"/>
        </w:category>
        <w:types>
          <w:type w:val="bbPlcHdr"/>
        </w:types>
        <w:behaviors>
          <w:behavior w:val="content"/>
        </w:behaviors>
        <w:guid w:val="{4B636E9F-6C22-4077-A101-C486EA50FE68}"/>
      </w:docPartPr>
      <w:docPartBody>
        <w:p w:rsidR="0085033C" w:rsidRDefault="0085033C">
          <w:pPr>
            <w:pStyle w:val="F0EBC8F66F714163A81FFDD29C22EED6"/>
          </w:pPr>
          <w:r w:rsidRPr="005A0A93">
            <w:rPr>
              <w:rStyle w:val="Platshllartext"/>
            </w:rPr>
            <w:t>Motivering</w:t>
          </w:r>
        </w:p>
      </w:docPartBody>
    </w:docPart>
    <w:docPart>
      <w:docPartPr>
        <w:name w:val="06691BC528DD4DCE98266802A74C0B8A"/>
        <w:category>
          <w:name w:val="Allmänt"/>
          <w:gallery w:val="placeholder"/>
        </w:category>
        <w:types>
          <w:type w:val="bbPlcHdr"/>
        </w:types>
        <w:behaviors>
          <w:behavior w:val="content"/>
        </w:behaviors>
        <w:guid w:val="{0BA0C4CC-AABC-40A8-9F3A-9905169C0E57}"/>
      </w:docPartPr>
      <w:docPartBody>
        <w:p w:rsidR="0048299F" w:rsidRDefault="00482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3C"/>
    <w:rsid w:val="0048299F"/>
    <w:rsid w:val="00850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37F7B8AC0D438791DA10DD0A5BFFE1">
    <w:name w:val="B437F7B8AC0D438791DA10DD0A5BFFE1"/>
  </w:style>
  <w:style w:type="paragraph" w:customStyle="1" w:styleId="F0EBC8F66F714163A81FFDD29C22EED6">
    <w:name w:val="F0EBC8F66F714163A81FFDD29C22E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FF516-927D-403D-85D4-8DB198C57976}"/>
</file>

<file path=customXml/itemProps2.xml><?xml version="1.0" encoding="utf-8"?>
<ds:datastoreItem xmlns:ds="http://schemas.openxmlformats.org/officeDocument/2006/customXml" ds:itemID="{931BA5FF-7AA7-4759-A4FC-8BC06C0B439E}"/>
</file>

<file path=customXml/itemProps3.xml><?xml version="1.0" encoding="utf-8"?>
<ds:datastoreItem xmlns:ds="http://schemas.openxmlformats.org/officeDocument/2006/customXml" ds:itemID="{D3E79B50-229B-47AD-A071-7917F5750103}"/>
</file>

<file path=docProps/app.xml><?xml version="1.0" encoding="utf-8"?>
<Properties xmlns="http://schemas.openxmlformats.org/officeDocument/2006/extended-properties" xmlns:vt="http://schemas.openxmlformats.org/officeDocument/2006/docPropsVTypes">
  <Template>Normal</Template>
  <TotalTime>11</TotalTime>
  <Pages>3</Pages>
  <Words>911</Words>
  <Characters>5531</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S666 Gotlandstrafiken</vt:lpstr>
      <vt:lpstr>
      </vt:lpstr>
    </vt:vector>
  </TitlesOfParts>
  <Company>Sveriges riksdag</Company>
  <LinksUpToDate>false</LinksUpToDate>
  <CharactersWithSpaces>6424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