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arbetet mot korruption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Kalle Olsson (S) fr.o.m. den 25 februari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Lena Bäckelins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Holm (MP) som ersättare fr.o.m. den 4 mars t.o.m. den 7 april under Emma Bergingers (MP) ledighet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Stina Larsson (C)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Lasses (C)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Niels Paarup-Petersen (C) som suppleant i utbildningsutskottet och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Bäckström (C)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Muharrem Demirok (C)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Niels Paarup-Petersen (C)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Anne-Li Sjölund (C)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Rickard Nordin (C)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Lasses (C)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Karlsson (C)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Ådahl (C)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Christofer Bergenblock (C)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Stenberg (S) som suppleant i konstitutionsutskottet och finansutskottet fr.o.m. den 1 april t.o.m. den 24 september under Björn Wiechels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Saweståhl (M) som suppleant i utrikesutskottet fr.o.m. den 1 mars t.o.m. den 31 maj under Magdalena Thuressons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Holm (MP) som suppleant i utrikesutskottet, försvarsutskottet och trafikutskottet fr.o.m. den 4 mars t.o.m. den 7 april under Emma Bergingers (MP) ledighet och som ledamot i Nordiska rådets svenska delegation fr.o.m. den 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 Torsdagen den 2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2022/23:33 Torsdagen den 16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672 Förslag till Europaparlamentets och rådets förordning om inrättande av en unionsram för certifiering av koldioxidupptag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april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2022/23:188 av Christofer Bergenblock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Underhåll och tillgängliggörande av statliga kulturfastigheter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2022/23:201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våld och trakasserier i arbetslivet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2022/23:142 av Christofer Bergenblock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Utbyggnad av havsbaserad vindkraft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2022/23:167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Korttidsreglering av vattenkraft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2022/23:168 av Martin Westmont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Renhållning och säkerhet kring vår dricksvattenreserv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2023-02-24</SAFIR_Sammantradesdatum_Doc>
    <SAFIR_SammantradeID xmlns="C07A1A6C-0B19-41D9-BDF8-F523BA3921EB">9aabea28-78e3-4c41-be2e-c4643b838764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F9BDD-722D-4344-B1B3-AEECBE15D3B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