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2ED" w:rsidRPr="00A302ED" w:rsidRDefault="00A302ED">
      <w:pPr>
        <w:pStyle w:val="Frslagsrubrik"/>
      </w:pPr>
      <w:r w:rsidRPr="00A302ED">
        <w:t>Förslag till riksdagsbeslut</w:t>
      </w:r>
    </w:p>
    <w:p w:rsidR="00A302ED" w:rsidRPr="00A302ED" w:rsidRDefault="00A302ED">
      <w:pPr>
        <w:pStyle w:val="Hemstlatt"/>
      </w:pPr>
      <w:r w:rsidRPr="00A302ED">
        <w:t>Riksdagen tillkännager för regeringen som sin mening vad som anförs i motionen om att utreda en anpassning av mödravården och föräldrautbildningen för att möta invandrarkvinnors b</w:t>
      </w:r>
      <w:r w:rsidRPr="00A302ED">
        <w:t>e</w:t>
      </w:r>
      <w:r w:rsidRPr="00A302ED">
        <w:t>hov.</w:t>
      </w:r>
    </w:p>
    <w:p w:rsidR="00A302ED" w:rsidRPr="00A302ED" w:rsidRDefault="00A302ED">
      <w:pPr>
        <w:pStyle w:val="Rubrik1"/>
      </w:pPr>
      <w:r w:rsidRPr="00A302ED">
        <w:t>Motivering</w:t>
      </w:r>
    </w:p>
    <w:p w:rsidR="00A302ED" w:rsidRPr="00A302ED" w:rsidRDefault="00A302ED">
      <w:r w:rsidRPr="00A302ED">
        <w:t>Idag finns föräldrakurser och en väl utbyggd mödravård för att underlätta för blivande föräldrar. På mödravården utförs regelbundna kontroller för att s</w:t>
      </w:r>
      <w:r w:rsidRPr="00A302ED">
        <w:t>ä</w:t>
      </w:r>
      <w:r w:rsidRPr="00A302ED">
        <w:t>kerställa moderns och barnets säkerhet och i föräldrakurserna förbereds fö</w:t>
      </w:r>
      <w:r w:rsidRPr="00A302ED">
        <w:t>r</w:t>
      </w:r>
      <w:r w:rsidRPr="00A302ED">
        <w:t>äldrarna inför det mest ansvarsfulla uppdrag som en människa kan uppleva, föräldraskapet.</w:t>
      </w:r>
    </w:p>
    <w:p w:rsidR="00A302ED" w:rsidRPr="00A302ED" w:rsidRDefault="00A302ED">
      <w:pPr>
        <w:pStyle w:val="Normaltindrag"/>
      </w:pPr>
      <w:r w:rsidRPr="00A302ED">
        <w:t>Enligt en studie från Malmö högskola deltar inte alla blivande föräldrar i dessa verksamheter. Många utlandsfödda uppsöker mödravården betydligt senare i graviditeten än svenska blivande mödrar och dessutom gör de färre besök. Färre och senare besök ökar riskerna för kvinnorna och barnen avs</w:t>
      </w:r>
      <w:r w:rsidRPr="00A302ED">
        <w:t>e</w:t>
      </w:r>
      <w:r w:rsidRPr="00A302ED">
        <w:t>värt, och denna skillnad är därför oroväckande. Förutom lägre deltagande i mödravårdens verksamhet deltar även utrikes födda i föräldrautbildningen i lägre utsträckning än svenskfödda. En studie som genomfördes i Västerås stad 2004 visade att en betydande andel av de blivande föräldrar som var i behov av tolk inte förstått innebörden av föräldrautbildning och därför valt att inte delta.</w:t>
      </w:r>
    </w:p>
    <w:p w:rsidR="00A302ED" w:rsidRPr="00A302ED" w:rsidRDefault="00A302ED">
      <w:pPr>
        <w:pStyle w:val="Normaltindrag"/>
      </w:pPr>
      <w:r w:rsidRPr="00A302ED">
        <w:t>Det är viktigt att alla, oavsett språk, kultur och bakgrund tar del av den hjälp som är riktad till blivande föräldrar. F</w:t>
      </w:r>
      <w:r w:rsidRPr="00A302ED">
        <w:t>ör de som nyligen anlänt till Sv</w:t>
      </w:r>
      <w:r w:rsidRPr="00A302ED">
        <w:t>e</w:t>
      </w:r>
      <w:r w:rsidRPr="00A302ED">
        <w:t xml:space="preserve">rige kan det tänkas vara extra angeläget med föräldrautbildning då de inte är bekanta med den svenska sjukvården eller mödra- och barnhälsovården. Det är därför viktigt att alla informeras om föräldrautbildningar på ett sådant sätt </w:t>
      </w:r>
      <w:r w:rsidRPr="00A302ED">
        <w:lastRenderedPageBreak/>
        <w:t>att de kan ta till sig informationen. Kurserna borde givetvis ges på flera olika språk så att även de som inte talar svenska kan delta.</w:t>
      </w:r>
    </w:p>
    <w:p w:rsidR="00A302ED" w:rsidRPr="00A302ED" w:rsidRDefault="00A302ED">
      <w:pPr>
        <w:pStyle w:val="Normaltindrag"/>
      </w:pPr>
      <w:r w:rsidRPr="00A302ED">
        <w:t>Dagens mödravård och föräldrautbildning brister då det finns betydande skillnader mellan svenska kvinnors och u</w:t>
      </w:r>
      <w:r w:rsidRPr="00A302ED">
        <w:t>tländskt födda kvinnors deltagande. Detta borde inte vara fallet, och orsakerna till detta måste därför utredas och åtgärdas. Det borde vara en självklarhet att alla erbjuds en mödravård och föräldrautbildning som passar deras behov. En utredning bör därför göras för att kartlägga behoven och föreslå ändringar för att kunna anpassa 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2ED">
        <w:trPr>
          <w:cantSplit/>
        </w:trPr>
        <w:tc>
          <w:tcPr>
            <w:tcW w:w="3046" w:type="dxa"/>
          </w:tcPr>
          <w:p w:rsidR="00A302ED" w:rsidRPr="00A302ED" w:rsidRDefault="00A302ED">
            <w:pPr>
              <w:pStyle w:val="UnderskriftDatum"/>
              <w:spacing w:before="240"/>
            </w:pPr>
            <w:r w:rsidRPr="00A302ED">
              <w:t>Stockholm den 2 oktober 2009</w:t>
            </w:r>
          </w:p>
        </w:tc>
        <w:tc>
          <w:tcPr>
            <w:tcW w:w="3047" w:type="dxa"/>
          </w:tcPr>
          <w:p w:rsidR="00A302ED" w:rsidRPr="00A302ED" w:rsidRDefault="00A302ED">
            <w:pPr>
              <w:pStyle w:val="Underskrifter"/>
              <w:spacing w:before="240"/>
            </w:pPr>
          </w:p>
        </w:tc>
      </w:tr>
      <w:tr w:rsidR="00000000" w:rsidRPr="00A302ED">
        <w:trPr>
          <w:cantSplit/>
        </w:trPr>
        <w:tc>
          <w:tcPr>
            <w:tcW w:w="3046" w:type="dxa"/>
          </w:tcPr>
          <w:p w:rsidR="00A302ED" w:rsidRPr="00A302ED" w:rsidRDefault="00A302ED">
            <w:pPr>
              <w:pStyle w:val="Underskrifter"/>
            </w:pPr>
            <w:r w:rsidRPr="00A302ED">
              <w:t>Désirée Pethrus Engström (kd)</w:t>
            </w:r>
          </w:p>
        </w:tc>
        <w:tc>
          <w:tcPr>
            <w:tcW w:w="3046" w:type="dxa"/>
          </w:tcPr>
          <w:p w:rsidR="00A302ED" w:rsidRPr="00A302ED" w:rsidRDefault="00A302ED">
            <w:pPr>
              <w:pStyle w:val="Underskrifter"/>
            </w:pPr>
          </w:p>
        </w:tc>
      </w:tr>
    </w:tbl>
    <w:p w:rsidR="00A302ED" w:rsidRPr="00A302ED" w:rsidRDefault="00A302ED">
      <w:pPr>
        <w:pStyle w:val="Normaltindrag"/>
      </w:pPr>
    </w:p>
    <w:sectPr w:rsidR="00000000" w:rsidRPr="00A302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2ED" w:rsidRPr="00A302ED" w:rsidRDefault="00A302ED">
      <w:r w:rsidRPr="00A302ED">
        <w:separator/>
      </w:r>
    </w:p>
  </w:endnote>
  <w:endnote w:type="continuationSeparator" w:id="0">
    <w:p w:rsidR="00A302ED" w:rsidRPr="00A302ED" w:rsidRDefault="00A302ED">
      <w:r w:rsidRPr="00A30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Sidfot"/>
    </w:pPr>
    <w:r w:rsidRPr="00A30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234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ED" w:rsidRDefault="00A302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2ED" w:rsidRDefault="00A302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Sidfot"/>
    </w:pPr>
    <w:r w:rsidRPr="00A30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69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ED" w:rsidRDefault="00A302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2ED" w:rsidRDefault="00A302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Sidfot"/>
    </w:pPr>
    <w:r w:rsidRPr="00A30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310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ED" w:rsidRDefault="00A302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2ED" w:rsidRDefault="00A302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2ED" w:rsidRPr="00A302ED" w:rsidRDefault="00A302ED">
      <w:r w:rsidRPr="00A302ED">
        <w:separator/>
      </w:r>
    </w:p>
  </w:footnote>
  <w:footnote w:type="continuationSeparator" w:id="0">
    <w:p w:rsidR="00A302ED" w:rsidRPr="00A302ED" w:rsidRDefault="00A302ED">
      <w:r w:rsidRPr="00A30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Sidhuvud"/>
    </w:pPr>
    <w:r w:rsidRPr="00A30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414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ED" w:rsidRDefault="00A302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2ED" w:rsidRDefault="00A302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Sidhuvud"/>
    </w:pPr>
    <w:r w:rsidRPr="00A30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819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2ED" w:rsidRDefault="00A302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2ED" w:rsidRDefault="00A302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ED" w:rsidRPr="00A302ED" w:rsidRDefault="00A302ED">
    <w:pPr>
      <w:pStyle w:val="FSHNormal"/>
      <w:tabs>
        <w:tab w:val="right" w:pos="5840"/>
      </w:tabs>
    </w:pPr>
    <w:r w:rsidRPr="00A302ED">
      <w:br/>
    </w:r>
    <w:r w:rsidRPr="00A302ED">
      <w:fldChar w:fldCharType="begin" w:fldLock="1"/>
    </w:r>
    <w:r w:rsidRPr="00A302ED">
      <w:instrText xml:space="preserve"> DOCPROPERTY</w:instrText>
    </w:r>
    <w:r w:rsidRPr="00A302ED">
      <w:rPr>
        <w:sz w:val="18"/>
      </w:rPr>
      <w:instrText xml:space="preserve"> "YearUser" *\charformat </w:instrText>
    </w:r>
    <w:r w:rsidRPr="00A302ED">
      <w:fldChar w:fldCharType="separate"/>
    </w:r>
    <w:r w:rsidRPr="00A302ED">
      <w:t>2009/10</w:t>
    </w:r>
    <w:r w:rsidRPr="00A302ED">
      <w:fldChar w:fldCharType="end"/>
    </w:r>
    <w:r w:rsidRPr="00A302ED">
      <w:t xml:space="preserve"> </w:t>
    </w:r>
    <w:r w:rsidRPr="00A302ED">
      <w:tab/>
      <w:t xml:space="preserve">mnr: </w:t>
    </w:r>
    <w:r w:rsidRPr="00A302ED">
      <w:fldChar w:fldCharType="begin" w:fldLock="1"/>
    </w:r>
    <w:r w:rsidRPr="00A302ED">
      <w:instrText xml:space="preserve"> DOCPROPERTY</w:instrText>
    </w:r>
    <w:r w:rsidRPr="00A302ED">
      <w:rPr>
        <w:sz w:val="18"/>
      </w:rPr>
      <w:instrText xml:space="preserve"> "Motionsnummer" *\charformat </w:instrText>
    </w:r>
    <w:r w:rsidRPr="00A302ED">
      <w:fldChar w:fldCharType="separate"/>
    </w:r>
    <w:r w:rsidRPr="00A302ED">
      <w:t>So423</w:t>
    </w:r>
    <w:r w:rsidRPr="00A302ED">
      <w:fldChar w:fldCharType="end"/>
    </w:r>
    <w:r w:rsidRPr="00A302ED">
      <w:br/>
    </w:r>
    <w:r w:rsidRPr="00A302ED">
      <w:fldChar w:fldCharType="begin" w:fldLock="1"/>
    </w:r>
    <w:r w:rsidRPr="00A302ED">
      <w:instrText xml:space="preserve"> DOCPROPERTY</w:instrText>
    </w:r>
    <w:r w:rsidRPr="00A302ED">
      <w:rPr>
        <w:sz w:val="18"/>
      </w:rPr>
      <w:instrText xml:space="preserve"> "Samling" *\charformat </w:instrText>
    </w:r>
    <w:r w:rsidRPr="00A302ED">
      <w:fldChar w:fldCharType="end"/>
    </w:r>
    <w:r w:rsidRPr="00A302ED">
      <w:tab/>
      <w:t xml:space="preserve">pnr: </w:t>
    </w:r>
    <w:r w:rsidRPr="00A302ED">
      <w:fldChar w:fldCharType="begin" w:fldLock="1"/>
    </w:r>
    <w:r w:rsidRPr="00A302ED">
      <w:instrText xml:space="preserve"> DOCPROPERTY</w:instrText>
    </w:r>
    <w:r w:rsidRPr="00A302ED">
      <w:rPr>
        <w:sz w:val="18"/>
      </w:rPr>
      <w:instrText xml:space="preserve"> "Partinummer" *\charformat </w:instrText>
    </w:r>
    <w:r w:rsidRPr="00A302ED">
      <w:fldChar w:fldCharType="separate"/>
    </w:r>
    <w:r w:rsidRPr="00A302ED">
      <w:t>kd644</w:t>
    </w:r>
    <w:r w:rsidRPr="00A302ED">
      <w:fldChar w:fldCharType="end"/>
    </w:r>
  </w:p>
  <w:p w:rsidR="00A302ED" w:rsidRPr="00A302ED" w:rsidRDefault="00A302ED">
    <w:pPr>
      <w:pStyle w:val="FSHRub1"/>
    </w:pPr>
    <w:r w:rsidRPr="00A302ED">
      <w:t>Motion till riksdagen</w:t>
    </w:r>
    <w:r w:rsidRPr="00A302ED">
      <w:br/>
    </w:r>
    <w:r w:rsidRPr="00A302ED">
      <w:fldChar w:fldCharType="begin" w:fldLock="1"/>
    </w:r>
    <w:r w:rsidRPr="00A302ED">
      <w:instrText xml:space="preserve"> DOCPROPERTY "YearUser" *\charformat </w:instrText>
    </w:r>
    <w:r w:rsidRPr="00A302ED">
      <w:fldChar w:fldCharType="separate"/>
    </w:r>
    <w:r w:rsidRPr="00A302ED">
      <w:t>2009/10</w:t>
    </w:r>
    <w:r w:rsidRPr="00A302ED">
      <w:fldChar w:fldCharType="end"/>
    </w:r>
    <w:r w:rsidRPr="00A302ED">
      <w:t>:</w:t>
    </w:r>
    <w:r w:rsidRPr="00A302ED">
      <w:fldChar w:fldCharType="begin" w:fldLock="1"/>
    </w:r>
    <w:r w:rsidRPr="00A302ED">
      <w:instrText xml:space="preserve"> DOCPROPERTY "Motionsnummer" *\charformat </w:instrText>
    </w:r>
    <w:r w:rsidRPr="00A302ED">
      <w:fldChar w:fldCharType="separate"/>
    </w:r>
    <w:r w:rsidRPr="00A302ED">
      <w:t>So423</w:t>
    </w:r>
    <w:r w:rsidRPr="00A302ED">
      <w:fldChar w:fldCharType="end"/>
    </w:r>
  </w:p>
  <w:p w:rsidR="00A302ED" w:rsidRPr="00A302ED" w:rsidRDefault="00A302ED">
    <w:pPr>
      <w:pStyle w:val="FSHNormalS5"/>
    </w:pPr>
    <w:r w:rsidRPr="00A302ED">
      <w:fldChar w:fldCharType="begin" w:fldLock="1"/>
    </w:r>
    <w:r w:rsidRPr="00A302ED">
      <w:instrText xml:space="preserve"> DOCPROPERTY "MotionarText" *\charformat </w:instrText>
    </w:r>
    <w:r w:rsidRPr="00A302ED">
      <w:fldChar w:fldCharType="separate"/>
    </w:r>
    <w:r w:rsidRPr="00A302ED">
      <w:t>av Désirée Pethrus Engström (kd)</w:t>
    </w:r>
    <w:r w:rsidRPr="00A302ED">
      <w:fldChar w:fldCharType="end"/>
    </w:r>
    <w:r w:rsidRPr="00A302ED">
      <w:br/>
    </w:r>
    <w:r w:rsidRPr="00A302ED">
      <w:fldChar w:fldCharType="begin" w:fldLock="1"/>
    </w:r>
    <w:r w:rsidRPr="00A302ED">
      <w:instrText xml:space="preserve"> DOCPROPERTY "SvarFrasKort" *\charformat </w:instrText>
    </w:r>
    <w:r w:rsidRPr="00A302ED">
      <w:fldChar w:fldCharType="end"/>
    </w:r>
  </w:p>
  <w:p w:rsidR="00A302ED" w:rsidRPr="00A302ED" w:rsidRDefault="00A302ED">
    <w:pPr>
      <w:pStyle w:val="FSHTitel"/>
    </w:pPr>
    <w:r w:rsidRPr="00A302ED">
      <w:fldChar w:fldCharType="begin" w:fldLock="1"/>
    </w:r>
    <w:r w:rsidRPr="00A302ED">
      <w:instrText xml:space="preserve"> DOCPROPERTY</w:instrText>
    </w:r>
    <w:r w:rsidRPr="00A302ED">
      <w:rPr>
        <w:sz w:val="18"/>
      </w:rPr>
      <w:instrText xml:space="preserve"> "RubrikSvar" *\charformat </w:instrText>
    </w:r>
    <w:r w:rsidRPr="00A302ED">
      <w:fldChar w:fldCharType="separate"/>
    </w:r>
    <w:r w:rsidRPr="00A302ED">
      <w:t>Mödravård och föräldrautbildning för invandrarkvinnor</w:t>
    </w:r>
    <w:r w:rsidRPr="00A302ED">
      <w:fldChar w:fldCharType="end"/>
    </w:r>
  </w:p>
  <w:p w:rsidR="00A302ED" w:rsidRPr="00A302ED" w:rsidRDefault="00A302ED">
    <w:pPr>
      <w:pStyle w:val="Normal00"/>
    </w:pPr>
  </w:p>
  <w:p w:rsidR="00A302ED" w:rsidRPr="00A302ED" w:rsidRDefault="00A302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247092">
    <w:abstractNumId w:val="8"/>
  </w:num>
  <w:num w:numId="2" w16cid:durableId="1459302010">
    <w:abstractNumId w:val="9"/>
  </w:num>
  <w:num w:numId="3" w16cid:durableId="709494273">
    <w:abstractNumId w:val="8"/>
  </w:num>
  <w:num w:numId="4" w16cid:durableId="133061690">
    <w:abstractNumId w:val="9"/>
  </w:num>
  <w:num w:numId="5" w16cid:durableId="1980262420">
    <w:abstractNumId w:val="13"/>
  </w:num>
  <w:num w:numId="6" w16cid:durableId="295568990">
    <w:abstractNumId w:val="10"/>
  </w:num>
  <w:num w:numId="7" w16cid:durableId="108936059">
    <w:abstractNumId w:val="11"/>
  </w:num>
  <w:num w:numId="8" w16cid:durableId="570891731">
    <w:abstractNumId w:val="12"/>
  </w:num>
  <w:num w:numId="9" w16cid:durableId="1502772932">
    <w:abstractNumId w:val="8"/>
  </w:num>
  <w:num w:numId="10" w16cid:durableId="1773747876">
    <w:abstractNumId w:val="3"/>
  </w:num>
  <w:num w:numId="11" w16cid:durableId="1253126904">
    <w:abstractNumId w:val="2"/>
  </w:num>
  <w:num w:numId="12" w16cid:durableId="2137482993">
    <w:abstractNumId w:val="1"/>
  </w:num>
  <w:num w:numId="13" w16cid:durableId="40639335">
    <w:abstractNumId w:val="0"/>
  </w:num>
  <w:num w:numId="14" w16cid:durableId="1778023449">
    <w:abstractNumId w:val="9"/>
  </w:num>
  <w:num w:numId="15" w16cid:durableId="230118256">
    <w:abstractNumId w:val="7"/>
  </w:num>
  <w:num w:numId="16" w16cid:durableId="1226918689">
    <w:abstractNumId w:val="6"/>
  </w:num>
  <w:num w:numId="17" w16cid:durableId="139929751">
    <w:abstractNumId w:val="5"/>
  </w:num>
  <w:num w:numId="18" w16cid:durableId="1809395150">
    <w:abstractNumId w:val="4"/>
  </w:num>
  <w:num w:numId="19" w16cid:durableId="1921285700">
    <w:abstractNumId w:val="11"/>
  </w:num>
  <w:num w:numId="20" w16cid:durableId="1110274407">
    <w:abstractNumId w:val="10"/>
  </w:num>
  <w:num w:numId="21" w16cid:durableId="1568303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441BFF"/>
    <w:rsid w:val="00441BFF"/>
    <w:rsid w:val="00A302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B003B3-4399-4584-A3DB-D9B7FBFD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50641">
      <w:bodyDiv w:val="1"/>
      <w:marLeft w:val="0"/>
      <w:marRight w:val="0"/>
      <w:marTop w:val="0"/>
      <w:marBottom w:val="0"/>
      <w:divBdr>
        <w:top w:val="none" w:sz="0" w:space="0" w:color="auto"/>
        <w:left w:val="none" w:sz="0" w:space="0" w:color="auto"/>
        <w:bottom w:val="none" w:sz="0" w:space="0" w:color="auto"/>
        <w:right w:val="none" w:sz="0" w:space="0" w:color="auto"/>
      </w:divBdr>
      <w:divsChild>
        <w:div w:id="926305194">
          <w:marLeft w:val="-15"/>
          <w:marRight w:val="-15"/>
          <w:marTop w:val="0"/>
          <w:marBottom w:val="0"/>
          <w:divBdr>
            <w:top w:val="none" w:sz="0" w:space="0" w:color="auto"/>
            <w:left w:val="single" w:sz="6" w:space="0" w:color="DADADA"/>
            <w:bottom w:val="none" w:sz="0" w:space="0" w:color="auto"/>
            <w:right w:val="single" w:sz="6" w:space="0" w:color="DADADA"/>
          </w:divBdr>
          <w:divsChild>
            <w:div w:id="1117480335">
              <w:marLeft w:val="0"/>
              <w:marRight w:val="0"/>
              <w:marTop w:val="0"/>
              <w:marBottom w:val="0"/>
              <w:divBdr>
                <w:top w:val="none" w:sz="0" w:space="0" w:color="auto"/>
                <w:left w:val="single" w:sz="48" w:space="0" w:color="FFFFFF"/>
                <w:bottom w:val="none" w:sz="0" w:space="0" w:color="auto"/>
                <w:right w:val="none" w:sz="0" w:space="0" w:color="auto"/>
              </w:divBdr>
              <w:divsChild>
                <w:div w:id="1784108016">
                  <w:marLeft w:val="-15"/>
                  <w:marRight w:val="-15"/>
                  <w:marTop w:val="0"/>
                  <w:marBottom w:val="0"/>
                  <w:divBdr>
                    <w:top w:val="none" w:sz="0" w:space="0" w:color="auto"/>
                    <w:left w:val="single" w:sz="6" w:space="0" w:color="F9C661"/>
                    <w:bottom w:val="none" w:sz="0" w:space="0" w:color="auto"/>
                    <w:right w:val="single" w:sz="6" w:space="0" w:color="DADADA"/>
                  </w:divBdr>
                  <w:divsChild>
                    <w:div w:id="2140221466">
                      <w:marLeft w:val="-30"/>
                      <w:marRight w:val="-45"/>
                      <w:marTop w:val="0"/>
                      <w:marBottom w:val="0"/>
                      <w:divBdr>
                        <w:top w:val="none" w:sz="0" w:space="0" w:color="auto"/>
                        <w:left w:val="none" w:sz="0" w:space="0" w:color="auto"/>
                        <w:bottom w:val="none" w:sz="0" w:space="0" w:color="auto"/>
                        <w:right w:val="none" w:sz="0" w:space="0" w:color="auto"/>
                      </w:divBdr>
                      <w:divsChild>
                        <w:div w:id="13908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1931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2009-12-13T08:39:00Z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Mödravård och föräldrautbildning för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Mödravård och föräldrautbildning för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20092010000001070100000006440069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20092010000001070100000006440069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{983DA815-5736-4A40-8461-0990D899A8B2}</vt:lpwstr>
  </property>
  <property fmtid="{D5CDD505-2E9C-101B-9397-08002B2CF9AE}" pid="53" name="Överföringar">
    <vt:i4>0</vt:i4>
  </property>
  <property fmtid="{D5CDD505-2E9C-101B-9397-08002B2CF9AE}" pid="54" name="Checksum">
    <vt:lpwstr>*0004111821370*</vt:lpwstr>
  </property>
  <property fmtid="{D5CDD505-2E9C-101B-9397-08002B2CF9AE}" pid="55" name="skuggnummer">
    <vt:lpwstr>1627</vt:lpwstr>
  </property>
  <property fmtid="{D5CDD505-2E9C-101B-9397-08002B2CF9AE}" pid="56" name="urixVersion">
    <vt:lpwstr>3.2.7.16</vt:lpwstr>
  </property>
  <property fmtid="{D5CDD505-2E9C-101B-9397-08002B2CF9AE}" pid="57" name="urixOrigin">
    <vt:lpwstr>091213 09:39:17.467</vt:lpwstr>
  </property>
  <property fmtid="{D5CDD505-2E9C-101B-9397-08002B2CF9AE}" pid="58" name="urixGuid">
    <vt:lpwstr>{8B0C0327-B86B-4917-85EB-1EA346990207}</vt:lpwstr>
  </property>
</Properties>
</file>