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C2439A" w:rsidRDefault="00FC43F6" w14:paraId="7ECB51A2" w14:textId="77777777">
      <w:bookmarkStart w:name="_Toc106800475" w:id="0"/>
      <w:bookmarkStart w:name="_Toc106801300" w:id="1"/>
    </w:p>
    <w:p xmlns:w14="http://schemas.microsoft.com/office/word/2010/wordml" w:rsidRPr="009B062B" w:rsidR="00AF30DD" w:rsidP="00AE5C32" w:rsidRDefault="00AE5C32" w14:paraId="5907A91D" w14:textId="77777777">
      <w:pPr>
        <w:pStyle w:val="RubrikFrslagTIllRiksdagsbeslut"/>
      </w:pPr>
      <w:sdt>
        <w:sdtPr>
          <w:alias w:val="CC_Boilerplate_4"/>
          <w:tag w:val="CC_Boilerplate_4"/>
          <w:id w:val="-1644581176"/>
          <w:lock w:val="sdtContentLocked"/>
          <w:placeholder>
            <w:docPart w:val="45E78DD9E4CE475BB361DD805925CB3A"/>
          </w:placeholder>
          <w:text/>
        </w:sdtPr>
        <w:sdtEndPr/>
        <w:sdtContent>
          <w:r w:rsidRPr="009B062B" w:rsidR="00AF30DD">
            <w:t>Förslag till riksdagsbeslut</w:t>
          </w:r>
        </w:sdtContent>
      </w:sdt>
      <w:bookmarkEnd w:id="0"/>
      <w:bookmarkEnd w:id="1"/>
    </w:p>
    <w:sdt>
      <w:sdtPr>
        <w:tag w:val="ff3f6ce2-31e1-44e4-810a-83305fa5b6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förutsättningarna för att utreda hur de länder som ligger i topp i Pisaundersökningen organiserar sin skola och barnomsorg samt att överväga om delar av deras system kan införas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29C6BF7434AD69E35BDCC0829681D"/>
        </w:placeholder>
        <w:text/>
      </w:sdtPr>
      <w:sdtEndPr/>
      <w:sdtContent>
        <w:p xmlns:w14="http://schemas.microsoft.com/office/word/2010/wordml" w:rsidRPr="009B062B" w:rsidR="006D79C9" w:rsidP="00333E95" w:rsidRDefault="006D79C9" w14:paraId="251BBDB4" w14:textId="77777777">
          <w:pPr>
            <w:pStyle w:val="Rubrik1"/>
          </w:pPr>
          <w:r>
            <w:t>Motivering</w:t>
          </w:r>
        </w:p>
      </w:sdtContent>
    </w:sdt>
    <w:bookmarkEnd w:displacedByCustomXml="prev" w:id="3"/>
    <w:bookmarkEnd w:displacedByCustomXml="prev" w:id="4"/>
    <w:p xmlns:w14="http://schemas.microsoft.com/office/word/2010/wordml" w:rsidRPr="00C2439A" w:rsidR="00DD6C6E" w:rsidP="00DD6F22" w:rsidRDefault="00DD6C6E" w14:paraId="3459D5F2" w14:textId="77777777">
      <w:pPr>
        <w:rPr>
          <w:rFonts w:eastAsia="Times New Roman"/>
          <w:lang w:eastAsia="sv-SE"/>
        </w:rPr>
      </w:pPr>
      <w:r w:rsidRPr="00C2439A">
        <w:rPr>
          <w:rFonts w:eastAsia="Times New Roman"/>
          <w:lang w:eastAsia="sv-SE"/>
        </w:rPr>
        <w:t>Trots omfattande satsningar har svenska elever under lång tid presterat sämre i internationella jämförelser än elever i flera jämförbara länder. Pisa-undersökningarna visar tydligt att Sverige halkat efter i viktiga ämnen.</w:t>
      </w:r>
    </w:p>
    <w:p xmlns:w14="http://schemas.microsoft.com/office/word/2010/wordml" w:rsidRPr="00C2439A" w:rsidR="00DD6C6E" w:rsidP="00DD6F22" w:rsidRDefault="00DD6C6E" w14:paraId="75717562" w14:textId="77777777">
      <w:pPr>
        <w:rPr>
          <w:rFonts w:eastAsia="Times New Roman"/>
          <w:lang w:eastAsia="sv-SE"/>
        </w:rPr>
      </w:pPr>
      <w:r w:rsidRPr="00C2439A">
        <w:rPr>
          <w:rFonts w:eastAsia="Times New Roman"/>
          <w:lang w:eastAsia="sv-SE"/>
        </w:rPr>
        <w:t>Länder som Finland, Norge och vissa delstater i USA har bättre resultat och bygger sin framgång på andra system än den svenska skolplikten. Finland har till exempel kombinerat höga kunskapsresultat med låg stressnivå hos eleverna, medan Norge erbjuder mer flexibilitet i undervisningen.</w:t>
      </w:r>
    </w:p>
    <w:p xmlns:w14="http://schemas.microsoft.com/office/word/2010/wordml" w:rsidRPr="00C2439A" w:rsidR="00DD6C6E" w:rsidP="00DD6F22" w:rsidRDefault="00DD6C6E" w14:paraId="1CB133F4" w14:textId="77777777">
      <w:pPr>
        <w:rPr>
          <w:rFonts w:eastAsia="Times New Roman"/>
          <w:lang w:eastAsia="sv-SE"/>
        </w:rPr>
      </w:pPr>
      <w:r w:rsidRPr="00C2439A">
        <w:rPr>
          <w:rFonts w:eastAsia="Times New Roman"/>
          <w:lang w:eastAsia="sv-SE"/>
        </w:rPr>
        <w:t>För att stärka den svenska skolan är det därför viktigt att utreda vad vi kan lära av andra länder och hur deras system för barnomsorg, skolorganisation och elevstöd kan anpassas till svenska förhållanden.</w:t>
      </w:r>
    </w:p>
    <w:p xmlns:w14="http://schemas.microsoft.com/office/word/2010/wordml" w:rsidRPr="00C2439A" w:rsidR="00DD6C6E" w:rsidP="00DD6F22" w:rsidRDefault="00DD6C6E" w14:paraId="5522DB26" w14:textId="77777777">
      <w:pPr>
        <w:rPr>
          <w:rFonts w:eastAsia="Times New Roman"/>
          <w:lang w:eastAsia="sv-SE"/>
        </w:rPr>
      </w:pPr>
      <w:r w:rsidRPr="00C2439A">
        <w:rPr>
          <w:rFonts w:eastAsia="Times New Roman"/>
          <w:lang w:eastAsia="sv-SE"/>
        </w:rPr>
        <w:lastRenderedPageBreak/>
        <w:t>En sådan utredning skulle kunna ge underlag för välgrundade beslut som stärker elevernas lärande, minskar skillnaderna i resultat och gör skolan till en tryggare plats för både elever och personal.</w:t>
      </w:r>
    </w:p>
    <w:sdt>
      <w:sdtPr>
        <w:rPr>
          <w:i/>
          <w:noProof/>
        </w:rPr>
        <w:alias w:val="CC_Underskrifter"/>
        <w:tag w:val="CC_Underskrifter"/>
        <w:id w:val="583496634"/>
        <w:lock w:val="sdtContentLocked"/>
        <w:placeholder>
          <w:docPart w:val="D92637D773D9447AA9A0932477722570"/>
        </w:placeholder>
      </w:sdtPr>
      <w:sdtEndPr>
        <w:rPr>
          <w:i w:val="0"/>
          <w:noProof w:val="0"/>
        </w:rPr>
      </w:sdtEndPr>
      <w:sdtContent>
        <w:p xmlns:w14="http://schemas.microsoft.com/office/word/2010/wordml" w:rsidR="00AE5C32" w:rsidRDefault="00AE5C32" w14:paraId="0535EFAA" w14:textId="77777777">
          <w:pPr/>
          <w:r/>
        </w:p>
        <w:p xmlns:w14="http://schemas.microsoft.com/office/word/2010/wordml" w:rsidRPr="008E0FE2" w:rsidR="00AE5C32" w:rsidP="00AE5C32" w:rsidRDefault="00AE5C32" w14:paraId="0ACF65CD" w14:textId="45A723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B5AA0B" w14:textId="51812A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6CAA" w14:textId="77777777" w:rsidR="002E60F8" w:rsidRDefault="002E60F8" w:rsidP="000C1CAD">
      <w:pPr>
        <w:spacing w:line="240" w:lineRule="auto"/>
      </w:pPr>
      <w:r>
        <w:separator/>
      </w:r>
    </w:p>
  </w:endnote>
  <w:endnote w:type="continuationSeparator" w:id="0">
    <w:p w14:paraId="234D067E" w14:textId="77777777" w:rsidR="002E60F8" w:rsidRDefault="002E60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9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2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9AA3" w14:textId="345323F9" w:rsidR="00262EA3" w:rsidRPr="00AE5C32" w:rsidRDefault="00262EA3" w:rsidP="00AE5C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1B81" w14:textId="77777777" w:rsidR="002E60F8" w:rsidRDefault="002E60F8" w:rsidP="000C1CAD">
      <w:pPr>
        <w:spacing w:line="240" w:lineRule="auto"/>
      </w:pPr>
      <w:r>
        <w:separator/>
      </w:r>
    </w:p>
  </w:footnote>
  <w:footnote w:type="continuationSeparator" w:id="0">
    <w:p w14:paraId="7AB3136A" w14:textId="77777777" w:rsidR="002E60F8" w:rsidRDefault="002E60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D8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76547" wp14:anchorId="4DEFD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C32" w14:paraId="2FB9350A" w14:textId="5E4B18D9">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091C13">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FD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D1A" w14:paraId="2FB9350A" w14:textId="5E4B18D9">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091C13">
                          <w:t>1217</w:t>
                        </w:r>
                      </w:sdtContent>
                    </w:sdt>
                  </w:p>
                </w:txbxContent>
              </v:textbox>
              <w10:wrap anchorx="page"/>
            </v:shape>
          </w:pict>
        </mc:Fallback>
      </mc:AlternateContent>
    </w:r>
  </w:p>
  <w:p w:rsidRPr="00293C4F" w:rsidR="00262EA3" w:rsidP="00776B74" w:rsidRDefault="00262EA3" w14:paraId="6C3EA0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3E00E6" w14:textId="77777777">
    <w:pPr>
      <w:jc w:val="right"/>
    </w:pPr>
  </w:p>
  <w:p w:rsidR="00262EA3" w:rsidP="00776B74" w:rsidRDefault="00262EA3" w14:paraId="0AB55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5C32" w14:paraId="197568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12159" wp14:anchorId="6AA511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C32" w14:paraId="4831F009" w14:textId="1D14BE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6EBC">
          <w:t>M</w:t>
        </w:r>
      </w:sdtContent>
    </w:sdt>
    <w:sdt>
      <w:sdtPr>
        <w:alias w:val="CC_Noformat_Partinummer"/>
        <w:tag w:val="CC_Noformat_Partinummer"/>
        <w:id w:val="-2014525982"/>
        <w:text/>
      </w:sdtPr>
      <w:sdtEndPr/>
      <w:sdtContent>
        <w:r w:rsidR="00091C13">
          <w:t>1217</w:t>
        </w:r>
      </w:sdtContent>
    </w:sdt>
  </w:p>
  <w:p w:rsidRPr="008227B3" w:rsidR="00262EA3" w:rsidP="008227B3" w:rsidRDefault="00AE5C32" w14:paraId="3ED25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C32" w14:paraId="263431BC" w14:textId="1C278A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:2903</w:t>
        </w:r>
      </w:sdtContent>
    </w:sdt>
  </w:p>
  <w:p w:rsidR="00262EA3" w:rsidP="00E03A3D" w:rsidRDefault="00AE5C32" w14:paraId="3B64D336" w14:textId="69FD2794">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D6C6E" w14:paraId="26079742" w14:textId="2650A431">
        <w:pPr>
          <w:pStyle w:val="FSHRub2"/>
        </w:pPr>
        <w:r>
          <w:t>Utvärdering av framgångsrika skolsystem i jämförbara 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4294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6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13"/>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F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1A"/>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84"/>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9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0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6E"/>
    <w:rsid w:val="00DD6E18"/>
    <w:rsid w:val="00DD6F22"/>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D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CF91B"/>
  <w15:chartTrackingRefBased/>
  <w15:docId w15:val="{5C296D91-A83C-48CC-BFDE-0EDA927C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8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9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78DD9E4CE475BB361DD805925CB3A"/>
        <w:category>
          <w:name w:val="Allmänt"/>
          <w:gallery w:val="placeholder"/>
        </w:category>
        <w:types>
          <w:type w:val="bbPlcHdr"/>
        </w:types>
        <w:behaviors>
          <w:behavior w:val="content"/>
        </w:behaviors>
        <w:guid w:val="{42F55A60-F307-43C2-B512-4C3F8F470581}"/>
      </w:docPartPr>
      <w:docPartBody>
        <w:p w:rsidR="00DB3947" w:rsidRDefault="00DB3947">
          <w:pPr>
            <w:pStyle w:val="45E78DD9E4CE475BB361DD805925CB3A"/>
          </w:pPr>
          <w:r w:rsidRPr="005A0A93">
            <w:rPr>
              <w:rStyle w:val="Platshllartext"/>
            </w:rPr>
            <w:t>Förslag till riksdagsbeslut</w:t>
          </w:r>
        </w:p>
      </w:docPartBody>
    </w:docPart>
    <w:docPart>
      <w:docPartPr>
        <w:name w:val="179EC3C8CC334FBEA576422D971166C6"/>
        <w:category>
          <w:name w:val="Allmänt"/>
          <w:gallery w:val="placeholder"/>
        </w:category>
        <w:types>
          <w:type w:val="bbPlcHdr"/>
        </w:types>
        <w:behaviors>
          <w:behavior w:val="content"/>
        </w:behaviors>
        <w:guid w:val="{ABFC31EE-F233-4D93-B615-246655EC578F}"/>
      </w:docPartPr>
      <w:docPartBody>
        <w:p w:rsidR="00DB3947" w:rsidRDefault="00DB3947">
          <w:pPr>
            <w:pStyle w:val="179EC3C8CC334FBEA576422D971166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E29C6BF7434AD69E35BDCC0829681D"/>
        <w:category>
          <w:name w:val="Allmänt"/>
          <w:gallery w:val="placeholder"/>
        </w:category>
        <w:types>
          <w:type w:val="bbPlcHdr"/>
        </w:types>
        <w:behaviors>
          <w:behavior w:val="content"/>
        </w:behaviors>
        <w:guid w:val="{33314706-8F6F-4664-801A-D057EA1D3F68}"/>
      </w:docPartPr>
      <w:docPartBody>
        <w:p w:rsidR="00DB3947" w:rsidRDefault="00DB3947">
          <w:pPr>
            <w:pStyle w:val="11E29C6BF7434AD69E35BDCC0829681D"/>
          </w:pPr>
          <w:r w:rsidRPr="005A0A93">
            <w:rPr>
              <w:rStyle w:val="Platshllartext"/>
            </w:rPr>
            <w:t>Motivering</w:t>
          </w:r>
        </w:p>
      </w:docPartBody>
    </w:docPart>
    <w:docPart>
      <w:docPartPr>
        <w:name w:val="D92637D773D9447AA9A0932477722570"/>
        <w:category>
          <w:name w:val="Allmänt"/>
          <w:gallery w:val="placeholder"/>
        </w:category>
        <w:types>
          <w:type w:val="bbPlcHdr"/>
        </w:types>
        <w:behaviors>
          <w:behavior w:val="content"/>
        </w:behaviors>
        <w:guid w:val="{9E749AB7-2D1A-4AC1-A8CF-C0BEA635DB2C}"/>
      </w:docPartPr>
      <w:docPartBody>
        <w:p w:rsidR="00DB3947" w:rsidRDefault="00DB3947">
          <w:pPr>
            <w:pStyle w:val="D92637D773D9447AA9A093247772257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47"/>
    <w:rsid w:val="00466849"/>
    <w:rsid w:val="00DB3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78DD9E4CE475BB361DD805925CB3A">
    <w:name w:val="45E78DD9E4CE475BB361DD805925CB3A"/>
  </w:style>
  <w:style w:type="paragraph" w:customStyle="1" w:styleId="179EC3C8CC334FBEA576422D971166C6">
    <w:name w:val="179EC3C8CC334FBEA576422D971166C6"/>
  </w:style>
  <w:style w:type="paragraph" w:customStyle="1" w:styleId="11E29C6BF7434AD69E35BDCC0829681D">
    <w:name w:val="11E29C6BF7434AD69E35BDCC0829681D"/>
  </w:style>
  <w:style w:type="paragraph" w:customStyle="1" w:styleId="D92637D773D9447AA9A0932477722570">
    <w:name w:val="D92637D773D9447AA9A0932477722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A815-BE00-479D-BAC1-7742548EA4F7}"/>
</file>

<file path=customXml/itemProps2.xml><?xml version="1.0" encoding="utf-8"?>
<ds:datastoreItem xmlns:ds="http://schemas.openxmlformats.org/officeDocument/2006/customXml" ds:itemID="{FF80A43B-3A87-491E-B913-09C8BF9386C9}"/>
</file>

<file path=customXml/itemProps3.xml><?xml version="1.0" encoding="utf-8"?>
<ds:datastoreItem xmlns:ds="http://schemas.openxmlformats.org/officeDocument/2006/customXml" ds:itemID="{965D5703-6D93-475A-814E-42B48EE3CEC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Upplärningsplikt</vt:lpstr>
      <vt:lpstr>
      </vt:lpstr>
    </vt:vector>
  </TitlesOfParts>
  <Company>Sveriges riksdag</Company>
  <LinksUpToDate>false</LinksUpToDate>
  <CharactersWithSpaces>1278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