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21C8D" w:rsidRDefault="00310CC0" w14:paraId="28DBA149" w14:textId="77777777">
      <w:pPr>
        <w:pStyle w:val="RubrikFrslagTIllRiksdagsbeslut"/>
      </w:pPr>
      <w:sdt>
        <w:sdtPr>
          <w:alias w:val="CC_Boilerplate_4"/>
          <w:tag w:val="CC_Boilerplate_4"/>
          <w:id w:val="-1644581176"/>
          <w:lock w:val="sdtContentLocked"/>
          <w:placeholder>
            <w:docPart w:val="936217AC8EC9440F9A293FB22F55C1CE"/>
          </w:placeholder>
          <w:text/>
        </w:sdtPr>
        <w:sdtEndPr/>
        <w:sdtContent>
          <w:r w:rsidRPr="009B062B" w:rsidR="00AF30DD">
            <w:t>Förslag till riksdagsbeslut</w:t>
          </w:r>
        </w:sdtContent>
      </w:sdt>
      <w:bookmarkEnd w:id="0"/>
      <w:bookmarkEnd w:id="1"/>
    </w:p>
    <w:sdt>
      <w:sdtPr>
        <w:alias w:val="Yrkande 1"/>
        <w:tag w:val="e957fe06-bfec-4ada-b188-04dbbad14d8c"/>
        <w:id w:val="-1672715266"/>
        <w:lock w:val="sdtLocked"/>
      </w:sdtPr>
      <w:sdtEndPr/>
      <w:sdtContent>
        <w:p w:rsidR="007B12F5" w:rsidRDefault="00526525" w14:paraId="6CA0A8E3" w14:textId="77777777">
          <w:pPr>
            <w:pStyle w:val="Frslagstext"/>
            <w:numPr>
              <w:ilvl w:val="0"/>
              <w:numId w:val="0"/>
            </w:numPr>
          </w:pPr>
          <w:r>
            <w:t>Riksdagen anvisar anslagen för 2025 inom utgiftsområde 10 Ekonomisk trygghet vid sjukdom och funktionsnedsättning enligt förslaget i tabellen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DC7D2BA0B404BABBF0E519B766B9FE9"/>
        </w:placeholder>
        <w:text/>
      </w:sdtPr>
      <w:sdtEndPr/>
      <w:sdtContent>
        <w:p w:rsidRPr="00915B61" w:rsidR="006D79C9" w:rsidP="00152CC2" w:rsidRDefault="00152CC2" w14:paraId="5018737D" w14:textId="140844AA">
          <w:pPr>
            <w:pStyle w:val="Rubrik1"/>
          </w:pPr>
          <w:r>
            <w:t xml:space="preserve">Utgiftsområde 10 Ekonomisk trygghet vid sjukdom och funktionsnedsättning </w:t>
          </w:r>
        </w:p>
      </w:sdtContent>
    </w:sdt>
    <w:bookmarkEnd w:displacedByCustomXml="prev" w:id="3"/>
    <w:bookmarkEnd w:displacedByCustomXml="prev" w:id="4"/>
    <w:p w:rsidRPr="00915B61" w:rsidR="00152CC2" w:rsidP="00152CC2" w:rsidRDefault="00152CC2" w14:paraId="4581D9C0" w14:textId="1CFC2F49">
      <w:pPr>
        <w:pStyle w:val="Normalutanindragellerluft"/>
      </w:pPr>
      <w:r w:rsidRPr="00915B61">
        <w:t>Det svenska sjukförsäkringssystemet är synnerligen omfattande, komplext och oöver</w:t>
      </w:r>
      <w:r w:rsidR="00C40283">
        <w:softHyphen/>
      </w:r>
      <w:r w:rsidRPr="00915B61">
        <w:t>skådligt. Många människor vittnar om hur man har blivit runtskickad mellan olika system och instanser och upplevt att ingen ser en. Värst utsatta i sjukförsäkrings</w:t>
      </w:r>
      <w:r w:rsidR="00C40283">
        <w:softHyphen/>
      </w:r>
      <w:r w:rsidRPr="00915B61">
        <w:t>systemet är kvinnor. Enligt Försäkringskassan uppgick antalet pågående sjukfall i december 2022 till 70</w:t>
      </w:r>
      <w:r w:rsidR="007278A0">
        <w:t> </w:t>
      </w:r>
      <w:r w:rsidRPr="00915B61">
        <w:t>028 för män och 127</w:t>
      </w:r>
      <w:r w:rsidR="007278A0">
        <w:t> </w:t>
      </w:r>
      <w:r w:rsidRPr="00915B61">
        <w:t>922 för kvinnor.</w:t>
      </w:r>
    </w:p>
    <w:p w:rsidRPr="00915B61" w:rsidR="00152CC2" w:rsidP="00FB0F09" w:rsidRDefault="00152CC2" w14:paraId="7CC584E1" w14:textId="11AEC719">
      <w:r w:rsidRPr="00915B61">
        <w:t>Centerpartiet vill se ett sjukförsäkringssystem som bygger på tidiga insatser med tydligt fokus på rehabilitering och att ge stöd för en snar återgång i arbete. Vi vill därför se ett antal reformer av sjukförsäkringssystemet och ett förtydligande av Försäkrings</w:t>
      </w:r>
      <w:r w:rsidR="00C40283">
        <w:softHyphen/>
      </w:r>
      <w:r w:rsidRPr="00915B61">
        <w:t>kassans samordningsuppdrag. Vidare bör högkostnadsskyddet för sjuklönekostnader återställas.</w:t>
      </w:r>
    </w:p>
    <w:p w:rsidRPr="00915B61" w:rsidR="00152CC2" w:rsidP="00FB0F09" w:rsidRDefault="00152CC2" w14:paraId="2F5AB432" w14:textId="7918CE87">
      <w:r w:rsidRPr="00915B61">
        <w:t xml:space="preserve">Ett allvarligt problem för sjukskrivnings- och rehabiliteringsprocessen är att den tenderar att komma igång väldigt sent. De avstämningsmöten som Försäkringskassan i sitt samordningsuppdrag ska ha med den sjukskrivnes arbetsgivare, dröjer i snitt nästan </w:t>
      </w:r>
      <w:r w:rsidRPr="00915B61">
        <w:lastRenderedPageBreak/>
        <w:t>400 dagar efter första sjukskrivningsdagen. Därefter dröjer det ännu en tid innan åt</w:t>
      </w:r>
      <w:r w:rsidR="00C40283">
        <w:softHyphen/>
      </w:r>
      <w:r w:rsidRPr="00915B61">
        <w:t>gärder kan påbörjas. Från partier, både till höger och till vänster</w:t>
      </w:r>
      <w:r w:rsidR="008A5178">
        <w:t>,</w:t>
      </w:r>
      <w:r w:rsidRPr="00915B61">
        <w:t xml:space="preserve"> hörs alltmer högljudda krav på en allmän uppluckring av rehabiliteringskedjan. Centerpartiet är starkt kritiska till dessa krav som med stor sannolikhet skulle leda till en återgång till den situation som rådde i början av 2000-talet då sjukskrivningarna ökade lavinartat. Vi vill i stället se att regeringen ger Försäkringskassan i uppdrag att förstärka arbetet med tidiga och förebyggande insatser för att motverka långvarig sjukskrivning. Sjukförsäkringen är en omställningsförsäkring och ska stödja människor att återfå sin arbetsförmåga, därför är tidsgränserna mycket viktiga.</w:t>
      </w:r>
    </w:p>
    <w:p w:rsidRPr="00915B61" w:rsidR="00422B9E" w:rsidP="00FB0F09" w:rsidRDefault="00152CC2" w14:paraId="5513507C" w14:textId="47B7FB54">
      <w:r w:rsidRPr="00915B61">
        <w:t>Människor som lever med en funktio</w:t>
      </w:r>
      <w:r w:rsidR="008A5178">
        <w:t>ns</w:t>
      </w:r>
      <w:r w:rsidRPr="00915B61">
        <w:t xml:space="preserve">nedsättning och har sjukersättning måste få bättre förutsättningar för att bryta sitt utanförskap. Deras situation kan förändras och därför menar Centerpartiet att det måste vara möjligt att våga testa att arbeta eller studera utan att förlora sin ersättning. Reglerna för sjukersättning måste </w:t>
      </w:r>
      <w:r w:rsidRPr="00915B61" w:rsidR="008A5178">
        <w:t xml:space="preserve">alltid </w:t>
      </w:r>
      <w:r w:rsidRPr="00915B61">
        <w:t>upp</w:t>
      </w:r>
      <w:r w:rsidR="00C40283">
        <w:softHyphen/>
      </w:r>
      <w:r w:rsidRPr="00915B61">
        <w:t>muntra till att börja arbeta. Personer som uppbär sjukpenning på deltid har möjlighet att studera på deltid. Centerpartiet anser att det bör gälla även dem som har sjuk- eller aktivitetsersättning. Vi anser även att möjligheterna att vidareutbilda sig som ett alternativ till traditionell, daglig verksamhet bör utredas.</w:t>
      </w:r>
    </w:p>
    <w:p w:rsidRPr="00FB0F09" w:rsidR="00152CC2" w:rsidP="00FB0F09" w:rsidRDefault="00152CC2" w14:paraId="5FA9F2FB" w14:textId="485C1900">
      <w:pPr>
        <w:pStyle w:val="Rubrik2"/>
      </w:pPr>
      <w:r w:rsidRPr="00FB0F09">
        <w:t>Centerpartiets överväganden</w:t>
      </w:r>
    </w:p>
    <w:p w:rsidRPr="00FB0F09" w:rsidR="1943A52E" w:rsidP="00FB0F09" w:rsidRDefault="1943A52E" w14:paraId="0A2E6B6E" w14:textId="2F59AF8A">
      <w:pPr>
        <w:pStyle w:val="Tabellrubrik"/>
      </w:pPr>
      <w:r w:rsidRPr="00FB0F09">
        <w:t>Anslagsförslag</w:t>
      </w:r>
      <w:r w:rsidRPr="00FB0F09" w:rsidR="008A5178">
        <w:t xml:space="preserve"> för</w:t>
      </w:r>
      <w:r w:rsidRPr="00FB0F09">
        <w:t xml:space="preserve"> 2025 för utgiftsområde 10 Ekonomisk trygghet vid sjukdom och funktionsnedsättning</w:t>
      </w:r>
    </w:p>
    <w:p w:rsidRPr="00FB0F09" w:rsidR="1943A52E" w:rsidP="00FB0F09" w:rsidRDefault="1943A52E" w14:paraId="0C60E2AE" w14:textId="76EE0DB8">
      <w:pPr>
        <w:pStyle w:val="Tabellunderrubrik"/>
      </w:pPr>
      <w:r w:rsidRPr="00FB0F09">
        <w:t>Tusental kronor</w:t>
      </w:r>
    </w:p>
    <w:tbl>
      <w:tblPr>
        <w:tblW w:w="8505" w:type="dxa"/>
        <w:tblLayout w:type="fixed"/>
        <w:tblLook w:val="06A0" w:firstRow="1" w:lastRow="0" w:firstColumn="1" w:lastColumn="0" w:noHBand="1" w:noVBand="1"/>
      </w:tblPr>
      <w:tblGrid>
        <w:gridCol w:w="567"/>
        <w:gridCol w:w="4718"/>
        <w:gridCol w:w="1489"/>
        <w:gridCol w:w="1731"/>
      </w:tblGrid>
      <w:tr w:rsidRPr="00FB0F09" w:rsidR="65DD4516" w:rsidTr="00FB0F09" w14:paraId="301AEFC2" w14:textId="77777777">
        <w:trPr>
          <w:trHeight w:val="165"/>
        </w:trPr>
        <w:tc>
          <w:tcPr>
            <w:tcW w:w="5285" w:type="dxa"/>
            <w:gridSpan w:val="2"/>
            <w:tcBorders>
              <w:top w:val="single" w:color="auto" w:sz="4" w:space="0"/>
              <w:bottom w:val="single" w:color="auto" w:sz="4" w:space="0"/>
            </w:tcBorders>
            <w:shd w:val="clear" w:color="auto" w:fill="FFFFFF" w:themeFill="background1"/>
          </w:tcPr>
          <w:p w:rsidRPr="00FB0F09" w:rsidR="65DD4516" w:rsidP="00FB0F09" w:rsidRDefault="008A5178" w14:paraId="4D70404C" w14:textId="063B65D4">
            <w:pPr>
              <w:pStyle w:val="Normalutanindragellerluft"/>
              <w:spacing w:line="240" w:lineRule="exact"/>
              <w:rPr>
                <w:rFonts w:asciiTheme="majorHAnsi" w:hAnsiTheme="majorHAnsi" w:cstheme="majorHAnsi"/>
                <w:b/>
                <w:bCs/>
                <w:sz w:val="20"/>
                <w:szCs w:val="20"/>
              </w:rPr>
            </w:pPr>
            <w:r w:rsidRPr="00FB0F09">
              <w:rPr>
                <w:rFonts w:eastAsia="Times New Roman" w:asciiTheme="majorHAnsi" w:hAnsiTheme="majorHAnsi" w:cstheme="majorHAnsi"/>
                <w:b/>
                <w:bCs/>
                <w:sz w:val="20"/>
                <w:szCs w:val="20"/>
              </w:rPr>
              <w:t>A</w:t>
            </w:r>
            <w:r w:rsidRPr="00FB0F09" w:rsidR="65DD4516">
              <w:rPr>
                <w:rFonts w:eastAsia="Times New Roman" w:asciiTheme="majorHAnsi" w:hAnsiTheme="majorHAnsi" w:cstheme="majorHAnsi"/>
                <w:b/>
                <w:bCs/>
                <w:sz w:val="20"/>
                <w:szCs w:val="20"/>
              </w:rPr>
              <w:t>nslag</w:t>
            </w:r>
          </w:p>
        </w:tc>
        <w:tc>
          <w:tcPr>
            <w:tcW w:w="1489" w:type="dxa"/>
            <w:tcBorders>
              <w:top w:val="single" w:color="auto" w:sz="4" w:space="0"/>
              <w:bottom w:val="single" w:color="auto" w:sz="4" w:space="0"/>
            </w:tcBorders>
            <w:shd w:val="clear" w:color="auto" w:fill="FFFFFF" w:themeFill="background1"/>
            <w:tcMar>
              <w:bottom w:w="20" w:type="dxa"/>
            </w:tcMar>
          </w:tcPr>
          <w:p w:rsidRPr="00FB0F09" w:rsidR="65DD4516" w:rsidP="00FB0F09" w:rsidRDefault="65DD4516" w14:paraId="0DDBC9BF" w14:textId="2F8C5E74">
            <w:pPr>
              <w:pStyle w:val="Normalutanindragellerluft"/>
              <w:spacing w:line="240" w:lineRule="exact"/>
              <w:jc w:val="right"/>
              <w:rPr>
                <w:rFonts w:asciiTheme="majorHAnsi" w:hAnsiTheme="majorHAnsi" w:cstheme="majorHAnsi"/>
                <w:b/>
                <w:bCs/>
                <w:sz w:val="20"/>
                <w:szCs w:val="20"/>
              </w:rPr>
            </w:pPr>
            <w:r w:rsidRPr="00FB0F09">
              <w:rPr>
                <w:rFonts w:eastAsia="Times New Roman" w:asciiTheme="majorHAnsi" w:hAnsiTheme="majorHAnsi" w:cstheme="majorHAnsi"/>
                <w:b/>
                <w:bCs/>
                <w:sz w:val="20"/>
                <w:szCs w:val="20"/>
              </w:rPr>
              <w:t>Regeringen</w:t>
            </w:r>
            <w:r w:rsidRPr="00FB0F09" w:rsidR="008A5178">
              <w:rPr>
                <w:rFonts w:eastAsia="Times New Roman" w:asciiTheme="majorHAnsi" w:hAnsiTheme="majorHAnsi" w:cstheme="majorHAnsi"/>
                <w:b/>
                <w:bCs/>
                <w:sz w:val="20"/>
                <w:szCs w:val="20"/>
              </w:rPr>
              <w:t>s</w:t>
            </w:r>
            <w:r w:rsidRPr="00FB0F09">
              <w:rPr>
                <w:rFonts w:eastAsia="Times New Roman" w:asciiTheme="majorHAnsi" w:hAnsiTheme="majorHAnsi" w:cstheme="majorHAnsi"/>
                <w:b/>
                <w:bCs/>
                <w:sz w:val="20"/>
                <w:szCs w:val="20"/>
              </w:rPr>
              <w:t xml:space="preserve"> förslag</w:t>
            </w:r>
          </w:p>
        </w:tc>
        <w:tc>
          <w:tcPr>
            <w:tcW w:w="1731" w:type="dxa"/>
            <w:tcBorders>
              <w:top w:val="single" w:color="auto" w:sz="4" w:space="0"/>
              <w:bottom w:val="single" w:color="auto" w:sz="4" w:space="0"/>
            </w:tcBorders>
            <w:shd w:val="clear" w:color="auto" w:fill="FFFFFF" w:themeFill="background1"/>
          </w:tcPr>
          <w:p w:rsidRPr="00FB0F09" w:rsidR="65DD4516" w:rsidP="00FB0F09" w:rsidRDefault="65DD4516" w14:paraId="6D8FE265" w14:textId="15C573D3">
            <w:pPr>
              <w:pStyle w:val="Normalutanindragellerluft"/>
              <w:spacing w:line="240" w:lineRule="exact"/>
              <w:jc w:val="right"/>
              <w:rPr>
                <w:rFonts w:asciiTheme="majorHAnsi" w:hAnsiTheme="majorHAnsi" w:cstheme="majorHAnsi"/>
                <w:b/>
                <w:bCs/>
                <w:sz w:val="20"/>
                <w:szCs w:val="20"/>
              </w:rPr>
            </w:pPr>
            <w:r w:rsidRPr="00FB0F09">
              <w:rPr>
                <w:rFonts w:eastAsia="Times New Roman" w:asciiTheme="majorHAnsi" w:hAnsiTheme="majorHAnsi" w:cstheme="majorHAnsi"/>
                <w:b/>
                <w:bCs/>
                <w:sz w:val="20"/>
                <w:szCs w:val="20"/>
              </w:rPr>
              <w:t>Avvikelse från regeringen</w:t>
            </w:r>
          </w:p>
        </w:tc>
      </w:tr>
      <w:tr w:rsidRPr="00FB0F09" w:rsidR="65DD4516" w:rsidTr="00FB0F09" w14:paraId="294A94E0" w14:textId="77777777">
        <w:trPr>
          <w:trHeight w:val="165"/>
        </w:trPr>
        <w:tc>
          <w:tcPr>
            <w:tcW w:w="567" w:type="dxa"/>
            <w:tcBorders>
              <w:top w:val="single" w:color="auto" w:sz="4" w:space="0"/>
            </w:tcBorders>
            <w:shd w:val="clear" w:color="auto" w:fill="FFFFFF" w:themeFill="background1"/>
          </w:tcPr>
          <w:p w:rsidRPr="00FB0F09" w:rsidR="65DD4516" w:rsidP="00FB0F09" w:rsidRDefault="65DD4516" w14:paraId="00838041" w14:textId="28E5DEDD">
            <w:pPr>
              <w:pStyle w:val="Normalutanindragellerluft"/>
              <w:spacing w:line="240" w:lineRule="exact"/>
              <w:rPr>
                <w:rFonts w:asciiTheme="majorHAnsi" w:hAnsiTheme="majorHAnsi" w:cstheme="majorHAnsi"/>
                <w:sz w:val="20"/>
                <w:szCs w:val="20"/>
              </w:rPr>
            </w:pPr>
            <w:r w:rsidRPr="00FB0F09">
              <w:rPr>
                <w:rFonts w:eastAsia="Times New Roman" w:asciiTheme="majorHAnsi" w:hAnsiTheme="majorHAnsi" w:cstheme="majorHAnsi"/>
                <w:sz w:val="20"/>
                <w:szCs w:val="20"/>
              </w:rPr>
              <w:t>1:1</w:t>
            </w:r>
          </w:p>
        </w:tc>
        <w:tc>
          <w:tcPr>
            <w:tcW w:w="4718" w:type="dxa"/>
            <w:tcBorders>
              <w:top w:val="single" w:color="auto" w:sz="4" w:space="0"/>
            </w:tcBorders>
            <w:shd w:val="clear" w:color="auto" w:fill="FFFFFF" w:themeFill="background1"/>
            <w:vAlign w:val="center"/>
          </w:tcPr>
          <w:p w:rsidRPr="00FB0F09" w:rsidR="65DD4516" w:rsidP="00FB0F09" w:rsidRDefault="65DD4516" w14:paraId="2A54E4EE" w14:textId="3695B419">
            <w:pPr>
              <w:pStyle w:val="Normalutanindragellerluft"/>
              <w:spacing w:line="240" w:lineRule="exact"/>
              <w:rPr>
                <w:rFonts w:asciiTheme="majorHAnsi" w:hAnsiTheme="majorHAnsi" w:cstheme="majorHAnsi"/>
                <w:sz w:val="20"/>
                <w:szCs w:val="20"/>
              </w:rPr>
            </w:pPr>
            <w:r w:rsidRPr="00FB0F09">
              <w:rPr>
                <w:rFonts w:eastAsia="Times New Roman" w:asciiTheme="majorHAnsi" w:hAnsiTheme="majorHAnsi" w:cstheme="majorHAnsi"/>
                <w:sz w:val="20"/>
                <w:szCs w:val="20"/>
              </w:rPr>
              <w:t>Sjukpenning och rehabilitering m.m.</w:t>
            </w:r>
          </w:p>
        </w:tc>
        <w:tc>
          <w:tcPr>
            <w:tcW w:w="1489" w:type="dxa"/>
            <w:tcBorders>
              <w:top w:val="single" w:color="auto" w:sz="4" w:space="0"/>
            </w:tcBorders>
            <w:shd w:val="clear" w:color="auto" w:fill="FFFFFF" w:themeFill="background1"/>
          </w:tcPr>
          <w:p w:rsidRPr="00FB0F09" w:rsidR="65DD4516" w:rsidP="00FB0F09" w:rsidRDefault="65DD4516" w14:paraId="3EE668F1" w14:textId="39FC6848">
            <w:pPr>
              <w:pStyle w:val="Normalutanindragellerluft"/>
              <w:spacing w:line="240" w:lineRule="exact"/>
              <w:jc w:val="right"/>
              <w:rPr>
                <w:rFonts w:asciiTheme="majorHAnsi" w:hAnsiTheme="majorHAnsi" w:cstheme="majorHAnsi"/>
                <w:sz w:val="20"/>
                <w:szCs w:val="20"/>
              </w:rPr>
            </w:pPr>
            <w:r w:rsidRPr="00FB0F09">
              <w:rPr>
                <w:rFonts w:eastAsia="Times New Roman" w:asciiTheme="majorHAnsi" w:hAnsiTheme="majorHAnsi" w:cstheme="majorHAnsi"/>
                <w:sz w:val="20"/>
                <w:szCs w:val="20"/>
              </w:rPr>
              <w:t>53 898 438</w:t>
            </w:r>
          </w:p>
        </w:tc>
        <w:tc>
          <w:tcPr>
            <w:tcW w:w="1731" w:type="dxa"/>
            <w:tcBorders>
              <w:top w:val="single" w:color="auto" w:sz="4" w:space="0"/>
            </w:tcBorders>
            <w:shd w:val="clear" w:color="auto" w:fill="FFFFFF" w:themeFill="background1"/>
          </w:tcPr>
          <w:p w:rsidRPr="00FB0F09" w:rsidR="65DD4516" w:rsidP="00FB0F09" w:rsidRDefault="65DD4516" w14:paraId="04465C4D" w14:textId="17767614">
            <w:pPr>
              <w:pStyle w:val="Normalutanindragellerluft"/>
              <w:spacing w:line="240" w:lineRule="exact"/>
              <w:jc w:val="right"/>
              <w:rPr>
                <w:rFonts w:asciiTheme="majorHAnsi" w:hAnsiTheme="majorHAnsi" w:cstheme="majorHAnsi"/>
                <w:sz w:val="20"/>
                <w:szCs w:val="20"/>
              </w:rPr>
            </w:pPr>
            <w:r w:rsidRPr="00FB0F09">
              <w:rPr>
                <w:rFonts w:eastAsia="Times New Roman" w:asciiTheme="majorHAnsi" w:hAnsiTheme="majorHAnsi" w:cstheme="majorHAnsi"/>
                <w:sz w:val="20"/>
                <w:szCs w:val="20"/>
              </w:rPr>
              <w:t>−200 000</w:t>
            </w:r>
          </w:p>
        </w:tc>
      </w:tr>
      <w:tr w:rsidRPr="00FB0F09" w:rsidR="65DD4516" w:rsidTr="00FB0F09" w14:paraId="520DCA97" w14:textId="77777777">
        <w:trPr>
          <w:trHeight w:val="165"/>
        </w:trPr>
        <w:tc>
          <w:tcPr>
            <w:tcW w:w="567" w:type="dxa"/>
            <w:shd w:val="clear" w:color="auto" w:fill="FFFFFF" w:themeFill="background1"/>
          </w:tcPr>
          <w:p w:rsidRPr="00FB0F09" w:rsidR="65DD4516" w:rsidP="00FB0F09" w:rsidRDefault="65DD4516" w14:paraId="4837182B" w14:textId="5BA03E6B">
            <w:pPr>
              <w:pStyle w:val="Normalutanindragellerluft"/>
              <w:spacing w:line="240" w:lineRule="exact"/>
              <w:rPr>
                <w:rFonts w:asciiTheme="majorHAnsi" w:hAnsiTheme="majorHAnsi" w:cstheme="majorHAnsi"/>
                <w:sz w:val="20"/>
                <w:szCs w:val="20"/>
              </w:rPr>
            </w:pPr>
            <w:r w:rsidRPr="00FB0F09">
              <w:rPr>
                <w:rFonts w:eastAsia="Times New Roman" w:asciiTheme="majorHAnsi" w:hAnsiTheme="majorHAnsi" w:cstheme="majorHAnsi"/>
                <w:sz w:val="20"/>
                <w:szCs w:val="20"/>
              </w:rPr>
              <w:t>1:2</w:t>
            </w:r>
          </w:p>
        </w:tc>
        <w:tc>
          <w:tcPr>
            <w:tcW w:w="4718" w:type="dxa"/>
            <w:shd w:val="clear" w:color="auto" w:fill="FFFFFF" w:themeFill="background1"/>
            <w:vAlign w:val="center"/>
          </w:tcPr>
          <w:p w:rsidRPr="00FB0F09" w:rsidR="65DD4516" w:rsidP="00FB0F09" w:rsidRDefault="65DD4516" w14:paraId="5037EE20" w14:textId="799F8AA0">
            <w:pPr>
              <w:pStyle w:val="Normalutanindragellerluft"/>
              <w:spacing w:line="240" w:lineRule="exact"/>
              <w:rPr>
                <w:rFonts w:asciiTheme="majorHAnsi" w:hAnsiTheme="majorHAnsi" w:cstheme="majorHAnsi"/>
                <w:sz w:val="20"/>
                <w:szCs w:val="20"/>
              </w:rPr>
            </w:pPr>
            <w:r w:rsidRPr="00FB0F09">
              <w:rPr>
                <w:rFonts w:eastAsia="Times New Roman" w:asciiTheme="majorHAnsi" w:hAnsiTheme="majorHAnsi" w:cstheme="majorHAnsi"/>
                <w:sz w:val="20"/>
                <w:szCs w:val="20"/>
              </w:rPr>
              <w:t>Aktivitets- och sjukersättningar m.m.</w:t>
            </w:r>
          </w:p>
        </w:tc>
        <w:tc>
          <w:tcPr>
            <w:tcW w:w="1489" w:type="dxa"/>
            <w:shd w:val="clear" w:color="auto" w:fill="FFFFFF" w:themeFill="background1"/>
          </w:tcPr>
          <w:p w:rsidRPr="00FB0F09" w:rsidR="65DD4516" w:rsidP="00FB0F09" w:rsidRDefault="65DD4516" w14:paraId="5E131E33" w14:textId="6781434A">
            <w:pPr>
              <w:pStyle w:val="Normalutanindragellerluft"/>
              <w:spacing w:line="240" w:lineRule="exact"/>
              <w:jc w:val="right"/>
              <w:rPr>
                <w:rFonts w:asciiTheme="majorHAnsi" w:hAnsiTheme="majorHAnsi" w:cstheme="majorHAnsi"/>
                <w:sz w:val="20"/>
                <w:szCs w:val="20"/>
              </w:rPr>
            </w:pPr>
            <w:r w:rsidRPr="00FB0F09">
              <w:rPr>
                <w:rFonts w:eastAsia="Times New Roman" w:asciiTheme="majorHAnsi" w:hAnsiTheme="majorHAnsi" w:cstheme="majorHAnsi"/>
                <w:sz w:val="20"/>
                <w:szCs w:val="20"/>
              </w:rPr>
              <w:t>51 651 800</w:t>
            </w:r>
          </w:p>
        </w:tc>
        <w:tc>
          <w:tcPr>
            <w:tcW w:w="1731" w:type="dxa"/>
            <w:shd w:val="clear" w:color="auto" w:fill="FFFFFF" w:themeFill="background1"/>
          </w:tcPr>
          <w:p w:rsidRPr="00FB0F09" w:rsidR="65DD4516" w:rsidP="00FB0F09" w:rsidRDefault="65DD4516" w14:paraId="7D5242D5" w14:textId="3E4D8CE0">
            <w:pPr>
              <w:pStyle w:val="Normalutanindragellerluft"/>
              <w:spacing w:line="240" w:lineRule="exact"/>
              <w:jc w:val="right"/>
              <w:rPr>
                <w:rFonts w:asciiTheme="majorHAnsi" w:hAnsiTheme="majorHAnsi" w:cstheme="majorHAnsi"/>
                <w:sz w:val="20"/>
                <w:szCs w:val="20"/>
              </w:rPr>
            </w:pPr>
            <w:r w:rsidRPr="00FB0F09">
              <w:rPr>
                <w:rFonts w:eastAsia="Times New Roman" w:asciiTheme="majorHAnsi" w:hAnsiTheme="majorHAnsi" w:cstheme="majorHAnsi"/>
                <w:sz w:val="20"/>
                <w:szCs w:val="20"/>
              </w:rPr>
              <w:t>−300 000</w:t>
            </w:r>
          </w:p>
        </w:tc>
      </w:tr>
      <w:tr w:rsidRPr="00FB0F09" w:rsidR="65DD4516" w:rsidTr="00FB0F09" w14:paraId="0EE56DEC" w14:textId="77777777">
        <w:trPr>
          <w:trHeight w:val="165"/>
        </w:trPr>
        <w:tc>
          <w:tcPr>
            <w:tcW w:w="567" w:type="dxa"/>
            <w:shd w:val="clear" w:color="auto" w:fill="FFFFFF" w:themeFill="background1"/>
          </w:tcPr>
          <w:p w:rsidRPr="00FB0F09" w:rsidR="65DD4516" w:rsidP="00FB0F09" w:rsidRDefault="65DD4516" w14:paraId="1DEB597B" w14:textId="45BE4E76">
            <w:pPr>
              <w:pStyle w:val="Normalutanindragellerluft"/>
              <w:spacing w:line="240" w:lineRule="exact"/>
              <w:rPr>
                <w:rFonts w:asciiTheme="majorHAnsi" w:hAnsiTheme="majorHAnsi" w:cstheme="majorHAnsi"/>
                <w:sz w:val="20"/>
                <w:szCs w:val="20"/>
              </w:rPr>
            </w:pPr>
            <w:r w:rsidRPr="00FB0F09">
              <w:rPr>
                <w:rFonts w:eastAsia="Times New Roman" w:asciiTheme="majorHAnsi" w:hAnsiTheme="majorHAnsi" w:cstheme="majorHAnsi"/>
                <w:sz w:val="20"/>
                <w:szCs w:val="20"/>
              </w:rPr>
              <w:t>1:3</w:t>
            </w:r>
          </w:p>
        </w:tc>
        <w:tc>
          <w:tcPr>
            <w:tcW w:w="4718" w:type="dxa"/>
            <w:shd w:val="clear" w:color="auto" w:fill="FFFFFF" w:themeFill="background1"/>
            <w:vAlign w:val="center"/>
          </w:tcPr>
          <w:p w:rsidRPr="00FB0F09" w:rsidR="65DD4516" w:rsidP="00FB0F09" w:rsidRDefault="65DD4516" w14:paraId="34DD4609" w14:textId="1C1A81B4">
            <w:pPr>
              <w:pStyle w:val="Normalutanindragellerluft"/>
              <w:spacing w:line="240" w:lineRule="exact"/>
              <w:rPr>
                <w:rFonts w:asciiTheme="majorHAnsi" w:hAnsiTheme="majorHAnsi" w:cstheme="majorHAnsi"/>
                <w:sz w:val="20"/>
                <w:szCs w:val="20"/>
              </w:rPr>
            </w:pPr>
            <w:r w:rsidRPr="00FB0F09">
              <w:rPr>
                <w:rFonts w:eastAsia="Times New Roman" w:asciiTheme="majorHAnsi" w:hAnsiTheme="majorHAnsi" w:cstheme="majorHAnsi"/>
                <w:sz w:val="20"/>
                <w:szCs w:val="20"/>
              </w:rPr>
              <w:t>Merkostnadsersättning och handikappersättning</w:t>
            </w:r>
          </w:p>
        </w:tc>
        <w:tc>
          <w:tcPr>
            <w:tcW w:w="1489" w:type="dxa"/>
            <w:shd w:val="clear" w:color="auto" w:fill="FFFFFF" w:themeFill="background1"/>
          </w:tcPr>
          <w:p w:rsidRPr="00FB0F09" w:rsidR="65DD4516" w:rsidP="00FB0F09" w:rsidRDefault="65DD4516" w14:paraId="54646732" w14:textId="13AB0880">
            <w:pPr>
              <w:pStyle w:val="Normalutanindragellerluft"/>
              <w:spacing w:line="240" w:lineRule="exact"/>
              <w:jc w:val="right"/>
              <w:rPr>
                <w:rFonts w:asciiTheme="majorHAnsi" w:hAnsiTheme="majorHAnsi" w:cstheme="majorHAnsi"/>
                <w:sz w:val="20"/>
                <w:szCs w:val="20"/>
              </w:rPr>
            </w:pPr>
            <w:r w:rsidRPr="00FB0F09">
              <w:rPr>
                <w:rFonts w:eastAsia="Times New Roman" w:asciiTheme="majorHAnsi" w:hAnsiTheme="majorHAnsi" w:cstheme="majorHAnsi"/>
                <w:sz w:val="20"/>
                <w:szCs w:val="20"/>
              </w:rPr>
              <w:t>1 471 000</w:t>
            </w:r>
          </w:p>
        </w:tc>
        <w:tc>
          <w:tcPr>
            <w:tcW w:w="1731" w:type="dxa"/>
            <w:shd w:val="clear" w:color="auto" w:fill="FFFFFF" w:themeFill="background1"/>
          </w:tcPr>
          <w:p w:rsidRPr="00FB0F09" w:rsidR="65DD4516" w:rsidP="00FB0F09" w:rsidRDefault="65DD4516" w14:paraId="2BCCD5BF" w14:textId="45F42DC6">
            <w:pPr>
              <w:pStyle w:val="Normalutanindragellerluft"/>
              <w:spacing w:line="240" w:lineRule="exact"/>
              <w:jc w:val="right"/>
              <w:rPr>
                <w:rFonts w:asciiTheme="majorHAnsi" w:hAnsiTheme="majorHAnsi" w:cstheme="majorHAnsi"/>
                <w:sz w:val="20"/>
                <w:szCs w:val="20"/>
              </w:rPr>
            </w:pPr>
            <w:r w:rsidRPr="00FB0F09">
              <w:rPr>
                <w:rFonts w:eastAsia="Times New Roman" w:asciiTheme="majorHAnsi" w:hAnsiTheme="majorHAnsi" w:cstheme="majorHAnsi"/>
                <w:sz w:val="20"/>
                <w:szCs w:val="20"/>
              </w:rPr>
              <w:t>±0</w:t>
            </w:r>
          </w:p>
        </w:tc>
      </w:tr>
      <w:tr w:rsidRPr="00FB0F09" w:rsidR="65DD4516" w:rsidTr="00FB0F09" w14:paraId="58B8F508" w14:textId="77777777">
        <w:trPr>
          <w:trHeight w:val="165"/>
        </w:trPr>
        <w:tc>
          <w:tcPr>
            <w:tcW w:w="567" w:type="dxa"/>
            <w:shd w:val="clear" w:color="auto" w:fill="FFFFFF" w:themeFill="background1"/>
          </w:tcPr>
          <w:p w:rsidRPr="00FB0F09" w:rsidR="65DD4516" w:rsidP="00FB0F09" w:rsidRDefault="65DD4516" w14:paraId="156DA003" w14:textId="3F58A42C">
            <w:pPr>
              <w:pStyle w:val="Normalutanindragellerluft"/>
              <w:spacing w:line="240" w:lineRule="exact"/>
              <w:rPr>
                <w:rFonts w:asciiTheme="majorHAnsi" w:hAnsiTheme="majorHAnsi" w:cstheme="majorHAnsi"/>
                <w:sz w:val="20"/>
                <w:szCs w:val="20"/>
              </w:rPr>
            </w:pPr>
            <w:r w:rsidRPr="00FB0F09">
              <w:rPr>
                <w:rFonts w:eastAsia="Times New Roman" w:asciiTheme="majorHAnsi" w:hAnsiTheme="majorHAnsi" w:cstheme="majorHAnsi"/>
                <w:sz w:val="20"/>
                <w:szCs w:val="20"/>
              </w:rPr>
              <w:t>1:4</w:t>
            </w:r>
          </w:p>
        </w:tc>
        <w:tc>
          <w:tcPr>
            <w:tcW w:w="4718" w:type="dxa"/>
            <w:shd w:val="clear" w:color="auto" w:fill="FFFFFF" w:themeFill="background1"/>
            <w:vAlign w:val="center"/>
          </w:tcPr>
          <w:p w:rsidRPr="00FB0F09" w:rsidR="65DD4516" w:rsidP="00FB0F09" w:rsidRDefault="65DD4516" w14:paraId="4022B830" w14:textId="5B3D9467">
            <w:pPr>
              <w:pStyle w:val="Normalutanindragellerluft"/>
              <w:spacing w:line="240" w:lineRule="exact"/>
              <w:rPr>
                <w:rFonts w:asciiTheme="majorHAnsi" w:hAnsiTheme="majorHAnsi" w:cstheme="majorHAnsi"/>
                <w:sz w:val="20"/>
                <w:szCs w:val="20"/>
              </w:rPr>
            </w:pPr>
            <w:r w:rsidRPr="00FB0F09">
              <w:rPr>
                <w:rFonts w:eastAsia="Times New Roman" w:asciiTheme="majorHAnsi" w:hAnsiTheme="majorHAnsi" w:cstheme="majorHAnsi"/>
                <w:sz w:val="20"/>
                <w:szCs w:val="20"/>
              </w:rPr>
              <w:t>Arbetsskadeersättningar m.m.</w:t>
            </w:r>
          </w:p>
        </w:tc>
        <w:tc>
          <w:tcPr>
            <w:tcW w:w="1489" w:type="dxa"/>
            <w:shd w:val="clear" w:color="auto" w:fill="FFFFFF" w:themeFill="background1"/>
          </w:tcPr>
          <w:p w:rsidRPr="00FB0F09" w:rsidR="65DD4516" w:rsidP="00FB0F09" w:rsidRDefault="65DD4516" w14:paraId="2F0A84BB" w14:textId="1C251FE5">
            <w:pPr>
              <w:pStyle w:val="Normalutanindragellerluft"/>
              <w:spacing w:line="240" w:lineRule="exact"/>
              <w:jc w:val="right"/>
              <w:rPr>
                <w:rFonts w:asciiTheme="majorHAnsi" w:hAnsiTheme="majorHAnsi" w:cstheme="majorHAnsi"/>
                <w:sz w:val="20"/>
                <w:szCs w:val="20"/>
              </w:rPr>
            </w:pPr>
            <w:r w:rsidRPr="00FB0F09">
              <w:rPr>
                <w:rFonts w:eastAsia="Times New Roman" w:asciiTheme="majorHAnsi" w:hAnsiTheme="majorHAnsi" w:cstheme="majorHAnsi"/>
                <w:sz w:val="20"/>
                <w:szCs w:val="20"/>
              </w:rPr>
              <w:t>2 322 000</w:t>
            </w:r>
          </w:p>
        </w:tc>
        <w:tc>
          <w:tcPr>
            <w:tcW w:w="1731" w:type="dxa"/>
            <w:shd w:val="clear" w:color="auto" w:fill="FFFFFF" w:themeFill="background1"/>
          </w:tcPr>
          <w:p w:rsidRPr="00FB0F09" w:rsidR="65DD4516" w:rsidP="00FB0F09" w:rsidRDefault="65DD4516" w14:paraId="5F29BE9B" w14:textId="44E96DFA">
            <w:pPr>
              <w:pStyle w:val="Normalutanindragellerluft"/>
              <w:spacing w:line="240" w:lineRule="exact"/>
              <w:jc w:val="right"/>
              <w:rPr>
                <w:rFonts w:asciiTheme="majorHAnsi" w:hAnsiTheme="majorHAnsi" w:cstheme="majorHAnsi"/>
                <w:sz w:val="20"/>
                <w:szCs w:val="20"/>
              </w:rPr>
            </w:pPr>
            <w:r w:rsidRPr="00FB0F09">
              <w:rPr>
                <w:rFonts w:eastAsia="Times New Roman" w:asciiTheme="majorHAnsi" w:hAnsiTheme="majorHAnsi" w:cstheme="majorHAnsi"/>
                <w:sz w:val="20"/>
                <w:szCs w:val="20"/>
              </w:rPr>
              <w:t>±0</w:t>
            </w:r>
          </w:p>
        </w:tc>
      </w:tr>
      <w:tr w:rsidRPr="00FB0F09" w:rsidR="65DD4516" w:rsidTr="00FB0F09" w14:paraId="02B129AA" w14:textId="77777777">
        <w:trPr>
          <w:trHeight w:val="165"/>
        </w:trPr>
        <w:tc>
          <w:tcPr>
            <w:tcW w:w="567" w:type="dxa"/>
            <w:shd w:val="clear" w:color="auto" w:fill="FFFFFF" w:themeFill="background1"/>
          </w:tcPr>
          <w:p w:rsidRPr="00FB0F09" w:rsidR="65DD4516" w:rsidP="00FB0F09" w:rsidRDefault="65DD4516" w14:paraId="5B6DD299" w14:textId="7A27F25D">
            <w:pPr>
              <w:pStyle w:val="Normalutanindragellerluft"/>
              <w:spacing w:line="240" w:lineRule="exact"/>
              <w:rPr>
                <w:rFonts w:asciiTheme="majorHAnsi" w:hAnsiTheme="majorHAnsi" w:cstheme="majorHAnsi"/>
                <w:sz w:val="20"/>
                <w:szCs w:val="20"/>
              </w:rPr>
            </w:pPr>
            <w:r w:rsidRPr="00FB0F09">
              <w:rPr>
                <w:rFonts w:eastAsia="Times New Roman" w:asciiTheme="majorHAnsi" w:hAnsiTheme="majorHAnsi" w:cstheme="majorHAnsi"/>
                <w:sz w:val="20"/>
                <w:szCs w:val="20"/>
              </w:rPr>
              <w:t>1:5</w:t>
            </w:r>
          </w:p>
        </w:tc>
        <w:tc>
          <w:tcPr>
            <w:tcW w:w="4718" w:type="dxa"/>
            <w:shd w:val="clear" w:color="auto" w:fill="FFFFFF" w:themeFill="background1"/>
            <w:vAlign w:val="center"/>
          </w:tcPr>
          <w:p w:rsidRPr="00FB0F09" w:rsidR="65DD4516" w:rsidP="00FB0F09" w:rsidRDefault="65DD4516" w14:paraId="12459A90" w14:textId="095961AD">
            <w:pPr>
              <w:pStyle w:val="Normalutanindragellerluft"/>
              <w:spacing w:line="240" w:lineRule="exact"/>
              <w:rPr>
                <w:rFonts w:asciiTheme="majorHAnsi" w:hAnsiTheme="majorHAnsi" w:cstheme="majorHAnsi"/>
                <w:sz w:val="20"/>
                <w:szCs w:val="20"/>
              </w:rPr>
            </w:pPr>
            <w:r w:rsidRPr="00FB0F09">
              <w:rPr>
                <w:rFonts w:eastAsia="Times New Roman" w:asciiTheme="majorHAnsi" w:hAnsiTheme="majorHAnsi" w:cstheme="majorHAnsi"/>
                <w:sz w:val="20"/>
                <w:szCs w:val="20"/>
              </w:rPr>
              <w:t>Ersättning inom det statliga personskadeskyddet</w:t>
            </w:r>
          </w:p>
        </w:tc>
        <w:tc>
          <w:tcPr>
            <w:tcW w:w="1489" w:type="dxa"/>
            <w:shd w:val="clear" w:color="auto" w:fill="FFFFFF" w:themeFill="background1"/>
          </w:tcPr>
          <w:p w:rsidRPr="00FB0F09" w:rsidR="65DD4516" w:rsidP="00FB0F09" w:rsidRDefault="65DD4516" w14:paraId="04AA2DCF" w14:textId="581575D7">
            <w:pPr>
              <w:pStyle w:val="Normalutanindragellerluft"/>
              <w:spacing w:line="240" w:lineRule="exact"/>
              <w:jc w:val="right"/>
              <w:rPr>
                <w:rFonts w:asciiTheme="majorHAnsi" w:hAnsiTheme="majorHAnsi" w:cstheme="majorHAnsi"/>
                <w:sz w:val="20"/>
                <w:szCs w:val="20"/>
              </w:rPr>
            </w:pPr>
            <w:r w:rsidRPr="00FB0F09">
              <w:rPr>
                <w:rFonts w:eastAsia="Times New Roman" w:asciiTheme="majorHAnsi" w:hAnsiTheme="majorHAnsi" w:cstheme="majorHAnsi"/>
                <w:sz w:val="20"/>
                <w:szCs w:val="20"/>
              </w:rPr>
              <w:t>36 988</w:t>
            </w:r>
          </w:p>
        </w:tc>
        <w:tc>
          <w:tcPr>
            <w:tcW w:w="1731" w:type="dxa"/>
            <w:shd w:val="clear" w:color="auto" w:fill="FFFFFF" w:themeFill="background1"/>
          </w:tcPr>
          <w:p w:rsidRPr="00FB0F09" w:rsidR="65DD4516" w:rsidP="00FB0F09" w:rsidRDefault="65DD4516" w14:paraId="6C596F80" w14:textId="1127894F">
            <w:pPr>
              <w:pStyle w:val="Normalutanindragellerluft"/>
              <w:spacing w:line="240" w:lineRule="exact"/>
              <w:jc w:val="right"/>
              <w:rPr>
                <w:rFonts w:asciiTheme="majorHAnsi" w:hAnsiTheme="majorHAnsi" w:cstheme="majorHAnsi"/>
                <w:sz w:val="20"/>
                <w:szCs w:val="20"/>
              </w:rPr>
            </w:pPr>
            <w:r w:rsidRPr="00FB0F09">
              <w:rPr>
                <w:rFonts w:eastAsia="Times New Roman" w:asciiTheme="majorHAnsi" w:hAnsiTheme="majorHAnsi" w:cstheme="majorHAnsi"/>
                <w:sz w:val="20"/>
                <w:szCs w:val="20"/>
              </w:rPr>
              <w:t>±0</w:t>
            </w:r>
          </w:p>
        </w:tc>
      </w:tr>
      <w:tr w:rsidRPr="00FB0F09" w:rsidR="65DD4516" w:rsidTr="00FB0F09" w14:paraId="0F9C7BAC" w14:textId="77777777">
        <w:trPr>
          <w:trHeight w:val="165"/>
        </w:trPr>
        <w:tc>
          <w:tcPr>
            <w:tcW w:w="567" w:type="dxa"/>
            <w:shd w:val="clear" w:color="auto" w:fill="FFFFFF" w:themeFill="background1"/>
          </w:tcPr>
          <w:p w:rsidRPr="00FB0F09" w:rsidR="65DD4516" w:rsidP="00FB0F09" w:rsidRDefault="65DD4516" w14:paraId="2EBCF89D" w14:textId="1631FB75">
            <w:pPr>
              <w:pStyle w:val="Normalutanindragellerluft"/>
              <w:spacing w:line="240" w:lineRule="exact"/>
              <w:rPr>
                <w:rFonts w:asciiTheme="majorHAnsi" w:hAnsiTheme="majorHAnsi" w:cstheme="majorHAnsi"/>
                <w:sz w:val="20"/>
                <w:szCs w:val="20"/>
              </w:rPr>
            </w:pPr>
            <w:r w:rsidRPr="00FB0F09">
              <w:rPr>
                <w:rFonts w:eastAsia="Times New Roman" w:asciiTheme="majorHAnsi" w:hAnsiTheme="majorHAnsi" w:cstheme="majorHAnsi"/>
                <w:sz w:val="20"/>
                <w:szCs w:val="20"/>
              </w:rPr>
              <w:t>1:6</w:t>
            </w:r>
          </w:p>
        </w:tc>
        <w:tc>
          <w:tcPr>
            <w:tcW w:w="4718" w:type="dxa"/>
            <w:shd w:val="clear" w:color="auto" w:fill="FFFFFF" w:themeFill="background1"/>
            <w:vAlign w:val="center"/>
          </w:tcPr>
          <w:p w:rsidRPr="00FB0F09" w:rsidR="65DD4516" w:rsidP="00FB0F09" w:rsidRDefault="65DD4516" w14:paraId="30B8FE44" w14:textId="03AC376A">
            <w:pPr>
              <w:pStyle w:val="Normalutanindragellerluft"/>
              <w:spacing w:line="240" w:lineRule="exact"/>
              <w:rPr>
                <w:rFonts w:asciiTheme="majorHAnsi" w:hAnsiTheme="majorHAnsi" w:cstheme="majorHAnsi"/>
                <w:sz w:val="20"/>
                <w:szCs w:val="20"/>
              </w:rPr>
            </w:pPr>
            <w:r w:rsidRPr="00FB0F09">
              <w:rPr>
                <w:rFonts w:eastAsia="Times New Roman" w:asciiTheme="majorHAnsi" w:hAnsiTheme="majorHAnsi" w:cstheme="majorHAnsi"/>
                <w:sz w:val="20"/>
                <w:szCs w:val="20"/>
              </w:rPr>
              <w:t>Bidrag för sjukskrivningsprocessen</w:t>
            </w:r>
          </w:p>
        </w:tc>
        <w:tc>
          <w:tcPr>
            <w:tcW w:w="1489" w:type="dxa"/>
            <w:shd w:val="clear" w:color="auto" w:fill="FFFFFF" w:themeFill="background1"/>
          </w:tcPr>
          <w:p w:rsidRPr="00FB0F09" w:rsidR="65DD4516" w:rsidP="00FB0F09" w:rsidRDefault="65DD4516" w14:paraId="040B00A0" w14:textId="2022D480">
            <w:pPr>
              <w:pStyle w:val="Normalutanindragellerluft"/>
              <w:spacing w:line="240" w:lineRule="exact"/>
              <w:jc w:val="right"/>
              <w:rPr>
                <w:rFonts w:asciiTheme="majorHAnsi" w:hAnsiTheme="majorHAnsi" w:cstheme="majorHAnsi"/>
                <w:sz w:val="20"/>
                <w:szCs w:val="20"/>
              </w:rPr>
            </w:pPr>
            <w:r w:rsidRPr="00FB0F09">
              <w:rPr>
                <w:rFonts w:eastAsia="Times New Roman" w:asciiTheme="majorHAnsi" w:hAnsiTheme="majorHAnsi" w:cstheme="majorHAnsi"/>
                <w:sz w:val="20"/>
                <w:szCs w:val="20"/>
              </w:rPr>
              <w:t>1 436 700</w:t>
            </w:r>
          </w:p>
        </w:tc>
        <w:tc>
          <w:tcPr>
            <w:tcW w:w="1731" w:type="dxa"/>
            <w:shd w:val="clear" w:color="auto" w:fill="FFFFFF" w:themeFill="background1"/>
          </w:tcPr>
          <w:p w:rsidRPr="00FB0F09" w:rsidR="65DD4516" w:rsidP="00FB0F09" w:rsidRDefault="65DD4516" w14:paraId="26241D41" w14:textId="405972C3">
            <w:pPr>
              <w:pStyle w:val="Normalutanindragellerluft"/>
              <w:spacing w:line="240" w:lineRule="exact"/>
              <w:jc w:val="right"/>
              <w:rPr>
                <w:rFonts w:asciiTheme="majorHAnsi" w:hAnsiTheme="majorHAnsi" w:cstheme="majorHAnsi"/>
                <w:sz w:val="20"/>
                <w:szCs w:val="20"/>
              </w:rPr>
            </w:pPr>
            <w:r w:rsidRPr="00FB0F09">
              <w:rPr>
                <w:rFonts w:eastAsia="Times New Roman" w:asciiTheme="majorHAnsi" w:hAnsiTheme="majorHAnsi" w:cstheme="majorHAnsi"/>
                <w:sz w:val="20"/>
                <w:szCs w:val="20"/>
              </w:rPr>
              <w:t>±0</w:t>
            </w:r>
          </w:p>
        </w:tc>
      </w:tr>
      <w:tr w:rsidRPr="00FB0F09" w:rsidR="65DD4516" w:rsidTr="00FB0F09" w14:paraId="35C8CE72" w14:textId="77777777">
        <w:trPr>
          <w:trHeight w:val="165"/>
        </w:trPr>
        <w:tc>
          <w:tcPr>
            <w:tcW w:w="567" w:type="dxa"/>
            <w:shd w:val="clear" w:color="auto" w:fill="FFFFFF" w:themeFill="background1"/>
          </w:tcPr>
          <w:p w:rsidRPr="00FB0F09" w:rsidR="65DD4516" w:rsidP="00FB0F09" w:rsidRDefault="65DD4516" w14:paraId="5AFCE463" w14:textId="709BE8F4">
            <w:pPr>
              <w:pStyle w:val="Normalutanindragellerluft"/>
              <w:spacing w:line="240" w:lineRule="exact"/>
              <w:rPr>
                <w:rFonts w:asciiTheme="majorHAnsi" w:hAnsiTheme="majorHAnsi" w:cstheme="majorHAnsi"/>
                <w:sz w:val="20"/>
                <w:szCs w:val="20"/>
              </w:rPr>
            </w:pPr>
            <w:r w:rsidRPr="00FB0F09">
              <w:rPr>
                <w:rFonts w:eastAsia="Times New Roman" w:asciiTheme="majorHAnsi" w:hAnsiTheme="majorHAnsi" w:cstheme="majorHAnsi"/>
                <w:sz w:val="20"/>
                <w:szCs w:val="20"/>
              </w:rPr>
              <w:t>1:7</w:t>
            </w:r>
          </w:p>
        </w:tc>
        <w:tc>
          <w:tcPr>
            <w:tcW w:w="4718" w:type="dxa"/>
            <w:shd w:val="clear" w:color="auto" w:fill="FFFFFF" w:themeFill="background1"/>
            <w:vAlign w:val="center"/>
          </w:tcPr>
          <w:p w:rsidRPr="00FB0F09" w:rsidR="65DD4516" w:rsidP="00FB0F09" w:rsidRDefault="65DD4516" w14:paraId="5D6AE53C" w14:textId="7A04777F">
            <w:pPr>
              <w:pStyle w:val="Normalutanindragellerluft"/>
              <w:spacing w:line="240" w:lineRule="exact"/>
              <w:rPr>
                <w:rFonts w:asciiTheme="majorHAnsi" w:hAnsiTheme="majorHAnsi" w:cstheme="majorHAnsi"/>
                <w:sz w:val="20"/>
                <w:szCs w:val="20"/>
              </w:rPr>
            </w:pPr>
            <w:r w:rsidRPr="00FB0F09">
              <w:rPr>
                <w:rFonts w:eastAsia="Times New Roman" w:asciiTheme="majorHAnsi" w:hAnsiTheme="majorHAnsi" w:cstheme="majorHAnsi"/>
                <w:sz w:val="20"/>
                <w:szCs w:val="20"/>
              </w:rPr>
              <w:t>Ersättning för höga sjuklönekostnader</w:t>
            </w:r>
          </w:p>
        </w:tc>
        <w:tc>
          <w:tcPr>
            <w:tcW w:w="1489" w:type="dxa"/>
            <w:shd w:val="clear" w:color="auto" w:fill="FFFFFF" w:themeFill="background1"/>
          </w:tcPr>
          <w:p w:rsidRPr="00FB0F09" w:rsidR="65DD4516" w:rsidP="00FB0F09" w:rsidRDefault="65DD4516" w14:paraId="02317EC7" w14:textId="41D1864F">
            <w:pPr>
              <w:pStyle w:val="Normalutanindragellerluft"/>
              <w:spacing w:line="240" w:lineRule="exact"/>
              <w:jc w:val="right"/>
              <w:rPr>
                <w:rFonts w:asciiTheme="majorHAnsi" w:hAnsiTheme="majorHAnsi" w:cstheme="majorHAnsi"/>
                <w:sz w:val="20"/>
                <w:szCs w:val="20"/>
              </w:rPr>
            </w:pPr>
            <w:r w:rsidRPr="00FB0F09">
              <w:rPr>
                <w:rFonts w:eastAsia="Times New Roman" w:asciiTheme="majorHAnsi" w:hAnsiTheme="majorHAnsi" w:cstheme="majorHAnsi"/>
                <w:sz w:val="20"/>
                <w:szCs w:val="20"/>
              </w:rPr>
              <w:t>1 413 652</w:t>
            </w:r>
          </w:p>
        </w:tc>
        <w:tc>
          <w:tcPr>
            <w:tcW w:w="1731" w:type="dxa"/>
            <w:shd w:val="clear" w:color="auto" w:fill="FFFFFF" w:themeFill="background1"/>
          </w:tcPr>
          <w:p w:rsidRPr="00FB0F09" w:rsidR="65DD4516" w:rsidP="00FB0F09" w:rsidRDefault="65DD4516" w14:paraId="3841B213" w14:textId="26267175">
            <w:pPr>
              <w:pStyle w:val="Normalutanindragellerluft"/>
              <w:spacing w:line="240" w:lineRule="exact"/>
              <w:jc w:val="right"/>
              <w:rPr>
                <w:rFonts w:asciiTheme="majorHAnsi" w:hAnsiTheme="majorHAnsi" w:cstheme="majorHAnsi"/>
                <w:sz w:val="20"/>
                <w:szCs w:val="20"/>
              </w:rPr>
            </w:pPr>
            <w:r w:rsidRPr="00FB0F09">
              <w:rPr>
                <w:rFonts w:eastAsia="Times New Roman" w:asciiTheme="majorHAnsi" w:hAnsiTheme="majorHAnsi" w:cstheme="majorHAnsi"/>
                <w:sz w:val="20"/>
                <w:szCs w:val="20"/>
              </w:rPr>
              <w:t>±0</w:t>
            </w:r>
          </w:p>
        </w:tc>
      </w:tr>
      <w:tr w:rsidRPr="00FB0F09" w:rsidR="65DD4516" w:rsidTr="00FB0F09" w14:paraId="6F5FBEAA" w14:textId="77777777">
        <w:trPr>
          <w:trHeight w:val="165"/>
        </w:trPr>
        <w:tc>
          <w:tcPr>
            <w:tcW w:w="567" w:type="dxa"/>
            <w:shd w:val="clear" w:color="auto" w:fill="FFFFFF" w:themeFill="background1"/>
          </w:tcPr>
          <w:p w:rsidRPr="00FB0F09" w:rsidR="65DD4516" w:rsidP="00FB0F09" w:rsidRDefault="65DD4516" w14:paraId="4467B658" w14:textId="1D21FE31">
            <w:pPr>
              <w:pStyle w:val="Normalutanindragellerluft"/>
              <w:spacing w:line="240" w:lineRule="exact"/>
              <w:rPr>
                <w:rFonts w:asciiTheme="majorHAnsi" w:hAnsiTheme="majorHAnsi" w:cstheme="majorHAnsi"/>
                <w:sz w:val="20"/>
                <w:szCs w:val="20"/>
              </w:rPr>
            </w:pPr>
            <w:r w:rsidRPr="00FB0F09">
              <w:rPr>
                <w:rFonts w:eastAsia="Times New Roman" w:asciiTheme="majorHAnsi" w:hAnsiTheme="majorHAnsi" w:cstheme="majorHAnsi"/>
                <w:sz w:val="20"/>
                <w:szCs w:val="20"/>
              </w:rPr>
              <w:t>2:1</w:t>
            </w:r>
          </w:p>
        </w:tc>
        <w:tc>
          <w:tcPr>
            <w:tcW w:w="4718" w:type="dxa"/>
            <w:shd w:val="clear" w:color="auto" w:fill="FFFFFF" w:themeFill="background1"/>
            <w:vAlign w:val="center"/>
          </w:tcPr>
          <w:p w:rsidRPr="00FB0F09" w:rsidR="65DD4516" w:rsidP="00FB0F09" w:rsidRDefault="65DD4516" w14:paraId="3E081E13" w14:textId="4901B758">
            <w:pPr>
              <w:pStyle w:val="Normalutanindragellerluft"/>
              <w:spacing w:line="240" w:lineRule="exact"/>
              <w:rPr>
                <w:rFonts w:asciiTheme="majorHAnsi" w:hAnsiTheme="majorHAnsi" w:cstheme="majorHAnsi"/>
                <w:sz w:val="20"/>
                <w:szCs w:val="20"/>
              </w:rPr>
            </w:pPr>
            <w:r w:rsidRPr="00FB0F09">
              <w:rPr>
                <w:rFonts w:eastAsia="Times New Roman" w:asciiTheme="majorHAnsi" w:hAnsiTheme="majorHAnsi" w:cstheme="majorHAnsi"/>
                <w:sz w:val="20"/>
                <w:szCs w:val="20"/>
              </w:rPr>
              <w:t>Försäkringskassan</w:t>
            </w:r>
          </w:p>
        </w:tc>
        <w:tc>
          <w:tcPr>
            <w:tcW w:w="1489" w:type="dxa"/>
            <w:shd w:val="clear" w:color="auto" w:fill="FFFFFF" w:themeFill="background1"/>
          </w:tcPr>
          <w:p w:rsidRPr="00FB0F09" w:rsidR="65DD4516" w:rsidP="00FB0F09" w:rsidRDefault="65DD4516" w14:paraId="36073266" w14:textId="52A6DE25">
            <w:pPr>
              <w:pStyle w:val="Normalutanindragellerluft"/>
              <w:spacing w:line="240" w:lineRule="exact"/>
              <w:jc w:val="right"/>
              <w:rPr>
                <w:rFonts w:asciiTheme="majorHAnsi" w:hAnsiTheme="majorHAnsi" w:cstheme="majorHAnsi"/>
                <w:sz w:val="20"/>
                <w:szCs w:val="20"/>
              </w:rPr>
            </w:pPr>
            <w:r w:rsidRPr="00FB0F09">
              <w:rPr>
                <w:rFonts w:eastAsia="Times New Roman" w:asciiTheme="majorHAnsi" w:hAnsiTheme="majorHAnsi" w:cstheme="majorHAnsi"/>
                <w:sz w:val="20"/>
                <w:szCs w:val="20"/>
              </w:rPr>
              <w:t>10 750 646</w:t>
            </w:r>
          </w:p>
        </w:tc>
        <w:tc>
          <w:tcPr>
            <w:tcW w:w="1731" w:type="dxa"/>
            <w:shd w:val="clear" w:color="auto" w:fill="FFFFFF" w:themeFill="background1"/>
          </w:tcPr>
          <w:p w:rsidRPr="00FB0F09" w:rsidR="65DD4516" w:rsidP="00FB0F09" w:rsidRDefault="65DD4516" w14:paraId="64E0FA1A" w14:textId="0BC4CC26">
            <w:pPr>
              <w:pStyle w:val="Normalutanindragellerluft"/>
              <w:spacing w:line="240" w:lineRule="exact"/>
              <w:jc w:val="right"/>
              <w:rPr>
                <w:rFonts w:asciiTheme="majorHAnsi" w:hAnsiTheme="majorHAnsi" w:cstheme="majorHAnsi"/>
                <w:sz w:val="20"/>
                <w:szCs w:val="20"/>
              </w:rPr>
            </w:pPr>
            <w:r w:rsidRPr="00FB0F09">
              <w:rPr>
                <w:rFonts w:eastAsia="Times New Roman" w:asciiTheme="majorHAnsi" w:hAnsiTheme="majorHAnsi" w:cstheme="majorHAnsi"/>
                <w:sz w:val="20"/>
                <w:szCs w:val="20"/>
              </w:rPr>
              <w:t>−260 000</w:t>
            </w:r>
          </w:p>
        </w:tc>
      </w:tr>
      <w:tr w:rsidRPr="00FB0F09" w:rsidR="65DD4516" w:rsidTr="00FB0F09" w14:paraId="59B04406" w14:textId="77777777">
        <w:trPr>
          <w:trHeight w:val="165"/>
        </w:trPr>
        <w:tc>
          <w:tcPr>
            <w:tcW w:w="567" w:type="dxa"/>
            <w:shd w:val="clear" w:color="auto" w:fill="FFFFFF" w:themeFill="background1"/>
          </w:tcPr>
          <w:p w:rsidRPr="00FB0F09" w:rsidR="65DD4516" w:rsidP="00FB0F09" w:rsidRDefault="65DD4516" w14:paraId="44A06B22" w14:textId="35FE3E64">
            <w:pPr>
              <w:pStyle w:val="Normalutanindragellerluft"/>
              <w:spacing w:line="240" w:lineRule="exact"/>
              <w:rPr>
                <w:rFonts w:asciiTheme="majorHAnsi" w:hAnsiTheme="majorHAnsi" w:cstheme="majorHAnsi"/>
                <w:sz w:val="20"/>
                <w:szCs w:val="20"/>
              </w:rPr>
            </w:pPr>
            <w:r w:rsidRPr="00FB0F09">
              <w:rPr>
                <w:rFonts w:eastAsia="Times New Roman" w:asciiTheme="majorHAnsi" w:hAnsiTheme="majorHAnsi" w:cstheme="majorHAnsi"/>
                <w:sz w:val="20"/>
                <w:szCs w:val="20"/>
              </w:rPr>
              <w:t>2:2</w:t>
            </w:r>
          </w:p>
        </w:tc>
        <w:tc>
          <w:tcPr>
            <w:tcW w:w="4718" w:type="dxa"/>
            <w:shd w:val="clear" w:color="auto" w:fill="FFFFFF" w:themeFill="background1"/>
            <w:vAlign w:val="center"/>
          </w:tcPr>
          <w:p w:rsidRPr="00FB0F09" w:rsidR="65DD4516" w:rsidP="00FB0F09" w:rsidRDefault="65DD4516" w14:paraId="77E8C36B" w14:textId="7EDA3A5D">
            <w:pPr>
              <w:pStyle w:val="Normalutanindragellerluft"/>
              <w:spacing w:line="240" w:lineRule="exact"/>
              <w:rPr>
                <w:rFonts w:asciiTheme="majorHAnsi" w:hAnsiTheme="majorHAnsi" w:cstheme="majorHAnsi"/>
                <w:sz w:val="20"/>
                <w:szCs w:val="20"/>
              </w:rPr>
            </w:pPr>
            <w:r w:rsidRPr="00FB0F09">
              <w:rPr>
                <w:rFonts w:eastAsia="Times New Roman" w:asciiTheme="majorHAnsi" w:hAnsiTheme="majorHAnsi" w:cstheme="majorHAnsi"/>
                <w:sz w:val="20"/>
                <w:szCs w:val="20"/>
              </w:rPr>
              <w:t>Inspektionen för socialförsäkringen</w:t>
            </w:r>
          </w:p>
        </w:tc>
        <w:tc>
          <w:tcPr>
            <w:tcW w:w="1489" w:type="dxa"/>
            <w:shd w:val="clear" w:color="auto" w:fill="FFFFFF" w:themeFill="background1"/>
          </w:tcPr>
          <w:p w:rsidRPr="00FB0F09" w:rsidR="65DD4516" w:rsidP="00FB0F09" w:rsidRDefault="65DD4516" w14:paraId="0ACCA213" w14:textId="3BD75D57">
            <w:pPr>
              <w:pStyle w:val="Normalutanindragellerluft"/>
              <w:spacing w:line="240" w:lineRule="exact"/>
              <w:jc w:val="right"/>
              <w:rPr>
                <w:rFonts w:asciiTheme="majorHAnsi" w:hAnsiTheme="majorHAnsi" w:cstheme="majorHAnsi"/>
                <w:sz w:val="20"/>
                <w:szCs w:val="20"/>
              </w:rPr>
            </w:pPr>
            <w:r w:rsidRPr="00FB0F09">
              <w:rPr>
                <w:rFonts w:eastAsia="Times New Roman" w:asciiTheme="majorHAnsi" w:hAnsiTheme="majorHAnsi" w:cstheme="majorHAnsi"/>
                <w:sz w:val="20"/>
                <w:szCs w:val="20"/>
              </w:rPr>
              <w:t>77 703</w:t>
            </w:r>
          </w:p>
        </w:tc>
        <w:tc>
          <w:tcPr>
            <w:tcW w:w="1731" w:type="dxa"/>
            <w:shd w:val="clear" w:color="auto" w:fill="FFFFFF" w:themeFill="background1"/>
          </w:tcPr>
          <w:p w:rsidRPr="00FB0F09" w:rsidR="65DD4516" w:rsidP="00FB0F09" w:rsidRDefault="65DD4516" w14:paraId="3916DC77" w14:textId="15DC52C7">
            <w:pPr>
              <w:pStyle w:val="Normalutanindragellerluft"/>
              <w:spacing w:line="240" w:lineRule="exact"/>
              <w:jc w:val="right"/>
              <w:rPr>
                <w:rFonts w:asciiTheme="majorHAnsi" w:hAnsiTheme="majorHAnsi" w:cstheme="majorHAnsi"/>
                <w:sz w:val="20"/>
                <w:szCs w:val="20"/>
              </w:rPr>
            </w:pPr>
            <w:r w:rsidRPr="00FB0F09">
              <w:rPr>
                <w:rFonts w:eastAsia="Times New Roman" w:asciiTheme="majorHAnsi" w:hAnsiTheme="majorHAnsi" w:cstheme="majorHAnsi"/>
                <w:sz w:val="20"/>
                <w:szCs w:val="20"/>
              </w:rPr>
              <w:t>±0</w:t>
            </w:r>
          </w:p>
        </w:tc>
      </w:tr>
      <w:tr w:rsidRPr="00FB0F09" w:rsidR="65DD4516" w:rsidTr="00FB0F09" w14:paraId="45E955E6" w14:textId="77777777">
        <w:trPr>
          <w:trHeight w:val="165"/>
        </w:trPr>
        <w:tc>
          <w:tcPr>
            <w:tcW w:w="5285" w:type="dxa"/>
            <w:gridSpan w:val="2"/>
            <w:tcBorders>
              <w:bottom w:val="single" w:color="auto" w:sz="4" w:space="0"/>
            </w:tcBorders>
            <w:shd w:val="clear" w:color="auto" w:fill="FFFFFF" w:themeFill="background1"/>
            <w:tcMar>
              <w:bottom w:w="20" w:type="dxa"/>
            </w:tcMar>
            <w:vAlign w:val="center"/>
          </w:tcPr>
          <w:p w:rsidRPr="00FB0F09" w:rsidR="65DD4516" w:rsidP="00FB0F09" w:rsidRDefault="65DD4516" w14:paraId="4075F98E" w14:textId="11D34C5D">
            <w:pPr>
              <w:pStyle w:val="Normalutanindragellerluft"/>
              <w:spacing w:line="240" w:lineRule="exact"/>
              <w:rPr>
                <w:rFonts w:asciiTheme="majorHAnsi" w:hAnsiTheme="majorHAnsi" w:cstheme="majorHAnsi"/>
                <w:b/>
                <w:bCs/>
                <w:sz w:val="20"/>
                <w:szCs w:val="20"/>
              </w:rPr>
            </w:pPr>
            <w:r w:rsidRPr="00FB0F09">
              <w:rPr>
                <w:rFonts w:eastAsia="Times New Roman" w:asciiTheme="majorHAnsi" w:hAnsiTheme="majorHAnsi" w:cstheme="majorHAnsi"/>
                <w:b/>
                <w:bCs/>
                <w:sz w:val="20"/>
                <w:szCs w:val="20"/>
              </w:rPr>
              <w:t>Summa</w:t>
            </w:r>
          </w:p>
        </w:tc>
        <w:tc>
          <w:tcPr>
            <w:tcW w:w="1489" w:type="dxa"/>
            <w:tcBorders>
              <w:bottom w:val="single" w:color="auto" w:sz="4" w:space="0"/>
            </w:tcBorders>
            <w:shd w:val="clear" w:color="auto" w:fill="FFFFFF" w:themeFill="background1"/>
            <w:tcMar>
              <w:bottom w:w="20" w:type="dxa"/>
            </w:tcMar>
          </w:tcPr>
          <w:p w:rsidRPr="00C40283" w:rsidR="65DD4516" w:rsidP="00FB0F09" w:rsidRDefault="65DD4516" w14:paraId="74313802" w14:textId="5CFF1FF9">
            <w:pPr>
              <w:pStyle w:val="Normalutanindragellerluft"/>
              <w:spacing w:line="240" w:lineRule="exact"/>
              <w:jc w:val="right"/>
              <w:rPr>
                <w:rFonts w:asciiTheme="majorHAnsi" w:hAnsiTheme="majorHAnsi" w:cstheme="majorHAnsi"/>
                <w:b/>
                <w:bCs/>
                <w:sz w:val="20"/>
                <w:szCs w:val="20"/>
              </w:rPr>
            </w:pPr>
            <w:r w:rsidRPr="00C40283">
              <w:rPr>
                <w:rFonts w:eastAsia="Times New Roman" w:asciiTheme="majorHAnsi" w:hAnsiTheme="majorHAnsi" w:cstheme="majorHAnsi"/>
                <w:b/>
                <w:bCs/>
                <w:sz w:val="20"/>
                <w:szCs w:val="20"/>
              </w:rPr>
              <w:t>123 058 927</w:t>
            </w:r>
          </w:p>
        </w:tc>
        <w:tc>
          <w:tcPr>
            <w:tcW w:w="1731" w:type="dxa"/>
            <w:tcBorders>
              <w:bottom w:val="single" w:color="auto" w:sz="4" w:space="0"/>
            </w:tcBorders>
            <w:shd w:val="clear" w:color="auto" w:fill="FFFFFF" w:themeFill="background1"/>
            <w:tcMar>
              <w:bottom w:w="20" w:type="dxa"/>
            </w:tcMar>
          </w:tcPr>
          <w:p w:rsidRPr="00C40283" w:rsidR="65DD4516" w:rsidP="00FB0F09" w:rsidRDefault="65DD4516" w14:paraId="2341C03F" w14:textId="51A08F3C">
            <w:pPr>
              <w:pStyle w:val="Normalutanindragellerluft"/>
              <w:spacing w:line="240" w:lineRule="exact"/>
              <w:jc w:val="right"/>
              <w:rPr>
                <w:rFonts w:asciiTheme="majorHAnsi" w:hAnsiTheme="majorHAnsi" w:cstheme="majorHAnsi"/>
                <w:b/>
                <w:bCs/>
                <w:sz w:val="20"/>
                <w:szCs w:val="20"/>
              </w:rPr>
            </w:pPr>
            <w:r w:rsidRPr="00C40283">
              <w:rPr>
                <w:rFonts w:eastAsia="Times New Roman" w:asciiTheme="majorHAnsi" w:hAnsiTheme="majorHAnsi" w:cstheme="majorHAnsi"/>
                <w:b/>
                <w:bCs/>
                <w:sz w:val="20"/>
                <w:szCs w:val="20"/>
              </w:rPr>
              <w:t>−760 000</w:t>
            </w:r>
          </w:p>
        </w:tc>
      </w:tr>
    </w:tbl>
    <w:p w:rsidRPr="00915B61" w:rsidR="00152CC2" w:rsidP="00FB0F09" w:rsidRDefault="5532D25D" w14:paraId="31B09167" w14:textId="7831A57F">
      <w:pPr>
        <w:pStyle w:val="Normalutanindragellerluft"/>
        <w:spacing w:before="150"/>
        <w:rPr>
          <w:rFonts w:ascii="Baton Turbo" w:hAnsi="Baton Turbo" w:eastAsia="Baton Turbo" w:cs="Baton Turbo"/>
        </w:rPr>
      </w:pPr>
      <w:r w:rsidRPr="00915B61">
        <w:rPr>
          <w:rFonts w:eastAsiaTheme="minorEastAsia"/>
        </w:rPr>
        <w:t>Centerpartiet anser att det så kallade flyktingundantaget inom sjuk- och aktivitets</w:t>
      </w:r>
      <w:r w:rsidR="00C40283">
        <w:rPr>
          <w:rFonts w:eastAsiaTheme="minorEastAsia"/>
        </w:rPr>
        <w:softHyphen/>
      </w:r>
      <w:r w:rsidRPr="00915B61">
        <w:rPr>
          <w:rFonts w:eastAsiaTheme="minorEastAsia"/>
        </w:rPr>
        <w:t>ersättningen bör slopas. Av denna anledning beräknas anslag 1:2 minska med 300 miljoner kronor år 2025. Av samma anledning beräknas anslaget minska med 300 miljoner kronor per år från och med år 2026. Beviskravet vid dag 365 i sjukförsäkringen bör återinföras, vilket innebär 200 miljoner kronor i minskade kostnader under anslag 1:1 2025 och samma summa 2026</w:t>
      </w:r>
      <w:r w:rsidR="005613EE">
        <w:rPr>
          <w:rFonts w:eastAsiaTheme="minorEastAsia"/>
        </w:rPr>
        <w:t>–</w:t>
      </w:r>
      <w:r w:rsidRPr="00915B61">
        <w:rPr>
          <w:rFonts w:eastAsiaTheme="minorEastAsia"/>
        </w:rPr>
        <w:t>2027.</w:t>
      </w:r>
    </w:p>
    <w:p w:rsidRPr="00915B61" w:rsidR="00152CC2" w:rsidP="00FB0F09" w:rsidRDefault="498379EE" w14:paraId="5E06C4B0" w14:textId="601AAB03">
      <w:pPr>
        <w:rPr>
          <w:rFonts w:ascii="Times New Roman" w:hAnsi="Times New Roman" w:eastAsia="Times New Roman" w:cs="Times New Roman"/>
        </w:rPr>
      </w:pPr>
      <w:r w:rsidRPr="00915B61">
        <w:rPr>
          <w:rFonts w:eastAsia="Baton Turbo"/>
        </w:rPr>
        <w:t>Högkostnadsskyddet för sjuklönekostnader bör införas i en mer välriktad och träff</w:t>
      </w:r>
      <w:r w:rsidR="00C40283">
        <w:rPr>
          <w:rFonts w:eastAsia="Baton Turbo"/>
        </w:rPr>
        <w:softHyphen/>
      </w:r>
      <w:r w:rsidRPr="00915B61">
        <w:rPr>
          <w:rFonts w:eastAsia="Baton Turbo"/>
        </w:rPr>
        <w:t>säker form men bör åtminstone återställas</w:t>
      </w:r>
      <w:r w:rsidR="005613EE">
        <w:rPr>
          <w:rFonts w:eastAsia="Baton Turbo"/>
        </w:rPr>
        <w:t>,</w:t>
      </w:r>
      <w:r w:rsidRPr="00915B61">
        <w:rPr>
          <w:rFonts w:eastAsia="Baton Turbo"/>
        </w:rPr>
        <w:t xml:space="preserve"> och Centerpartiet avsätter därmed 1</w:t>
      </w:r>
      <w:r w:rsidR="005613EE">
        <w:rPr>
          <w:rFonts w:eastAsia="Baton Turbo"/>
        </w:rPr>
        <w:t> </w:t>
      </w:r>
      <w:r w:rsidRPr="00915B61">
        <w:rPr>
          <w:rFonts w:eastAsia="Baton Turbo"/>
        </w:rPr>
        <w:t>230 miljoner i ersättning för höga sjukkostnader (1:7) 2026 och 2</w:t>
      </w:r>
      <w:r w:rsidR="005613EE">
        <w:rPr>
          <w:rFonts w:eastAsia="Baton Turbo"/>
        </w:rPr>
        <w:t> </w:t>
      </w:r>
      <w:r w:rsidRPr="00915B61">
        <w:rPr>
          <w:rFonts w:eastAsia="Baton Turbo"/>
        </w:rPr>
        <w:t>638 miljoner 2027.</w:t>
      </w:r>
    </w:p>
    <w:p w:rsidRPr="00915B61" w:rsidR="00152CC2" w:rsidP="00FB0F09" w:rsidRDefault="498379EE" w14:paraId="4FD8EEDD" w14:textId="107C3752">
      <w:pPr>
        <w:rPr>
          <w:rFonts w:ascii="Times New Roman" w:hAnsi="Times New Roman" w:eastAsia="Times New Roman" w:cs="Times New Roman"/>
        </w:rPr>
      </w:pPr>
      <w:r w:rsidRPr="00915B61">
        <w:rPr>
          <w:rFonts w:eastAsia="Baton Turbo"/>
        </w:rPr>
        <w:t>För att finansiera prioriterade reformer minskas ökningen av Försäkringskassans förvaltningsanslag något, med 260 miljoner 2025, 200 miljoner 2026 och 200 miljoner 2027.</w:t>
      </w:r>
    </w:p>
    <w:sdt>
      <w:sdtPr>
        <w:alias w:val="CC_Underskrifter"/>
        <w:tag w:val="CC_Underskrifter"/>
        <w:id w:val="583496634"/>
        <w:lock w:val="sdtContentLocked"/>
        <w:placeholder>
          <w:docPart w:val="CCD423F96EF5472F9049E865EDD1A3D1"/>
        </w:placeholder>
      </w:sdtPr>
      <w:sdtEndPr/>
      <w:sdtContent>
        <w:p w:rsidR="00684519" w:rsidP="00915B61" w:rsidRDefault="00684519" w14:paraId="74192A76" w14:textId="77777777"/>
        <w:p w:rsidRPr="008E0FE2" w:rsidR="004801AC" w:rsidP="00915B61" w:rsidRDefault="00310CC0" w14:paraId="2292D905" w14:textId="4E89F592"/>
      </w:sdtContent>
    </w:sdt>
    <w:tbl>
      <w:tblPr>
        <w:tblW w:w="5000" w:type="pct"/>
        <w:tblLook w:val="04A0" w:firstRow="1" w:lastRow="0" w:firstColumn="1" w:lastColumn="0" w:noHBand="0" w:noVBand="1"/>
        <w:tblCaption w:val="underskrifter"/>
      </w:tblPr>
      <w:tblGrid>
        <w:gridCol w:w="4252"/>
        <w:gridCol w:w="4252"/>
      </w:tblGrid>
      <w:tr w:rsidR="007B12F5" w14:paraId="6646B1F0" w14:textId="77777777">
        <w:trPr>
          <w:cantSplit/>
        </w:trPr>
        <w:tc>
          <w:tcPr>
            <w:tcW w:w="50" w:type="pct"/>
            <w:vAlign w:val="bottom"/>
          </w:tcPr>
          <w:p w:rsidR="007B12F5" w:rsidRDefault="00526525" w14:paraId="3612BA5A" w14:textId="77777777">
            <w:pPr>
              <w:pStyle w:val="Underskrifter"/>
              <w:spacing w:after="0"/>
            </w:pPr>
            <w:r>
              <w:t>Martina Johansson (C)</w:t>
            </w:r>
          </w:p>
        </w:tc>
        <w:tc>
          <w:tcPr>
            <w:tcW w:w="50" w:type="pct"/>
            <w:vAlign w:val="bottom"/>
          </w:tcPr>
          <w:p w:rsidR="007B12F5" w:rsidRDefault="007B12F5" w14:paraId="0783CC71" w14:textId="77777777">
            <w:pPr>
              <w:pStyle w:val="Underskrifter"/>
              <w:spacing w:after="0"/>
            </w:pPr>
          </w:p>
        </w:tc>
      </w:tr>
      <w:tr w:rsidR="007B12F5" w14:paraId="4D98CA2C" w14:textId="77777777">
        <w:trPr>
          <w:cantSplit/>
        </w:trPr>
        <w:tc>
          <w:tcPr>
            <w:tcW w:w="50" w:type="pct"/>
            <w:vAlign w:val="bottom"/>
          </w:tcPr>
          <w:p w:rsidR="007B12F5" w:rsidRDefault="00526525" w14:paraId="41252871" w14:textId="77777777">
            <w:pPr>
              <w:pStyle w:val="Underskrifter"/>
              <w:spacing w:after="0"/>
            </w:pPr>
            <w:r>
              <w:t>Jonny Cato (C)</w:t>
            </w:r>
          </w:p>
        </w:tc>
        <w:tc>
          <w:tcPr>
            <w:tcW w:w="50" w:type="pct"/>
            <w:vAlign w:val="bottom"/>
          </w:tcPr>
          <w:p w:rsidR="007B12F5" w:rsidRDefault="00526525" w14:paraId="498D523D" w14:textId="77777777">
            <w:pPr>
              <w:pStyle w:val="Underskrifter"/>
              <w:spacing w:after="0"/>
            </w:pPr>
            <w:r>
              <w:t>Anders W Jonsson (C)</w:t>
            </w:r>
          </w:p>
        </w:tc>
      </w:tr>
    </w:tbl>
    <w:p w:rsidR="00E86073" w:rsidRDefault="00E86073" w14:paraId="75F6C5A0" w14:textId="77777777"/>
    <w:sectPr w:rsidR="00E8607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FA681" w14:textId="77777777" w:rsidR="004A1D3E" w:rsidRDefault="004A1D3E" w:rsidP="000C1CAD">
      <w:pPr>
        <w:spacing w:line="240" w:lineRule="auto"/>
      </w:pPr>
      <w:r>
        <w:separator/>
      </w:r>
    </w:p>
  </w:endnote>
  <w:endnote w:type="continuationSeparator" w:id="0">
    <w:p w14:paraId="2867E5C1" w14:textId="77777777" w:rsidR="004A1D3E" w:rsidRDefault="004A1D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Baton Turbo">
    <w:altName w:val="Calibri"/>
    <w:panose1 w:val="00000000000000000000"/>
    <w:charset w:val="00"/>
    <w:family w:val="swiss"/>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88C5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1C2E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7DF50" w14:textId="34DE563A" w:rsidR="00262EA3" w:rsidRPr="00915B61" w:rsidRDefault="00262EA3" w:rsidP="00915B6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00F2D" w14:textId="77777777" w:rsidR="004A1D3E" w:rsidRDefault="004A1D3E" w:rsidP="000C1CAD">
      <w:pPr>
        <w:spacing w:line="240" w:lineRule="auto"/>
      </w:pPr>
      <w:r>
        <w:separator/>
      </w:r>
    </w:p>
  </w:footnote>
  <w:footnote w:type="continuationSeparator" w:id="0">
    <w:p w14:paraId="5C0FC909" w14:textId="77777777" w:rsidR="004A1D3E" w:rsidRDefault="004A1D3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2353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1AC260D" wp14:editId="643C8E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BE95F2A" w14:textId="7A402926" w:rsidR="00262EA3" w:rsidRDefault="00310CC0" w:rsidP="008103B5">
                          <w:pPr>
                            <w:jc w:val="right"/>
                          </w:pPr>
                          <w:sdt>
                            <w:sdtPr>
                              <w:alias w:val="CC_Noformat_Partikod"/>
                              <w:tag w:val="CC_Noformat_Partikod"/>
                              <w:id w:val="-53464382"/>
                              <w:text/>
                            </w:sdtPr>
                            <w:sdtEndPr/>
                            <w:sdtContent>
                              <w:r w:rsidR="00152CC2">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AC260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BE95F2A" w14:textId="7A402926" w:rsidR="00262EA3" w:rsidRDefault="00310CC0" w:rsidP="008103B5">
                    <w:pPr>
                      <w:jc w:val="right"/>
                    </w:pPr>
                    <w:sdt>
                      <w:sdtPr>
                        <w:alias w:val="CC_Noformat_Partikod"/>
                        <w:tag w:val="CC_Noformat_Partikod"/>
                        <w:id w:val="-53464382"/>
                        <w:text/>
                      </w:sdtPr>
                      <w:sdtEndPr/>
                      <w:sdtContent>
                        <w:r w:rsidR="00152CC2">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2E0E76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E396E" w14:textId="77777777" w:rsidR="00262EA3" w:rsidRDefault="00262EA3" w:rsidP="008563AC">
    <w:pPr>
      <w:jc w:val="right"/>
    </w:pPr>
  </w:p>
  <w:p w14:paraId="17DE245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4A9E7" w14:textId="77777777" w:rsidR="00262EA3" w:rsidRDefault="00310CC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22AED33" wp14:editId="43DA61D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456CC33" w14:textId="73619277" w:rsidR="00262EA3" w:rsidRDefault="00310CC0" w:rsidP="00A314CF">
    <w:pPr>
      <w:pStyle w:val="FSHNormal"/>
      <w:spacing w:before="40"/>
    </w:pPr>
    <w:sdt>
      <w:sdtPr>
        <w:alias w:val="CC_Noformat_Motionstyp"/>
        <w:tag w:val="CC_Noformat_Motionstyp"/>
        <w:id w:val="1162973129"/>
        <w:lock w:val="sdtContentLocked"/>
        <w15:appearance w15:val="hidden"/>
        <w:text/>
      </w:sdtPr>
      <w:sdtEndPr/>
      <w:sdtContent>
        <w:r w:rsidR="00915B61">
          <w:t>Kommittémotion</w:t>
        </w:r>
      </w:sdtContent>
    </w:sdt>
    <w:r w:rsidR="00821B36">
      <w:t xml:space="preserve"> </w:t>
    </w:r>
    <w:sdt>
      <w:sdtPr>
        <w:alias w:val="CC_Noformat_Partikod"/>
        <w:tag w:val="CC_Noformat_Partikod"/>
        <w:id w:val="1471015553"/>
        <w:text/>
      </w:sdtPr>
      <w:sdtEndPr/>
      <w:sdtContent>
        <w:r w:rsidR="00152CC2">
          <w:t>C</w:t>
        </w:r>
      </w:sdtContent>
    </w:sdt>
    <w:sdt>
      <w:sdtPr>
        <w:alias w:val="CC_Noformat_Partinummer"/>
        <w:tag w:val="CC_Noformat_Partinummer"/>
        <w:id w:val="-2014525982"/>
        <w:showingPlcHdr/>
        <w:text/>
      </w:sdtPr>
      <w:sdtEndPr/>
      <w:sdtContent>
        <w:r w:rsidR="00821B36">
          <w:t xml:space="preserve"> </w:t>
        </w:r>
      </w:sdtContent>
    </w:sdt>
  </w:p>
  <w:p w14:paraId="30E48CBB" w14:textId="77777777" w:rsidR="00262EA3" w:rsidRPr="008227B3" w:rsidRDefault="00310CC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F7B15B" w14:textId="4B1500E1" w:rsidR="00262EA3" w:rsidRPr="008227B3" w:rsidRDefault="00310CC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15B6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15B61">
          <w:t>:2143</w:t>
        </w:r>
      </w:sdtContent>
    </w:sdt>
  </w:p>
  <w:p w14:paraId="1B5BDE95" w14:textId="30983AAD" w:rsidR="00262EA3" w:rsidRDefault="00310CC0" w:rsidP="00E03A3D">
    <w:pPr>
      <w:pStyle w:val="Motionr"/>
    </w:pPr>
    <w:sdt>
      <w:sdtPr>
        <w:alias w:val="CC_Noformat_Avtext"/>
        <w:tag w:val="CC_Noformat_Avtext"/>
        <w:id w:val="-2020768203"/>
        <w:lock w:val="sdtContentLocked"/>
        <w15:appearance w15:val="hidden"/>
        <w:text/>
      </w:sdtPr>
      <w:sdtEndPr/>
      <w:sdtContent>
        <w:r w:rsidR="00915B61">
          <w:t>av Martina Johansson m.fl. (C)</w:t>
        </w:r>
      </w:sdtContent>
    </w:sdt>
  </w:p>
  <w:sdt>
    <w:sdtPr>
      <w:alias w:val="CC_Noformat_Rubtext"/>
      <w:tag w:val="CC_Noformat_Rubtext"/>
      <w:id w:val="-218060500"/>
      <w:lock w:val="sdtLocked"/>
      <w:text/>
    </w:sdtPr>
    <w:sdtEndPr/>
    <w:sdtContent>
      <w:p w14:paraId="2E76AA89" w14:textId="475CA0CF" w:rsidR="00262EA3" w:rsidRDefault="00152CC2" w:rsidP="00283E0F">
        <w:pPr>
          <w:pStyle w:val="FSHRub2"/>
        </w:pPr>
        <w:r>
          <w:t>Utgiftsområde 10 Ekonomisk trygghet vid sjukdom och funktionsnedsättning</w:t>
        </w:r>
      </w:p>
    </w:sdtContent>
  </w:sdt>
  <w:sdt>
    <w:sdtPr>
      <w:alias w:val="CC_Boilerplate_3"/>
      <w:tag w:val="CC_Boilerplate_3"/>
      <w:id w:val="1606463544"/>
      <w:lock w:val="sdtContentLocked"/>
      <w15:appearance w15:val="hidden"/>
      <w:text w:multiLine="1"/>
    </w:sdtPr>
    <w:sdtEndPr/>
    <w:sdtContent>
      <w:p w14:paraId="19790A4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0581C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F460A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DF0FA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9FA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2E191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AC186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DFAFA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BA20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52CC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2CC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47FB"/>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CC0"/>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D3E"/>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525"/>
    <w:rsid w:val="005266EF"/>
    <w:rsid w:val="00526C4A"/>
    <w:rsid w:val="005305C6"/>
    <w:rsid w:val="005315D0"/>
    <w:rsid w:val="00531ABE"/>
    <w:rsid w:val="005322F9"/>
    <w:rsid w:val="00532673"/>
    <w:rsid w:val="00532A3C"/>
    <w:rsid w:val="0053362D"/>
    <w:rsid w:val="00533A72"/>
    <w:rsid w:val="00533AF2"/>
    <w:rsid w:val="00533D10"/>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13EE"/>
    <w:rsid w:val="005620F6"/>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4519"/>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2FD"/>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278A0"/>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2F5"/>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178"/>
    <w:rsid w:val="008A56E4"/>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B61"/>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C8D"/>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0283"/>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4E9"/>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073"/>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0F09"/>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10091457"/>
    <w:rsid w:val="18496A51"/>
    <w:rsid w:val="1943A52E"/>
    <w:rsid w:val="28FEE3E1"/>
    <w:rsid w:val="30DAEAC5"/>
    <w:rsid w:val="31B3CDAC"/>
    <w:rsid w:val="3447BD34"/>
    <w:rsid w:val="496FF1F0"/>
    <w:rsid w:val="498379EE"/>
    <w:rsid w:val="5264B9F3"/>
    <w:rsid w:val="5532D25D"/>
    <w:rsid w:val="5FBF07DA"/>
    <w:rsid w:val="61946611"/>
    <w:rsid w:val="65DD451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D14B213"/>
  <w15:chartTrackingRefBased/>
  <w15:docId w15:val="{E3E5666A-319F-4120-BF42-AA0CE0576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customStyle="1" w:styleId="paragraph">
    <w:name w:val="paragraph"/>
    <w:basedOn w:val="Normal"/>
    <w:rsid w:val="00152CC2"/>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character" w:customStyle="1" w:styleId="normaltextrun">
    <w:name w:val="normaltextrun"/>
    <w:basedOn w:val="Standardstycketeckensnitt"/>
    <w:rsid w:val="00152CC2"/>
  </w:style>
  <w:style w:type="character" w:customStyle="1" w:styleId="eop">
    <w:name w:val="eop"/>
    <w:basedOn w:val="Standardstycketeckensnitt"/>
    <w:rsid w:val="00152C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24802360">
      <w:bodyDiv w:val="1"/>
      <w:marLeft w:val="0"/>
      <w:marRight w:val="0"/>
      <w:marTop w:val="0"/>
      <w:marBottom w:val="0"/>
      <w:divBdr>
        <w:top w:val="none" w:sz="0" w:space="0" w:color="auto"/>
        <w:left w:val="none" w:sz="0" w:space="0" w:color="auto"/>
        <w:bottom w:val="none" w:sz="0" w:space="0" w:color="auto"/>
        <w:right w:val="none" w:sz="0" w:space="0" w:color="auto"/>
      </w:divBdr>
      <w:divsChild>
        <w:div w:id="2119637883">
          <w:marLeft w:val="0"/>
          <w:marRight w:val="0"/>
          <w:marTop w:val="0"/>
          <w:marBottom w:val="0"/>
          <w:divBdr>
            <w:top w:val="none" w:sz="0" w:space="0" w:color="auto"/>
            <w:left w:val="none" w:sz="0" w:space="0" w:color="auto"/>
            <w:bottom w:val="none" w:sz="0" w:space="0" w:color="auto"/>
            <w:right w:val="none" w:sz="0" w:space="0" w:color="auto"/>
          </w:divBdr>
        </w:div>
        <w:div w:id="1047996744">
          <w:marLeft w:val="0"/>
          <w:marRight w:val="0"/>
          <w:marTop w:val="0"/>
          <w:marBottom w:val="0"/>
          <w:divBdr>
            <w:top w:val="none" w:sz="0" w:space="0" w:color="auto"/>
            <w:left w:val="none" w:sz="0" w:space="0" w:color="auto"/>
            <w:bottom w:val="none" w:sz="0" w:space="0" w:color="auto"/>
            <w:right w:val="none" w:sz="0" w:space="0" w:color="auto"/>
          </w:divBdr>
        </w:div>
        <w:div w:id="1172141078">
          <w:marLeft w:val="0"/>
          <w:marRight w:val="0"/>
          <w:marTop w:val="0"/>
          <w:marBottom w:val="0"/>
          <w:divBdr>
            <w:top w:val="none" w:sz="0" w:space="0" w:color="auto"/>
            <w:left w:val="none" w:sz="0" w:space="0" w:color="auto"/>
            <w:bottom w:val="none" w:sz="0" w:space="0" w:color="auto"/>
            <w:right w:val="none" w:sz="0" w:space="0" w:color="auto"/>
          </w:divBdr>
        </w:div>
        <w:div w:id="211815713">
          <w:marLeft w:val="0"/>
          <w:marRight w:val="0"/>
          <w:marTop w:val="0"/>
          <w:marBottom w:val="0"/>
          <w:divBdr>
            <w:top w:val="none" w:sz="0" w:space="0" w:color="auto"/>
            <w:left w:val="none" w:sz="0" w:space="0" w:color="auto"/>
            <w:bottom w:val="none" w:sz="0" w:space="0" w:color="auto"/>
            <w:right w:val="none" w:sz="0" w:space="0" w:color="auto"/>
          </w:divBdr>
        </w:div>
      </w:divsChild>
    </w:div>
    <w:div w:id="1740321628">
      <w:bodyDiv w:val="1"/>
      <w:marLeft w:val="0"/>
      <w:marRight w:val="0"/>
      <w:marTop w:val="0"/>
      <w:marBottom w:val="0"/>
      <w:divBdr>
        <w:top w:val="none" w:sz="0" w:space="0" w:color="auto"/>
        <w:left w:val="none" w:sz="0" w:space="0" w:color="auto"/>
        <w:bottom w:val="none" w:sz="0" w:space="0" w:color="auto"/>
        <w:right w:val="none" w:sz="0" w:space="0" w:color="auto"/>
      </w:divBdr>
      <w:divsChild>
        <w:div w:id="1731920436">
          <w:marLeft w:val="0"/>
          <w:marRight w:val="0"/>
          <w:marTop w:val="0"/>
          <w:marBottom w:val="0"/>
          <w:divBdr>
            <w:top w:val="none" w:sz="0" w:space="0" w:color="auto"/>
            <w:left w:val="none" w:sz="0" w:space="0" w:color="auto"/>
            <w:bottom w:val="none" w:sz="0" w:space="0" w:color="auto"/>
            <w:right w:val="none" w:sz="0" w:space="0" w:color="auto"/>
          </w:divBdr>
        </w:div>
        <w:div w:id="332300207">
          <w:marLeft w:val="0"/>
          <w:marRight w:val="0"/>
          <w:marTop w:val="0"/>
          <w:marBottom w:val="0"/>
          <w:divBdr>
            <w:top w:val="none" w:sz="0" w:space="0" w:color="auto"/>
            <w:left w:val="none" w:sz="0" w:space="0" w:color="auto"/>
            <w:bottom w:val="none" w:sz="0" w:space="0" w:color="auto"/>
            <w:right w:val="none" w:sz="0" w:space="0" w:color="auto"/>
          </w:divBdr>
        </w:div>
        <w:div w:id="193931015">
          <w:marLeft w:val="0"/>
          <w:marRight w:val="0"/>
          <w:marTop w:val="0"/>
          <w:marBottom w:val="0"/>
          <w:divBdr>
            <w:top w:val="none" w:sz="0" w:space="0" w:color="auto"/>
            <w:left w:val="none" w:sz="0" w:space="0" w:color="auto"/>
            <w:bottom w:val="none" w:sz="0" w:space="0" w:color="auto"/>
            <w:right w:val="none" w:sz="0" w:space="0" w:color="auto"/>
          </w:divBdr>
        </w:div>
        <w:div w:id="1040134820">
          <w:marLeft w:val="0"/>
          <w:marRight w:val="0"/>
          <w:marTop w:val="0"/>
          <w:marBottom w:val="0"/>
          <w:divBdr>
            <w:top w:val="none" w:sz="0" w:space="0" w:color="auto"/>
            <w:left w:val="none" w:sz="0" w:space="0" w:color="auto"/>
            <w:bottom w:val="none" w:sz="0" w:space="0" w:color="auto"/>
            <w:right w:val="none" w:sz="0" w:space="0" w:color="auto"/>
          </w:divBdr>
        </w:div>
      </w:divsChild>
    </w:div>
    <w:div w:id="1985231692">
      <w:bodyDiv w:val="1"/>
      <w:marLeft w:val="0"/>
      <w:marRight w:val="0"/>
      <w:marTop w:val="0"/>
      <w:marBottom w:val="0"/>
      <w:divBdr>
        <w:top w:val="none" w:sz="0" w:space="0" w:color="auto"/>
        <w:left w:val="none" w:sz="0" w:space="0" w:color="auto"/>
        <w:bottom w:val="none" w:sz="0" w:space="0" w:color="auto"/>
        <w:right w:val="none" w:sz="0" w:space="0" w:color="auto"/>
      </w:divBdr>
      <w:divsChild>
        <w:div w:id="850531649">
          <w:marLeft w:val="0"/>
          <w:marRight w:val="0"/>
          <w:marTop w:val="0"/>
          <w:marBottom w:val="0"/>
          <w:divBdr>
            <w:top w:val="none" w:sz="0" w:space="0" w:color="auto"/>
            <w:left w:val="none" w:sz="0" w:space="0" w:color="auto"/>
            <w:bottom w:val="none" w:sz="0" w:space="0" w:color="auto"/>
            <w:right w:val="none" w:sz="0" w:space="0" w:color="auto"/>
          </w:divBdr>
        </w:div>
        <w:div w:id="2104178350">
          <w:marLeft w:val="0"/>
          <w:marRight w:val="0"/>
          <w:marTop w:val="0"/>
          <w:marBottom w:val="0"/>
          <w:divBdr>
            <w:top w:val="none" w:sz="0" w:space="0" w:color="auto"/>
            <w:left w:val="none" w:sz="0" w:space="0" w:color="auto"/>
            <w:bottom w:val="none" w:sz="0" w:space="0" w:color="auto"/>
            <w:right w:val="none" w:sz="0" w:space="0" w:color="auto"/>
          </w:divBdr>
        </w:div>
        <w:div w:id="911087576">
          <w:marLeft w:val="0"/>
          <w:marRight w:val="0"/>
          <w:marTop w:val="0"/>
          <w:marBottom w:val="0"/>
          <w:divBdr>
            <w:top w:val="none" w:sz="0" w:space="0" w:color="auto"/>
            <w:left w:val="none" w:sz="0" w:space="0" w:color="auto"/>
            <w:bottom w:val="none" w:sz="0" w:space="0" w:color="auto"/>
            <w:right w:val="none" w:sz="0" w:space="0" w:color="auto"/>
          </w:divBdr>
        </w:div>
        <w:div w:id="9948001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6217AC8EC9440F9A293FB22F55C1CE"/>
        <w:category>
          <w:name w:val="Allmänt"/>
          <w:gallery w:val="placeholder"/>
        </w:category>
        <w:types>
          <w:type w:val="bbPlcHdr"/>
        </w:types>
        <w:behaviors>
          <w:behavior w:val="content"/>
        </w:behaviors>
        <w:guid w:val="{2A9CD1C8-2AB1-4FDF-99B4-0239A2FB1601}"/>
      </w:docPartPr>
      <w:docPartBody>
        <w:p w:rsidR="00462223" w:rsidRDefault="00752EDC">
          <w:pPr>
            <w:pStyle w:val="936217AC8EC9440F9A293FB22F55C1CE"/>
          </w:pPr>
          <w:r w:rsidRPr="005A0A93">
            <w:rPr>
              <w:rStyle w:val="Platshllartext"/>
            </w:rPr>
            <w:t>Förslag till riksdagsbeslut</w:t>
          </w:r>
        </w:p>
      </w:docPartBody>
    </w:docPart>
    <w:docPart>
      <w:docPartPr>
        <w:name w:val="7DC7D2BA0B404BABBF0E519B766B9FE9"/>
        <w:category>
          <w:name w:val="Allmänt"/>
          <w:gallery w:val="placeholder"/>
        </w:category>
        <w:types>
          <w:type w:val="bbPlcHdr"/>
        </w:types>
        <w:behaviors>
          <w:behavior w:val="content"/>
        </w:behaviors>
        <w:guid w:val="{DC94BE22-F3E2-4BA2-97EE-CE07957EA0BC}"/>
      </w:docPartPr>
      <w:docPartBody>
        <w:p w:rsidR="00462223" w:rsidRDefault="00752EDC">
          <w:pPr>
            <w:pStyle w:val="7DC7D2BA0B404BABBF0E519B766B9FE9"/>
          </w:pPr>
          <w:r w:rsidRPr="005A0A93">
            <w:rPr>
              <w:rStyle w:val="Platshllartext"/>
            </w:rPr>
            <w:t>Motivering</w:t>
          </w:r>
        </w:p>
      </w:docPartBody>
    </w:docPart>
    <w:docPart>
      <w:docPartPr>
        <w:name w:val="CCD423F96EF5472F9049E865EDD1A3D1"/>
        <w:category>
          <w:name w:val="Allmänt"/>
          <w:gallery w:val="placeholder"/>
        </w:category>
        <w:types>
          <w:type w:val="bbPlcHdr"/>
        </w:types>
        <w:behaviors>
          <w:behavior w:val="content"/>
        </w:behaviors>
        <w:guid w:val="{6D61928B-47F2-43EF-8F4B-71E72885157D}"/>
      </w:docPartPr>
      <w:docPartBody>
        <w:p w:rsidR="00876533" w:rsidRDefault="0087653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Baton Turbo">
    <w:altName w:val="Calibri"/>
    <w:panose1 w:val="00000000000000000000"/>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EDC"/>
    <w:rsid w:val="0013143D"/>
    <w:rsid w:val="001C47FB"/>
    <w:rsid w:val="00462223"/>
    <w:rsid w:val="00617E92"/>
    <w:rsid w:val="00752EDC"/>
    <w:rsid w:val="00876533"/>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36217AC8EC9440F9A293FB22F55C1CE">
    <w:name w:val="936217AC8EC9440F9A293FB22F55C1CE"/>
  </w:style>
  <w:style w:type="paragraph" w:customStyle="1" w:styleId="7DC7D2BA0B404BABBF0E519B766B9FE9">
    <w:name w:val="7DC7D2BA0B404BABBF0E519B766B9F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167887-A4FF-4CFA-AB91-2BACFB81881F}"/>
</file>

<file path=customXml/itemProps2.xml><?xml version="1.0" encoding="utf-8"?>
<ds:datastoreItem xmlns:ds="http://schemas.openxmlformats.org/officeDocument/2006/customXml" ds:itemID="{9C9EFC8A-B8BC-4318-AD35-B7A17D5D46B2}"/>
</file>

<file path=customXml/itemProps3.xml><?xml version="1.0" encoding="utf-8"?>
<ds:datastoreItem xmlns:ds="http://schemas.openxmlformats.org/officeDocument/2006/customXml" ds:itemID="{568A647F-29C7-4FFE-A60D-9E1E2814C9E9}"/>
</file>

<file path=docProps/app.xml><?xml version="1.0" encoding="utf-8"?>
<Properties xmlns="http://schemas.openxmlformats.org/officeDocument/2006/extended-properties" xmlns:vt="http://schemas.openxmlformats.org/officeDocument/2006/docPropsVTypes">
  <Template>Normal</Template>
  <TotalTime>48</TotalTime>
  <Pages>3</Pages>
  <Words>650</Words>
  <Characters>3667</Characters>
  <Application>Microsoft Office Word</Application>
  <DocSecurity>0</DocSecurity>
  <Lines>174</Lines>
  <Paragraphs>102</Paragraphs>
  <ScaleCrop>false</ScaleCrop>
  <HeadingPairs>
    <vt:vector size="2" baseType="variant">
      <vt:variant>
        <vt:lpstr>Rubrik</vt:lpstr>
      </vt:variant>
      <vt:variant>
        <vt:i4>1</vt:i4>
      </vt:variant>
    </vt:vector>
  </HeadingPairs>
  <TitlesOfParts>
    <vt:vector size="1" baseType="lpstr">
      <vt:lpstr>C Utgiftsområde 10 Ekonomisk trygghet vid sjukdom och funktionsnedsättning</vt:lpstr>
    </vt:vector>
  </TitlesOfParts>
  <Company>Sveriges riksdag</Company>
  <LinksUpToDate>false</LinksUpToDate>
  <CharactersWithSpaces>4215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