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A3D" w:rsidRPr="00B45A3D" w:rsidRDefault="00B45A3D">
      <w:pPr>
        <w:pStyle w:val="Frslagsrubrik"/>
      </w:pPr>
      <w:r w:rsidRPr="00B45A3D">
        <w:t>Förslag till riksdagsbeslut</w:t>
      </w:r>
    </w:p>
    <w:p w:rsidR="00B45A3D" w:rsidRPr="00B45A3D" w:rsidRDefault="00B45A3D">
      <w:pPr>
        <w:pStyle w:val="Hemstlatt"/>
      </w:pPr>
      <w:r w:rsidRPr="00B45A3D">
        <w:t xml:space="preserve">Riksdagen tillkännager för regeringen som sin mening vad som anförs i motionen om </w:t>
      </w:r>
      <w:r w:rsidRPr="00B45A3D">
        <w:rPr>
          <w:color w:val="000000"/>
          <w:szCs w:val="24"/>
        </w:rPr>
        <w:t>möjlighet till granskning av apanaget till ku</w:t>
      </w:r>
      <w:r w:rsidRPr="00B45A3D">
        <w:rPr>
          <w:color w:val="000000"/>
          <w:szCs w:val="24"/>
        </w:rPr>
        <w:t>n</w:t>
      </w:r>
      <w:r w:rsidRPr="00B45A3D">
        <w:rPr>
          <w:color w:val="000000"/>
          <w:szCs w:val="24"/>
        </w:rPr>
        <w:t>gahuset.</w:t>
      </w:r>
    </w:p>
    <w:p w:rsidR="00B45A3D" w:rsidRPr="00B45A3D" w:rsidRDefault="00B45A3D">
      <w:pPr>
        <w:pStyle w:val="Rubrik1"/>
      </w:pPr>
      <w:r w:rsidRPr="00B45A3D">
        <w:t>Motivering</w:t>
      </w:r>
    </w:p>
    <w:p w:rsidR="00B45A3D" w:rsidRPr="00B45A3D" w:rsidRDefault="00B45A3D">
      <w:r w:rsidRPr="00B45A3D">
        <w:t>Kronprinsessans bröllop i sommar har lett till omfattande publicitet av kung</w:t>
      </w:r>
      <w:r w:rsidRPr="00B45A3D">
        <w:t>a</w:t>
      </w:r>
      <w:r w:rsidRPr="00B45A3D">
        <w:t>huset i svenska medier. Idag kan man läsa i tidningarna allt från hur många offentliga uppdrag kungahusets olika medlemmar har per månad till uppgifter om deras kostnader för kläder, bilar, resor och fester. Den ökande publiciteten har lett till att allt fler ställer frågor om apanagets användning och hur mycket kungahuset verkligen kostar för skattebetalarna.</w:t>
      </w:r>
    </w:p>
    <w:p w:rsidR="00B45A3D" w:rsidRPr="00B45A3D" w:rsidRDefault="00B45A3D">
      <w:pPr>
        <w:pStyle w:val="Normaltindrag"/>
      </w:pPr>
      <w:r w:rsidRPr="00B45A3D">
        <w:t>För fem år sedan beslutades om en utökad möjlighet att granska delar av kungahusets apanage. Beslutet innebär bland annat att som grund för en eve</w:t>
      </w:r>
      <w:r w:rsidRPr="00B45A3D">
        <w:t>n</w:t>
      </w:r>
      <w:r w:rsidRPr="00B45A3D">
        <w:t>tuell framtida ändring av anslagsfördelningen mellan hovstaten och slottsst</w:t>
      </w:r>
      <w:r w:rsidRPr="00B45A3D">
        <w:t>a</w:t>
      </w:r>
      <w:r w:rsidRPr="00B45A3D">
        <w:t>ten ska större organisatoriska förändringar dem emellan redovisas i verksa</w:t>
      </w:r>
      <w:r w:rsidRPr="00B45A3D">
        <w:t>m</w:t>
      </w:r>
      <w:r w:rsidRPr="00B45A3D">
        <w:t>hetsberättelsen för det budgetår då förändringen sker. Vidare ska verksa</w:t>
      </w:r>
      <w:r w:rsidRPr="00B45A3D">
        <w:t>m</w:t>
      </w:r>
      <w:r w:rsidRPr="00B45A3D">
        <w:t>hetsberättelsen bli utförligare när det gäller den verksamhet som bedrivs inom ramen för anslaget till hovstaten. Förutom uppgifter om antalet anställda ska även antalet resdagar och antalet gäster vid olika slags representation redov</w:t>
      </w:r>
      <w:r w:rsidRPr="00B45A3D">
        <w:t>i</w:t>
      </w:r>
      <w:r w:rsidRPr="00B45A3D">
        <w:t>sas, liksom uppgifter avseende hovstallet. Informati</w:t>
      </w:r>
      <w:r w:rsidRPr="00B45A3D">
        <w:t>on ska ges om de olika organisatoriska enheternas inom hovstaten andel av de sammanlagda kostn</w:t>
      </w:r>
      <w:r w:rsidRPr="00B45A3D">
        <w:t>a</w:t>
      </w:r>
      <w:r w:rsidRPr="00B45A3D">
        <w:t>derna för hovstaten. Därvid ska samtliga kostnader som anslaget är avsett att täcka vara fördelade på de berörda enheterna. Anslagets fördelning på de olika verksamhetsområdena ska bli föremål för en kontinuerlig diskussion mellan Riksmarskalksämbetet och Regeringskansliet.</w:t>
      </w:r>
    </w:p>
    <w:p w:rsidR="00B45A3D" w:rsidRPr="00B45A3D" w:rsidRDefault="00B45A3D">
      <w:pPr>
        <w:pStyle w:val="Normaltindrag"/>
      </w:pPr>
      <w:r w:rsidRPr="00B45A3D">
        <w:t>I praktiken innebär det att ca 51 % av apanaget i granskningshänseende är jämställt med alla andra statliga utgifter. Således återstår ca 49 %</w:t>
      </w:r>
      <w:r w:rsidRPr="00B45A3D">
        <w:t xml:space="preserve"> av apanaget </w:t>
      </w:r>
      <w:r w:rsidRPr="00B45A3D">
        <w:lastRenderedPageBreak/>
        <w:t>som det inte finns någon insyn i. Det finns en svårighet i att granska och dä</w:t>
      </w:r>
      <w:r w:rsidRPr="00B45A3D">
        <w:t>r</w:t>
      </w:r>
      <w:r w:rsidRPr="00B45A3D">
        <w:t>med i princip offentliggöra alla detaljer kring hur den delen av apanaget a</w:t>
      </w:r>
      <w:r w:rsidRPr="00B45A3D">
        <w:t>n</w:t>
      </w:r>
      <w:r w:rsidRPr="00B45A3D">
        <w:t>vänds, då en del rör privata utgifter, t.ex. för medicin.</w:t>
      </w:r>
    </w:p>
    <w:p w:rsidR="00B45A3D" w:rsidRPr="00B45A3D" w:rsidRDefault="00B45A3D">
      <w:pPr>
        <w:pStyle w:val="Normaltindrag"/>
        <w:rPr>
          <w:color w:val="000000"/>
          <w:szCs w:val="24"/>
        </w:rPr>
      </w:pPr>
      <w:r w:rsidRPr="00B45A3D">
        <w:t>Däremot finns det anledning att åter se över frågan om hur kostnadsförde</w:t>
      </w:r>
      <w:r w:rsidRPr="00B45A3D">
        <w:t>l</w:t>
      </w:r>
      <w:r w:rsidRPr="00B45A3D">
        <w:t>ningen ser ut och om det inte går att hitta ytterligare delar av de återstående 49 % som skulle kunna redovisas och granskas precis som i vilken statlig verksamhet som helst</w:t>
      </w:r>
      <w:r w:rsidRPr="00B45A3D">
        <w:rPr>
          <w:color w:val="000000"/>
          <w:szCs w:val="24"/>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5A3D">
        <w:trPr>
          <w:cantSplit/>
        </w:trPr>
        <w:tc>
          <w:tcPr>
            <w:tcW w:w="3046" w:type="dxa"/>
          </w:tcPr>
          <w:p w:rsidR="00B45A3D" w:rsidRPr="00B45A3D" w:rsidRDefault="00B45A3D">
            <w:pPr>
              <w:pStyle w:val="UnderskriftDatum"/>
              <w:spacing w:before="240"/>
            </w:pPr>
            <w:r w:rsidRPr="00B45A3D">
              <w:t>Stockholm den 21 oktober 2010</w:t>
            </w:r>
          </w:p>
        </w:tc>
        <w:tc>
          <w:tcPr>
            <w:tcW w:w="3047" w:type="dxa"/>
          </w:tcPr>
          <w:p w:rsidR="00B45A3D" w:rsidRPr="00B45A3D" w:rsidRDefault="00B45A3D">
            <w:pPr>
              <w:pStyle w:val="Underskrifter"/>
              <w:spacing w:before="240"/>
            </w:pPr>
          </w:p>
        </w:tc>
      </w:tr>
      <w:tr w:rsidR="00000000" w:rsidRPr="00B45A3D">
        <w:trPr>
          <w:cantSplit/>
        </w:trPr>
        <w:tc>
          <w:tcPr>
            <w:tcW w:w="3046" w:type="dxa"/>
          </w:tcPr>
          <w:p w:rsidR="00B45A3D" w:rsidRPr="00B45A3D" w:rsidRDefault="00B45A3D">
            <w:pPr>
              <w:pStyle w:val="Underskrifter"/>
            </w:pPr>
            <w:r w:rsidRPr="00B45A3D">
              <w:t>Eva Sonidsson (S)</w:t>
            </w:r>
          </w:p>
        </w:tc>
        <w:tc>
          <w:tcPr>
            <w:tcW w:w="3046" w:type="dxa"/>
          </w:tcPr>
          <w:p w:rsidR="00B45A3D" w:rsidRPr="00B45A3D" w:rsidRDefault="00B45A3D">
            <w:pPr>
              <w:pStyle w:val="Underskrifter"/>
            </w:pPr>
            <w:r w:rsidRPr="00B45A3D">
              <w:t>Christina Karlsson (S)</w:t>
            </w:r>
          </w:p>
        </w:tc>
      </w:tr>
    </w:tbl>
    <w:p w:rsidR="00B45A3D" w:rsidRPr="00B45A3D" w:rsidRDefault="00B45A3D">
      <w:pPr>
        <w:pStyle w:val="Normaltindrag"/>
      </w:pPr>
    </w:p>
    <w:sectPr w:rsidR="00000000" w:rsidRPr="00B45A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A3D" w:rsidRPr="00B45A3D" w:rsidRDefault="00B45A3D">
      <w:r w:rsidRPr="00B45A3D">
        <w:separator/>
      </w:r>
    </w:p>
  </w:endnote>
  <w:endnote w:type="continuationSeparator" w:id="0">
    <w:p w:rsidR="00B45A3D" w:rsidRPr="00B45A3D" w:rsidRDefault="00B45A3D">
      <w:r w:rsidRPr="00B45A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A3D" w:rsidRPr="00B45A3D" w:rsidRDefault="00B45A3D">
    <w:pPr>
      <w:pStyle w:val="Sidfot"/>
    </w:pPr>
    <w:r w:rsidRPr="00B45A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5848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3D" w:rsidRDefault="00B45A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5A3D" w:rsidRDefault="00B45A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A3D" w:rsidRPr="00B45A3D" w:rsidRDefault="00B45A3D">
    <w:pPr>
      <w:pStyle w:val="Sidfot"/>
    </w:pPr>
    <w:r w:rsidRPr="00B45A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517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3D" w:rsidRDefault="00B45A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5A3D" w:rsidRDefault="00B45A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A3D" w:rsidRPr="00B45A3D" w:rsidRDefault="00B45A3D">
    <w:pPr>
      <w:pStyle w:val="Sidfot"/>
    </w:pPr>
    <w:r w:rsidRPr="00B45A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746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3D" w:rsidRDefault="00B45A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5A3D" w:rsidRDefault="00B45A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A3D" w:rsidRPr="00B45A3D" w:rsidRDefault="00B45A3D">
      <w:r w:rsidRPr="00B45A3D">
        <w:separator/>
      </w:r>
    </w:p>
  </w:footnote>
  <w:footnote w:type="continuationSeparator" w:id="0">
    <w:p w:rsidR="00B45A3D" w:rsidRPr="00B45A3D" w:rsidRDefault="00B45A3D">
      <w:r w:rsidRPr="00B45A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A3D" w:rsidRPr="00B45A3D" w:rsidRDefault="00B45A3D">
    <w:pPr>
      <w:pStyle w:val="Sidhuvud"/>
    </w:pPr>
    <w:r w:rsidRPr="00B45A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9162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3D" w:rsidRDefault="00B45A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5A3D" w:rsidRDefault="00B45A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A3D" w:rsidRPr="00B45A3D" w:rsidRDefault="00B45A3D">
    <w:pPr>
      <w:pStyle w:val="Sidhuvud"/>
    </w:pPr>
    <w:r w:rsidRPr="00B45A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0887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3D" w:rsidRDefault="00B45A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5A3D" w:rsidRDefault="00B45A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A3D" w:rsidRPr="00B45A3D" w:rsidRDefault="00B45A3D">
    <w:pPr>
      <w:pStyle w:val="FSHNormal"/>
      <w:tabs>
        <w:tab w:val="right" w:pos="5840"/>
      </w:tabs>
    </w:pPr>
    <w:r w:rsidRPr="00B45A3D">
      <w:br/>
    </w:r>
    <w:r w:rsidRPr="00B45A3D">
      <w:fldChar w:fldCharType="begin" w:fldLock="1"/>
    </w:r>
    <w:r w:rsidRPr="00B45A3D">
      <w:instrText xml:space="preserve"> DOCPROPERTY</w:instrText>
    </w:r>
    <w:r w:rsidRPr="00B45A3D">
      <w:rPr>
        <w:sz w:val="18"/>
      </w:rPr>
      <w:instrText xml:space="preserve"> "YearUser" *\charformat </w:instrText>
    </w:r>
    <w:r w:rsidRPr="00B45A3D">
      <w:fldChar w:fldCharType="separate"/>
    </w:r>
    <w:r w:rsidRPr="00B45A3D">
      <w:t>2010/11</w:t>
    </w:r>
    <w:r w:rsidRPr="00B45A3D">
      <w:fldChar w:fldCharType="end"/>
    </w:r>
    <w:r w:rsidRPr="00B45A3D">
      <w:t xml:space="preserve"> </w:t>
    </w:r>
    <w:r w:rsidRPr="00B45A3D">
      <w:tab/>
      <w:t xml:space="preserve">mnr: </w:t>
    </w:r>
    <w:r w:rsidRPr="00B45A3D">
      <w:fldChar w:fldCharType="begin" w:fldLock="1"/>
    </w:r>
    <w:r w:rsidRPr="00B45A3D">
      <w:instrText xml:space="preserve"> DOCPROPERTY</w:instrText>
    </w:r>
    <w:r w:rsidRPr="00B45A3D">
      <w:rPr>
        <w:sz w:val="18"/>
      </w:rPr>
      <w:instrText xml:space="preserve"> "Motionsnummer" *\charformat </w:instrText>
    </w:r>
    <w:r w:rsidRPr="00B45A3D">
      <w:fldChar w:fldCharType="separate"/>
    </w:r>
    <w:r w:rsidRPr="00B45A3D">
      <w:t>K397</w:t>
    </w:r>
    <w:r w:rsidRPr="00B45A3D">
      <w:fldChar w:fldCharType="end"/>
    </w:r>
    <w:r w:rsidRPr="00B45A3D">
      <w:br/>
    </w:r>
    <w:r w:rsidRPr="00B45A3D">
      <w:fldChar w:fldCharType="begin" w:fldLock="1"/>
    </w:r>
    <w:r w:rsidRPr="00B45A3D">
      <w:instrText xml:space="preserve"> DOCPROPERTY</w:instrText>
    </w:r>
    <w:r w:rsidRPr="00B45A3D">
      <w:rPr>
        <w:sz w:val="18"/>
      </w:rPr>
      <w:instrText xml:space="preserve"> "Samling" *\charformat </w:instrText>
    </w:r>
    <w:r w:rsidRPr="00B45A3D">
      <w:fldChar w:fldCharType="end"/>
    </w:r>
    <w:r w:rsidRPr="00B45A3D">
      <w:tab/>
      <w:t xml:space="preserve">pnr: </w:t>
    </w:r>
    <w:r w:rsidRPr="00B45A3D">
      <w:fldChar w:fldCharType="begin" w:fldLock="1"/>
    </w:r>
    <w:r w:rsidRPr="00B45A3D">
      <w:instrText xml:space="preserve"> DOCPROPERTY</w:instrText>
    </w:r>
    <w:r w:rsidRPr="00B45A3D">
      <w:rPr>
        <w:sz w:val="18"/>
      </w:rPr>
      <w:instrText xml:space="preserve"> "Partinummer" *\charformat </w:instrText>
    </w:r>
    <w:r w:rsidRPr="00B45A3D">
      <w:fldChar w:fldCharType="separate"/>
    </w:r>
    <w:r w:rsidRPr="00B45A3D">
      <w:t>S32005</w:t>
    </w:r>
    <w:r w:rsidRPr="00B45A3D">
      <w:fldChar w:fldCharType="end"/>
    </w:r>
  </w:p>
  <w:p w:rsidR="00B45A3D" w:rsidRPr="00B45A3D" w:rsidRDefault="00B45A3D">
    <w:pPr>
      <w:pStyle w:val="FSHRub1"/>
    </w:pPr>
    <w:r w:rsidRPr="00B45A3D">
      <w:t>Motion till riksdagen</w:t>
    </w:r>
    <w:r w:rsidRPr="00B45A3D">
      <w:br/>
    </w:r>
    <w:r w:rsidRPr="00B45A3D">
      <w:fldChar w:fldCharType="begin" w:fldLock="1"/>
    </w:r>
    <w:r w:rsidRPr="00B45A3D">
      <w:instrText xml:space="preserve"> DOCPROPERTY "YearUser" *\charformat </w:instrText>
    </w:r>
    <w:r w:rsidRPr="00B45A3D">
      <w:fldChar w:fldCharType="separate"/>
    </w:r>
    <w:r w:rsidRPr="00B45A3D">
      <w:t>2010/11</w:t>
    </w:r>
    <w:r w:rsidRPr="00B45A3D">
      <w:fldChar w:fldCharType="end"/>
    </w:r>
    <w:r w:rsidRPr="00B45A3D">
      <w:t>:</w:t>
    </w:r>
    <w:r w:rsidRPr="00B45A3D">
      <w:fldChar w:fldCharType="begin" w:fldLock="1"/>
    </w:r>
    <w:r w:rsidRPr="00B45A3D">
      <w:instrText xml:space="preserve"> DOCPROPERTY "Motionsnummer" *\charformat </w:instrText>
    </w:r>
    <w:r w:rsidRPr="00B45A3D">
      <w:fldChar w:fldCharType="separate"/>
    </w:r>
    <w:r w:rsidRPr="00B45A3D">
      <w:t>K397</w:t>
    </w:r>
    <w:r w:rsidRPr="00B45A3D">
      <w:fldChar w:fldCharType="end"/>
    </w:r>
  </w:p>
  <w:p w:rsidR="00B45A3D" w:rsidRPr="00B45A3D" w:rsidRDefault="00B45A3D">
    <w:pPr>
      <w:pStyle w:val="FSHNormalS5"/>
    </w:pPr>
    <w:r w:rsidRPr="00B45A3D">
      <w:fldChar w:fldCharType="begin" w:fldLock="1"/>
    </w:r>
    <w:r w:rsidRPr="00B45A3D">
      <w:instrText xml:space="preserve"> DOCPROPERTY "MotionarText" *\charformat </w:instrText>
    </w:r>
    <w:r w:rsidRPr="00B45A3D">
      <w:fldChar w:fldCharType="separate"/>
    </w:r>
    <w:r w:rsidRPr="00B45A3D">
      <w:t>av Eva Sonidsson och Christina Karlsson (S)</w:t>
    </w:r>
    <w:r w:rsidRPr="00B45A3D">
      <w:fldChar w:fldCharType="end"/>
    </w:r>
    <w:r w:rsidRPr="00B45A3D">
      <w:br/>
    </w:r>
    <w:r w:rsidRPr="00B45A3D">
      <w:fldChar w:fldCharType="begin" w:fldLock="1"/>
    </w:r>
    <w:r w:rsidRPr="00B45A3D">
      <w:instrText xml:space="preserve"> DOCPROPERTY "SvarFrasKort" *\charformat </w:instrText>
    </w:r>
    <w:r w:rsidRPr="00B45A3D">
      <w:fldChar w:fldCharType="end"/>
    </w:r>
  </w:p>
  <w:p w:rsidR="00B45A3D" w:rsidRPr="00B45A3D" w:rsidRDefault="00B45A3D">
    <w:pPr>
      <w:pStyle w:val="FSHTitel"/>
    </w:pPr>
    <w:r w:rsidRPr="00B45A3D">
      <w:fldChar w:fldCharType="begin" w:fldLock="1"/>
    </w:r>
    <w:r w:rsidRPr="00B45A3D">
      <w:instrText xml:space="preserve"> DOCPROPERTY</w:instrText>
    </w:r>
    <w:r w:rsidRPr="00B45A3D">
      <w:rPr>
        <w:sz w:val="18"/>
      </w:rPr>
      <w:instrText xml:space="preserve"> "RubrikSvar" *\charformat </w:instrText>
    </w:r>
    <w:r w:rsidRPr="00B45A3D">
      <w:fldChar w:fldCharType="separate"/>
    </w:r>
    <w:r w:rsidRPr="00B45A3D">
      <w:t>Granskning av apanaget till kungahuset</w:t>
    </w:r>
    <w:r w:rsidRPr="00B45A3D">
      <w:fldChar w:fldCharType="end"/>
    </w:r>
  </w:p>
  <w:p w:rsidR="00B45A3D" w:rsidRPr="00B45A3D" w:rsidRDefault="00B45A3D">
    <w:pPr>
      <w:pStyle w:val="Normal00"/>
    </w:pPr>
  </w:p>
  <w:p w:rsidR="00B45A3D" w:rsidRPr="00B45A3D" w:rsidRDefault="00B45A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1513">
    <w:abstractNumId w:val="3"/>
  </w:num>
  <w:num w:numId="2" w16cid:durableId="574973722">
    <w:abstractNumId w:val="2"/>
  </w:num>
  <w:num w:numId="3" w16cid:durableId="601031616">
    <w:abstractNumId w:val="1"/>
  </w:num>
  <w:num w:numId="4" w16cid:durableId="524253816">
    <w:abstractNumId w:val="0"/>
  </w:num>
  <w:num w:numId="5" w16cid:durableId="527525440">
    <w:abstractNumId w:val="7"/>
  </w:num>
  <w:num w:numId="6" w16cid:durableId="1622304979">
    <w:abstractNumId w:val="6"/>
  </w:num>
  <w:num w:numId="7" w16cid:durableId="755325733">
    <w:abstractNumId w:val="5"/>
  </w:num>
  <w:num w:numId="8" w16cid:durableId="1643005156">
    <w:abstractNumId w:val="4"/>
  </w:num>
  <w:num w:numId="9" w16cid:durableId="752320101">
    <w:abstractNumId w:val="8"/>
  </w:num>
  <w:num w:numId="10" w16cid:durableId="1045834556">
    <w:abstractNumId w:val="9"/>
  </w:num>
  <w:num w:numId="11" w16cid:durableId="1616908648">
    <w:abstractNumId w:val="10"/>
  </w:num>
  <w:num w:numId="12" w16cid:durableId="2037729189">
    <w:abstractNumId w:val="13"/>
  </w:num>
  <w:num w:numId="13" w16cid:durableId="942346459">
    <w:abstractNumId w:val="15"/>
  </w:num>
  <w:num w:numId="14" w16cid:durableId="1299989938">
    <w:abstractNumId w:val="16"/>
  </w:num>
  <w:num w:numId="15" w16cid:durableId="1987975575">
    <w:abstractNumId w:val="11"/>
  </w:num>
  <w:num w:numId="16" w16cid:durableId="2018000236">
    <w:abstractNumId w:val="18"/>
  </w:num>
  <w:num w:numId="17" w16cid:durableId="231352607">
    <w:abstractNumId w:val="17"/>
  </w:num>
  <w:num w:numId="18" w16cid:durableId="966280800">
    <w:abstractNumId w:val="14"/>
  </w:num>
  <w:num w:numId="19" w16cid:durableId="548608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44E03F08-DA57-47DF-9088-8808DAA25060},{9248F608-36F5-4DF6-92E4-5771EA8B40DF}"/>
  </w:docVars>
  <w:rsids>
    <w:rsidRoot w:val="00DC1F34"/>
    <w:rsid w:val="00B45A3D"/>
    <w:rsid w:val="00DC1F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D4994CC-9DEC-4097-AE48-30FD3A2C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1992</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s32005</vt:lpstr>
    </vt:vector>
  </TitlesOfParts>
  <Company>Riksdagen</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s32005</dc:title>
  <dc:subject>s32005</dc:subject>
  <dc:creator>Riksdagen</dc:creator>
  <cp:keywords>Riksdagen</cp:keywords>
  <dc:description>Versal/gemen i partibeteckning. Gemen i tryck för 0910, versal för 1011 och nyare</dc:description>
  <cp:lastModifiedBy>Lars Brink</cp:lastModifiedBy>
  <cp:revision>2</cp:revision>
  <cp:lastPrinted>2011-01-14T08:22:00Z</cp:lastPrinted>
  <dcterms:created xsi:type="dcterms:W3CDTF">2025-12-18T01:13:00Z</dcterms:created>
  <dcterms:modified xsi:type="dcterms:W3CDTF">2025-12-18T01:13:00Z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Granskning av apanaget till kungahuset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Granskning av apanaget till kungahuset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20102011000000000115000320050069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20102011000000000115000320050069</vt:lpwstr>
  </property>
  <property fmtid="{D5CDD505-2E9C-101B-9397-08002B2CF9AE}" pid="50" name="nummer">
    <vt:lpwstr>397</vt:lpwstr>
  </property>
  <property fmtid="{D5CDD505-2E9C-101B-9397-08002B2CF9AE}" pid="51" name="utskottsbeteckning">
    <vt:lpwstr>K</vt:lpwstr>
  </property>
  <property fmtid="{D5CDD505-2E9C-101B-9397-08002B2CF9AE}" pid="52" name="GlobalUID">
    <vt:lpwstr>{DA213B58-CB17-4F2C-B058-3B55D8A6C885}</vt:lpwstr>
  </property>
  <property fmtid="{D5CDD505-2E9C-101B-9397-08002B2CF9AE}" pid="53" name="Överföringar">
    <vt:i4>0</vt:i4>
  </property>
  <property fmtid="{D5CDD505-2E9C-101B-9397-08002B2CF9AE}" pid="54" name="Checksum">
    <vt:lpwstr>*0010499825206*</vt:lpwstr>
  </property>
  <property fmtid="{D5CDD505-2E9C-101B-9397-08002B2CF9AE}" pid="55" name="skuggnummer">
    <vt:lpwstr>2607</vt:lpwstr>
  </property>
  <property fmtid="{D5CDD505-2E9C-101B-9397-08002B2CF9AE}" pid="56" name="urixVersion">
    <vt:lpwstr>4.3.2.0</vt:lpwstr>
  </property>
  <property fmtid="{D5CDD505-2E9C-101B-9397-08002B2CF9AE}" pid="57" name="urixOrigin">
    <vt:lpwstr>110114 09:23:24.930</vt:lpwstr>
  </property>
  <property fmtid="{D5CDD505-2E9C-101B-9397-08002B2CF9AE}" pid="58" name="urixGuid">
    <vt:lpwstr>{9CFC618E-F7F9-4183-8B0F-2F50D10EF61C}</vt:lpwstr>
  </property>
</Properties>
</file>