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456AD2" w:rsidRPr="007C0DCF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456AD2" w:rsidRPr="007C0DCF" w:rsidRDefault="00BC3FED" w:rsidP="00456AD2">
            <w:pPr>
              <w:pStyle w:val="HuvudRubrikRad2"/>
            </w:pPr>
            <w:r w:rsidRPr="007C0DCF">
              <w:t>Sammansatta utrikes- och försvarsutskottets</w:t>
            </w:r>
            <w:r w:rsidR="00D22A73" w:rsidRPr="007C0DCF">
              <w:t xml:space="preserve"> register vid riksmötet 2006/07</w:t>
            </w:r>
          </w:p>
        </w:tc>
        <w:tc>
          <w:tcPr>
            <w:tcW w:w="1418" w:type="dxa"/>
            <w:tcBorders>
              <w:bottom w:val="nil"/>
            </w:tcBorders>
          </w:tcPr>
          <w:p w:rsidR="00456AD2" w:rsidRPr="007C0DCF" w:rsidRDefault="007C0DCF" w:rsidP="00456AD2">
            <w:pPr>
              <w:spacing w:line="230" w:lineRule="auto"/>
              <w:jc w:val="center"/>
            </w:pPr>
            <w:r w:rsidRPr="007C0DCF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AD2" w:rsidRPr="007C0DCF" w:rsidRDefault="00456AD2" w:rsidP="00456AD2">
            <w:pPr>
              <w:pStyle w:val="Normaltindrag"/>
              <w:jc w:val="center"/>
            </w:pPr>
          </w:p>
          <w:p w:rsidR="00456AD2" w:rsidRPr="007C0DCF" w:rsidRDefault="00456AD2" w:rsidP="00456AD2">
            <w:pPr>
              <w:pStyle w:val="StatusSida1"/>
            </w:pPr>
          </w:p>
          <w:p w:rsidR="00456AD2" w:rsidRPr="007C0DCF" w:rsidRDefault="00456AD2" w:rsidP="00456AD2">
            <w:pPr>
              <w:pStyle w:val="UtskriftsdatumSida1"/>
              <w:framePr w:wrap="around"/>
            </w:pPr>
          </w:p>
        </w:tc>
      </w:tr>
      <w:tr w:rsidR="00456AD2" w:rsidRPr="007C0D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456AD2" w:rsidRPr="007C0DCF" w:rsidRDefault="00456AD2" w:rsidP="00456AD2">
            <w:pPr>
              <w:pStyle w:val="DokumentRubrik"/>
              <w:rPr>
                <w:noProof w:val="0"/>
              </w:rPr>
            </w:pPr>
            <w:bookmarkStart w:id="0" w:name="Huvudrubrik"/>
            <w:bookmarkEnd w:id="0"/>
          </w:p>
        </w:tc>
        <w:tc>
          <w:tcPr>
            <w:tcW w:w="1418" w:type="dxa"/>
            <w:tcBorders>
              <w:bottom w:val="nil"/>
            </w:tcBorders>
          </w:tcPr>
          <w:p w:rsidR="00456AD2" w:rsidRPr="007C0DCF" w:rsidRDefault="00456AD2" w:rsidP="00456AD2"/>
        </w:tc>
      </w:tr>
      <w:tr w:rsidR="00456AD2" w:rsidRPr="007C0DC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456AD2" w:rsidRPr="007C0DCF" w:rsidRDefault="00456AD2" w:rsidP="00456AD2"/>
        </w:tc>
        <w:tc>
          <w:tcPr>
            <w:tcW w:w="3012" w:type="dxa"/>
          </w:tcPr>
          <w:p w:rsidR="00456AD2" w:rsidRPr="007C0DCF" w:rsidRDefault="00456AD2" w:rsidP="00456AD2"/>
        </w:tc>
        <w:tc>
          <w:tcPr>
            <w:tcW w:w="1418" w:type="dxa"/>
          </w:tcPr>
          <w:p w:rsidR="00456AD2" w:rsidRPr="007C0DCF" w:rsidRDefault="00456AD2" w:rsidP="00456AD2"/>
        </w:tc>
      </w:tr>
    </w:tbl>
    <w:p w:rsidR="00BC3FED" w:rsidRPr="007C0DCF" w:rsidRDefault="00BC3FED" w:rsidP="00BC3FED">
      <w:pPr>
        <w:pStyle w:val="Rubrik1"/>
        <w:rPr>
          <w:noProof w:val="0"/>
        </w:rPr>
      </w:pPr>
      <w:r w:rsidRPr="007C0DCF">
        <w:rPr>
          <w:noProof w:val="0"/>
        </w:rPr>
        <w:t>Betänkanden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UFöU1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Svenskt deltagande i Förenta nationernas insats i Lib</w:t>
      </w:r>
      <w:r w:rsidRPr="007C0DCF">
        <w:t>a</w:t>
      </w:r>
      <w:r w:rsidRPr="007C0DCF">
        <w:t>non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(prop. 2005/06:208)</w:t>
      </w:r>
    </w:p>
    <w:p w:rsidR="00BC3FED" w:rsidRPr="007C0DCF" w:rsidRDefault="00BC3FED" w:rsidP="00BC3FED">
      <w:pPr>
        <w:pStyle w:val="SakregBetText"/>
        <w:keepNext/>
        <w:keepLines/>
        <w:spacing w:before="60" w:line="240" w:lineRule="atLeast"/>
        <w:ind w:right="1417"/>
      </w:pPr>
      <w:r w:rsidRPr="007C0DCF">
        <w:t xml:space="preserve">Utskottets justering </w:t>
      </w:r>
      <w:r w:rsidRPr="007C0DCF">
        <w:tab/>
        <w:t>2006-10-11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>Förslag till beslut: Bifall till propositionen.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 xml:space="preserve">Debatt i kammaren </w:t>
      </w:r>
      <w:r w:rsidRPr="007C0DCF">
        <w:tab/>
        <w:t>2006-10-13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 xml:space="preserve">Protokollsnummer </w:t>
      </w:r>
      <w:r w:rsidRPr="007C0DCF">
        <w:tab/>
        <w:t>2006/07:10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>Riksdagens beslut: Kammaren biföll utskottets förslag</w:t>
      </w:r>
      <w:r w:rsidR="00CC5337" w:rsidRPr="007C0DCF">
        <w:t>.</w:t>
      </w:r>
      <w:r w:rsidRPr="007C0DCF">
        <w:tab/>
        <w:t>2006-10-13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 xml:space="preserve">Protokollsnummer </w:t>
      </w:r>
      <w:r w:rsidRPr="007C0DCF">
        <w:tab/>
        <w:t>2006/07:10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 xml:space="preserve">Riksdagsskrivelse </w:t>
      </w:r>
      <w:r w:rsidRPr="007C0DCF">
        <w:tab/>
        <w:t>2006/07:1</w:t>
      </w:r>
    </w:p>
    <w:p w:rsidR="00BC3FED" w:rsidRPr="007C0DCF" w:rsidRDefault="00BC3FED" w:rsidP="00BC3FED">
      <w:pPr>
        <w:pStyle w:val="SakregBetRub"/>
        <w:keepLines/>
        <w:spacing w:line="240" w:lineRule="atLeast"/>
        <w:ind w:right="1417"/>
      </w:pPr>
      <w:r w:rsidRPr="007C0DCF">
        <w:t>UFöU2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Fortsatt svenskt deltagande i Förenta nationernas i</w:t>
      </w:r>
      <w:r w:rsidRPr="007C0DCF">
        <w:t>n</w:t>
      </w:r>
      <w:r w:rsidRPr="007C0DCF">
        <w:t>sats i Libanon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(prop. 2006/07:72)</w:t>
      </w:r>
    </w:p>
    <w:p w:rsidR="00BC3FED" w:rsidRPr="007C0DCF" w:rsidRDefault="00BC3FED" w:rsidP="00BC3FED">
      <w:pPr>
        <w:pStyle w:val="SakregBetText"/>
        <w:keepNext/>
        <w:keepLines/>
        <w:spacing w:before="60" w:line="240" w:lineRule="atLeast"/>
        <w:ind w:right="1417"/>
      </w:pPr>
      <w:r w:rsidRPr="007C0DCF">
        <w:t xml:space="preserve">Utskottets justering </w:t>
      </w:r>
      <w:r w:rsidRPr="007C0DCF">
        <w:tab/>
        <w:t>2007-03-27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>Förslag till beslut: Bifall till propositionen.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 xml:space="preserve">Debatt i kammaren </w:t>
      </w:r>
      <w:r w:rsidRPr="007C0DCF">
        <w:tab/>
        <w:t>2007-04-11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 xml:space="preserve">Protokollsnummer </w:t>
      </w:r>
      <w:r w:rsidRPr="007C0DCF">
        <w:tab/>
        <w:t>2006/07:88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>Riksdagens beslut: Kammaren bi</w:t>
      </w:r>
      <w:r w:rsidR="0038075C" w:rsidRPr="007C0DCF">
        <w:t>fö</w:t>
      </w:r>
      <w:r w:rsidRPr="007C0DCF">
        <w:t>ll</w:t>
      </w:r>
      <w:r w:rsidR="0038075C" w:rsidRPr="007C0DCF">
        <w:t xml:space="preserve"> </w:t>
      </w:r>
      <w:r w:rsidRPr="007C0DCF">
        <w:t>utskottets fö</w:t>
      </w:r>
      <w:r w:rsidRPr="007C0DCF">
        <w:t>r</w:t>
      </w:r>
      <w:r w:rsidRPr="007C0DCF">
        <w:t>slag.</w:t>
      </w:r>
      <w:r w:rsidRPr="007C0DCF">
        <w:tab/>
        <w:t>2007-04-11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 xml:space="preserve">Protokollsnummer </w:t>
      </w:r>
      <w:r w:rsidRPr="007C0DCF">
        <w:tab/>
        <w:t>2006/07:88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 xml:space="preserve">Riksdagsskrivelse </w:t>
      </w:r>
      <w:r w:rsidRPr="007C0DCF">
        <w:tab/>
        <w:t>2006/07:132</w:t>
      </w:r>
    </w:p>
    <w:p w:rsidR="00BC3FED" w:rsidRPr="007C0DCF" w:rsidRDefault="00826942" w:rsidP="00BC3FED">
      <w:pPr>
        <w:pStyle w:val="SakregBetRub"/>
        <w:keepLines/>
        <w:spacing w:line="240" w:lineRule="atLeast"/>
        <w:ind w:right="1417"/>
      </w:pPr>
      <w:r w:rsidRPr="007C0DCF">
        <w:br w:type="page"/>
      </w:r>
      <w:r w:rsidR="00BC3FED" w:rsidRPr="007C0DCF">
        <w:lastRenderedPageBreak/>
        <w:t>UFöU3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Fortsatt svenskt deltagande i den internationella säke</w:t>
      </w:r>
      <w:r w:rsidRPr="007C0DCF">
        <w:t>r</w:t>
      </w:r>
      <w:r w:rsidRPr="007C0DCF">
        <w:t>hetsstyrkan i A</w:t>
      </w:r>
      <w:r w:rsidRPr="007C0DCF">
        <w:t>f</w:t>
      </w:r>
      <w:r w:rsidRPr="007C0DCF">
        <w:t>ghanistan</w:t>
      </w:r>
    </w:p>
    <w:p w:rsidR="00BC3FED" w:rsidRPr="007C0DCF" w:rsidRDefault="00BC3FED" w:rsidP="00BC3FED">
      <w:pPr>
        <w:pStyle w:val="SakregBetRub"/>
        <w:keepLines/>
        <w:spacing w:before="0" w:line="240" w:lineRule="atLeast"/>
        <w:ind w:right="1417"/>
      </w:pPr>
      <w:r w:rsidRPr="007C0DCF">
        <w:t>(prop. 2006/07:83, 3 motioner)</w:t>
      </w:r>
    </w:p>
    <w:p w:rsidR="00BC3FED" w:rsidRPr="007C0DCF" w:rsidRDefault="00BC3FED" w:rsidP="00BC3FED">
      <w:pPr>
        <w:pStyle w:val="SakregBetText"/>
        <w:keepNext/>
        <w:keepLines/>
        <w:spacing w:before="60" w:line="240" w:lineRule="atLeast"/>
        <w:ind w:right="1417"/>
      </w:pPr>
      <w:r w:rsidRPr="007C0DCF">
        <w:t xml:space="preserve">Utskottets justering </w:t>
      </w:r>
      <w:r w:rsidRPr="007C0DCF">
        <w:tab/>
        <w:t>2007-05-10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>Förslag till beslut: Delvis bifall till propositionen och de</w:t>
      </w:r>
      <w:r w:rsidRPr="007C0DCF">
        <w:t>l</w:t>
      </w:r>
      <w:r w:rsidRPr="007C0DCF">
        <w:t>vis bifall till två motionsyrkanden om fortsatt svenskt deltagande i den internationella säkerhetsstyrkan. Avslag på övriga motioner.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 xml:space="preserve">Debatt i kammaren </w:t>
      </w:r>
      <w:r w:rsidRPr="007C0DCF">
        <w:tab/>
        <w:t>2007-05-31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 xml:space="preserve">Protokollsnummer </w:t>
      </w:r>
      <w:r w:rsidRPr="007C0DCF">
        <w:tab/>
        <w:t>2006/07:116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>Riksdagens beslut: Kammaren biföll utskottets förslag.</w:t>
      </w:r>
      <w:r w:rsidRPr="007C0DCF">
        <w:tab/>
        <w:t>2007-06-01</w:t>
      </w:r>
    </w:p>
    <w:p w:rsidR="00BC3FED" w:rsidRPr="007C0DCF" w:rsidRDefault="00BC3FED" w:rsidP="00BC3FED">
      <w:pPr>
        <w:pStyle w:val="SakregBetText"/>
        <w:keepNext/>
        <w:keepLines/>
        <w:spacing w:before="0" w:line="240" w:lineRule="atLeast"/>
        <w:ind w:right="1417"/>
      </w:pPr>
      <w:r w:rsidRPr="007C0DCF">
        <w:t xml:space="preserve">Protokollsnummer </w:t>
      </w:r>
      <w:r w:rsidRPr="007C0DCF">
        <w:tab/>
        <w:t>2006/07:118</w:t>
      </w:r>
    </w:p>
    <w:p w:rsidR="00BC3FED" w:rsidRPr="007C0DCF" w:rsidRDefault="00BC3FED" w:rsidP="00BC3FED">
      <w:pPr>
        <w:pStyle w:val="SakregBetText"/>
        <w:spacing w:before="0" w:line="240" w:lineRule="atLeast"/>
        <w:ind w:right="1417"/>
      </w:pPr>
      <w:r w:rsidRPr="007C0DCF">
        <w:t xml:space="preserve">Riksdagsskrivelse </w:t>
      </w:r>
      <w:r w:rsidRPr="007C0DCF">
        <w:tab/>
        <w:t>2006/07:192</w:t>
      </w:r>
    </w:p>
    <w:p w:rsidR="00BE7A54" w:rsidRPr="007C0DCF" w:rsidRDefault="00BE7A54" w:rsidP="00BE7A54"/>
    <w:p w:rsidR="00BE7A54" w:rsidRPr="007C0DCF" w:rsidRDefault="00BE7A54" w:rsidP="00BC3FED">
      <w:pPr>
        <w:pStyle w:val="Rubrik1"/>
        <w:rPr>
          <w:noProof w:val="0"/>
        </w:rPr>
        <w:sectPr w:rsidR="00BE7A54" w:rsidRPr="007C0DCF" w:rsidSect="00581A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BC3FED" w:rsidRPr="007C0DCF" w:rsidRDefault="00BC3FED" w:rsidP="00BC3FED">
      <w:pPr>
        <w:pStyle w:val="Rubrik1"/>
        <w:rPr>
          <w:noProof w:val="0"/>
        </w:rPr>
      </w:pPr>
      <w:r w:rsidRPr="007C0DCF">
        <w:rPr>
          <w:noProof w:val="0"/>
        </w:rPr>
        <w:t>Sakregister</w:t>
      </w:r>
    </w:p>
    <w:p w:rsidR="00E01B4E" w:rsidRPr="007C0DCF" w:rsidRDefault="00E01B4E" w:rsidP="00E01B4E">
      <w:pPr>
        <w:pStyle w:val="SakregAlfa"/>
        <w:ind w:right="1678"/>
      </w:pPr>
      <w:smartTag w:uri="urn:schemas-microsoft-com:office:smarttags" w:element="place">
        <w:smartTag w:uri="urn:schemas-microsoft-com:office:smarttags" w:element="country-region">
          <w:r w:rsidRPr="007C0DCF">
            <w:t>Afghanistan</w:t>
          </w:r>
        </w:smartTag>
      </w:smartTag>
      <w:r w:rsidRPr="007C0DCF">
        <w:t xml:space="preserve"> 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 xml:space="preserve">Afghanistanfördraget (The </w:t>
      </w:r>
      <w:smartTag w:uri="urn:schemas-microsoft-com:office:smarttags" w:element="place">
        <w:smartTag w:uri="urn:schemas-microsoft-com:office:smarttags" w:element="country-region">
          <w:r w:rsidRPr="007C0DCF">
            <w:t>Afghanistan</w:t>
          </w:r>
        </w:smartTag>
      </w:smartTag>
      <w:r w:rsidRPr="007C0DCF">
        <w:t xml:space="preserve"> Compact)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afghanska armén (ANA), nationella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afghanska polisen ANP (Afghan National Police)</w:t>
      </w:r>
      <w:r w:rsidRPr="007C0DCF">
        <w:tab/>
        <w:t>3</w:t>
      </w:r>
    </w:p>
    <w:p w:rsidR="006A0C5F" w:rsidRPr="007C0DCF" w:rsidRDefault="006A0C5F" w:rsidP="006A0C5F">
      <w:pPr>
        <w:pStyle w:val="SakregAlfa"/>
        <w:ind w:right="1678"/>
      </w:pPr>
      <w:r w:rsidRPr="007C0DCF">
        <w:tab/>
        <w:t>internationell säkerhetssty</w:t>
      </w:r>
      <w:r w:rsidRPr="007C0DCF">
        <w:t>r</w:t>
      </w:r>
      <w:r w:rsidRPr="007C0DCF">
        <w:t>ka</w:t>
      </w:r>
      <w:r w:rsidRPr="007C0DCF">
        <w:tab/>
        <w:t>3</w:t>
      </w:r>
    </w:p>
    <w:p w:rsidR="003859B2" w:rsidRPr="007C0DCF" w:rsidRDefault="003859B2" w:rsidP="00E01B4E">
      <w:pPr>
        <w:pStyle w:val="SakregAlfa"/>
        <w:ind w:right="1678"/>
      </w:pPr>
    </w:p>
    <w:p w:rsidR="00E01B4E" w:rsidRPr="007C0DCF" w:rsidRDefault="00E01B4E" w:rsidP="00E01B4E">
      <w:pPr>
        <w:pStyle w:val="SakregAlfa"/>
        <w:ind w:right="1678"/>
      </w:pPr>
      <w:r w:rsidRPr="007C0DCF">
        <w:t>Beirut</w:t>
      </w:r>
      <w:r w:rsidRPr="007C0DCF">
        <w:tab/>
        <w:t>1</w:t>
      </w:r>
    </w:p>
    <w:p w:rsidR="00E01B4E" w:rsidRPr="007C0DCF" w:rsidRDefault="007A409F" w:rsidP="00E01B4E">
      <w:pPr>
        <w:pStyle w:val="SakregAlfa"/>
        <w:ind w:right="1678"/>
      </w:pPr>
      <w:r w:rsidRPr="007C0DCF">
        <w:t>b</w:t>
      </w:r>
      <w:r w:rsidR="00E01B4E" w:rsidRPr="007C0DCF">
        <w:t>istånd</w:t>
      </w:r>
      <w:r w:rsidR="00E01B4E"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>Boka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>Bonnavtalet</w:t>
      </w:r>
      <w:r w:rsidRPr="007C0DCF">
        <w:tab/>
        <w:t>3</w:t>
      </w:r>
    </w:p>
    <w:p w:rsidR="003859B2" w:rsidRPr="007C0DCF" w:rsidRDefault="003859B2" w:rsidP="00E01B4E">
      <w:pPr>
        <w:pStyle w:val="SakregAlfa"/>
        <w:ind w:right="1678"/>
      </w:pPr>
    </w:p>
    <w:p w:rsidR="00E01B4E" w:rsidRPr="007C0DCF" w:rsidRDefault="007A409F" w:rsidP="00E01B4E">
      <w:pPr>
        <w:pStyle w:val="SakregAlfa"/>
        <w:ind w:right="1678"/>
      </w:pPr>
      <w:r w:rsidRPr="007C0DCF">
        <w:t>d</w:t>
      </w:r>
      <w:r w:rsidR="00E01B4E" w:rsidRPr="007C0DCF">
        <w:t>emokrati</w:t>
      </w:r>
      <w:r w:rsidR="00E01B4E" w:rsidRPr="007C0DCF">
        <w:tab/>
        <w:t>3</w:t>
      </w:r>
    </w:p>
    <w:p w:rsidR="003859B2" w:rsidRPr="007C0DCF" w:rsidRDefault="003859B2" w:rsidP="00E01B4E">
      <w:pPr>
        <w:pStyle w:val="SakregAlfa"/>
        <w:ind w:right="1678"/>
      </w:pPr>
    </w:p>
    <w:p w:rsidR="00E01B4E" w:rsidRPr="007C0DCF" w:rsidRDefault="00E01B4E" w:rsidP="00E01B4E">
      <w:pPr>
        <w:pStyle w:val="SakregAlfa"/>
        <w:ind w:right="1678"/>
      </w:pPr>
      <w:r w:rsidRPr="007C0DCF">
        <w:t>Europeiska säkerhets- och försvarspolitiken (ESPF)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>EU:s polisinsats</w:t>
      </w:r>
      <w:r w:rsidRPr="007C0DCF">
        <w:tab/>
        <w:t>3</w:t>
      </w:r>
    </w:p>
    <w:p w:rsidR="003859B2" w:rsidRPr="007C0DCF" w:rsidRDefault="003859B2" w:rsidP="00BE54F8">
      <w:pPr>
        <w:pStyle w:val="SakregAlfa"/>
        <w:ind w:right="1678"/>
      </w:pPr>
    </w:p>
    <w:p w:rsidR="00BE54F8" w:rsidRPr="007C0DCF" w:rsidRDefault="007A409F" w:rsidP="00BE54F8">
      <w:pPr>
        <w:pStyle w:val="SakregAlfa"/>
        <w:ind w:right="1678"/>
      </w:pPr>
      <w:r w:rsidRPr="007C0DCF">
        <w:t>f</w:t>
      </w:r>
      <w:r w:rsidR="00BE54F8" w:rsidRPr="007C0DCF">
        <w:t>inansiering</w:t>
      </w:r>
    </w:p>
    <w:p w:rsidR="00E01B4E" w:rsidRPr="007C0DCF" w:rsidRDefault="00CC5337" w:rsidP="00E01B4E">
      <w:pPr>
        <w:pStyle w:val="SakregAlfa"/>
        <w:ind w:right="1678"/>
      </w:pPr>
      <w:r w:rsidRPr="007C0DCF">
        <w:tab/>
        <w:t>a</w:t>
      </w:r>
      <w:r w:rsidR="00E01B4E" w:rsidRPr="007C0DCF">
        <w:t>nslag 6:1 Förbandsverksamhet, beredskap och fre</w:t>
      </w:r>
      <w:r w:rsidR="00E01B4E" w:rsidRPr="007C0DCF">
        <w:t>d</w:t>
      </w:r>
      <w:r w:rsidR="00E01B4E" w:rsidRPr="007C0DCF">
        <w:t>främjande insatser m.m.</w:t>
      </w:r>
      <w:r w:rsidR="00E01B4E" w:rsidRPr="007C0DCF">
        <w:tab/>
        <w:t>1, 3</w:t>
      </w:r>
    </w:p>
    <w:p w:rsidR="00BE54F8" w:rsidRPr="007C0DCF" w:rsidRDefault="00CC5337" w:rsidP="00BE54F8">
      <w:pPr>
        <w:pStyle w:val="SakregAlfa"/>
        <w:ind w:right="1678"/>
      </w:pPr>
      <w:r w:rsidRPr="007C0DCF">
        <w:tab/>
        <w:t>u</w:t>
      </w:r>
      <w:r w:rsidR="00BE54F8" w:rsidRPr="007C0DCF">
        <w:t>tgiftsområde 6 Försvar samt beredskap mot så</w:t>
      </w:r>
      <w:r w:rsidR="00BE54F8" w:rsidRPr="007C0DCF">
        <w:t>r</w:t>
      </w:r>
      <w:r w:rsidR="00BE54F8" w:rsidRPr="007C0DCF">
        <w:t>barhet</w:t>
      </w:r>
      <w:r w:rsidR="00BE54F8" w:rsidRPr="007C0DCF">
        <w:tab/>
        <w:t>2</w:t>
      </w:r>
    </w:p>
    <w:p w:rsidR="00BE7A54" w:rsidRPr="007C0DCF" w:rsidRDefault="00BE7A54" w:rsidP="00BE7A54">
      <w:pPr>
        <w:pStyle w:val="SakregAlfa"/>
        <w:ind w:right="1678"/>
      </w:pPr>
      <w:r w:rsidRPr="007C0DCF">
        <w:t>FN-mandat</w:t>
      </w:r>
      <w:r w:rsidRPr="007C0DCF">
        <w:tab/>
        <w:t>1, 2, 3</w:t>
      </w:r>
    </w:p>
    <w:p w:rsidR="00BE7A54" w:rsidRPr="007C0DCF" w:rsidRDefault="00BE7A54" w:rsidP="00BE7A54">
      <w:pPr>
        <w:pStyle w:val="SakregAlfa"/>
        <w:ind w:right="1678"/>
      </w:pPr>
      <w:r w:rsidRPr="007C0DCF">
        <w:t>FN-stadga, kapitel VII</w:t>
      </w:r>
      <w:r w:rsidRPr="007C0DCF">
        <w:tab/>
        <w:t>1, 2, 3</w:t>
      </w:r>
    </w:p>
    <w:p w:rsidR="008F00FE" w:rsidRPr="007C0DCF" w:rsidRDefault="008F00FE" w:rsidP="008F00FE">
      <w:pPr>
        <w:pStyle w:val="SakregAlfa"/>
        <w:ind w:right="1678"/>
      </w:pPr>
      <w:r w:rsidRPr="007C0DCF">
        <w:t>FN:s avdelning för fredsbevarande operationer DPKO (D</w:t>
      </w:r>
      <w:r w:rsidRPr="007C0DCF">
        <w:t>e</w:t>
      </w:r>
      <w:r w:rsidR="00D8535F" w:rsidRPr="007C0DCF">
        <w:t>part</w:t>
      </w:r>
      <w:r w:rsidRPr="007C0DCF">
        <w:t>ment of Peace Keeping Operations)</w:t>
      </w:r>
      <w:r w:rsidRPr="007C0DCF">
        <w:tab/>
        <w:t>2</w:t>
      </w:r>
    </w:p>
    <w:p w:rsidR="00E01B4E" w:rsidRPr="007C0DCF" w:rsidRDefault="00E01B4E" w:rsidP="00E01B4E">
      <w:pPr>
        <w:pStyle w:val="SakregAlfa"/>
        <w:ind w:right="1678"/>
      </w:pPr>
      <w:r w:rsidRPr="007C0DCF">
        <w:t xml:space="preserve">FN:s säkerhetsråds 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425 (1978)</w:t>
      </w:r>
      <w:r w:rsidRPr="007C0DCF">
        <w:tab/>
        <w:t>1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 xml:space="preserve">resolution 426 (1978) </w:t>
      </w:r>
      <w:r w:rsidRPr="007C0DCF">
        <w:tab/>
        <w:t>1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1325 (2000)</w:t>
      </w:r>
      <w:r w:rsidRPr="007C0DCF">
        <w:tab/>
        <w:t>1, 2, 3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1386 (2001)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1413 (2002)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1444 (2002)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1510 (2003)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1559 (2004)</w:t>
      </w:r>
      <w:r w:rsidRPr="007C0DCF">
        <w:tab/>
        <w:t>1, 2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1563 (2004)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>resolution 1623 (2005)</w:t>
      </w:r>
      <w:r w:rsidRPr="007C0DCF">
        <w:tab/>
        <w:t>3</w:t>
      </w:r>
    </w:p>
    <w:p w:rsidR="00E01B4E" w:rsidRPr="007C0DCF" w:rsidRDefault="00E01B4E" w:rsidP="00E01B4E">
      <w:pPr>
        <w:pStyle w:val="SakregAlfa"/>
        <w:ind w:right="1678"/>
      </w:pPr>
      <w:r w:rsidRPr="007C0DCF">
        <w:tab/>
        <w:t xml:space="preserve">resolution 1701 (2006) </w:t>
      </w:r>
      <w:r w:rsidRPr="007C0DCF">
        <w:tab/>
        <w:t>1, 2, 3</w:t>
      </w:r>
    </w:p>
    <w:p w:rsidR="003E3CD1" w:rsidRPr="007C0DCF" w:rsidRDefault="007A409F" w:rsidP="003E3CD1">
      <w:pPr>
        <w:pStyle w:val="SakregAlfa"/>
        <w:ind w:right="1678"/>
      </w:pPr>
      <w:r w:rsidRPr="007C0DCF">
        <w:t>f</w:t>
      </w:r>
      <w:r w:rsidR="003E3CD1" w:rsidRPr="007C0DCF">
        <w:t>olkrätt</w:t>
      </w:r>
      <w:r w:rsidR="003E3CD1" w:rsidRPr="007C0DCF">
        <w:tab/>
        <w:t>1, 2</w:t>
      </w:r>
    </w:p>
    <w:p w:rsidR="00E01B4E" w:rsidRPr="007C0DCF" w:rsidRDefault="007A409F" w:rsidP="00E01B4E">
      <w:pPr>
        <w:pStyle w:val="SakregAlfa"/>
        <w:ind w:right="1678"/>
      </w:pPr>
      <w:r w:rsidRPr="007C0DCF">
        <w:t>f</w:t>
      </w:r>
      <w:r w:rsidR="00E01B4E" w:rsidRPr="007C0DCF">
        <w:t>red</w:t>
      </w:r>
      <w:r w:rsidR="00E01B4E" w:rsidRPr="007C0DCF">
        <w:tab/>
        <w:t>1, 2, 3</w:t>
      </w:r>
    </w:p>
    <w:p w:rsidR="00BE54F8" w:rsidRPr="007C0DCF" w:rsidRDefault="007A409F" w:rsidP="00BE54F8">
      <w:pPr>
        <w:pStyle w:val="SakregAlfa"/>
        <w:ind w:right="1678"/>
      </w:pPr>
      <w:r w:rsidRPr="007C0DCF">
        <w:t>f</w:t>
      </w:r>
      <w:r w:rsidR="00BE54F8" w:rsidRPr="007C0DCF">
        <w:t>redsbevarande styrkor</w:t>
      </w:r>
      <w:r w:rsidR="00BE54F8" w:rsidRPr="007C0DCF">
        <w:tab/>
        <w:t>2</w:t>
      </w:r>
    </w:p>
    <w:p w:rsidR="00BE54F8" w:rsidRPr="007C0DCF" w:rsidRDefault="007A409F" w:rsidP="00BE54F8">
      <w:pPr>
        <w:pStyle w:val="SakregAlfa"/>
        <w:ind w:right="1678"/>
      </w:pPr>
      <w:r w:rsidRPr="007C0DCF">
        <w:t>f</w:t>
      </w:r>
      <w:r w:rsidR="00BE54F8" w:rsidRPr="007C0DCF">
        <w:t>redsframtvingande</w:t>
      </w:r>
      <w:r w:rsidR="00BE54F8" w:rsidRPr="007C0DCF">
        <w:tab/>
        <w:t>1, 2, 3</w:t>
      </w:r>
    </w:p>
    <w:p w:rsidR="003E3CD1" w:rsidRPr="007C0DCF" w:rsidRDefault="003E3CD1" w:rsidP="003E3CD1">
      <w:pPr>
        <w:pStyle w:val="SakregAlfa"/>
        <w:ind w:right="1678"/>
      </w:pPr>
      <w:r w:rsidRPr="007C0DCF">
        <w:t>Försvarsmakten</w:t>
      </w:r>
      <w:r w:rsidRPr="007C0DCF">
        <w:tab/>
        <w:t>1, 3</w:t>
      </w:r>
    </w:p>
    <w:p w:rsidR="003859B2" w:rsidRPr="007C0DCF" w:rsidRDefault="003859B2" w:rsidP="003A46AF">
      <w:pPr>
        <w:pStyle w:val="SakregAlfa"/>
        <w:ind w:right="1678"/>
      </w:pPr>
    </w:p>
    <w:p w:rsidR="003A46AF" w:rsidRPr="007C0DCF" w:rsidRDefault="007912BC" w:rsidP="003A46AF">
      <w:pPr>
        <w:pStyle w:val="SakregAlfa"/>
        <w:ind w:right="1678"/>
      </w:pPr>
      <w:r w:rsidRPr="007C0DCF">
        <w:t>g</w:t>
      </w:r>
      <w:r w:rsidR="003A46AF" w:rsidRPr="007C0DCF">
        <w:t>enderfrågor</w:t>
      </w:r>
      <w:r w:rsidR="003A46AF" w:rsidRPr="007C0DCF">
        <w:tab/>
        <w:t>1</w:t>
      </w:r>
    </w:p>
    <w:p w:rsidR="003859B2" w:rsidRPr="007C0DCF" w:rsidRDefault="003859B2" w:rsidP="003A46AF">
      <w:pPr>
        <w:pStyle w:val="SakregAlfa"/>
        <w:ind w:right="1678"/>
      </w:pPr>
    </w:p>
    <w:p w:rsidR="003A46AF" w:rsidRPr="007C0DCF" w:rsidRDefault="003A46AF" w:rsidP="003A46AF">
      <w:pPr>
        <w:pStyle w:val="SakregAlfa"/>
        <w:ind w:right="1678"/>
      </w:pPr>
      <w:r w:rsidRPr="007C0DCF">
        <w:t>Hizbollah</w:t>
      </w:r>
      <w:r w:rsidRPr="007C0DCF">
        <w:tab/>
        <w:t>1</w:t>
      </w:r>
      <w:r w:rsidR="00E078FF" w:rsidRPr="007C0DCF">
        <w:t>, 2</w:t>
      </w:r>
    </w:p>
    <w:p w:rsidR="003859B2" w:rsidRPr="007C0DCF" w:rsidRDefault="003859B2" w:rsidP="003A46AF">
      <w:pPr>
        <w:pStyle w:val="SakregAlfa"/>
        <w:ind w:right="1678"/>
      </w:pPr>
    </w:p>
    <w:p w:rsidR="003A46AF" w:rsidRPr="007C0DCF" w:rsidRDefault="007912BC" w:rsidP="003A46AF">
      <w:pPr>
        <w:pStyle w:val="SakregAlfa"/>
        <w:ind w:right="1678"/>
      </w:pPr>
      <w:r w:rsidRPr="007C0DCF">
        <w:t>i</w:t>
      </w:r>
      <w:r w:rsidR="003A46AF" w:rsidRPr="007C0DCF">
        <w:t>nsatsregler (rules of engagement)</w:t>
      </w:r>
      <w:r w:rsidR="003A46AF" w:rsidRPr="007C0DCF">
        <w:tab/>
        <w:t>1, 2</w:t>
      </w:r>
      <w:r w:rsidR="00394006" w:rsidRPr="007C0DCF">
        <w:t>, 3</w:t>
      </w:r>
    </w:p>
    <w:p w:rsidR="003E3CD1" w:rsidRPr="007C0DCF" w:rsidRDefault="003E3CD1" w:rsidP="003E3CD1">
      <w:pPr>
        <w:pStyle w:val="SakregAlfa"/>
        <w:ind w:right="1678"/>
      </w:pPr>
      <w:r w:rsidRPr="007C0DCF">
        <w:t>ISAF (International Security Assistance</w:t>
      </w:r>
      <w:r w:rsidR="008B218D" w:rsidRPr="007C0DCF">
        <w:t xml:space="preserve"> Force) I</w:t>
      </w:r>
      <w:r w:rsidRPr="007C0DCF">
        <w:t>ntern</w:t>
      </w:r>
      <w:r w:rsidRPr="007C0DCF">
        <w:t>a</w:t>
      </w:r>
      <w:r w:rsidR="00626149" w:rsidRPr="007C0DCF">
        <w:t>tionella säkerhetsstyrkan i</w:t>
      </w:r>
      <w:r w:rsidRPr="007C0DCF">
        <w:t xml:space="preserve"> Afghanistan</w:t>
      </w:r>
      <w:r w:rsidRPr="007C0DCF">
        <w:tab/>
        <w:t>3</w:t>
      </w:r>
    </w:p>
    <w:p w:rsidR="009E1A07" w:rsidRPr="007C0DCF" w:rsidRDefault="009E1A07" w:rsidP="003E3CD1">
      <w:pPr>
        <w:pStyle w:val="SakregAlfa"/>
        <w:ind w:right="1678"/>
      </w:pPr>
      <w:r w:rsidRPr="007C0DCF">
        <w:t>Israel</w:t>
      </w:r>
      <w:r w:rsidRPr="007C0DCF">
        <w:tab/>
        <w:t>1</w:t>
      </w:r>
    </w:p>
    <w:p w:rsidR="003859B2" w:rsidRPr="007C0DCF" w:rsidRDefault="003859B2" w:rsidP="003A46AF">
      <w:pPr>
        <w:pStyle w:val="SakregAlfa"/>
        <w:ind w:right="1678"/>
      </w:pPr>
    </w:p>
    <w:p w:rsidR="003A46AF" w:rsidRPr="007C0DCF" w:rsidRDefault="003A46AF" w:rsidP="003A46AF">
      <w:pPr>
        <w:pStyle w:val="SakregAlfa"/>
        <w:ind w:right="1678"/>
      </w:pPr>
      <w:r w:rsidRPr="007C0DCF">
        <w:t>korvett</w:t>
      </w:r>
      <w:r w:rsidRPr="007C0DCF">
        <w:tab/>
        <w:t>1, 2</w:t>
      </w:r>
    </w:p>
    <w:p w:rsidR="003E3CD1" w:rsidRPr="007C0DCF" w:rsidRDefault="003E3CD1" w:rsidP="003E3CD1">
      <w:pPr>
        <w:pStyle w:val="SakregAlfa"/>
        <w:ind w:right="1678"/>
      </w:pPr>
      <w:r w:rsidRPr="007C0DCF">
        <w:t>Kabul</w:t>
      </w:r>
      <w:r w:rsidRPr="007C0DCF">
        <w:tab/>
        <w:t>3</w:t>
      </w:r>
    </w:p>
    <w:p w:rsidR="003A46AF" w:rsidRPr="007C0DCF" w:rsidRDefault="007912BC" w:rsidP="003A46AF">
      <w:pPr>
        <w:pStyle w:val="SakregAlfa"/>
        <w:ind w:right="1678"/>
      </w:pPr>
      <w:r w:rsidRPr="007C0DCF">
        <w:t>k</w:t>
      </w:r>
      <w:r w:rsidR="003A46AF" w:rsidRPr="007C0DCF">
        <w:t>rishanteringsinsatser</w:t>
      </w:r>
      <w:r w:rsidR="003A46AF" w:rsidRPr="007C0DCF">
        <w:tab/>
        <w:t>1, 2</w:t>
      </w:r>
    </w:p>
    <w:p w:rsidR="003859B2" w:rsidRPr="007C0DCF" w:rsidRDefault="003859B2" w:rsidP="0071350C">
      <w:pPr>
        <w:pStyle w:val="SakregAlfa"/>
        <w:ind w:right="1678"/>
      </w:pPr>
    </w:p>
    <w:p w:rsidR="005403EA" w:rsidRPr="007C0DCF" w:rsidRDefault="0071350C" w:rsidP="000F1D4E">
      <w:pPr>
        <w:pStyle w:val="SakregAlfa"/>
        <w:ind w:right="1393"/>
      </w:pPr>
      <w:r w:rsidRPr="007C0DCF">
        <w:t>Lib</w:t>
      </w:r>
      <w:r w:rsidRPr="007C0DCF">
        <w:t>a</w:t>
      </w:r>
      <w:r w:rsidR="00DF4DB0" w:rsidRPr="007C0DCF">
        <w:t>non</w:t>
      </w:r>
      <w:r w:rsidR="000F1D4E" w:rsidRPr="007C0DCF">
        <w:t xml:space="preserve">, </w:t>
      </w:r>
      <w:r w:rsidR="00DF4DB0" w:rsidRPr="007C0DCF">
        <w:t>s</w:t>
      </w:r>
      <w:r w:rsidRPr="007C0DCF">
        <w:t>venskt deltagand</w:t>
      </w:r>
      <w:r w:rsidR="00184D5F" w:rsidRPr="007C0DCF">
        <w:t>e i Förenta nationernas insats i</w:t>
      </w:r>
      <w:r w:rsidRPr="007C0DCF">
        <w:tab/>
        <w:t>1</w:t>
      </w:r>
      <w:r w:rsidR="00855A66" w:rsidRPr="007C0DCF">
        <w:t>, 2</w:t>
      </w:r>
    </w:p>
    <w:p w:rsidR="003859B2" w:rsidRPr="007C0DCF" w:rsidRDefault="003859B2" w:rsidP="003A46AF">
      <w:pPr>
        <w:pStyle w:val="SakregAlfa"/>
        <w:ind w:right="1678"/>
      </w:pPr>
    </w:p>
    <w:p w:rsidR="003A46AF" w:rsidRPr="007C0DCF" w:rsidRDefault="003A46AF" w:rsidP="003A46AF">
      <w:pPr>
        <w:pStyle w:val="SakregAlfa"/>
        <w:ind w:right="1678"/>
      </w:pPr>
      <w:r w:rsidRPr="007C0DCF">
        <w:t>marin insatsstyrka, multinationell</w:t>
      </w:r>
      <w:r w:rsidRPr="007C0DCF">
        <w:tab/>
        <w:t>1</w:t>
      </w:r>
    </w:p>
    <w:p w:rsidR="003E3CD1" w:rsidRPr="007C0DCF" w:rsidRDefault="003E3CD1" w:rsidP="003E3CD1">
      <w:pPr>
        <w:pStyle w:val="SakregAlfa"/>
        <w:ind w:right="1678"/>
      </w:pPr>
      <w:r w:rsidRPr="007C0DCF">
        <w:t>Mazar-e-Sharif</w:t>
      </w:r>
      <w:r w:rsidRPr="007C0DCF">
        <w:tab/>
        <w:t>3</w:t>
      </w:r>
    </w:p>
    <w:p w:rsidR="003A46AF" w:rsidRPr="007C0DCF" w:rsidRDefault="003A46AF" w:rsidP="003A46AF">
      <w:pPr>
        <w:pStyle w:val="SakregAlfa"/>
        <w:ind w:right="1678"/>
      </w:pPr>
      <w:r w:rsidRPr="007C0DCF">
        <w:t>Mellanöstern</w:t>
      </w:r>
      <w:r w:rsidRPr="007C0DCF">
        <w:tab/>
        <w:t>1</w:t>
      </w:r>
      <w:r w:rsidR="00BE54F8" w:rsidRPr="007C0DCF">
        <w:t>, 2</w:t>
      </w:r>
    </w:p>
    <w:p w:rsidR="00BE54F8" w:rsidRPr="007C0DCF" w:rsidRDefault="00BE54F8" w:rsidP="00BE54F8">
      <w:pPr>
        <w:pStyle w:val="SakregAlfa"/>
        <w:ind w:right="1678"/>
      </w:pPr>
      <w:r w:rsidRPr="007C0DCF">
        <w:t>mänskliga rättigheter</w:t>
      </w:r>
      <w:r w:rsidRPr="007C0DCF">
        <w:tab/>
        <w:t>1, 3</w:t>
      </w:r>
    </w:p>
    <w:p w:rsidR="003859B2" w:rsidRPr="007C0DCF" w:rsidRDefault="003859B2" w:rsidP="003E3CD1">
      <w:pPr>
        <w:pStyle w:val="SakregAlfa"/>
        <w:ind w:right="1678"/>
      </w:pPr>
    </w:p>
    <w:p w:rsidR="003E3CD1" w:rsidRPr="007C0DCF" w:rsidRDefault="003E3CD1" w:rsidP="003E3CD1">
      <w:pPr>
        <w:pStyle w:val="SakregAlfa"/>
        <w:ind w:right="1678"/>
      </w:pPr>
      <w:r w:rsidRPr="007C0DCF">
        <w:t>Nato</w:t>
      </w:r>
      <w:r w:rsidRPr="007C0DCF">
        <w:tab/>
        <w:t>3</w:t>
      </w:r>
    </w:p>
    <w:p w:rsidR="003859B2" w:rsidRPr="007C0DCF" w:rsidRDefault="003859B2" w:rsidP="003E3CD1">
      <w:pPr>
        <w:pStyle w:val="SakregAlfa"/>
        <w:ind w:right="1678"/>
      </w:pPr>
    </w:p>
    <w:p w:rsidR="003E3CD1" w:rsidRPr="007C0DCF" w:rsidRDefault="003E3CD1" w:rsidP="003E3CD1">
      <w:pPr>
        <w:pStyle w:val="SakregAlfa"/>
        <w:ind w:right="1678"/>
      </w:pPr>
      <w:r w:rsidRPr="007C0DCF">
        <w:t>OEF (Operation Enduring Freedom</w:t>
      </w:r>
      <w:r w:rsidR="00947741" w:rsidRPr="007C0DCF">
        <w:t>)</w:t>
      </w:r>
    </w:p>
    <w:p w:rsidR="00947741" w:rsidRPr="007C0DCF" w:rsidRDefault="00947741" w:rsidP="003A46AF">
      <w:pPr>
        <w:pStyle w:val="SakregAlfa"/>
        <w:ind w:right="1678"/>
      </w:pPr>
      <w:r w:rsidRPr="007C0DCF">
        <w:tab/>
      </w:r>
      <w:r w:rsidR="003625E7" w:rsidRPr="007C0DCF">
        <w:t>f</w:t>
      </w:r>
      <w:r w:rsidRPr="007C0DCF">
        <w:t>örhållandet mellan OEF och ISAF</w:t>
      </w:r>
      <w:r w:rsidRPr="007C0DCF">
        <w:tab/>
        <w:t>3</w:t>
      </w:r>
    </w:p>
    <w:p w:rsidR="003A46AF" w:rsidRPr="007C0DCF" w:rsidRDefault="003A46AF" w:rsidP="003A46AF">
      <w:pPr>
        <w:pStyle w:val="SakregAlfa"/>
        <w:ind w:right="1678"/>
      </w:pPr>
      <w:r w:rsidRPr="007C0DCF">
        <w:t>Operativ inriktning (concepts of operations)</w:t>
      </w:r>
      <w:r w:rsidRPr="007C0DCF">
        <w:tab/>
        <w:t xml:space="preserve">1 </w:t>
      </w:r>
    </w:p>
    <w:p w:rsidR="003859B2" w:rsidRPr="007C0DCF" w:rsidRDefault="003859B2" w:rsidP="003E3CD1">
      <w:pPr>
        <w:pStyle w:val="SakregAlfa"/>
        <w:ind w:right="1678"/>
      </w:pPr>
    </w:p>
    <w:p w:rsidR="003E3CD1" w:rsidRPr="007C0DCF" w:rsidRDefault="003E3CD1" w:rsidP="003E3CD1">
      <w:pPr>
        <w:pStyle w:val="SakregAlfa"/>
        <w:ind w:right="1678"/>
      </w:pPr>
      <w:r w:rsidRPr="007C0DCF">
        <w:t>PFF (Partnerskap för fred)</w:t>
      </w:r>
      <w:r w:rsidRPr="007C0DCF">
        <w:tab/>
        <w:t>3</w:t>
      </w:r>
    </w:p>
    <w:p w:rsidR="003E3CD1" w:rsidRPr="007C0DCF" w:rsidRDefault="003E3CD1" w:rsidP="003E3CD1">
      <w:pPr>
        <w:pStyle w:val="SakregAlfa"/>
        <w:ind w:right="1678"/>
      </w:pPr>
      <w:r w:rsidRPr="007C0DCF">
        <w:t>PGU (politik för global</w:t>
      </w:r>
      <w:r w:rsidR="002D459E" w:rsidRPr="007C0DCF">
        <w:t xml:space="preserve"> </w:t>
      </w:r>
      <w:r w:rsidRPr="007C0DCF">
        <w:t>utveckling)</w:t>
      </w:r>
      <w:r w:rsidRPr="007C0DCF">
        <w:tab/>
        <w:t>3</w:t>
      </w:r>
    </w:p>
    <w:p w:rsidR="003E3CD1" w:rsidRPr="007C0DCF" w:rsidRDefault="003E3CD1" w:rsidP="003E3CD1">
      <w:pPr>
        <w:pStyle w:val="SakregAlfa"/>
        <w:ind w:right="1678"/>
      </w:pPr>
      <w:r w:rsidRPr="007C0DCF">
        <w:t>PRT (Provincial Reconstruction Team) regional enhet för säkerhet och återuppbyggnad</w:t>
      </w:r>
      <w:r w:rsidRPr="007C0DCF">
        <w:tab/>
        <w:t>3</w:t>
      </w:r>
    </w:p>
    <w:p w:rsidR="003859B2" w:rsidRPr="007C0DCF" w:rsidRDefault="003859B2" w:rsidP="005403EA">
      <w:pPr>
        <w:pStyle w:val="SakregAlfa"/>
        <w:ind w:left="0" w:right="1678" w:firstLine="0"/>
      </w:pPr>
    </w:p>
    <w:p w:rsidR="003E3CD1" w:rsidRPr="007C0DCF" w:rsidRDefault="003E3CD1" w:rsidP="003E3CD1">
      <w:pPr>
        <w:pStyle w:val="SakregAlfa"/>
        <w:ind w:right="1678"/>
      </w:pPr>
      <w:r w:rsidRPr="007C0DCF">
        <w:t>terrorism</w:t>
      </w:r>
      <w:r w:rsidRPr="007C0DCF">
        <w:tab/>
        <w:t>3</w:t>
      </w:r>
    </w:p>
    <w:p w:rsidR="003A46AF" w:rsidRPr="007C0DCF" w:rsidRDefault="003A46AF" w:rsidP="003A46AF">
      <w:pPr>
        <w:pStyle w:val="SakregAlfa"/>
        <w:ind w:right="1678"/>
      </w:pPr>
      <w:r w:rsidRPr="007C0DCF">
        <w:t>Tyskland</w:t>
      </w:r>
      <w:r w:rsidRPr="007C0DCF">
        <w:tab/>
        <w:t>1</w:t>
      </w:r>
    </w:p>
    <w:p w:rsidR="003859B2" w:rsidRPr="007C0DCF" w:rsidRDefault="003859B2" w:rsidP="003A46AF">
      <w:pPr>
        <w:pStyle w:val="SakregAlfa"/>
        <w:ind w:right="1678"/>
      </w:pPr>
    </w:p>
    <w:p w:rsidR="003A46AF" w:rsidRPr="007C0DCF" w:rsidRDefault="003A46AF" w:rsidP="003A46AF">
      <w:pPr>
        <w:pStyle w:val="SakregAlfa"/>
        <w:ind w:right="1678"/>
      </w:pPr>
      <w:r w:rsidRPr="007C0DCF">
        <w:t>UNIFI</w:t>
      </w:r>
      <w:r w:rsidR="0080210E" w:rsidRPr="007C0DCF">
        <w:t xml:space="preserve">L (United Nations Interim Force in </w:t>
      </w:r>
      <w:smartTag w:uri="urn:schemas-microsoft-com:office:smarttags" w:element="place">
        <w:smartTag w:uri="urn:schemas-microsoft-com:office:smarttags" w:element="country-region">
          <w:r w:rsidR="0080210E" w:rsidRPr="007C0DCF">
            <w:t>Lebanon</w:t>
          </w:r>
        </w:smartTag>
      </w:smartTag>
      <w:r w:rsidRPr="007C0DCF">
        <w:t>)</w:t>
      </w:r>
      <w:r w:rsidR="00947741" w:rsidRPr="007C0DCF">
        <w:t xml:space="preserve"> </w:t>
      </w:r>
      <w:r w:rsidRPr="007C0DCF">
        <w:tab/>
        <w:t>1, 2</w:t>
      </w:r>
    </w:p>
    <w:p w:rsidR="003859B2" w:rsidRPr="007C0DCF" w:rsidRDefault="003859B2" w:rsidP="0071350C">
      <w:pPr>
        <w:pStyle w:val="SakregAlfa"/>
        <w:ind w:right="1678"/>
      </w:pPr>
    </w:p>
    <w:p w:rsidR="00826942" w:rsidRPr="007C0DCF" w:rsidRDefault="00D1749A" w:rsidP="00F01C0B">
      <w:pPr>
        <w:pStyle w:val="SakregAlfa"/>
        <w:ind w:right="1678"/>
      </w:pPr>
      <w:r w:rsidRPr="007C0DCF">
        <w:t>väpnad styrka</w:t>
      </w:r>
      <w:r w:rsidRPr="007C0DCF">
        <w:tab/>
        <w:t>1</w:t>
      </w:r>
      <w:r w:rsidR="00C50E2E" w:rsidRPr="007C0DCF">
        <w:t>, 2</w:t>
      </w:r>
    </w:p>
    <w:p w:rsidR="00826942" w:rsidRPr="007C0DCF" w:rsidRDefault="00826942" w:rsidP="00826942">
      <w:pPr>
        <w:pStyle w:val="Tryckort"/>
        <w:framePr w:wrap="around"/>
        <w:jc w:val="right"/>
      </w:pPr>
      <w:r w:rsidRPr="007C0DCF">
        <w:t>Elanders Gotab, Stockholm  2007</w:t>
      </w:r>
    </w:p>
    <w:p w:rsidR="003E3CD1" w:rsidRPr="007C0DCF" w:rsidRDefault="003E3CD1" w:rsidP="00F01C0B">
      <w:pPr>
        <w:pStyle w:val="SakregAlfa"/>
        <w:ind w:right="1678"/>
      </w:pPr>
    </w:p>
    <w:sectPr w:rsidR="003E3CD1" w:rsidRPr="007C0DCF" w:rsidSect="00581A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07" w:right="4649" w:bottom="4508" w:left="1304" w:header="340" w:footer="22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51C" w:rsidRPr="007C0DCF" w:rsidRDefault="00E0251C">
      <w:r w:rsidRPr="007C0DCF">
        <w:separator/>
      </w:r>
    </w:p>
  </w:endnote>
  <w:endnote w:type="continuationSeparator" w:id="0">
    <w:p w:rsidR="00E0251C" w:rsidRPr="007C0DCF" w:rsidRDefault="00E0251C">
      <w:r w:rsidRPr="007C0D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fotV"/>
      <w:framePr w:w="8732" w:h="284" w:hRule="exact" w:hSpace="0" w:vSpace="0" w:wrap="around" w:xAlign="inside" w:y="13042" w:anchorLock="0"/>
    </w:pP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="00262170" w:rsidRPr="007C0DCF">
      <w:t>2</w:t>
    </w:r>
    <w:r w:rsidRPr="007C0DCF">
      <w:fldChar w:fldCharType="end"/>
    </w:r>
  </w:p>
  <w:p w:rsidR="00C754C9" w:rsidRPr="007C0DCF" w:rsidRDefault="00C754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fotH"/>
      <w:framePr w:w="8732" w:h="284" w:hRule="exact" w:hSpace="0" w:vSpace="0" w:wrap="around" w:xAlign="inside" w:y="13042" w:anchorLock="0"/>
    </w:pP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Pr="007C0DCF">
      <w:t>3</w:t>
    </w:r>
    <w:r w:rsidRPr="007C0DCF">
      <w:fldChar w:fldCharType="end"/>
    </w:r>
  </w:p>
  <w:p w:rsidR="00C754C9" w:rsidRPr="007C0DCF" w:rsidRDefault="00C754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fotV"/>
      <w:framePr w:w="8732" w:h="284" w:hRule="exact" w:hSpace="0" w:vSpace="0" w:wrap="around" w:xAlign="inside" w:y="13042" w:anchorLock="0"/>
    </w:pPr>
    <w:r w:rsidRPr="007C0DCF">
      <w:fldChar w:fldCharType="begin" w:fldLock="1"/>
    </w:r>
    <w:r w:rsidRPr="007C0DCF">
      <w:instrText xml:space="preserve"> if </w:instrText>
    </w:r>
    <w:r w:rsidRPr="007C0DCF">
      <w:fldChar w:fldCharType="begin" w:fldLock="1"/>
    </w:r>
    <w:r w:rsidRPr="007C0DCF">
      <w:instrText xml:space="preserve"> = </w:instrText>
    </w:r>
    <w:r w:rsidRPr="007C0DCF">
      <w:fldChar w:fldCharType="begin" w:fldLock="1"/>
    </w:r>
    <w:r w:rsidRPr="007C0DCF">
      <w:instrText xml:space="preserve"> = </w:instrText>
    </w:r>
    <w:r w:rsidRPr="007C0DCF">
      <w:fldChar w:fldCharType="begin" w:fldLock="1"/>
    </w:r>
    <w:r w:rsidRPr="007C0DCF">
      <w:instrText xml:space="preserve"> page</w:instrText>
    </w:r>
    <w:r w:rsidRPr="007C0DCF">
      <w:fldChar w:fldCharType="separate"/>
    </w:r>
    <w:r w:rsidR="007C0DCF">
      <w:rPr>
        <w:noProof/>
      </w:rPr>
      <w:instrText>1</w:instrText>
    </w:r>
    <w:r w:rsidRPr="007C0DCF">
      <w:fldChar w:fldCharType="end"/>
    </w:r>
    <w:r w:rsidRPr="007C0DCF">
      <w:instrText xml:space="preserve">/2 </w:instrText>
    </w:r>
    <w:r w:rsidRPr="007C0DCF">
      <w:fldChar w:fldCharType="separate"/>
    </w:r>
    <w:r w:rsidR="007C0DCF">
      <w:rPr>
        <w:noProof/>
      </w:rPr>
      <w:instrText>0,5</w:instrText>
    </w:r>
    <w:r w:rsidRPr="007C0DCF">
      <w:fldChar w:fldCharType="end"/>
    </w:r>
    <w:r w:rsidRPr="007C0DCF">
      <w:instrText xml:space="preserve"> - </w:instrText>
    </w:r>
    <w:r w:rsidRPr="007C0DCF">
      <w:fldChar w:fldCharType="begin" w:fldLock="1"/>
    </w:r>
    <w:r w:rsidRPr="007C0DCF">
      <w:instrText xml:space="preserve"> = int(</w:instrText>
    </w:r>
    <w:r w:rsidRPr="007C0DCF">
      <w:fldChar w:fldCharType="begin" w:fldLock="1"/>
    </w:r>
    <w:r w:rsidRPr="007C0DCF">
      <w:instrText xml:space="preserve"> page</w:instrText>
    </w:r>
    <w:r w:rsidRPr="007C0DCF">
      <w:fldChar w:fldCharType="separate"/>
    </w:r>
    <w:r w:rsidR="007C0DCF">
      <w:rPr>
        <w:noProof/>
      </w:rPr>
      <w:instrText>1</w:instrText>
    </w:r>
    <w:r w:rsidRPr="007C0DCF">
      <w:fldChar w:fldCharType="end"/>
    </w:r>
    <w:r w:rsidRPr="007C0DCF">
      <w:instrText xml:space="preserve">/2) </w:instrText>
    </w:r>
    <w:r w:rsidRPr="007C0DCF">
      <w:fldChar w:fldCharType="separate"/>
    </w:r>
    <w:r w:rsidR="007C0DCF">
      <w:rPr>
        <w:noProof/>
      </w:rPr>
      <w:instrText>0</w:instrText>
    </w:r>
    <w:r w:rsidRPr="007C0DCF">
      <w:fldChar w:fldCharType="end"/>
    </w:r>
    <w:r w:rsidRPr="007C0DCF">
      <w:fldChar w:fldCharType="separate"/>
    </w:r>
    <w:r w:rsidR="007C0DCF">
      <w:rPr>
        <w:noProof/>
      </w:rPr>
      <w:instrText>0,5</w:instrText>
    </w:r>
    <w:r w:rsidRPr="007C0DCF">
      <w:fldChar w:fldCharType="end"/>
    </w:r>
    <w:r w:rsidRPr="007C0DCF">
      <w:instrText xml:space="preserve"> = 0 "</w:instrText>
    </w: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Pr="007C0DCF">
      <w:instrText>10</w:instrText>
    </w:r>
    <w:r w:rsidRPr="007C0DCF">
      <w:fldChar w:fldCharType="end"/>
    </w:r>
  </w:p>
  <w:p w:rsidR="00C754C9" w:rsidRPr="007C0DCF" w:rsidRDefault="00C754C9">
    <w:pPr>
      <w:pStyle w:val="SidfotH"/>
      <w:framePr w:w="8732" w:h="284" w:hRule="exact" w:hSpace="0" w:vSpace="0" w:wrap="around" w:xAlign="inside" w:y="13042" w:anchorLock="0"/>
    </w:pPr>
    <w:r w:rsidRPr="007C0DCF">
      <w:instrText>""</w:instrText>
    </w: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="007C0DCF">
      <w:rPr>
        <w:noProof/>
      </w:rPr>
      <w:instrText>1</w:instrText>
    </w:r>
    <w:r w:rsidRPr="007C0DCF">
      <w:fldChar w:fldCharType="end"/>
    </w:r>
    <w:r w:rsidRPr="007C0DCF">
      <w:instrText>"</w:instrText>
    </w:r>
    <w:r w:rsidRPr="007C0DCF">
      <w:fldChar w:fldCharType="separate"/>
    </w:r>
    <w:r w:rsidR="007C0DCF">
      <w:rPr>
        <w:noProof/>
      </w:rPr>
      <w:t>1</w:t>
    </w:r>
    <w:r w:rsidRPr="007C0DCF">
      <w:fldChar w:fldCharType="end"/>
    </w:r>
  </w:p>
  <w:p w:rsidR="00C754C9" w:rsidRPr="007C0DCF" w:rsidRDefault="00C754C9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fotV"/>
      <w:framePr w:w="8732" w:h="284" w:hRule="exact" w:hSpace="0" w:vSpace="0" w:wrap="around" w:xAlign="inside" w:y="13042" w:anchorLock="0"/>
    </w:pP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="00262170" w:rsidRPr="007C0DCF">
      <w:t>4</w:t>
    </w:r>
    <w:r w:rsidRPr="007C0DCF">
      <w:fldChar w:fldCharType="end"/>
    </w:r>
  </w:p>
  <w:p w:rsidR="00C754C9" w:rsidRPr="007C0DCF" w:rsidRDefault="00C754C9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fotH"/>
      <w:framePr w:w="8732" w:h="284" w:hRule="exact" w:hSpace="0" w:vSpace="0" w:wrap="around" w:xAlign="inside" w:y="13042" w:anchorLock="0"/>
    </w:pP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Pr="007C0DCF">
      <w:t>5</w:t>
    </w:r>
    <w:r w:rsidRPr="007C0DCF">
      <w:fldChar w:fldCharType="end"/>
    </w:r>
  </w:p>
  <w:p w:rsidR="00C754C9" w:rsidRPr="007C0DCF" w:rsidRDefault="00C754C9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fotV"/>
      <w:framePr w:w="8732" w:h="284" w:hRule="exact" w:hSpace="0" w:vSpace="0" w:wrap="around" w:xAlign="inside" w:y="13042" w:anchorLock="0"/>
    </w:pPr>
    <w:r w:rsidRPr="007C0DCF">
      <w:fldChar w:fldCharType="begin" w:fldLock="1"/>
    </w:r>
    <w:r w:rsidRPr="007C0DCF">
      <w:instrText xml:space="preserve"> if </w:instrText>
    </w:r>
    <w:r w:rsidRPr="007C0DCF">
      <w:fldChar w:fldCharType="begin" w:fldLock="1"/>
    </w:r>
    <w:r w:rsidRPr="007C0DCF">
      <w:instrText xml:space="preserve"> = </w:instrText>
    </w:r>
    <w:r w:rsidRPr="007C0DCF">
      <w:fldChar w:fldCharType="begin" w:fldLock="1"/>
    </w:r>
    <w:r w:rsidRPr="007C0DCF">
      <w:instrText xml:space="preserve"> = </w:instrText>
    </w:r>
    <w:r w:rsidRPr="007C0DCF">
      <w:fldChar w:fldCharType="begin" w:fldLock="1"/>
    </w:r>
    <w:r w:rsidRPr="007C0DCF">
      <w:instrText xml:space="preserve"> page</w:instrText>
    </w:r>
    <w:r w:rsidRPr="007C0DCF">
      <w:fldChar w:fldCharType="separate"/>
    </w:r>
    <w:r w:rsidR="00262170" w:rsidRPr="007C0DCF">
      <w:instrText>3</w:instrText>
    </w:r>
    <w:r w:rsidRPr="007C0DCF">
      <w:fldChar w:fldCharType="end"/>
    </w:r>
    <w:r w:rsidRPr="007C0DCF">
      <w:instrText xml:space="preserve">/2 </w:instrText>
    </w:r>
    <w:r w:rsidRPr="007C0DCF">
      <w:fldChar w:fldCharType="separate"/>
    </w:r>
    <w:r w:rsidR="00262170" w:rsidRPr="007C0DCF">
      <w:instrText>1,5</w:instrText>
    </w:r>
    <w:r w:rsidRPr="007C0DCF">
      <w:fldChar w:fldCharType="end"/>
    </w:r>
    <w:r w:rsidRPr="007C0DCF">
      <w:instrText xml:space="preserve"> - </w:instrText>
    </w:r>
    <w:r w:rsidRPr="007C0DCF">
      <w:fldChar w:fldCharType="begin" w:fldLock="1"/>
    </w:r>
    <w:r w:rsidRPr="007C0DCF">
      <w:instrText xml:space="preserve"> = int(</w:instrText>
    </w:r>
    <w:r w:rsidRPr="007C0DCF">
      <w:fldChar w:fldCharType="begin" w:fldLock="1"/>
    </w:r>
    <w:r w:rsidRPr="007C0DCF">
      <w:instrText xml:space="preserve"> page</w:instrText>
    </w:r>
    <w:r w:rsidRPr="007C0DCF">
      <w:fldChar w:fldCharType="separate"/>
    </w:r>
    <w:r w:rsidR="00262170" w:rsidRPr="007C0DCF">
      <w:instrText>3</w:instrText>
    </w:r>
    <w:r w:rsidRPr="007C0DCF">
      <w:fldChar w:fldCharType="end"/>
    </w:r>
    <w:r w:rsidRPr="007C0DCF">
      <w:instrText xml:space="preserve">/2) </w:instrText>
    </w:r>
    <w:r w:rsidRPr="007C0DCF">
      <w:fldChar w:fldCharType="separate"/>
    </w:r>
    <w:r w:rsidR="00262170" w:rsidRPr="007C0DCF">
      <w:instrText>1</w:instrText>
    </w:r>
    <w:r w:rsidRPr="007C0DCF">
      <w:fldChar w:fldCharType="end"/>
    </w:r>
    <w:r w:rsidRPr="007C0DCF">
      <w:fldChar w:fldCharType="separate"/>
    </w:r>
    <w:r w:rsidR="00262170" w:rsidRPr="007C0DCF">
      <w:instrText>0,5</w:instrText>
    </w:r>
    <w:r w:rsidRPr="007C0DCF">
      <w:fldChar w:fldCharType="end"/>
    </w:r>
    <w:r w:rsidRPr="007C0DCF">
      <w:instrText xml:space="preserve"> = 0 "</w:instrText>
    </w: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Pr="007C0DCF">
      <w:instrText>4</w:instrText>
    </w:r>
    <w:r w:rsidRPr="007C0DCF">
      <w:fldChar w:fldCharType="end"/>
    </w:r>
  </w:p>
  <w:p w:rsidR="00C754C9" w:rsidRPr="007C0DCF" w:rsidRDefault="00C754C9">
    <w:pPr>
      <w:pStyle w:val="SidfotH"/>
      <w:framePr w:w="8732" w:h="284" w:hRule="exact" w:hSpace="0" w:vSpace="0" w:wrap="around" w:xAlign="inside" w:y="13042" w:anchorLock="0"/>
    </w:pPr>
    <w:r w:rsidRPr="007C0DCF">
      <w:instrText>""</w:instrText>
    </w:r>
    <w:r w:rsidRPr="007C0DCF">
      <w:fldChar w:fldCharType="begin" w:fldLock="1"/>
    </w:r>
    <w:r w:rsidRPr="007C0DCF">
      <w:instrText xml:space="preserve"> P</w:instrText>
    </w:r>
    <w:r w:rsidRPr="007C0DCF">
      <w:instrText>A</w:instrText>
    </w:r>
    <w:r w:rsidRPr="007C0DCF">
      <w:instrText xml:space="preserve">GE </w:instrText>
    </w:r>
    <w:r w:rsidRPr="007C0DCF">
      <w:fldChar w:fldCharType="separate"/>
    </w:r>
    <w:r w:rsidR="00262170" w:rsidRPr="007C0DCF">
      <w:instrText>3</w:instrText>
    </w:r>
    <w:r w:rsidRPr="007C0DCF">
      <w:fldChar w:fldCharType="end"/>
    </w:r>
    <w:r w:rsidRPr="007C0DCF">
      <w:instrText>"</w:instrText>
    </w:r>
    <w:r w:rsidRPr="007C0DCF">
      <w:fldChar w:fldCharType="separate"/>
    </w:r>
    <w:r w:rsidR="00262170" w:rsidRPr="007C0DCF">
      <w:t>3</w:t>
    </w:r>
    <w:r w:rsidRPr="007C0DCF">
      <w:fldChar w:fldCharType="end"/>
    </w:r>
  </w:p>
  <w:p w:rsidR="00C754C9" w:rsidRPr="007C0DCF" w:rsidRDefault="00C754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51C" w:rsidRPr="007C0DCF" w:rsidRDefault="00E0251C">
      <w:pPr>
        <w:pStyle w:val="Sidfot"/>
      </w:pPr>
    </w:p>
  </w:footnote>
  <w:footnote w:type="continuationSeparator" w:id="0">
    <w:p w:rsidR="00E0251C" w:rsidRPr="007C0DCF" w:rsidRDefault="00E0251C">
      <w:r w:rsidRPr="007C0D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 w:rsidP="00960515">
    <w:pPr>
      <w:pStyle w:val="SidhuvudKantJmn"/>
      <w:framePr w:w="8732" w:h="567" w:hRule="exact" w:vSpace="0" w:wrap="around" w:vAnchor="page" w:y="341" w:anchorLock="0"/>
      <w:tabs>
        <w:tab w:val="left" w:pos="1474"/>
      </w:tabs>
    </w:pPr>
    <w:r w:rsidRPr="007C0DCF">
      <w:rPr>
        <w:rStyle w:val="SidhuvudUtskott"/>
      </w:rPr>
      <w:t>2006/07:UFöUReg</w:t>
    </w:r>
    <w:r w:rsidRPr="007C0DCF">
      <w:tab/>
      <w:t xml:space="preserve">    </w:t>
    </w:r>
    <w:r w:rsidR="00262170" w:rsidRPr="007C0DCF">
      <w:rPr>
        <w:rStyle w:val="SidhuvudRubrikReferens"/>
      </w:rPr>
      <w:t>Betänkanden</w:t>
    </w:r>
  </w:p>
  <w:p w:rsidR="00C754C9" w:rsidRPr="007C0DCF" w:rsidRDefault="00C754C9">
    <w:pPr>
      <w:pStyle w:val="SidhuvudKantJmn"/>
      <w:framePr w:w="8732" w:h="567" w:hRule="exact" w:vSpace="0" w:wrap="around" w:vAnchor="page" w:y="341" w:anchorLock="0"/>
    </w:pPr>
  </w:p>
  <w:p w:rsidR="00C754C9" w:rsidRPr="007C0DCF" w:rsidRDefault="00C754C9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huvudKantUdda"/>
      <w:framePr w:w="8732" w:h="567" w:hRule="exact" w:vSpace="0" w:wrap="around" w:vAnchor="page" w:y="341" w:anchorLock="0"/>
    </w:pPr>
    <w:r w:rsidRPr="007C0DCF">
      <w:rPr>
        <w:rStyle w:val="SidhuvudRubrikReferens"/>
        <w:b/>
      </w:rPr>
      <w:fldChar w:fldCharType="begin" w:fldLock="1"/>
    </w:r>
    <w:r w:rsidRPr="007C0DCF">
      <w:rPr>
        <w:rStyle w:val="SidhuvudRubrikReferens"/>
        <w:b/>
      </w:rPr>
      <w:instrText xml:space="preserve"> STYLEREF  "Rubrik 1"  \* MERGEFORMAT </w:instrText>
    </w:r>
    <w:r w:rsidRPr="007C0DCF">
      <w:rPr>
        <w:rStyle w:val="SidhuvudRubrikReferens"/>
        <w:b/>
      </w:rPr>
      <w:fldChar w:fldCharType="separate"/>
    </w:r>
    <w:r w:rsidRPr="007C0DCF">
      <w:rPr>
        <w:rStyle w:val="SidhuvudRubrikReferens"/>
        <w:b/>
      </w:rPr>
      <w:t>Betänkanden</w:t>
    </w:r>
    <w:r w:rsidRPr="007C0DCF">
      <w:rPr>
        <w:rStyle w:val="SidhuvudRubrikReferens"/>
        <w:b/>
      </w:rPr>
      <w:fldChar w:fldCharType="end"/>
    </w:r>
    <w:r w:rsidRPr="007C0DCF">
      <w:t xml:space="preserve">   </w:t>
    </w:r>
    <w:r w:rsidRPr="007C0DCF">
      <w:rPr>
        <w:rStyle w:val="SidhuvudUtskott"/>
      </w:rPr>
      <w:t>2006/07:</w:t>
    </w:r>
    <w:r w:rsidRPr="007C0DCF">
      <w:rPr>
        <w:rStyle w:val="SidhuvudUtskott"/>
      </w:rPr>
      <w:fldChar w:fldCharType="begin" w:fldLock="1"/>
    </w:r>
    <w:r w:rsidRPr="007C0DCF">
      <w:rPr>
        <w:rStyle w:val="SidhuvudUtskott"/>
      </w:rPr>
      <w:instrText xml:space="preserve"> DOCPROPERTY  ValtUtskott  \* MERGEFORMAT </w:instrText>
    </w:r>
    <w:r w:rsidRPr="007C0DCF">
      <w:rPr>
        <w:rStyle w:val="SidhuvudUtskott"/>
      </w:rPr>
      <w:fldChar w:fldCharType="separate"/>
    </w:r>
    <w:r w:rsidRPr="007C0DCF">
      <w:rPr>
        <w:rStyle w:val="SidhuvudUtskott"/>
      </w:rPr>
      <w:t>UFöU</w:t>
    </w:r>
    <w:r w:rsidRPr="007C0DCF">
      <w:rPr>
        <w:rStyle w:val="SidhuvudUtskott"/>
      </w:rPr>
      <w:fldChar w:fldCharType="end"/>
    </w:r>
    <w:r w:rsidRPr="007C0DCF">
      <w:rPr>
        <w:rStyle w:val="SidhuvudUtskott"/>
      </w:rPr>
      <w:t>Reg</w:t>
    </w:r>
  </w:p>
  <w:p w:rsidR="00C754C9" w:rsidRPr="007C0DCF" w:rsidRDefault="00C754C9">
    <w:pPr>
      <w:pStyle w:val="SidhuvudKantUdda"/>
      <w:framePr w:w="8732" w:h="567" w:hRule="exact" w:vSpace="0" w:wrap="around" w:vAnchor="page" w:y="341" w:anchorLock="0"/>
    </w:pPr>
  </w:p>
  <w:p w:rsidR="00C754C9" w:rsidRPr="007C0DCF" w:rsidRDefault="00C754C9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huvudKantJmn"/>
      <w:framePr w:w="8732" w:h="567" w:hRule="exact" w:vSpace="0" w:wrap="around" w:vAnchor="page" w:y="341" w:anchorLock="0"/>
    </w:pPr>
    <w:r w:rsidRPr="007C0DCF">
      <w:t xml:space="preserve">    </w:t>
    </w:r>
  </w:p>
  <w:p w:rsidR="00C754C9" w:rsidRPr="007C0DCF" w:rsidRDefault="00C754C9">
    <w:pPr>
      <w:pStyle w:val="SidhuvudKantJmn"/>
      <w:framePr w:w="8732" w:h="567" w:hRule="exact" w:vSpace="0" w:wrap="around" w:vAnchor="page" w:y="341" w:anchorLock="0"/>
    </w:pPr>
  </w:p>
  <w:p w:rsidR="00C754C9" w:rsidRPr="007C0DCF" w:rsidRDefault="00C754C9">
    <w:pPr>
      <w:pStyle w:val="SidhuvudKantUdda"/>
      <w:framePr w:w="8732" w:h="567" w:hRule="exact" w:vSpace="0" w:wrap="around" w:vAnchor="page" w:y="341" w:anchorLock="0"/>
    </w:pPr>
    <w:r w:rsidRPr="007C0DCF">
      <w:rPr>
        <w:rStyle w:val="SidhuvudRubrikReferens"/>
        <w:smallCaps w:val="0"/>
        <w:spacing w:val="0"/>
        <w:sz w:val="19"/>
      </w:rPr>
      <w:t xml:space="preserve"> </w:t>
    </w:r>
  </w:p>
  <w:p w:rsidR="00C754C9" w:rsidRPr="007C0DCF" w:rsidRDefault="00C754C9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 w:rsidP="00960515">
    <w:pPr>
      <w:pStyle w:val="SidhuvudKantJmn"/>
      <w:framePr w:w="8732" w:h="567" w:hRule="exact" w:vSpace="0" w:wrap="around" w:vAnchor="page" w:y="341" w:anchorLock="0"/>
      <w:tabs>
        <w:tab w:val="left" w:pos="1474"/>
      </w:tabs>
    </w:pPr>
    <w:r w:rsidRPr="007C0DCF">
      <w:rPr>
        <w:rStyle w:val="SidhuvudUtskott"/>
      </w:rPr>
      <w:t>2006/07:UFöUReg</w:t>
    </w:r>
    <w:r w:rsidRPr="007C0DCF">
      <w:tab/>
      <w:t xml:space="preserve">    </w:t>
    </w:r>
    <w:r w:rsidR="00262170" w:rsidRPr="007C0DCF">
      <w:rPr>
        <w:rStyle w:val="SidhuvudRubrikReferens"/>
      </w:rPr>
      <w:t>Sakregister</w:t>
    </w:r>
  </w:p>
  <w:p w:rsidR="00C754C9" w:rsidRPr="007C0DCF" w:rsidRDefault="00C754C9">
    <w:pPr>
      <w:pStyle w:val="SidhuvudKantJmn"/>
      <w:framePr w:w="8732" w:h="567" w:hRule="exact" w:vSpace="0" w:wrap="around" w:vAnchor="page" w:y="341" w:anchorLock="0"/>
    </w:pPr>
  </w:p>
  <w:p w:rsidR="00C754C9" w:rsidRPr="007C0DCF" w:rsidRDefault="00C754C9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54C9" w:rsidRPr="007C0DCF" w:rsidRDefault="00C754C9">
    <w:pPr>
      <w:pStyle w:val="SidhuvudKantUdda"/>
      <w:framePr w:w="8732" w:h="567" w:hRule="exact" w:vSpace="0" w:wrap="around" w:vAnchor="page" w:y="341" w:anchorLock="0"/>
    </w:pPr>
    <w:r w:rsidRPr="007C0DCF">
      <w:rPr>
        <w:rStyle w:val="SidhuvudRubrikReferens"/>
        <w:b/>
      </w:rPr>
      <w:fldChar w:fldCharType="begin" w:fldLock="1"/>
    </w:r>
    <w:r w:rsidRPr="007C0DCF">
      <w:rPr>
        <w:rStyle w:val="SidhuvudRubrikReferens"/>
        <w:b/>
      </w:rPr>
      <w:instrText xml:space="preserve"> STYLEREF  "Rubrik 1"  \* MERGEFORMAT </w:instrText>
    </w:r>
    <w:r w:rsidRPr="007C0DCF">
      <w:rPr>
        <w:rStyle w:val="SidhuvudRubrikReferens"/>
        <w:b/>
      </w:rPr>
      <w:fldChar w:fldCharType="end"/>
    </w:r>
    <w:r w:rsidRPr="007C0DCF">
      <w:t xml:space="preserve">   </w:t>
    </w:r>
    <w:r w:rsidRPr="007C0DCF">
      <w:rPr>
        <w:rStyle w:val="SidhuvudUtskott"/>
      </w:rPr>
      <w:t>2006/07:</w:t>
    </w:r>
    <w:r w:rsidRPr="007C0DCF">
      <w:rPr>
        <w:rStyle w:val="SidhuvudUtskott"/>
      </w:rPr>
      <w:fldChar w:fldCharType="begin" w:fldLock="1"/>
    </w:r>
    <w:r w:rsidRPr="007C0DCF">
      <w:rPr>
        <w:rStyle w:val="SidhuvudUtskott"/>
      </w:rPr>
      <w:instrText xml:space="preserve"> DOCPROPERTY  ValtUtskott  \* MERGEFORMAT </w:instrText>
    </w:r>
    <w:r w:rsidRPr="007C0DCF">
      <w:rPr>
        <w:rStyle w:val="SidhuvudUtskott"/>
      </w:rPr>
      <w:fldChar w:fldCharType="separate"/>
    </w:r>
    <w:r w:rsidRPr="007C0DCF">
      <w:rPr>
        <w:rStyle w:val="SidhuvudUtskott"/>
      </w:rPr>
      <w:t>UFöU</w:t>
    </w:r>
    <w:r w:rsidRPr="007C0DCF">
      <w:rPr>
        <w:rStyle w:val="SidhuvudUtskott"/>
      </w:rPr>
      <w:fldChar w:fldCharType="end"/>
    </w:r>
    <w:r w:rsidRPr="007C0DCF">
      <w:rPr>
        <w:rStyle w:val="SidhuvudUtskott"/>
      </w:rPr>
      <w:t>Reg</w:t>
    </w:r>
  </w:p>
  <w:p w:rsidR="00C754C9" w:rsidRPr="007C0DCF" w:rsidRDefault="00C754C9">
    <w:pPr>
      <w:pStyle w:val="SidhuvudKantUdda"/>
      <w:framePr w:w="8732" w:h="567" w:hRule="exact" w:vSpace="0" w:wrap="around" w:vAnchor="page" w:y="341" w:anchorLock="0"/>
    </w:pPr>
  </w:p>
  <w:p w:rsidR="00C754C9" w:rsidRPr="007C0DCF" w:rsidRDefault="00C754C9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70" w:rsidRPr="007C0DCF" w:rsidRDefault="00262170" w:rsidP="00BE7A54">
    <w:pPr>
      <w:pStyle w:val="SidhuvudKantUdda"/>
      <w:framePr w:w="8732" w:h="567" w:hRule="exact" w:vSpace="0" w:wrap="around" w:vAnchor="page" w:y="341" w:anchorLock="0"/>
    </w:pPr>
    <w:r w:rsidRPr="007C0DCF">
      <w:t xml:space="preserve">  </w:t>
    </w:r>
    <w:r w:rsidRPr="007C0DCF">
      <w:rPr>
        <w:rStyle w:val="SidhuvudUtskott"/>
      </w:rPr>
      <w:t>2006/07:UFöUReg.</w:t>
    </w:r>
  </w:p>
  <w:p w:rsidR="00C754C9" w:rsidRPr="007C0DCF" w:rsidRDefault="00C754C9" w:rsidP="00BE7A54">
    <w:pPr>
      <w:pStyle w:val="SidhuvudKantUdda"/>
      <w:framePr w:w="8732" w:h="567" w:hRule="exact" w:vSpace="0" w:wrap="around" w:vAnchor="page" w:y="341" w:anchorLock="0"/>
    </w:pPr>
  </w:p>
  <w:p w:rsidR="00C754C9" w:rsidRPr="007C0DCF" w:rsidRDefault="00C754C9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3601188">
    <w:abstractNumId w:val="10"/>
  </w:num>
  <w:num w:numId="2" w16cid:durableId="1261373878">
    <w:abstractNumId w:val="8"/>
  </w:num>
  <w:num w:numId="3" w16cid:durableId="1277561273">
    <w:abstractNumId w:val="3"/>
  </w:num>
  <w:num w:numId="4" w16cid:durableId="1087650371">
    <w:abstractNumId w:val="2"/>
  </w:num>
  <w:num w:numId="5" w16cid:durableId="1316493750">
    <w:abstractNumId w:val="1"/>
  </w:num>
  <w:num w:numId="6" w16cid:durableId="256522756">
    <w:abstractNumId w:val="0"/>
  </w:num>
  <w:num w:numId="7" w16cid:durableId="1690183818">
    <w:abstractNumId w:val="9"/>
  </w:num>
  <w:num w:numId="8" w16cid:durableId="1704861330">
    <w:abstractNumId w:val="7"/>
  </w:num>
  <w:num w:numId="9" w16cid:durableId="2135515156">
    <w:abstractNumId w:val="6"/>
  </w:num>
  <w:num w:numId="10" w16cid:durableId="899823659">
    <w:abstractNumId w:val="5"/>
  </w:num>
  <w:num w:numId="11" w16cid:durableId="45352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justitieutskottets"/>
    <w:docVar w:name="Skapår" w:val="0607"/>
  </w:docVars>
  <w:rsids>
    <w:rsidRoot w:val="00BC3FED"/>
    <w:rsid w:val="00003DB8"/>
    <w:rsid w:val="00013113"/>
    <w:rsid w:val="00013BF7"/>
    <w:rsid w:val="00014143"/>
    <w:rsid w:val="00014975"/>
    <w:rsid w:val="00016CC5"/>
    <w:rsid w:val="00017017"/>
    <w:rsid w:val="00021252"/>
    <w:rsid w:val="00023AFF"/>
    <w:rsid w:val="00023CEF"/>
    <w:rsid w:val="000261DC"/>
    <w:rsid w:val="00030005"/>
    <w:rsid w:val="0003081E"/>
    <w:rsid w:val="0003393F"/>
    <w:rsid w:val="00037EBE"/>
    <w:rsid w:val="0004033E"/>
    <w:rsid w:val="000424C7"/>
    <w:rsid w:val="000503D2"/>
    <w:rsid w:val="000553D1"/>
    <w:rsid w:val="00070556"/>
    <w:rsid w:val="00071E00"/>
    <w:rsid w:val="00085333"/>
    <w:rsid w:val="00087724"/>
    <w:rsid w:val="00091138"/>
    <w:rsid w:val="00093993"/>
    <w:rsid w:val="000A0C06"/>
    <w:rsid w:val="000A2390"/>
    <w:rsid w:val="000A44B7"/>
    <w:rsid w:val="000A4929"/>
    <w:rsid w:val="000A6F52"/>
    <w:rsid w:val="000A7E40"/>
    <w:rsid w:val="000B2E95"/>
    <w:rsid w:val="000B4AF4"/>
    <w:rsid w:val="000C1380"/>
    <w:rsid w:val="000C46F2"/>
    <w:rsid w:val="000D3493"/>
    <w:rsid w:val="000D36B5"/>
    <w:rsid w:val="000D3709"/>
    <w:rsid w:val="000D3EA7"/>
    <w:rsid w:val="000E28DF"/>
    <w:rsid w:val="000E409C"/>
    <w:rsid w:val="000E5443"/>
    <w:rsid w:val="000F1D4E"/>
    <w:rsid w:val="0011055A"/>
    <w:rsid w:val="00127E9B"/>
    <w:rsid w:val="00130E81"/>
    <w:rsid w:val="001329B2"/>
    <w:rsid w:val="00135D7E"/>
    <w:rsid w:val="00140EEC"/>
    <w:rsid w:val="001434CE"/>
    <w:rsid w:val="00146095"/>
    <w:rsid w:val="001463D9"/>
    <w:rsid w:val="0015404D"/>
    <w:rsid w:val="00161221"/>
    <w:rsid w:val="00162317"/>
    <w:rsid w:val="001642A9"/>
    <w:rsid w:val="00165968"/>
    <w:rsid w:val="00165CCA"/>
    <w:rsid w:val="001748A0"/>
    <w:rsid w:val="00174943"/>
    <w:rsid w:val="00184D5F"/>
    <w:rsid w:val="00185CBE"/>
    <w:rsid w:val="001915FD"/>
    <w:rsid w:val="00191E0D"/>
    <w:rsid w:val="00194957"/>
    <w:rsid w:val="001A0FAF"/>
    <w:rsid w:val="001A115B"/>
    <w:rsid w:val="001A41A2"/>
    <w:rsid w:val="001A5202"/>
    <w:rsid w:val="001A610B"/>
    <w:rsid w:val="001B1155"/>
    <w:rsid w:val="001B191C"/>
    <w:rsid w:val="001B691F"/>
    <w:rsid w:val="001C1644"/>
    <w:rsid w:val="001C27B7"/>
    <w:rsid w:val="001D272C"/>
    <w:rsid w:val="001E00F9"/>
    <w:rsid w:val="001E187F"/>
    <w:rsid w:val="001E4519"/>
    <w:rsid w:val="001E68A2"/>
    <w:rsid w:val="001E6FB5"/>
    <w:rsid w:val="001F1D2A"/>
    <w:rsid w:val="001F7064"/>
    <w:rsid w:val="00202507"/>
    <w:rsid w:val="002039FC"/>
    <w:rsid w:val="00207287"/>
    <w:rsid w:val="00207A68"/>
    <w:rsid w:val="0021167C"/>
    <w:rsid w:val="0021520D"/>
    <w:rsid w:val="00225F48"/>
    <w:rsid w:val="0023157A"/>
    <w:rsid w:val="002363A9"/>
    <w:rsid w:val="0024615D"/>
    <w:rsid w:val="00262170"/>
    <w:rsid w:val="00266831"/>
    <w:rsid w:val="002730E1"/>
    <w:rsid w:val="00281324"/>
    <w:rsid w:val="00291504"/>
    <w:rsid w:val="002920B6"/>
    <w:rsid w:val="002927C6"/>
    <w:rsid w:val="00292FD0"/>
    <w:rsid w:val="002B38A5"/>
    <w:rsid w:val="002D459E"/>
    <w:rsid w:val="002D520C"/>
    <w:rsid w:val="002E34A2"/>
    <w:rsid w:val="002E7971"/>
    <w:rsid w:val="002F0112"/>
    <w:rsid w:val="002F7830"/>
    <w:rsid w:val="00301970"/>
    <w:rsid w:val="00305636"/>
    <w:rsid w:val="00316984"/>
    <w:rsid w:val="0032684C"/>
    <w:rsid w:val="00327554"/>
    <w:rsid w:val="00330BAA"/>
    <w:rsid w:val="00334344"/>
    <w:rsid w:val="00341293"/>
    <w:rsid w:val="003434CC"/>
    <w:rsid w:val="00350CC6"/>
    <w:rsid w:val="003543BB"/>
    <w:rsid w:val="00354893"/>
    <w:rsid w:val="003608A9"/>
    <w:rsid w:val="003625E7"/>
    <w:rsid w:val="003637C7"/>
    <w:rsid w:val="003652C5"/>
    <w:rsid w:val="003711B8"/>
    <w:rsid w:val="003739C9"/>
    <w:rsid w:val="00374ADB"/>
    <w:rsid w:val="00380591"/>
    <w:rsid w:val="0038075C"/>
    <w:rsid w:val="003859B2"/>
    <w:rsid w:val="00391429"/>
    <w:rsid w:val="0039207A"/>
    <w:rsid w:val="00394006"/>
    <w:rsid w:val="0039445F"/>
    <w:rsid w:val="003961FA"/>
    <w:rsid w:val="003A0337"/>
    <w:rsid w:val="003A259E"/>
    <w:rsid w:val="003A2F5A"/>
    <w:rsid w:val="003A3644"/>
    <w:rsid w:val="003A46AF"/>
    <w:rsid w:val="003B41C5"/>
    <w:rsid w:val="003D509C"/>
    <w:rsid w:val="003D5460"/>
    <w:rsid w:val="003E1EC4"/>
    <w:rsid w:val="003E3CD1"/>
    <w:rsid w:val="003F21D7"/>
    <w:rsid w:val="003F5D9E"/>
    <w:rsid w:val="003F7E4E"/>
    <w:rsid w:val="00400ACE"/>
    <w:rsid w:val="004122C5"/>
    <w:rsid w:val="004144E0"/>
    <w:rsid w:val="00414D3E"/>
    <w:rsid w:val="004215F0"/>
    <w:rsid w:val="00434F3B"/>
    <w:rsid w:val="0043532F"/>
    <w:rsid w:val="00435B64"/>
    <w:rsid w:val="00437637"/>
    <w:rsid w:val="00446E6F"/>
    <w:rsid w:val="00447CCF"/>
    <w:rsid w:val="00447CF2"/>
    <w:rsid w:val="00456AD2"/>
    <w:rsid w:val="00457C6E"/>
    <w:rsid w:val="0046094D"/>
    <w:rsid w:val="00460EAD"/>
    <w:rsid w:val="004704C3"/>
    <w:rsid w:val="0047311F"/>
    <w:rsid w:val="00476890"/>
    <w:rsid w:val="00484EF0"/>
    <w:rsid w:val="00485058"/>
    <w:rsid w:val="00495CB6"/>
    <w:rsid w:val="004A03A6"/>
    <w:rsid w:val="004A46F1"/>
    <w:rsid w:val="004B2496"/>
    <w:rsid w:val="004C06AE"/>
    <w:rsid w:val="004C0C28"/>
    <w:rsid w:val="004D3673"/>
    <w:rsid w:val="004D689D"/>
    <w:rsid w:val="004D766A"/>
    <w:rsid w:val="004E34AA"/>
    <w:rsid w:val="004E36B8"/>
    <w:rsid w:val="004F1732"/>
    <w:rsid w:val="00501A16"/>
    <w:rsid w:val="00502884"/>
    <w:rsid w:val="0051101F"/>
    <w:rsid w:val="00520420"/>
    <w:rsid w:val="00522107"/>
    <w:rsid w:val="00524E23"/>
    <w:rsid w:val="005305E1"/>
    <w:rsid w:val="005332F0"/>
    <w:rsid w:val="005403EA"/>
    <w:rsid w:val="00542FDB"/>
    <w:rsid w:val="005433B1"/>
    <w:rsid w:val="0054379C"/>
    <w:rsid w:val="005505F8"/>
    <w:rsid w:val="00552063"/>
    <w:rsid w:val="00566854"/>
    <w:rsid w:val="00566ABA"/>
    <w:rsid w:val="00567A85"/>
    <w:rsid w:val="00573F51"/>
    <w:rsid w:val="00581AD2"/>
    <w:rsid w:val="00583BCD"/>
    <w:rsid w:val="00597A45"/>
    <w:rsid w:val="005A0647"/>
    <w:rsid w:val="005A2839"/>
    <w:rsid w:val="005A72C9"/>
    <w:rsid w:val="005B1496"/>
    <w:rsid w:val="005B23B4"/>
    <w:rsid w:val="005B61A8"/>
    <w:rsid w:val="005C22E5"/>
    <w:rsid w:val="005C2875"/>
    <w:rsid w:val="005C38F4"/>
    <w:rsid w:val="005C42E5"/>
    <w:rsid w:val="005C72F4"/>
    <w:rsid w:val="005D2E39"/>
    <w:rsid w:val="005D6520"/>
    <w:rsid w:val="005D6A00"/>
    <w:rsid w:val="005E1EA5"/>
    <w:rsid w:val="005E7185"/>
    <w:rsid w:val="005F11FB"/>
    <w:rsid w:val="005F7636"/>
    <w:rsid w:val="005F7A8D"/>
    <w:rsid w:val="00616283"/>
    <w:rsid w:val="00621E75"/>
    <w:rsid w:val="00622DB1"/>
    <w:rsid w:val="00623E19"/>
    <w:rsid w:val="00626149"/>
    <w:rsid w:val="00644A42"/>
    <w:rsid w:val="006455BB"/>
    <w:rsid w:val="006463F1"/>
    <w:rsid w:val="006468AC"/>
    <w:rsid w:val="006512D0"/>
    <w:rsid w:val="006531BE"/>
    <w:rsid w:val="00655D5F"/>
    <w:rsid w:val="00664F6D"/>
    <w:rsid w:val="0066773D"/>
    <w:rsid w:val="00670102"/>
    <w:rsid w:val="00671534"/>
    <w:rsid w:val="00682200"/>
    <w:rsid w:val="00682B07"/>
    <w:rsid w:val="00695379"/>
    <w:rsid w:val="00697735"/>
    <w:rsid w:val="006A0C5F"/>
    <w:rsid w:val="006A5527"/>
    <w:rsid w:val="006B5601"/>
    <w:rsid w:val="006C0DCC"/>
    <w:rsid w:val="006C362D"/>
    <w:rsid w:val="006D160A"/>
    <w:rsid w:val="006D1832"/>
    <w:rsid w:val="006D37DD"/>
    <w:rsid w:val="006D6ECB"/>
    <w:rsid w:val="006E1106"/>
    <w:rsid w:val="006E1BF5"/>
    <w:rsid w:val="006E3D8E"/>
    <w:rsid w:val="006E6F41"/>
    <w:rsid w:val="006E7269"/>
    <w:rsid w:val="006F26B8"/>
    <w:rsid w:val="006F488A"/>
    <w:rsid w:val="006F7891"/>
    <w:rsid w:val="00700126"/>
    <w:rsid w:val="00700C0C"/>
    <w:rsid w:val="007023AE"/>
    <w:rsid w:val="00711299"/>
    <w:rsid w:val="007116EF"/>
    <w:rsid w:val="0071350C"/>
    <w:rsid w:val="00715E1E"/>
    <w:rsid w:val="00716226"/>
    <w:rsid w:val="00717276"/>
    <w:rsid w:val="00724CE2"/>
    <w:rsid w:val="00727F33"/>
    <w:rsid w:val="00730CDD"/>
    <w:rsid w:val="007323BF"/>
    <w:rsid w:val="00734E09"/>
    <w:rsid w:val="00735EA6"/>
    <w:rsid w:val="0073767B"/>
    <w:rsid w:val="007428A3"/>
    <w:rsid w:val="0075556F"/>
    <w:rsid w:val="00757504"/>
    <w:rsid w:val="00760F42"/>
    <w:rsid w:val="0077372A"/>
    <w:rsid w:val="00780389"/>
    <w:rsid w:val="007839DD"/>
    <w:rsid w:val="0078695F"/>
    <w:rsid w:val="00786EC2"/>
    <w:rsid w:val="00791109"/>
    <w:rsid w:val="007912BC"/>
    <w:rsid w:val="00793F52"/>
    <w:rsid w:val="007A409F"/>
    <w:rsid w:val="007A4374"/>
    <w:rsid w:val="007B6CB2"/>
    <w:rsid w:val="007B728A"/>
    <w:rsid w:val="007C086D"/>
    <w:rsid w:val="007C0DCF"/>
    <w:rsid w:val="007C130E"/>
    <w:rsid w:val="007C2BD8"/>
    <w:rsid w:val="007C701B"/>
    <w:rsid w:val="007C7CFB"/>
    <w:rsid w:val="007D012C"/>
    <w:rsid w:val="007F1338"/>
    <w:rsid w:val="007F2B63"/>
    <w:rsid w:val="007F4E17"/>
    <w:rsid w:val="007F6501"/>
    <w:rsid w:val="00800EEB"/>
    <w:rsid w:val="0080210E"/>
    <w:rsid w:val="008024B1"/>
    <w:rsid w:val="008079E6"/>
    <w:rsid w:val="00826942"/>
    <w:rsid w:val="00830112"/>
    <w:rsid w:val="00834945"/>
    <w:rsid w:val="00845822"/>
    <w:rsid w:val="008526CB"/>
    <w:rsid w:val="00855A66"/>
    <w:rsid w:val="00861691"/>
    <w:rsid w:val="008638F4"/>
    <w:rsid w:val="00874C24"/>
    <w:rsid w:val="00881BE3"/>
    <w:rsid w:val="008919A9"/>
    <w:rsid w:val="008A4257"/>
    <w:rsid w:val="008B218D"/>
    <w:rsid w:val="008B795C"/>
    <w:rsid w:val="008B7B17"/>
    <w:rsid w:val="008C6139"/>
    <w:rsid w:val="008C6B8A"/>
    <w:rsid w:val="008C7CA0"/>
    <w:rsid w:val="008C7CA6"/>
    <w:rsid w:val="008E4630"/>
    <w:rsid w:val="008F00FE"/>
    <w:rsid w:val="008F529A"/>
    <w:rsid w:val="00901431"/>
    <w:rsid w:val="0091329D"/>
    <w:rsid w:val="00914341"/>
    <w:rsid w:val="00915D84"/>
    <w:rsid w:val="00916C75"/>
    <w:rsid w:val="009173EC"/>
    <w:rsid w:val="009208FA"/>
    <w:rsid w:val="00921F10"/>
    <w:rsid w:val="00936C8B"/>
    <w:rsid w:val="0093799F"/>
    <w:rsid w:val="00947741"/>
    <w:rsid w:val="00950C57"/>
    <w:rsid w:val="00951B6F"/>
    <w:rsid w:val="00953648"/>
    <w:rsid w:val="009556C2"/>
    <w:rsid w:val="00955A0D"/>
    <w:rsid w:val="009572EC"/>
    <w:rsid w:val="00957A58"/>
    <w:rsid w:val="00960515"/>
    <w:rsid w:val="00963A56"/>
    <w:rsid w:val="00964000"/>
    <w:rsid w:val="00974C9C"/>
    <w:rsid w:val="00975F40"/>
    <w:rsid w:val="00981169"/>
    <w:rsid w:val="00983559"/>
    <w:rsid w:val="009B4B0A"/>
    <w:rsid w:val="009B675E"/>
    <w:rsid w:val="009C5927"/>
    <w:rsid w:val="009C7717"/>
    <w:rsid w:val="009C7964"/>
    <w:rsid w:val="009D347E"/>
    <w:rsid w:val="009D4E1C"/>
    <w:rsid w:val="009E14B9"/>
    <w:rsid w:val="009E1A07"/>
    <w:rsid w:val="009E35D2"/>
    <w:rsid w:val="00A00BB2"/>
    <w:rsid w:val="00A00C74"/>
    <w:rsid w:val="00A01244"/>
    <w:rsid w:val="00A0437D"/>
    <w:rsid w:val="00A132DC"/>
    <w:rsid w:val="00A2759C"/>
    <w:rsid w:val="00A309D6"/>
    <w:rsid w:val="00A30B04"/>
    <w:rsid w:val="00A32E29"/>
    <w:rsid w:val="00A3304D"/>
    <w:rsid w:val="00A35987"/>
    <w:rsid w:val="00A40BBF"/>
    <w:rsid w:val="00A41489"/>
    <w:rsid w:val="00A523C8"/>
    <w:rsid w:val="00A63E80"/>
    <w:rsid w:val="00A71005"/>
    <w:rsid w:val="00A714A1"/>
    <w:rsid w:val="00A959D1"/>
    <w:rsid w:val="00A97E7F"/>
    <w:rsid w:val="00AA0CFE"/>
    <w:rsid w:val="00AB4446"/>
    <w:rsid w:val="00AB56F4"/>
    <w:rsid w:val="00AC4E9C"/>
    <w:rsid w:val="00AC5BE6"/>
    <w:rsid w:val="00AC6966"/>
    <w:rsid w:val="00AD325C"/>
    <w:rsid w:val="00AD5111"/>
    <w:rsid w:val="00AD72A1"/>
    <w:rsid w:val="00AF7546"/>
    <w:rsid w:val="00B31302"/>
    <w:rsid w:val="00B3429D"/>
    <w:rsid w:val="00B34635"/>
    <w:rsid w:val="00B34882"/>
    <w:rsid w:val="00B4146B"/>
    <w:rsid w:val="00B45927"/>
    <w:rsid w:val="00B51AF2"/>
    <w:rsid w:val="00B54097"/>
    <w:rsid w:val="00B751FF"/>
    <w:rsid w:val="00B85B49"/>
    <w:rsid w:val="00B917B2"/>
    <w:rsid w:val="00B92B72"/>
    <w:rsid w:val="00BB5CC3"/>
    <w:rsid w:val="00BB6C74"/>
    <w:rsid w:val="00BC162B"/>
    <w:rsid w:val="00BC181C"/>
    <w:rsid w:val="00BC3AE1"/>
    <w:rsid w:val="00BC3FED"/>
    <w:rsid w:val="00BC4CEB"/>
    <w:rsid w:val="00BC7FB0"/>
    <w:rsid w:val="00BD084E"/>
    <w:rsid w:val="00BD2625"/>
    <w:rsid w:val="00BD35AC"/>
    <w:rsid w:val="00BD3751"/>
    <w:rsid w:val="00BD6895"/>
    <w:rsid w:val="00BE54F8"/>
    <w:rsid w:val="00BE6362"/>
    <w:rsid w:val="00BE7A54"/>
    <w:rsid w:val="00BF3BE6"/>
    <w:rsid w:val="00BF47C6"/>
    <w:rsid w:val="00C0110E"/>
    <w:rsid w:val="00C0305B"/>
    <w:rsid w:val="00C03447"/>
    <w:rsid w:val="00C03936"/>
    <w:rsid w:val="00C11623"/>
    <w:rsid w:val="00C23F8D"/>
    <w:rsid w:val="00C34564"/>
    <w:rsid w:val="00C409AF"/>
    <w:rsid w:val="00C45D18"/>
    <w:rsid w:val="00C509AC"/>
    <w:rsid w:val="00C50BC1"/>
    <w:rsid w:val="00C50E2E"/>
    <w:rsid w:val="00C51682"/>
    <w:rsid w:val="00C578E5"/>
    <w:rsid w:val="00C63F13"/>
    <w:rsid w:val="00C66D4F"/>
    <w:rsid w:val="00C670EB"/>
    <w:rsid w:val="00C754C9"/>
    <w:rsid w:val="00C92E18"/>
    <w:rsid w:val="00CA5245"/>
    <w:rsid w:val="00CB1607"/>
    <w:rsid w:val="00CB5224"/>
    <w:rsid w:val="00CB5B85"/>
    <w:rsid w:val="00CB7BB3"/>
    <w:rsid w:val="00CC3615"/>
    <w:rsid w:val="00CC5337"/>
    <w:rsid w:val="00CC6646"/>
    <w:rsid w:val="00CC70C3"/>
    <w:rsid w:val="00CE0205"/>
    <w:rsid w:val="00CE1A2D"/>
    <w:rsid w:val="00CE223E"/>
    <w:rsid w:val="00CE391B"/>
    <w:rsid w:val="00CE6DC0"/>
    <w:rsid w:val="00CF7D89"/>
    <w:rsid w:val="00D02873"/>
    <w:rsid w:val="00D03609"/>
    <w:rsid w:val="00D0693E"/>
    <w:rsid w:val="00D155E8"/>
    <w:rsid w:val="00D1749A"/>
    <w:rsid w:val="00D17C12"/>
    <w:rsid w:val="00D218F5"/>
    <w:rsid w:val="00D22A73"/>
    <w:rsid w:val="00D2454B"/>
    <w:rsid w:val="00D24AE6"/>
    <w:rsid w:val="00D25781"/>
    <w:rsid w:val="00D418D3"/>
    <w:rsid w:val="00D61C6C"/>
    <w:rsid w:val="00D66BBB"/>
    <w:rsid w:val="00D70FF9"/>
    <w:rsid w:val="00D76FDF"/>
    <w:rsid w:val="00D801EC"/>
    <w:rsid w:val="00D8192F"/>
    <w:rsid w:val="00D8225D"/>
    <w:rsid w:val="00D8535F"/>
    <w:rsid w:val="00D85996"/>
    <w:rsid w:val="00D92536"/>
    <w:rsid w:val="00D97BE3"/>
    <w:rsid w:val="00D97C60"/>
    <w:rsid w:val="00DA36AA"/>
    <w:rsid w:val="00DA4C61"/>
    <w:rsid w:val="00DA5926"/>
    <w:rsid w:val="00DB25A6"/>
    <w:rsid w:val="00DB30AE"/>
    <w:rsid w:val="00DB6491"/>
    <w:rsid w:val="00DC3BE1"/>
    <w:rsid w:val="00DC5713"/>
    <w:rsid w:val="00DD1176"/>
    <w:rsid w:val="00DE4212"/>
    <w:rsid w:val="00DF4DB0"/>
    <w:rsid w:val="00E00A21"/>
    <w:rsid w:val="00E012AD"/>
    <w:rsid w:val="00E01529"/>
    <w:rsid w:val="00E01B4E"/>
    <w:rsid w:val="00E0251C"/>
    <w:rsid w:val="00E0419F"/>
    <w:rsid w:val="00E06488"/>
    <w:rsid w:val="00E078FF"/>
    <w:rsid w:val="00E137B3"/>
    <w:rsid w:val="00E14A24"/>
    <w:rsid w:val="00E14F1A"/>
    <w:rsid w:val="00E2025F"/>
    <w:rsid w:val="00E20DBE"/>
    <w:rsid w:val="00E20FC6"/>
    <w:rsid w:val="00E24066"/>
    <w:rsid w:val="00E2454C"/>
    <w:rsid w:val="00E31E1D"/>
    <w:rsid w:val="00E34DE8"/>
    <w:rsid w:val="00E45680"/>
    <w:rsid w:val="00E45FD8"/>
    <w:rsid w:val="00E62204"/>
    <w:rsid w:val="00E62F7B"/>
    <w:rsid w:val="00E6418E"/>
    <w:rsid w:val="00E71481"/>
    <w:rsid w:val="00E73A38"/>
    <w:rsid w:val="00E80CB3"/>
    <w:rsid w:val="00E8611B"/>
    <w:rsid w:val="00E97829"/>
    <w:rsid w:val="00EB1805"/>
    <w:rsid w:val="00EB6279"/>
    <w:rsid w:val="00EC1C6B"/>
    <w:rsid w:val="00EC1CAE"/>
    <w:rsid w:val="00EC4F35"/>
    <w:rsid w:val="00EC5797"/>
    <w:rsid w:val="00ED6CA8"/>
    <w:rsid w:val="00EE2427"/>
    <w:rsid w:val="00EE2513"/>
    <w:rsid w:val="00EE602B"/>
    <w:rsid w:val="00EE74E0"/>
    <w:rsid w:val="00EF0332"/>
    <w:rsid w:val="00F01C0B"/>
    <w:rsid w:val="00F12EF2"/>
    <w:rsid w:val="00F16710"/>
    <w:rsid w:val="00F21D20"/>
    <w:rsid w:val="00F2236A"/>
    <w:rsid w:val="00F22E3C"/>
    <w:rsid w:val="00F261A9"/>
    <w:rsid w:val="00F31E1E"/>
    <w:rsid w:val="00F32025"/>
    <w:rsid w:val="00F359AA"/>
    <w:rsid w:val="00F364C0"/>
    <w:rsid w:val="00F403D6"/>
    <w:rsid w:val="00F40E3F"/>
    <w:rsid w:val="00F65262"/>
    <w:rsid w:val="00F656E6"/>
    <w:rsid w:val="00F6589A"/>
    <w:rsid w:val="00F73493"/>
    <w:rsid w:val="00F762BC"/>
    <w:rsid w:val="00F80E26"/>
    <w:rsid w:val="00F81CF6"/>
    <w:rsid w:val="00F81E64"/>
    <w:rsid w:val="00F851EF"/>
    <w:rsid w:val="00F859BA"/>
    <w:rsid w:val="00F9149B"/>
    <w:rsid w:val="00F96E7F"/>
    <w:rsid w:val="00FA48BF"/>
    <w:rsid w:val="00FB04FE"/>
    <w:rsid w:val="00FB23B1"/>
    <w:rsid w:val="00FD1FB0"/>
    <w:rsid w:val="00FD48C6"/>
    <w:rsid w:val="00FD6F0F"/>
    <w:rsid w:val="00FD78D3"/>
    <w:rsid w:val="00FE05F2"/>
    <w:rsid w:val="00FE165E"/>
    <w:rsid w:val="00FE7391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88A6A5-78BF-4963-A308-095287E6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SakregAlfa">
    <w:name w:val="SakregAlfa"/>
    <w:basedOn w:val="Normal"/>
    <w:rsid w:val="008A4257"/>
    <w:pPr>
      <w:widowControl w:val="0"/>
      <w:tabs>
        <w:tab w:val="right" w:leader="dot" w:pos="5954"/>
      </w:tabs>
      <w:spacing w:before="0" w:line="260" w:lineRule="exact"/>
      <w:ind w:left="284" w:right="2268" w:hanging="284"/>
      <w:jc w:val="left"/>
    </w:pPr>
  </w:style>
  <w:style w:type="paragraph" w:customStyle="1" w:styleId="testtest">
    <w:name w:val="testtest"/>
    <w:basedOn w:val="Normal"/>
    <w:pPr>
      <w:widowControl w:val="0"/>
      <w:spacing w:before="180" w:line="260" w:lineRule="exact"/>
      <w:jc w:val="left"/>
    </w:pPr>
    <w:rPr>
      <w:sz w:val="24"/>
    </w:rPr>
  </w:style>
  <w:style w:type="paragraph" w:customStyle="1" w:styleId="Mellanrad">
    <w:name w:val="Mellanrad"/>
    <w:basedOn w:val="Normal"/>
    <w:pPr>
      <w:widowControl w:val="0"/>
      <w:spacing w:before="180" w:line="260" w:lineRule="exact"/>
      <w:jc w:val="left"/>
    </w:pPr>
    <w:rPr>
      <w:b/>
      <w:sz w:val="24"/>
    </w:rPr>
  </w:style>
  <w:style w:type="paragraph" w:customStyle="1" w:styleId="Tabellhuvud">
    <w:name w:val="Tabellhuvud"/>
    <w:basedOn w:val="Normal"/>
    <w:pPr>
      <w:widowControl w:val="0"/>
      <w:spacing w:before="180" w:line="280" w:lineRule="exact"/>
      <w:jc w:val="left"/>
    </w:pPr>
    <w:rPr>
      <w:i/>
      <w:sz w:val="24"/>
    </w:rPr>
  </w:style>
  <w:style w:type="paragraph" w:customStyle="1" w:styleId="Streck">
    <w:name w:val="Streck"/>
    <w:basedOn w:val="Normal"/>
    <w:pPr>
      <w:widowControl w:val="0"/>
      <w:tabs>
        <w:tab w:val="right" w:leader="underscore" w:pos="9072"/>
      </w:tabs>
      <w:spacing w:before="180" w:line="240" w:lineRule="auto"/>
      <w:jc w:val="left"/>
    </w:pPr>
    <w:rPr>
      <w:sz w:val="24"/>
    </w:rPr>
  </w:style>
  <w:style w:type="paragraph" w:customStyle="1" w:styleId="Indrag">
    <w:name w:val="Indrag"/>
    <w:basedOn w:val="Normal"/>
    <w:pPr>
      <w:widowControl w:val="0"/>
      <w:spacing w:before="180" w:line="240" w:lineRule="auto"/>
      <w:ind w:left="426" w:hanging="426"/>
    </w:pPr>
    <w:rPr>
      <w:sz w:val="24"/>
    </w:rPr>
  </w:style>
  <w:style w:type="paragraph" w:customStyle="1" w:styleId="Terminal">
    <w:name w:val="Terminal"/>
    <w:basedOn w:val="Normal"/>
    <w:pPr>
      <w:widowControl w:val="0"/>
      <w:tabs>
        <w:tab w:val="left" w:pos="425"/>
      </w:tabs>
      <w:spacing w:before="180" w:line="240" w:lineRule="auto"/>
    </w:pPr>
    <w:rPr>
      <w:rFonts w:ascii="Courier New" w:hAnsi="Courier New"/>
      <w:sz w:val="20"/>
    </w:rPr>
  </w:style>
  <w:style w:type="paragraph" w:customStyle="1" w:styleId="Inverterat">
    <w:name w:val="Inverterat"/>
    <w:basedOn w:val="Terminal"/>
    <w:pPr>
      <w:shd w:val="solid" w:color="auto" w:fill="auto"/>
      <w:jc w:val="left"/>
    </w:pPr>
    <w:rPr>
      <w:sz w:val="18"/>
    </w:rPr>
  </w:style>
  <w:style w:type="paragraph" w:customStyle="1" w:styleId="Ensamrad">
    <w:name w:val="Ensamrad"/>
    <w:basedOn w:val="Normal"/>
    <w:pPr>
      <w:widowControl w:val="0"/>
      <w:spacing w:before="180" w:line="240" w:lineRule="auto"/>
    </w:pPr>
    <w:rPr>
      <w:sz w:val="24"/>
    </w:rPr>
  </w:style>
  <w:style w:type="paragraph" w:customStyle="1" w:styleId="Normal0">
    <w:name w:val="Normal0"/>
    <w:basedOn w:val="Normal"/>
    <w:pPr>
      <w:widowControl w:val="0"/>
      <w:spacing w:before="180" w:line="240" w:lineRule="auto"/>
    </w:pPr>
    <w:rPr>
      <w:sz w:val="24"/>
    </w:rPr>
  </w:style>
  <w:style w:type="paragraph" w:customStyle="1" w:styleId="Normal00">
    <w:name w:val="Normal 0"/>
    <w:basedOn w:val="Normal"/>
    <w:pPr>
      <w:widowControl w:val="0"/>
      <w:spacing w:before="180" w:line="240" w:lineRule="auto"/>
    </w:pPr>
    <w:rPr>
      <w:sz w:val="24"/>
    </w:rPr>
  </w:style>
  <w:style w:type="paragraph" w:customStyle="1" w:styleId="Punkter">
    <w:name w:val="Punkter"/>
    <w:basedOn w:val="Normal"/>
    <w:pPr>
      <w:widowControl w:val="0"/>
      <w:spacing w:before="180" w:line="240" w:lineRule="auto"/>
      <w:ind w:left="284" w:hanging="284"/>
      <w:jc w:val="left"/>
    </w:pPr>
    <w:rPr>
      <w:sz w:val="24"/>
    </w:rPr>
  </w:style>
  <w:style w:type="paragraph" w:customStyle="1" w:styleId="TRIPdef">
    <w:name w:val="TRIPdef"/>
    <w:basedOn w:val="Normal"/>
    <w:pPr>
      <w:widowControl w:val="0"/>
      <w:tabs>
        <w:tab w:val="left" w:pos="1701"/>
        <w:tab w:val="left" w:pos="2268"/>
      </w:tabs>
      <w:spacing w:before="180" w:after="40" w:line="240" w:lineRule="auto"/>
      <w:ind w:left="3969" w:hanging="3969"/>
      <w:jc w:val="left"/>
    </w:pPr>
    <w:rPr>
      <w:sz w:val="24"/>
    </w:rPr>
  </w:style>
  <w:style w:type="paragraph" w:styleId="Ballongtext">
    <w:name w:val="Balloon Text"/>
    <w:basedOn w:val="Normal"/>
    <w:semiHidden/>
    <w:rsid w:val="00A9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2768</Characters>
  <Application>Microsoft Office Word</Application>
  <DocSecurity>4</DocSecurity>
  <Lines>138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UFöUReg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UFöUReg</dc:title>
  <dc:subject>UFöUReg</dc:subject>
  <dc:creator>Riksdagen</dc:creator>
  <cp:keywords>Riksdagen</cp:keywords>
  <cp:lastModifiedBy>Lars Brink</cp:lastModifiedBy>
  <cp:revision>2</cp:revision>
  <cp:lastPrinted>2007-09-21T11:59:00Z</cp:lastPrinted>
  <dcterms:created xsi:type="dcterms:W3CDTF">2025-12-16T23:23:00Z</dcterms:created>
  <dcterms:modified xsi:type="dcterms:W3CDTF">2025-12-16T23:23:00Z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Reg.</vt:lpwstr>
  </property>
  <property fmtid="{D5CDD505-2E9C-101B-9397-08002B2CF9AE}" pid="3" name="Utskott">
    <vt:lpwstr>UFöU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ValtUtskott">
    <vt:lpwstr>UFöU</vt:lpwstr>
  </property>
  <property fmtid="{D5CDD505-2E9C-101B-9397-08002B2CF9AE}" pid="9" name="BeteckningUtskott">
    <vt:lpwstr>Sammansatta utrikes- och försvarsutskottets</vt:lpwstr>
  </property>
  <property fmtid="{D5CDD505-2E9C-101B-9397-08002B2CF9AE}" pid="10" name="Grupp">
    <vt:lpwstr>Reg</vt:lpwstr>
  </property>
</Properties>
</file>