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427E3">
        <w:tblPrEx>
          <w:tblCellMar>
            <w:top w:w="0" w:type="dxa"/>
            <w:bottom w:w="0" w:type="dxa"/>
          </w:tblCellMar>
        </w:tblPrEx>
        <w:trPr>
          <w:cantSplit/>
          <w:trHeight w:val="1720"/>
        </w:trPr>
        <w:tc>
          <w:tcPr>
            <w:tcW w:w="6024" w:type="dxa"/>
            <w:gridSpan w:val="2"/>
          </w:tcPr>
          <w:p w:rsidR="008C2476" w:rsidRPr="004427E3" w:rsidRDefault="008C2476">
            <w:pPr>
              <w:pStyle w:val="HuvudRubrik"/>
            </w:pPr>
            <w:r w:rsidRPr="004427E3">
              <w:t>Miljö- och jordbruksutskottets betänkande</w:t>
            </w:r>
          </w:p>
          <w:p w:rsidR="008C2476" w:rsidRPr="004427E3" w:rsidRDefault="008C2476">
            <w:pPr>
              <w:pStyle w:val="HuvudRubrikRad2"/>
            </w:pPr>
            <w:bookmarkStart w:id="0" w:name="BetänkandeNr"/>
            <w:bookmarkEnd w:id="0"/>
            <w:r w:rsidRPr="004427E3">
              <w:t>2002/03:MJU2</w:t>
            </w:r>
          </w:p>
        </w:tc>
        <w:tc>
          <w:tcPr>
            <w:tcW w:w="1418" w:type="dxa"/>
            <w:tcBorders>
              <w:bottom w:val="nil"/>
            </w:tcBorders>
          </w:tcPr>
          <w:p w:rsidR="008C2476" w:rsidRPr="004427E3" w:rsidRDefault="004427E3">
            <w:pPr>
              <w:spacing w:line="230" w:lineRule="auto"/>
              <w:jc w:val="center"/>
            </w:pPr>
            <w:r w:rsidRPr="004427E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C2476" w:rsidRPr="004427E3" w:rsidRDefault="008C2476">
            <w:pPr>
              <w:pStyle w:val="Normaltindrag"/>
              <w:jc w:val="center"/>
            </w:pPr>
          </w:p>
          <w:p w:rsidR="008C2476" w:rsidRPr="004427E3" w:rsidRDefault="008C2476">
            <w:pPr>
              <w:pStyle w:val="StatusSida1"/>
            </w:pPr>
          </w:p>
          <w:p w:rsidR="008C2476" w:rsidRPr="004427E3" w:rsidRDefault="008C2476">
            <w:pPr>
              <w:pStyle w:val="UtskriftsdatumSida1"/>
              <w:framePr w:wrap="around"/>
            </w:pPr>
          </w:p>
        </w:tc>
      </w:tr>
      <w:tr w:rsidR="00000000" w:rsidRPr="004427E3">
        <w:tblPrEx>
          <w:tblCellMar>
            <w:top w:w="0" w:type="dxa"/>
            <w:bottom w:w="0" w:type="dxa"/>
          </w:tblCellMar>
        </w:tblPrEx>
        <w:trPr>
          <w:cantSplit/>
        </w:trPr>
        <w:tc>
          <w:tcPr>
            <w:tcW w:w="6024" w:type="dxa"/>
            <w:gridSpan w:val="2"/>
            <w:tcBorders>
              <w:bottom w:val="single" w:sz="4" w:space="0" w:color="auto"/>
            </w:tcBorders>
          </w:tcPr>
          <w:p w:rsidR="008C2476" w:rsidRPr="004427E3" w:rsidRDefault="008C2476">
            <w:pPr>
              <w:pStyle w:val="DokumentRubrik"/>
              <w:rPr>
                <w:noProof w:val="0"/>
              </w:rPr>
            </w:pPr>
            <w:bookmarkStart w:id="1" w:name="Huvudrubrik"/>
            <w:bookmarkEnd w:id="1"/>
            <w:r w:rsidRPr="004427E3">
              <w:rPr>
                <w:noProof w:val="0"/>
              </w:rPr>
              <w:t>Utgiftsområde 23 Jord- och skogsbruk, fiske med anslutande näringar</w:t>
            </w:r>
          </w:p>
        </w:tc>
        <w:tc>
          <w:tcPr>
            <w:tcW w:w="1418" w:type="dxa"/>
            <w:tcBorders>
              <w:bottom w:val="nil"/>
            </w:tcBorders>
          </w:tcPr>
          <w:p w:rsidR="008C2476" w:rsidRPr="004427E3" w:rsidRDefault="008C2476"/>
        </w:tc>
      </w:tr>
      <w:tr w:rsidR="00000000" w:rsidRPr="004427E3">
        <w:tblPrEx>
          <w:tblCellMar>
            <w:top w:w="0" w:type="dxa"/>
            <w:bottom w:w="0" w:type="dxa"/>
          </w:tblCellMar>
        </w:tblPrEx>
        <w:trPr>
          <w:cantSplit/>
          <w:trHeight w:hRule="exact" w:val="360"/>
        </w:trPr>
        <w:tc>
          <w:tcPr>
            <w:tcW w:w="3012" w:type="dxa"/>
          </w:tcPr>
          <w:p w:rsidR="008C2476" w:rsidRPr="004427E3" w:rsidRDefault="008C2476"/>
        </w:tc>
        <w:tc>
          <w:tcPr>
            <w:tcW w:w="3012" w:type="dxa"/>
          </w:tcPr>
          <w:p w:rsidR="008C2476" w:rsidRPr="004427E3" w:rsidRDefault="008C2476"/>
        </w:tc>
        <w:tc>
          <w:tcPr>
            <w:tcW w:w="1418" w:type="dxa"/>
          </w:tcPr>
          <w:p w:rsidR="008C2476" w:rsidRPr="004427E3" w:rsidRDefault="008C2476"/>
        </w:tc>
      </w:tr>
    </w:tbl>
    <w:p w:rsidR="008C2476" w:rsidRPr="004427E3" w:rsidRDefault="008C2476"/>
    <w:p w:rsidR="008C2476" w:rsidRPr="004427E3" w:rsidRDefault="008C2476">
      <w:pPr>
        <w:pStyle w:val="Rubrik1"/>
        <w:spacing w:after="180"/>
        <w:rPr>
          <w:noProof w:val="0"/>
        </w:rPr>
      </w:pPr>
      <w:bookmarkStart w:id="2" w:name="_Toc27211822"/>
      <w:bookmarkStart w:id="3" w:name="_Toc27218252"/>
      <w:r w:rsidRPr="004427E3">
        <w:rPr>
          <w:noProof w:val="0"/>
        </w:rPr>
        <w:t>Sammanfattning</w:t>
      </w:r>
      <w:bookmarkEnd w:id="2"/>
      <w:bookmarkEnd w:id="3"/>
    </w:p>
    <w:p w:rsidR="008C2476" w:rsidRPr="004427E3" w:rsidRDefault="008C2476">
      <w:bookmarkStart w:id="4" w:name="TextStart"/>
      <w:bookmarkEnd w:id="4"/>
      <w:r w:rsidRPr="004427E3">
        <w:t xml:space="preserve">I betänkandet behandlas förslagen i budgetpropositionen för år 2003 om anslag inom utgiftsområde 23 Jord- och skogsbruk, fiske med anslutande näringar, jämte 53 motionsyrkanden. Riksdagen har den 4 december 2002 fastställt ramen för utgiftsområdet till 10 480 979 000 kr. Detta innebär en ökning av ramen med 20 500 000  kr jämfört med regeringens förslag. </w:t>
      </w:r>
    </w:p>
    <w:p w:rsidR="008C2476" w:rsidRPr="004427E3" w:rsidRDefault="008C2476">
      <w:pPr>
        <w:pStyle w:val="Normaltindrag"/>
      </w:pPr>
      <w:r w:rsidRPr="004427E3">
        <w:t>Utgiftsområdet omfattar 39 anslag fördelade på sju politikområden. Det mest omfattande av dessa är Livsmedelspolitikområdet som omfattar i första hand verksamhet som avser jordbruks- och trädgårdsnäringarna, fiskerinä</w:t>
      </w:r>
      <w:r w:rsidRPr="004427E3">
        <w:t>r</w:t>
      </w:r>
      <w:r w:rsidRPr="004427E3">
        <w:t>ingen samt livsmedel. Övriga politikområden är Landsbygdspolitik, Djurpol</w:t>
      </w:r>
      <w:r w:rsidRPr="004427E3">
        <w:t>i</w:t>
      </w:r>
      <w:r w:rsidRPr="004427E3">
        <w:t xml:space="preserve">tik, Samepolitik, Skogspolitik, Utbildningspolitik och Forskningspolitik. </w:t>
      </w:r>
    </w:p>
    <w:p w:rsidR="008C2476" w:rsidRPr="004427E3" w:rsidRDefault="008C2476">
      <w:pPr>
        <w:pStyle w:val="Normaltindrag"/>
      </w:pPr>
      <w:r w:rsidRPr="004427E3">
        <w:t xml:space="preserve">Regeringens förslag om medelsanvisning på anslag m.m. tillstyrks utom såvitt avser anslagen 25:1 </w:t>
      </w:r>
      <w:r w:rsidRPr="004427E3">
        <w:rPr>
          <w:i/>
        </w:rPr>
        <w:t>Sveriges lantbruksuniversitet</w:t>
      </w:r>
      <w:r w:rsidRPr="004427E3">
        <w:t xml:space="preserve">, 42:6 </w:t>
      </w:r>
      <w:r w:rsidRPr="004427E3">
        <w:rPr>
          <w:i/>
        </w:rPr>
        <w:t>Ersättningar för viltskador m.m.</w:t>
      </w:r>
      <w:r w:rsidRPr="004427E3">
        <w:t xml:space="preserve"> och 43:12 </w:t>
      </w:r>
      <w:r w:rsidRPr="004427E3">
        <w:rPr>
          <w:i/>
        </w:rPr>
        <w:t>Livsmedelsverket</w:t>
      </w:r>
      <w:r w:rsidRPr="004427E3">
        <w:t xml:space="preserve"> där utskottet med bifall till en motion (s, v, mp) föreslår en höjning med sammanlagt 20 500 000 kr jämfört med regeringens förslag. I övriga delar ställer sig utskottet bakom de bedö</w:t>
      </w:r>
      <w:r w:rsidRPr="004427E3">
        <w:t>m</w:t>
      </w:r>
      <w:r w:rsidRPr="004427E3">
        <w:t>ningar som regeringen har redovisat. Övriga motioner avstyrks.</w:t>
      </w:r>
    </w:p>
    <w:p w:rsidR="008C2476" w:rsidRPr="004427E3" w:rsidRDefault="008C2476">
      <w:pPr>
        <w:pStyle w:val="Normaltindrag"/>
      </w:pPr>
      <w:r w:rsidRPr="004427E3">
        <w:t>Ungefär 51 % av utgifterna finansieras från EU-budgeten. Merparten av EU-stödet avser obligatoriska åtgärder såsom arealersättning, djurbidrag, intervention och exportbi</w:t>
      </w:r>
      <w:r w:rsidRPr="004427E3">
        <w:t>drag. Därtill kommer delfinansierade stöd och e</w:t>
      </w:r>
      <w:r w:rsidRPr="004427E3">
        <w:t>r</w:t>
      </w:r>
      <w:r w:rsidRPr="004427E3">
        <w:t>sättningar som förutsätter nationell medfinansiering. Till dessa hör det nya landsbygdsprogrammet och den nya strukturplanen för fiskerinäringen i Sv</w:t>
      </w:r>
      <w:r w:rsidRPr="004427E3">
        <w:t>e</w:t>
      </w:r>
      <w:r w:rsidRPr="004427E3">
        <w:t>rige. Utskottet har ingen erinran mot regeringens redovisning av resultatb</w:t>
      </w:r>
      <w:r w:rsidRPr="004427E3">
        <w:t>e</w:t>
      </w:r>
      <w:r w:rsidRPr="004427E3">
        <w:t xml:space="preserve">dömningen. </w:t>
      </w:r>
    </w:p>
    <w:p w:rsidR="008C2476" w:rsidRPr="004427E3" w:rsidRDefault="008C2476">
      <w:pPr>
        <w:pStyle w:val="Normaltindrag"/>
      </w:pPr>
      <w:r w:rsidRPr="004427E3">
        <w:t>I betänkandet finns 5 reservationer och 4 särskilda yttranden.</w:t>
      </w:r>
    </w:p>
    <w:p w:rsidR="008C2476" w:rsidRPr="004427E3" w:rsidRDefault="008C2476"/>
    <w:p w:rsidR="008C2476" w:rsidRPr="004427E3" w:rsidRDefault="008C2476"/>
    <w:p w:rsidR="008C2476" w:rsidRPr="004427E3" w:rsidRDefault="008C2476">
      <w:pPr>
        <w:pStyle w:val="Normaltindrag"/>
      </w:pPr>
    </w:p>
    <w:p w:rsidR="008C2476" w:rsidRPr="004427E3" w:rsidRDefault="008C2476">
      <w:pPr>
        <w:pStyle w:val="Normaltindrag"/>
        <w:sectPr w:rsidR="00000000" w:rsidRPr="004427E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C2476" w:rsidRPr="004427E3" w:rsidRDefault="008C2476">
      <w:pPr>
        <w:pStyle w:val="Rubrik1"/>
        <w:rPr>
          <w:noProof w:val="0"/>
        </w:rPr>
      </w:pPr>
      <w:bookmarkStart w:id="5" w:name="_Toc27211823"/>
      <w:bookmarkStart w:id="6" w:name="_Toc27218253"/>
      <w:r w:rsidRPr="004427E3">
        <w:rPr>
          <w:noProof w:val="0"/>
        </w:rPr>
        <w:lastRenderedPageBreak/>
        <w:t>Innehållsförteckning</w:t>
      </w:r>
      <w:bookmarkEnd w:id="5"/>
      <w:bookmarkEnd w:id="6"/>
    </w:p>
    <w:p w:rsidR="008C2476" w:rsidRPr="004427E3" w:rsidRDefault="008C2476">
      <w:pPr>
        <w:pStyle w:val="Innehll1"/>
      </w:pPr>
      <w:r w:rsidRPr="004427E3">
        <w:t>Sammanfattning</w:t>
      </w:r>
      <w:r w:rsidRPr="004427E3">
        <w:tab/>
        <w:t>1</w:t>
      </w:r>
    </w:p>
    <w:p w:rsidR="008C2476" w:rsidRPr="004427E3" w:rsidRDefault="008C2476">
      <w:pPr>
        <w:pStyle w:val="Innehll1"/>
      </w:pPr>
      <w:r w:rsidRPr="004427E3">
        <w:t>Innehållsförteckning</w:t>
      </w:r>
      <w:r w:rsidRPr="004427E3">
        <w:tab/>
        <w:t>2</w:t>
      </w:r>
    </w:p>
    <w:p w:rsidR="008C2476" w:rsidRPr="004427E3" w:rsidRDefault="008C2476">
      <w:pPr>
        <w:pStyle w:val="Innehll1"/>
      </w:pPr>
      <w:r w:rsidRPr="004427E3">
        <w:t>Utskottets förslag till riksdagsbeslut</w:t>
      </w:r>
      <w:r w:rsidRPr="004427E3">
        <w:tab/>
        <w:t>4</w:t>
      </w:r>
    </w:p>
    <w:p w:rsidR="008C2476" w:rsidRPr="004427E3" w:rsidRDefault="008C2476">
      <w:pPr>
        <w:pStyle w:val="Innehll1"/>
      </w:pPr>
      <w:r w:rsidRPr="004427E3">
        <w:t>Redogörelse för ärendet</w:t>
      </w:r>
      <w:r w:rsidRPr="004427E3">
        <w:tab/>
        <w:t>7</w:t>
      </w:r>
    </w:p>
    <w:p w:rsidR="008C2476" w:rsidRPr="004427E3" w:rsidRDefault="008C2476">
      <w:pPr>
        <w:pStyle w:val="Innehll2"/>
      </w:pPr>
      <w:r w:rsidRPr="004427E3">
        <w:t>Ärendet och dess beredning</w:t>
      </w:r>
      <w:r w:rsidRPr="004427E3">
        <w:tab/>
        <w:t>7</w:t>
      </w:r>
    </w:p>
    <w:p w:rsidR="008C2476" w:rsidRPr="004427E3" w:rsidRDefault="008C2476">
      <w:pPr>
        <w:pStyle w:val="Innehll2"/>
      </w:pPr>
      <w:r w:rsidRPr="004427E3">
        <w:t>Bakgrund</w:t>
      </w:r>
      <w:r w:rsidRPr="004427E3">
        <w:tab/>
        <w:t>7</w:t>
      </w:r>
    </w:p>
    <w:p w:rsidR="008C2476" w:rsidRPr="004427E3" w:rsidRDefault="008C2476">
      <w:pPr>
        <w:pStyle w:val="Innehll1"/>
      </w:pPr>
      <w:r w:rsidRPr="004427E3">
        <w:t>Utskottets överväganden</w:t>
      </w:r>
      <w:r w:rsidRPr="004427E3">
        <w:tab/>
        <w:t>9</w:t>
      </w:r>
    </w:p>
    <w:p w:rsidR="008C2476" w:rsidRPr="004427E3" w:rsidRDefault="008C2476">
      <w:pPr>
        <w:pStyle w:val="Innehll2"/>
      </w:pPr>
      <w:r w:rsidRPr="004427E3">
        <w:t>Skogspolitik</w:t>
      </w:r>
      <w:r w:rsidRPr="004427E3">
        <w:tab/>
        <w:t>9</w:t>
      </w:r>
    </w:p>
    <w:p w:rsidR="008C2476" w:rsidRPr="004427E3" w:rsidRDefault="008C2476">
      <w:pPr>
        <w:pStyle w:val="Innehll2"/>
      </w:pPr>
      <w:r w:rsidRPr="004427E3">
        <w:t>41:1 Skogsvårdsorganisationen</w:t>
      </w:r>
      <w:r w:rsidRPr="004427E3">
        <w:tab/>
        <w:t>11</w:t>
      </w:r>
    </w:p>
    <w:p w:rsidR="008C2476" w:rsidRPr="004427E3" w:rsidRDefault="008C2476">
      <w:pPr>
        <w:pStyle w:val="Innehll2"/>
      </w:pPr>
      <w:r w:rsidRPr="004427E3">
        <w:t>41:2 Insatser för skogsbruket</w:t>
      </w:r>
      <w:r w:rsidRPr="004427E3">
        <w:tab/>
        <w:t>12</w:t>
      </w:r>
    </w:p>
    <w:p w:rsidR="008C2476" w:rsidRPr="004427E3" w:rsidRDefault="008C2476">
      <w:pPr>
        <w:pStyle w:val="Innehll2"/>
      </w:pPr>
      <w:r w:rsidRPr="004427E3">
        <w:t>41:3 Internationellt skogssamarbete</w:t>
      </w:r>
      <w:r w:rsidRPr="004427E3">
        <w:tab/>
        <w:t>13</w:t>
      </w:r>
    </w:p>
    <w:p w:rsidR="008C2476" w:rsidRPr="004427E3" w:rsidRDefault="008C2476">
      <w:pPr>
        <w:pStyle w:val="Innehll2"/>
      </w:pPr>
      <w:r w:rsidRPr="004427E3">
        <w:t>41:4 Från EG-budgeten finansierade medel för skogsövervakning</w:t>
      </w:r>
      <w:r w:rsidRPr="004427E3">
        <w:tab/>
        <w:t>14</w:t>
      </w:r>
    </w:p>
    <w:p w:rsidR="008C2476" w:rsidRPr="004427E3" w:rsidRDefault="008C2476">
      <w:pPr>
        <w:pStyle w:val="Innehll2"/>
      </w:pPr>
      <w:r w:rsidRPr="004427E3">
        <w:t>Djurpolitik</w:t>
      </w:r>
      <w:r w:rsidRPr="004427E3">
        <w:tab/>
        <w:t>14</w:t>
      </w:r>
    </w:p>
    <w:p w:rsidR="008C2476" w:rsidRPr="004427E3" w:rsidRDefault="008C2476">
      <w:pPr>
        <w:pStyle w:val="Innehll2"/>
      </w:pPr>
      <w:r w:rsidRPr="004427E3">
        <w:t>42:1 Statens veterinärmedicinska anstalt</w:t>
      </w:r>
      <w:r w:rsidRPr="004427E3">
        <w:tab/>
        <w:t>18</w:t>
      </w:r>
    </w:p>
    <w:p w:rsidR="008C2476" w:rsidRPr="004427E3" w:rsidRDefault="008C2476">
      <w:pPr>
        <w:pStyle w:val="Innehll2"/>
      </w:pPr>
      <w:r w:rsidRPr="004427E3">
        <w:t>42:2 Bidrag till distriktsveterinärorganisationen</w:t>
      </w:r>
      <w:r w:rsidRPr="004427E3">
        <w:tab/>
        <w:t>18</w:t>
      </w:r>
    </w:p>
    <w:p w:rsidR="008C2476" w:rsidRPr="004427E3" w:rsidRDefault="008C2476">
      <w:pPr>
        <w:pStyle w:val="Innehll2"/>
      </w:pPr>
      <w:r w:rsidRPr="004427E3">
        <w:t>42:3 Djurhälsovård och djurskyddsfrämjande åtgärder</w:t>
      </w:r>
      <w:r w:rsidRPr="004427E3">
        <w:tab/>
        <w:t>19</w:t>
      </w:r>
    </w:p>
    <w:p w:rsidR="008C2476" w:rsidRPr="004427E3" w:rsidRDefault="008C2476">
      <w:pPr>
        <w:pStyle w:val="Innehll2"/>
      </w:pPr>
      <w:r w:rsidRPr="004427E3">
        <w:t>42:4 Centrala försöksdjursnämnden</w:t>
      </w:r>
      <w:r w:rsidRPr="004427E3">
        <w:tab/>
        <w:t>21</w:t>
      </w:r>
    </w:p>
    <w:p w:rsidR="008C2476" w:rsidRPr="004427E3" w:rsidRDefault="008C2476">
      <w:pPr>
        <w:pStyle w:val="Innehll2"/>
      </w:pPr>
      <w:r w:rsidRPr="004427E3">
        <w:t>42:5 Bekämpande av smittsamma husdjurssjukdomar</w:t>
      </w:r>
      <w:r w:rsidRPr="004427E3">
        <w:tab/>
        <w:t>21</w:t>
      </w:r>
    </w:p>
    <w:p w:rsidR="008C2476" w:rsidRPr="004427E3" w:rsidRDefault="008C2476">
      <w:pPr>
        <w:pStyle w:val="Innehll2"/>
      </w:pPr>
      <w:r w:rsidRPr="004427E3">
        <w:t>42:6 Ersättning för viltskador m.m.</w:t>
      </w:r>
      <w:r w:rsidRPr="004427E3">
        <w:tab/>
        <w:t>22</w:t>
      </w:r>
    </w:p>
    <w:p w:rsidR="008C2476" w:rsidRPr="004427E3" w:rsidRDefault="008C2476">
      <w:pPr>
        <w:pStyle w:val="Innehll2"/>
      </w:pPr>
      <w:r w:rsidRPr="004427E3">
        <w:t>42:7 Djurskyddsmyndigheten</w:t>
      </w:r>
      <w:r w:rsidRPr="004427E3">
        <w:tab/>
        <w:t>24</w:t>
      </w:r>
    </w:p>
    <w:p w:rsidR="008C2476" w:rsidRPr="004427E3" w:rsidRDefault="008C2476">
      <w:pPr>
        <w:pStyle w:val="Innehll2"/>
      </w:pPr>
      <w:r w:rsidRPr="004427E3">
        <w:t>Livsmedelspolitik</w:t>
      </w:r>
      <w:r w:rsidRPr="004427E3">
        <w:tab/>
        <w:t>25</w:t>
      </w:r>
    </w:p>
    <w:p w:rsidR="008C2476" w:rsidRPr="004427E3" w:rsidRDefault="008C2476">
      <w:pPr>
        <w:pStyle w:val="Innehll2"/>
      </w:pPr>
      <w:r w:rsidRPr="004427E3">
        <w:t>43:1 Statens jordbruksverk</w:t>
      </w:r>
      <w:r w:rsidRPr="004427E3">
        <w:tab/>
        <w:t>30</w:t>
      </w:r>
    </w:p>
    <w:p w:rsidR="008C2476" w:rsidRPr="004427E3" w:rsidRDefault="008C2476">
      <w:pPr>
        <w:pStyle w:val="Innehll2"/>
      </w:pPr>
      <w:r w:rsidRPr="004427E3">
        <w:t>43:2 Statens utsädeskontroll, 43:3 Statens växtsortnämnd och 43:4 Bekämpande av växtsjukdomar</w:t>
      </w:r>
      <w:r w:rsidRPr="004427E3">
        <w:tab/>
        <w:t>32</w:t>
      </w:r>
    </w:p>
    <w:p w:rsidR="008C2476" w:rsidRPr="004427E3" w:rsidRDefault="008C2476">
      <w:pPr>
        <w:pStyle w:val="Innehll2"/>
      </w:pPr>
      <w:r w:rsidRPr="004427E3">
        <w:t>43:5 Arealersättning och djurbidrag m.m.</w:t>
      </w:r>
      <w:r w:rsidRPr="004427E3">
        <w:tab/>
        <w:t>32</w:t>
      </w:r>
    </w:p>
    <w:p w:rsidR="008C2476" w:rsidRPr="004427E3" w:rsidRDefault="008C2476">
      <w:pPr>
        <w:pStyle w:val="Innehll2"/>
      </w:pPr>
      <w:r w:rsidRPr="004427E3">
        <w:t>43:6 Intervention och exportbidrag för jordbruksprodukter och 43:7 Räntekostnader för förskotterade arealersättningar m.m.</w:t>
      </w:r>
      <w:r w:rsidRPr="004427E3">
        <w:tab/>
        <w:t>34</w:t>
      </w:r>
    </w:p>
    <w:p w:rsidR="008C2476" w:rsidRPr="004427E3" w:rsidRDefault="008C2476">
      <w:pPr>
        <w:pStyle w:val="Innehll2"/>
      </w:pPr>
      <w:r w:rsidRPr="004427E3">
        <w:t>43:8 Fiskeriverket</w:t>
      </w:r>
      <w:r w:rsidRPr="004427E3">
        <w:tab/>
        <w:t>35</w:t>
      </w:r>
    </w:p>
    <w:p w:rsidR="008C2476" w:rsidRPr="004427E3" w:rsidRDefault="008C2476">
      <w:pPr>
        <w:pStyle w:val="Innehll2"/>
      </w:pPr>
      <w:r w:rsidRPr="004427E3">
        <w:t>43:9 Strukturstöd till fisket m.m., 43:10 Från EG-budgeten finansierade strukturstöd till fisket m.m. och 43:11 Fiskevård</w:t>
      </w:r>
      <w:r w:rsidRPr="004427E3">
        <w:tab/>
        <w:t>36</w:t>
      </w:r>
    </w:p>
    <w:p w:rsidR="008C2476" w:rsidRPr="004427E3" w:rsidRDefault="008C2476">
      <w:pPr>
        <w:pStyle w:val="Innehll2"/>
      </w:pPr>
      <w:r w:rsidRPr="004427E3">
        <w:t>43:12 Livsmedelsverket</w:t>
      </w:r>
      <w:r w:rsidRPr="004427E3">
        <w:tab/>
        <w:t>36</w:t>
      </w:r>
    </w:p>
    <w:p w:rsidR="008C2476" w:rsidRPr="004427E3" w:rsidRDefault="008C2476">
      <w:pPr>
        <w:pStyle w:val="Innehll2"/>
      </w:pPr>
      <w:r w:rsidRPr="004427E3">
        <w:t>43:13 Livsmedelsekonomiska institutet</w:t>
      </w:r>
      <w:r w:rsidRPr="004427E3">
        <w:tab/>
        <w:t>38</w:t>
      </w:r>
    </w:p>
    <w:p w:rsidR="008C2476" w:rsidRPr="004427E3" w:rsidRDefault="008C2476">
      <w:pPr>
        <w:pStyle w:val="Innehll2"/>
      </w:pPr>
      <w:r w:rsidRPr="004427E3">
        <w:t>43:14 Livsmedelsstatistik samt 43:15 Jordbruks- och livsmedelsstatistik finansierad från EG-budgeten</w:t>
      </w:r>
      <w:r w:rsidRPr="004427E3">
        <w:tab/>
        <w:t>40</w:t>
      </w:r>
    </w:p>
    <w:p w:rsidR="008C2476" w:rsidRPr="004427E3" w:rsidRDefault="008C2476">
      <w:pPr>
        <w:pStyle w:val="Innehll2"/>
      </w:pPr>
      <w:r w:rsidRPr="004427E3">
        <w:t>43:16 Åtgärder inom livsmedelsområdet</w:t>
      </w:r>
      <w:r w:rsidRPr="004427E3">
        <w:tab/>
        <w:t>40</w:t>
      </w:r>
    </w:p>
    <w:p w:rsidR="008C2476" w:rsidRPr="004427E3" w:rsidRDefault="008C2476">
      <w:pPr>
        <w:pStyle w:val="Innehll2"/>
      </w:pPr>
      <w:r w:rsidRPr="004427E3">
        <w:t>43:17 Bidrag till vissa internationella organisationer m.m.</w:t>
      </w:r>
      <w:r w:rsidRPr="004427E3">
        <w:tab/>
        <w:t>41</w:t>
      </w:r>
    </w:p>
    <w:p w:rsidR="008C2476" w:rsidRPr="004427E3" w:rsidRDefault="008C2476">
      <w:pPr>
        <w:pStyle w:val="Innehll2"/>
      </w:pPr>
      <w:r w:rsidRPr="004427E3">
        <w:t>Landsbygdspolitik</w:t>
      </w:r>
      <w:r w:rsidRPr="004427E3">
        <w:tab/>
        <w:t>41</w:t>
      </w:r>
    </w:p>
    <w:p w:rsidR="008C2476" w:rsidRPr="004427E3" w:rsidRDefault="008C2476">
      <w:pPr>
        <w:pStyle w:val="Innehll2"/>
      </w:pPr>
      <w:r w:rsidRPr="004427E3">
        <w:t>44:1 Åtgärder för landsbygdens miljö och struktur samt 44:2 Från EG-budgeten finansierade åtgärder för landsbygdens miljö och struktur</w:t>
      </w:r>
      <w:r w:rsidRPr="004427E3">
        <w:tab/>
        <w:t>45</w:t>
      </w:r>
    </w:p>
    <w:p w:rsidR="008C2476" w:rsidRPr="004427E3" w:rsidRDefault="008C2476">
      <w:pPr>
        <w:pStyle w:val="Innehll2"/>
      </w:pPr>
      <w:r w:rsidRPr="004427E3">
        <w:t>44:3 Miljöförbättrande åtgärder i jordbruket</w:t>
      </w:r>
      <w:r w:rsidRPr="004427E3">
        <w:tab/>
        <w:t>50</w:t>
      </w:r>
    </w:p>
    <w:p w:rsidR="008C2476" w:rsidRPr="004427E3" w:rsidRDefault="008C2476">
      <w:pPr>
        <w:pStyle w:val="Innehll2"/>
      </w:pPr>
      <w:r w:rsidRPr="004427E3">
        <w:t>44:4 Stöd till jordbrukets rationalisering m.m.</w:t>
      </w:r>
      <w:r w:rsidRPr="004427E3">
        <w:tab/>
        <w:t>51</w:t>
      </w:r>
    </w:p>
    <w:p w:rsidR="008C2476" w:rsidRPr="004427E3" w:rsidRDefault="008C2476">
      <w:pPr>
        <w:pStyle w:val="Innehll2"/>
      </w:pPr>
      <w:r w:rsidRPr="004427E3">
        <w:t>44:5 Stöd till innehavare av fjällägenheter m.m.</w:t>
      </w:r>
      <w:r w:rsidRPr="004427E3">
        <w:tab/>
        <w:t>53</w:t>
      </w:r>
    </w:p>
    <w:p w:rsidR="008C2476" w:rsidRPr="004427E3" w:rsidRDefault="008C2476">
      <w:pPr>
        <w:pStyle w:val="Innehll2"/>
      </w:pPr>
      <w:r w:rsidRPr="004427E3">
        <w:t>44:6 Återföring av skatt på handelsgödsel och bekämpningsmedel m.m.</w:t>
      </w:r>
      <w:r w:rsidRPr="004427E3">
        <w:tab/>
        <w:t>53</w:t>
      </w:r>
    </w:p>
    <w:p w:rsidR="008C2476" w:rsidRPr="004427E3" w:rsidRDefault="008C2476">
      <w:pPr>
        <w:pStyle w:val="Innehll2"/>
      </w:pPr>
      <w:r w:rsidRPr="004427E3">
        <w:t>Samepolitik</w:t>
      </w:r>
      <w:r w:rsidRPr="004427E3">
        <w:tab/>
        <w:t>55</w:t>
      </w:r>
    </w:p>
    <w:p w:rsidR="008C2476" w:rsidRPr="004427E3" w:rsidRDefault="008C2476">
      <w:pPr>
        <w:pStyle w:val="Innehll2"/>
      </w:pPr>
      <w:r w:rsidRPr="004427E3">
        <w:t>45:1 Främjande av rennäringen och 45:2 Informationssatsning om samerna</w:t>
      </w:r>
      <w:r w:rsidRPr="004427E3">
        <w:tab/>
        <w:t>58</w:t>
      </w:r>
    </w:p>
    <w:p w:rsidR="008C2476" w:rsidRPr="004427E3" w:rsidRDefault="008C2476">
      <w:pPr>
        <w:pStyle w:val="Innehll2"/>
      </w:pPr>
      <w:r w:rsidRPr="004427E3">
        <w:t>Utbildningspolitik och forskningspolitik under utgiftsområdena 16 och 20</w:t>
      </w:r>
      <w:r w:rsidRPr="004427E3">
        <w:tab/>
        <w:t>58</w:t>
      </w:r>
    </w:p>
    <w:p w:rsidR="008C2476" w:rsidRPr="004427E3" w:rsidRDefault="008C2476">
      <w:pPr>
        <w:pStyle w:val="Innehll2"/>
      </w:pPr>
      <w:r w:rsidRPr="004427E3">
        <w:t>25:1 Sveriges lantbruksuniversitet</w:t>
      </w:r>
      <w:r w:rsidRPr="004427E3">
        <w:tab/>
        <w:t>58</w:t>
      </w:r>
    </w:p>
    <w:p w:rsidR="008C2476" w:rsidRPr="004427E3" w:rsidRDefault="008C2476">
      <w:pPr>
        <w:pStyle w:val="Innehll2"/>
      </w:pPr>
      <w:r w:rsidRPr="004427E3">
        <w:t>26:1 Forskningsrådet för miljö, areella näringar och samhällsbyggande: Forskning och samfinansierad forskning</w:t>
      </w:r>
      <w:r w:rsidRPr="004427E3">
        <w:tab/>
        <w:t>62</w:t>
      </w:r>
    </w:p>
    <w:p w:rsidR="008C2476" w:rsidRPr="004427E3" w:rsidRDefault="008C2476">
      <w:pPr>
        <w:pStyle w:val="Innehll2"/>
      </w:pPr>
      <w:r w:rsidRPr="004427E3">
        <w:t>26:2 Bidrag till Skogs- och lantbruksakademien</w:t>
      </w:r>
      <w:r w:rsidRPr="004427E3">
        <w:tab/>
        <w:t>65</w:t>
      </w:r>
    </w:p>
    <w:p w:rsidR="008C2476" w:rsidRPr="004427E3" w:rsidRDefault="008C2476">
      <w:pPr>
        <w:pStyle w:val="Innehll1"/>
      </w:pPr>
      <w:r w:rsidRPr="004427E3">
        <w:t>Reservationer</w:t>
      </w:r>
      <w:r w:rsidRPr="004427E3">
        <w:tab/>
        <w:t>66</w:t>
      </w:r>
    </w:p>
    <w:p w:rsidR="008C2476" w:rsidRPr="004427E3" w:rsidRDefault="008C2476">
      <w:pPr>
        <w:pStyle w:val="Innehll2"/>
        <w:tabs>
          <w:tab w:val="left" w:pos="568"/>
        </w:tabs>
      </w:pPr>
      <w:r w:rsidRPr="004427E3">
        <w:t>1.</w:t>
      </w:r>
      <w:r w:rsidRPr="004427E3">
        <w:tab/>
        <w:t>Förändring av ersättningen för produktionsbortfall vid epizootiutbrott (punkt 5)</w:t>
      </w:r>
      <w:r w:rsidRPr="004427E3">
        <w:tab/>
        <w:t>66</w:t>
      </w:r>
    </w:p>
    <w:p w:rsidR="008C2476" w:rsidRPr="004427E3" w:rsidRDefault="008C2476">
      <w:pPr>
        <w:pStyle w:val="Innehll2"/>
        <w:tabs>
          <w:tab w:val="left" w:pos="568"/>
        </w:tabs>
      </w:pPr>
      <w:r w:rsidRPr="004427E3">
        <w:t>2.</w:t>
      </w:r>
      <w:r w:rsidRPr="004427E3">
        <w:tab/>
        <w:t>Utbildning och forskning inom jordbruks- och livsmedelsområdet (punkt 6)</w:t>
      </w:r>
      <w:r w:rsidRPr="004427E3">
        <w:tab/>
        <w:t>67</w:t>
      </w:r>
    </w:p>
    <w:p w:rsidR="008C2476" w:rsidRPr="004427E3" w:rsidRDefault="008C2476">
      <w:pPr>
        <w:pStyle w:val="Innehll2"/>
        <w:tabs>
          <w:tab w:val="left" w:pos="568"/>
        </w:tabs>
      </w:pPr>
      <w:r w:rsidRPr="004427E3">
        <w:t>3.</w:t>
      </w:r>
      <w:r w:rsidRPr="004427E3">
        <w:tab/>
        <w:t>Utbildning och forskning inom jordbruks- och livsmedelsområdet (punkt 6)</w:t>
      </w:r>
      <w:r w:rsidRPr="004427E3">
        <w:tab/>
        <w:t>67</w:t>
      </w:r>
    </w:p>
    <w:p w:rsidR="008C2476" w:rsidRPr="004427E3" w:rsidRDefault="008C2476">
      <w:pPr>
        <w:pStyle w:val="Innehll2"/>
        <w:tabs>
          <w:tab w:val="left" w:pos="568"/>
        </w:tabs>
      </w:pPr>
      <w:r w:rsidRPr="004427E3">
        <w:t>4.</w:t>
      </w:r>
      <w:r w:rsidRPr="004427E3">
        <w:tab/>
        <w:t>Säkerställande av den norrländska jordbruksforskningen (punkt 7)</w:t>
      </w:r>
      <w:r w:rsidRPr="004427E3">
        <w:tab/>
        <w:t>68</w:t>
      </w:r>
    </w:p>
    <w:p w:rsidR="008C2476" w:rsidRPr="004427E3" w:rsidRDefault="008C2476">
      <w:pPr>
        <w:pStyle w:val="Innehll2"/>
        <w:tabs>
          <w:tab w:val="left" w:pos="568"/>
        </w:tabs>
      </w:pPr>
      <w:r w:rsidRPr="004427E3">
        <w:t>5.</w:t>
      </w:r>
      <w:r w:rsidRPr="004427E3">
        <w:tab/>
        <w:t>Finansiering av ekologisk forskning vid Stiftelsen Biodynamiska Forskningsinstitutet (punkt 9)</w:t>
      </w:r>
      <w:r w:rsidRPr="004427E3">
        <w:tab/>
        <w:t>69</w:t>
      </w:r>
    </w:p>
    <w:p w:rsidR="008C2476" w:rsidRPr="004427E3" w:rsidRDefault="008C2476">
      <w:pPr>
        <w:pStyle w:val="Innehll1"/>
      </w:pPr>
      <w:r w:rsidRPr="004427E3">
        <w:t>Särskilda yttranden</w:t>
      </w:r>
      <w:r w:rsidRPr="004427E3">
        <w:tab/>
        <w:t>70</w:t>
      </w:r>
    </w:p>
    <w:p w:rsidR="008C2476" w:rsidRPr="004427E3" w:rsidRDefault="008C2476">
      <w:pPr>
        <w:pStyle w:val="Innehll2"/>
      </w:pPr>
      <w:r w:rsidRPr="004427E3">
        <w:t>1. Anslag inom utgiftsområde 23 Jord- och skogsbruk, fiske med anslutande näringar (punkt 1)</w:t>
      </w:r>
      <w:r w:rsidRPr="004427E3">
        <w:tab/>
        <w:t>70</w:t>
      </w:r>
    </w:p>
    <w:p w:rsidR="008C2476" w:rsidRPr="004427E3" w:rsidRDefault="008C2476">
      <w:pPr>
        <w:pStyle w:val="Innehll2"/>
      </w:pPr>
      <w:r w:rsidRPr="004427E3">
        <w:t>2. Anslag inom utgiftsområde 23 Jord- och skogsbruk, fiske med anslutande näringar (punkt 1)</w:t>
      </w:r>
      <w:r w:rsidRPr="004427E3">
        <w:tab/>
        <w:t>72</w:t>
      </w:r>
    </w:p>
    <w:p w:rsidR="008C2476" w:rsidRPr="004427E3" w:rsidRDefault="008C2476">
      <w:pPr>
        <w:pStyle w:val="Innehll2"/>
      </w:pPr>
      <w:r w:rsidRPr="004427E3">
        <w:t>3. Anslag inom utgiftsområde 23 Jord- och skogsbruk, fiske med anslutande näringar (punkt 1)</w:t>
      </w:r>
      <w:r w:rsidRPr="004427E3">
        <w:tab/>
        <w:t>73</w:t>
      </w:r>
    </w:p>
    <w:p w:rsidR="008C2476" w:rsidRPr="004427E3" w:rsidRDefault="008C2476">
      <w:pPr>
        <w:pStyle w:val="Innehll2"/>
      </w:pPr>
      <w:r w:rsidRPr="004427E3">
        <w:t>4. Anslag inom utgiftsområde 23 Jord- och skogsbruk, fiske med anslutande näringar (punkt 1)</w:t>
      </w:r>
      <w:r w:rsidRPr="004427E3">
        <w:tab/>
        <w:t>77</w:t>
      </w:r>
    </w:p>
    <w:p w:rsidR="008C2476" w:rsidRPr="004427E3" w:rsidRDefault="008C2476">
      <w:pPr>
        <w:pStyle w:val="Innehll1"/>
      </w:pPr>
      <w:r w:rsidRPr="004427E3">
        <w:t>Bilaga 1 Förteckning över behandlade förslag</w:t>
      </w:r>
      <w:r w:rsidRPr="004427E3">
        <w:tab/>
        <w:t>81</w:t>
      </w:r>
    </w:p>
    <w:p w:rsidR="008C2476" w:rsidRPr="004427E3" w:rsidRDefault="008C2476">
      <w:pPr>
        <w:pStyle w:val="Innehll2"/>
      </w:pPr>
      <w:r w:rsidRPr="004427E3">
        <w:t>Propositionen</w:t>
      </w:r>
      <w:r w:rsidRPr="004427E3">
        <w:tab/>
        <w:t>81</w:t>
      </w:r>
    </w:p>
    <w:p w:rsidR="008C2476" w:rsidRPr="004427E3" w:rsidRDefault="008C2476">
      <w:pPr>
        <w:pStyle w:val="Innehll3"/>
      </w:pPr>
      <w:r w:rsidRPr="004427E3">
        <w:t>Proposition 2002/03:1 utgiftsområde 23 Jord- och skogsbruk, fiske med anslutande näringar</w:t>
      </w:r>
      <w:r w:rsidRPr="004427E3">
        <w:tab/>
        <w:t>81</w:t>
      </w:r>
    </w:p>
    <w:p w:rsidR="008C2476" w:rsidRPr="004427E3" w:rsidRDefault="008C2476">
      <w:pPr>
        <w:pStyle w:val="Innehll2"/>
      </w:pPr>
      <w:r w:rsidRPr="004427E3">
        <w:t>Motionerna</w:t>
      </w:r>
      <w:r w:rsidRPr="004427E3">
        <w:tab/>
        <w:t>84</w:t>
      </w:r>
    </w:p>
    <w:p w:rsidR="008C2476" w:rsidRPr="004427E3" w:rsidRDefault="008C2476">
      <w:pPr>
        <w:pStyle w:val="Innehll2"/>
      </w:pPr>
      <w:r w:rsidRPr="004427E3">
        <w:t>Bilaga 2 Förslag till beslut om anslag inom utgiftsområde 23  Jord- och skogsbruk, fiske med anslutande näringar</w:t>
      </w:r>
      <w:r w:rsidRPr="004427E3">
        <w:tab/>
        <w:t>91</w:t>
      </w:r>
    </w:p>
    <w:p w:rsidR="008C2476" w:rsidRPr="004427E3" w:rsidRDefault="008C2476">
      <w:pPr>
        <w:pStyle w:val="Innehll2"/>
      </w:pPr>
      <w:r w:rsidRPr="004427E3">
        <w:t>Bilaga 3 Regeringens och oppositionspartiernas förslag till anslag för år 2003 inom  utgiftsområde 23 Jord- och skogsbruk, fiske med anslutande näringar</w:t>
      </w:r>
      <w:r w:rsidRPr="004427E3">
        <w:tab/>
        <w:t>93</w:t>
      </w:r>
    </w:p>
    <w:p w:rsidR="008C2476" w:rsidRPr="004427E3" w:rsidRDefault="008C2476"/>
    <w:p w:rsidR="008C2476" w:rsidRPr="004427E3" w:rsidRDefault="008C2476">
      <w:pPr>
        <w:pStyle w:val="Normaltindrag"/>
        <w:sectPr w:rsidR="00000000" w:rsidRPr="004427E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C2476" w:rsidRPr="004427E3" w:rsidRDefault="008C2476">
      <w:pPr>
        <w:pStyle w:val="Rubrik1"/>
        <w:rPr>
          <w:noProof w:val="0"/>
        </w:rPr>
      </w:pPr>
      <w:bookmarkStart w:id="7" w:name="_Toc27218254"/>
      <w:r w:rsidRPr="004427E3">
        <w:rPr>
          <w:noProof w:val="0"/>
        </w:rPr>
        <w:t>Utskottets förslag till riksdagsbeslut</w:t>
      </w:r>
      <w:bookmarkEnd w:id="7"/>
    </w:p>
    <w:p w:rsidR="008C2476" w:rsidRPr="004427E3" w:rsidRDefault="008C2476">
      <w:pPr>
        <w:pStyle w:val="Frslagspunkt"/>
        <w:spacing w:before="120"/>
        <w:rPr>
          <w:noProof w:val="0"/>
        </w:rPr>
      </w:pPr>
      <w:r w:rsidRPr="004427E3">
        <w:rPr>
          <w:noProof w:val="0"/>
        </w:rPr>
        <w:t>1.</w:t>
      </w:r>
      <w:r w:rsidRPr="004427E3">
        <w:rPr>
          <w:noProof w:val="0"/>
        </w:rPr>
        <w:tab/>
        <w:t>Anslag inom utgiftsområde 23 Jord- och skogsbruk, fiske med anslutande näringar</w:t>
      </w:r>
    </w:p>
    <w:p w:rsidR="008C2476" w:rsidRPr="004427E3" w:rsidRDefault="008C2476">
      <w:pPr>
        <w:pStyle w:val="Frslagstext"/>
      </w:pPr>
      <w:r w:rsidRPr="004427E3">
        <w:t>Riksdagen anvisar anslag för budgetåret 2003 under utgiftsområdet enligt utskottets förslag i bilaga 2. Därmed bifaller riksdagen delvis proposition 2002/03:1 volym 11 utgiftsområde 23 punkt 11 och bifaller motion 2002/03:Fi230 yrkande 10 samt avslår motionerna 2002/03:MJ207  y</w:t>
      </w:r>
      <w:r w:rsidRPr="004427E3">
        <w:t>r</w:t>
      </w:r>
      <w:r w:rsidRPr="004427E3">
        <w:t>kandena 2 och 3, 2002/03:MJ222, 2002/03:MJ255, 2002/03:MJ259, 2002/03:MJ275 yrkande 1, 2002/03:MJ422 yrkande 20, 2002/03:MJ424 yrkandena 6–9, 11, 12, 15, 16, 19, 26 och 28, 2002/03:MJ425 yrkande 9, 2002/03:MJ428 yrkande 19, 2002/03:MJ435 yrkandena 1 och 2, 2002/03:MJ444 yrkandena 8–13, 2002/03:MJ447, 2002/03:MJ487  y</w:t>
      </w:r>
      <w:r w:rsidRPr="004427E3">
        <w:t>r</w:t>
      </w:r>
      <w:r w:rsidRPr="004427E3">
        <w:t>kandena 5, 12, 14, 25, 30 och 37 och 2002/03:Fi232 yrka</w:t>
      </w:r>
      <w:r w:rsidRPr="004427E3">
        <w:t>n</w:t>
      </w:r>
      <w:r w:rsidRPr="004427E3">
        <w:t xml:space="preserve">de 21 delvis.       </w:t>
      </w:r>
      <w:bookmarkStart w:id="8" w:name="RESPARTI001"/>
      <w:bookmarkEnd w:id="8"/>
    </w:p>
    <w:p w:rsidR="008C2476" w:rsidRPr="004427E3" w:rsidRDefault="008C2476">
      <w:pPr>
        <w:pStyle w:val="Frslagspunkt"/>
        <w:rPr>
          <w:noProof w:val="0"/>
        </w:rPr>
      </w:pPr>
      <w:r w:rsidRPr="004427E3">
        <w:rPr>
          <w:noProof w:val="0"/>
        </w:rPr>
        <w:t>2.</w:t>
      </w:r>
      <w:r w:rsidRPr="004427E3">
        <w:rPr>
          <w:noProof w:val="0"/>
        </w:rPr>
        <w:tab/>
        <w:t>Vissa bemyndiganden</w:t>
      </w:r>
    </w:p>
    <w:p w:rsidR="008C2476" w:rsidRPr="004427E3" w:rsidRDefault="008C2476">
      <w:pPr>
        <w:pStyle w:val="Frslagstext"/>
      </w:pPr>
      <w:r w:rsidRPr="004427E3">
        <w:t>Riksdagen bemyndigar regeringen att under år 2003,</w:t>
      </w:r>
    </w:p>
    <w:p w:rsidR="008C2476" w:rsidRPr="004427E3" w:rsidRDefault="008C2476">
      <w:pPr>
        <w:pStyle w:val="Frslagstext"/>
        <w:rPr>
          <w:snapToGrid w:val="0"/>
          <w:lang w:eastAsia="sv-SE"/>
        </w:rPr>
      </w:pPr>
      <w:r w:rsidRPr="004427E3">
        <w:t xml:space="preserve">a) i </w:t>
      </w:r>
      <w:r w:rsidRPr="004427E3">
        <w:rPr>
          <w:snapToGrid w:val="0"/>
          <w:lang w:eastAsia="sv-SE"/>
        </w:rPr>
        <w:t>fråga om ramanslaget 42:3 Djurhälsovård och djurskyddsfrämjande åtgärder, fatta beslut som inklusive tidigare gjorda åtaganden medför u</w:t>
      </w:r>
      <w:r w:rsidRPr="004427E3">
        <w:rPr>
          <w:snapToGrid w:val="0"/>
          <w:lang w:eastAsia="sv-SE"/>
        </w:rPr>
        <w:t>t</w:t>
      </w:r>
      <w:r w:rsidRPr="004427E3">
        <w:rPr>
          <w:snapToGrid w:val="0"/>
          <w:lang w:eastAsia="sv-SE"/>
        </w:rPr>
        <w:t>gifter på högst 11 100 000 kr efter år 2003 (avsnitt 4.8.3),</w:t>
      </w:r>
    </w:p>
    <w:p w:rsidR="008C2476" w:rsidRPr="004427E3" w:rsidRDefault="008C2476">
      <w:pPr>
        <w:pStyle w:val="Frslagstext"/>
        <w:rPr>
          <w:snapToGrid w:val="0"/>
          <w:lang w:eastAsia="sv-SE"/>
        </w:rPr>
      </w:pPr>
      <w:r w:rsidRPr="004427E3">
        <w:rPr>
          <w:snapToGrid w:val="0"/>
          <w:lang w:eastAsia="sv-SE"/>
        </w:rPr>
        <w:t>b) i fråga om ramanslaget 42:5 Bekämpande av smittsamma husdjur</w:t>
      </w:r>
      <w:r w:rsidRPr="004427E3">
        <w:rPr>
          <w:snapToGrid w:val="0"/>
          <w:lang w:eastAsia="sv-SE"/>
        </w:rPr>
        <w:t>s</w:t>
      </w:r>
      <w:r w:rsidRPr="004427E3">
        <w:rPr>
          <w:snapToGrid w:val="0"/>
          <w:lang w:eastAsia="sv-SE"/>
        </w:rPr>
        <w:t>sjukdomar, fatta beslut som inklusive tidigare gjorda åtaganden innebär utgifter på högst 3 500 000 kr under år 2004 (avsnitt 4.8.5),</w:t>
      </w:r>
    </w:p>
    <w:p w:rsidR="008C2476" w:rsidRPr="004427E3" w:rsidRDefault="008C2476">
      <w:pPr>
        <w:pStyle w:val="Frslagstext"/>
        <w:rPr>
          <w:snapToGrid w:val="0"/>
          <w:lang w:eastAsia="sv-SE"/>
        </w:rPr>
      </w:pPr>
      <w:r w:rsidRPr="004427E3">
        <w:rPr>
          <w:snapToGrid w:val="0"/>
          <w:lang w:eastAsia="sv-SE"/>
        </w:rPr>
        <w:t>c) i fråga om ramanslaget 43:5 Arealersättning och djurbidrag m.m., fatta beslut som inklusive tidigare gjorda åtaganden innebär utgifter på högst  5 029 000 000 kr under år 2004 (avsnitt 5.8.5),</w:t>
      </w:r>
    </w:p>
    <w:p w:rsidR="008C2476" w:rsidRPr="004427E3" w:rsidRDefault="008C2476">
      <w:pPr>
        <w:pStyle w:val="Frslagstext"/>
        <w:rPr>
          <w:snapToGrid w:val="0"/>
          <w:lang w:eastAsia="sv-SE"/>
        </w:rPr>
      </w:pPr>
      <w:r w:rsidRPr="004427E3">
        <w:rPr>
          <w:snapToGrid w:val="0"/>
          <w:lang w:eastAsia="sv-SE"/>
        </w:rPr>
        <w:t>d) i fråga om ramanslaget 43:6 Intervention och exportbidrag för jor</w:t>
      </w:r>
      <w:r w:rsidRPr="004427E3">
        <w:rPr>
          <w:snapToGrid w:val="0"/>
          <w:lang w:eastAsia="sv-SE"/>
        </w:rPr>
        <w:t>d</w:t>
      </w:r>
      <w:r w:rsidRPr="004427E3">
        <w:rPr>
          <w:snapToGrid w:val="0"/>
          <w:lang w:eastAsia="sv-SE"/>
        </w:rPr>
        <w:t>bruksprodukter, fatta beslut som inklusive tidigare gjorda åtaganden i</w:t>
      </w:r>
      <w:r w:rsidRPr="004427E3">
        <w:rPr>
          <w:snapToGrid w:val="0"/>
          <w:lang w:eastAsia="sv-SE"/>
        </w:rPr>
        <w:t>n</w:t>
      </w:r>
      <w:r w:rsidRPr="004427E3">
        <w:rPr>
          <w:snapToGrid w:val="0"/>
          <w:lang w:eastAsia="sv-SE"/>
        </w:rPr>
        <w:t>nebär utgifter på högst 2 000 000 kr under år 2004 (avsnitt 5.8.6),</w:t>
      </w:r>
    </w:p>
    <w:p w:rsidR="008C2476" w:rsidRPr="004427E3" w:rsidRDefault="008C2476">
      <w:pPr>
        <w:pStyle w:val="Frslagstext"/>
        <w:rPr>
          <w:snapToGrid w:val="0"/>
          <w:lang w:eastAsia="sv-SE"/>
        </w:rPr>
      </w:pPr>
      <w:r w:rsidRPr="004427E3">
        <w:rPr>
          <w:snapToGrid w:val="0"/>
          <w:lang w:eastAsia="sv-SE"/>
        </w:rPr>
        <w:t>e) i fråga om ramanslaget 44:1 Åtgärder för landsbygdens miljö och struktur, fatta beslut om stöd som inklusive tidigare gjorda åtaganden i</w:t>
      </w:r>
      <w:r w:rsidRPr="004427E3">
        <w:rPr>
          <w:snapToGrid w:val="0"/>
          <w:lang w:eastAsia="sv-SE"/>
        </w:rPr>
        <w:t>n</w:t>
      </w:r>
      <w:r w:rsidRPr="004427E3">
        <w:rPr>
          <w:snapToGrid w:val="0"/>
          <w:lang w:eastAsia="sv-SE"/>
        </w:rPr>
        <w:t>nebär utgifter på sammanlagt högst 2 880 000 000 kr fördelade på högst 1 230 000 000 kr år 2004, 985 000 000 kr år 2005, 520 000 000 kr år 2006, 85 000 000 kr år 2007 och 60 000 000 kr därefter (avsnitt 6.8.1),</w:t>
      </w:r>
    </w:p>
    <w:p w:rsidR="008C2476" w:rsidRPr="004427E3" w:rsidRDefault="008C2476">
      <w:pPr>
        <w:pStyle w:val="Frslagstext"/>
        <w:rPr>
          <w:snapToGrid w:val="0"/>
          <w:lang w:eastAsia="sv-SE"/>
        </w:rPr>
      </w:pPr>
      <w:r w:rsidRPr="004427E3">
        <w:rPr>
          <w:snapToGrid w:val="0"/>
          <w:lang w:eastAsia="sv-SE"/>
        </w:rPr>
        <w:t xml:space="preserve">f) i fråga om ramanslaget 44:2 Från EG-budgeten finansierade åtgärder för landsbygdens miljö och struktur, fatta beslut som inklusive tidigare gjorda åtaganden innebär utgifter på sammanlagt 3 180 000 000 kr för-delade på högst 1 310 000 000 kr år 2004, 1 160 000 000 kr år 2005,   560 000 000 kr år </w:t>
      </w:r>
      <w:r w:rsidRPr="004427E3">
        <w:rPr>
          <w:snapToGrid w:val="0"/>
          <w:lang w:eastAsia="sv-SE"/>
        </w:rPr>
        <w:t>2006, 90 000 000 kr år 2007 och 60 000 000 kr däre</w:t>
      </w:r>
      <w:r w:rsidRPr="004427E3">
        <w:rPr>
          <w:snapToGrid w:val="0"/>
          <w:lang w:eastAsia="sv-SE"/>
        </w:rPr>
        <w:t>f</w:t>
      </w:r>
      <w:r w:rsidRPr="004427E3">
        <w:rPr>
          <w:snapToGrid w:val="0"/>
          <w:lang w:eastAsia="sv-SE"/>
        </w:rPr>
        <w:t>ter (avsnitt 6.8.2),</w:t>
      </w:r>
    </w:p>
    <w:p w:rsidR="008C2476" w:rsidRPr="004427E3" w:rsidRDefault="008C2476">
      <w:pPr>
        <w:pStyle w:val="Frslagstext"/>
        <w:rPr>
          <w:snapToGrid w:val="0"/>
          <w:lang w:eastAsia="sv-SE"/>
        </w:rPr>
      </w:pPr>
      <w:r w:rsidRPr="004427E3">
        <w:rPr>
          <w:snapToGrid w:val="0"/>
          <w:lang w:eastAsia="sv-SE"/>
        </w:rPr>
        <w:t>g) i fråga om anslaget 44:6 Återföring av skatt på handelsgödsel och b</w:t>
      </w:r>
      <w:r w:rsidRPr="004427E3">
        <w:rPr>
          <w:snapToGrid w:val="0"/>
          <w:lang w:eastAsia="sv-SE"/>
        </w:rPr>
        <w:t>e</w:t>
      </w:r>
      <w:r w:rsidRPr="004427E3">
        <w:rPr>
          <w:snapToGrid w:val="0"/>
          <w:lang w:eastAsia="sv-SE"/>
        </w:rPr>
        <w:t>kämpningsmedel m.m., fatta beslut om åtagande som medför utgifter på högst 187 000 000 kr under år 2004 och 186 000 000 kr under år 2005 (avsnitt 6.8.6),</w:t>
      </w:r>
    </w:p>
    <w:p w:rsidR="008C2476" w:rsidRPr="004427E3" w:rsidRDefault="008C2476">
      <w:pPr>
        <w:pStyle w:val="Frslagstext"/>
      </w:pPr>
      <w:r w:rsidRPr="004427E3">
        <w:rPr>
          <w:snapToGrid w:val="0"/>
          <w:lang w:eastAsia="sv-SE"/>
        </w:rPr>
        <w:t>h) i fråga om ramanslaget 45:1 Främjande av rennäringen m.m., fatta b</w:t>
      </w:r>
      <w:r w:rsidRPr="004427E3">
        <w:rPr>
          <w:snapToGrid w:val="0"/>
          <w:lang w:eastAsia="sv-SE"/>
        </w:rPr>
        <w:t>e</w:t>
      </w:r>
      <w:r w:rsidRPr="004427E3">
        <w:rPr>
          <w:snapToGrid w:val="0"/>
          <w:lang w:eastAsia="sv-SE"/>
        </w:rPr>
        <w:t>slut om stöd som inklusive tidigare gjorda åtaganden innebär utgifter på högst 4 000 000 kr efter år 2003 (avsnitt 7.6.1),</w:t>
      </w:r>
      <w:r w:rsidRPr="004427E3">
        <w:t xml:space="preserve"> </w:t>
      </w:r>
    </w:p>
    <w:p w:rsidR="008C2476" w:rsidRPr="004427E3" w:rsidRDefault="008C2476">
      <w:pPr>
        <w:pStyle w:val="Frslagstext"/>
      </w:pPr>
      <w:r w:rsidRPr="004427E3">
        <w:t>i) i fråga om ramanslaget 26:1 Forskningsrådet för miljö, areella näringar och samhällsbyggande: Forskning och samfinansierad forskning, fatta beslut om stöd som inklusive tidigare gjorda åtaganden innebär utgifter på sammanlagt högst 350 000 000 kr fördelade på högst 215 000 000 kr under år 2004, högst 115 000 000 kr under år 2005 och högst 20 000 000 kr under år 2006 (avsnitt 8.2)</w:t>
      </w:r>
      <w:bookmarkStart w:id="9" w:name="RESPARTI002"/>
      <w:bookmarkEnd w:id="9"/>
      <w:r w:rsidRPr="004427E3">
        <w:t>.</w:t>
      </w:r>
    </w:p>
    <w:p w:rsidR="008C2476" w:rsidRPr="004427E3" w:rsidRDefault="008C2476">
      <w:pPr>
        <w:pStyle w:val="Frslagstext"/>
      </w:pPr>
      <w:r w:rsidRPr="004427E3">
        <w:t>Därmed bifaller riksdagen proposition 2002/03:1 volym 11 utgiftsområde 23 punkterna 1, 2 och 4–10.</w:t>
      </w:r>
    </w:p>
    <w:p w:rsidR="008C2476" w:rsidRPr="004427E3" w:rsidRDefault="008C2476">
      <w:pPr>
        <w:pStyle w:val="Frslagspunkt"/>
        <w:rPr>
          <w:noProof w:val="0"/>
        </w:rPr>
      </w:pPr>
      <w:r w:rsidRPr="004427E3">
        <w:rPr>
          <w:noProof w:val="0"/>
        </w:rPr>
        <w:t>3.</w:t>
      </w:r>
      <w:r w:rsidRPr="004427E3">
        <w:rPr>
          <w:noProof w:val="0"/>
        </w:rPr>
        <w:tab/>
        <w:t>Tillgång till viss kredit</w:t>
      </w:r>
    </w:p>
    <w:p w:rsidR="008C2476" w:rsidRPr="004427E3" w:rsidRDefault="008C2476">
      <w:pPr>
        <w:pStyle w:val="Frslagstext"/>
        <w:rPr>
          <w:snapToGrid w:val="0"/>
          <w:lang w:eastAsia="sv-SE"/>
        </w:rPr>
      </w:pPr>
      <w:r w:rsidRPr="004427E3">
        <w:rPr>
          <w:snapToGrid w:val="0"/>
          <w:lang w:eastAsia="sv-SE"/>
        </w:rPr>
        <w:t>Riksdagen bemyndigar regeringen att för år 2003 låta Statens jordbruk</w:t>
      </w:r>
      <w:r w:rsidRPr="004427E3">
        <w:rPr>
          <w:snapToGrid w:val="0"/>
          <w:lang w:eastAsia="sv-SE"/>
        </w:rPr>
        <w:t>s</w:t>
      </w:r>
      <w:r w:rsidRPr="004427E3">
        <w:rPr>
          <w:snapToGrid w:val="0"/>
          <w:lang w:eastAsia="sv-SE"/>
        </w:rPr>
        <w:t>verk ha tillgång till en kredit på myndighetens särskilda räntekonto för EU-verksamhet i Riksgäldskontoret på högst 5 500 000 000 kr (avsnitt 5.8.1)</w:t>
      </w:r>
      <w:bookmarkStart w:id="10" w:name="RESPARTI003"/>
      <w:bookmarkEnd w:id="10"/>
      <w:r w:rsidRPr="004427E3">
        <w:rPr>
          <w:snapToGrid w:val="0"/>
          <w:lang w:eastAsia="sv-SE"/>
        </w:rPr>
        <w:t>. Därmed bifaller riksdagen proposition 2002/03:1 volym 11 u</w:t>
      </w:r>
      <w:r w:rsidRPr="004427E3">
        <w:rPr>
          <w:snapToGrid w:val="0"/>
          <w:lang w:eastAsia="sv-SE"/>
        </w:rPr>
        <w:t>t</w:t>
      </w:r>
      <w:r w:rsidRPr="004427E3">
        <w:rPr>
          <w:snapToGrid w:val="0"/>
          <w:lang w:eastAsia="sv-SE"/>
        </w:rPr>
        <w:t>giftsområde 23 punkt 3.</w:t>
      </w:r>
    </w:p>
    <w:p w:rsidR="008C2476" w:rsidRPr="004427E3" w:rsidRDefault="008C2476">
      <w:pPr>
        <w:pStyle w:val="Frslagspunkt"/>
        <w:rPr>
          <w:noProof w:val="0"/>
        </w:rPr>
      </w:pPr>
      <w:r w:rsidRPr="004427E3">
        <w:rPr>
          <w:noProof w:val="0"/>
        </w:rPr>
        <w:t>4.</w:t>
      </w:r>
      <w:r w:rsidRPr="004427E3">
        <w:rPr>
          <w:noProof w:val="0"/>
        </w:rPr>
        <w:tab/>
        <w:t>Principerna för utbetalning av vissa stöd</w:t>
      </w:r>
    </w:p>
    <w:p w:rsidR="008C2476" w:rsidRPr="004427E3" w:rsidRDefault="008C2476">
      <w:pPr>
        <w:pStyle w:val="Frslagstext"/>
      </w:pPr>
      <w:r w:rsidRPr="004427E3">
        <w:t xml:space="preserve">Riksdagen avslår motionerna 2002/03:MJ206 yrkande 3, 2002/03:MJ314 yrkande 2 och 2002/03:MJ487 yrkande 8.       </w:t>
      </w:r>
      <w:bookmarkStart w:id="11" w:name="RESPARTI004"/>
      <w:bookmarkEnd w:id="11"/>
    </w:p>
    <w:p w:rsidR="008C2476" w:rsidRPr="004427E3" w:rsidRDefault="008C2476">
      <w:pPr>
        <w:pStyle w:val="Frslagspunkt"/>
        <w:rPr>
          <w:noProof w:val="0"/>
        </w:rPr>
      </w:pPr>
      <w:bookmarkStart w:id="12" w:name="Nästa_Hpunkt"/>
      <w:bookmarkEnd w:id="12"/>
      <w:r w:rsidRPr="004427E3">
        <w:rPr>
          <w:noProof w:val="0"/>
        </w:rPr>
        <w:t>5.</w:t>
      </w:r>
      <w:r w:rsidRPr="004427E3">
        <w:rPr>
          <w:noProof w:val="0"/>
        </w:rPr>
        <w:tab/>
        <w:t>Förändring av ersättningen för produktionsbortfall vid epizootiutbrott</w:t>
      </w:r>
    </w:p>
    <w:p w:rsidR="008C2476" w:rsidRPr="004427E3" w:rsidRDefault="008C2476">
      <w:pPr>
        <w:pStyle w:val="Frslagstext"/>
      </w:pPr>
      <w:r w:rsidRPr="004427E3">
        <w:t>Riksdagen avslår motion 2002/03:MJ487 yrkande 26.</w:t>
      </w:r>
    </w:p>
    <w:p w:rsidR="008C2476" w:rsidRPr="004427E3" w:rsidRDefault="008C2476">
      <w:pPr>
        <w:pStyle w:val="Reservationshnvisning"/>
      </w:pPr>
      <w:r w:rsidRPr="004427E3">
        <w:t>Reservation 1 (c)</w:t>
      </w:r>
      <w:bookmarkStart w:id="13" w:name="RESPARTI005"/>
      <w:bookmarkEnd w:id="13"/>
    </w:p>
    <w:p w:rsidR="008C2476" w:rsidRPr="004427E3" w:rsidRDefault="008C2476">
      <w:pPr>
        <w:pStyle w:val="Frslagspunkt"/>
        <w:rPr>
          <w:noProof w:val="0"/>
        </w:rPr>
      </w:pPr>
      <w:r w:rsidRPr="004427E3">
        <w:rPr>
          <w:noProof w:val="0"/>
        </w:rPr>
        <w:t>6.</w:t>
      </w:r>
      <w:r w:rsidRPr="004427E3">
        <w:rPr>
          <w:noProof w:val="0"/>
        </w:rPr>
        <w:tab/>
        <w:t>Utbildning och forskning inom jordbruks- och livsmedelsområdet</w:t>
      </w:r>
    </w:p>
    <w:p w:rsidR="008C2476" w:rsidRPr="004427E3" w:rsidRDefault="008C2476">
      <w:pPr>
        <w:pStyle w:val="Frslagstext"/>
      </w:pPr>
      <w:r w:rsidRPr="004427E3">
        <w:t>Riksdagen avslår motionerna 2002/03:MJ421 yrkande 2, 2002/03:MJ424  yrkande 20 och 2002/03:MJ487 yrkandena 27 och 33.</w:t>
      </w:r>
    </w:p>
    <w:p w:rsidR="008C2476" w:rsidRPr="004427E3" w:rsidRDefault="008C2476">
      <w:pPr>
        <w:pStyle w:val="Reservationshnvisning"/>
      </w:pPr>
      <w:r w:rsidRPr="004427E3">
        <w:t>Reservation 2 (kd)</w:t>
      </w:r>
    </w:p>
    <w:p w:rsidR="008C2476" w:rsidRPr="004427E3" w:rsidRDefault="008C2476">
      <w:pPr>
        <w:pStyle w:val="Reservationshnvisning"/>
      </w:pPr>
      <w:r w:rsidRPr="004427E3">
        <w:t>Reservation 3 (c)</w:t>
      </w:r>
      <w:bookmarkStart w:id="14" w:name="RESPARTI006"/>
      <w:bookmarkEnd w:id="14"/>
    </w:p>
    <w:p w:rsidR="008C2476" w:rsidRPr="004427E3" w:rsidRDefault="008C2476">
      <w:pPr>
        <w:pStyle w:val="Frslagspunkt"/>
        <w:rPr>
          <w:noProof w:val="0"/>
        </w:rPr>
      </w:pPr>
      <w:r w:rsidRPr="004427E3">
        <w:rPr>
          <w:noProof w:val="0"/>
        </w:rPr>
        <w:t>7.</w:t>
      </w:r>
      <w:r w:rsidRPr="004427E3">
        <w:rPr>
          <w:noProof w:val="0"/>
        </w:rPr>
        <w:tab/>
        <w:t>Säkerställande av den norrländska jordbruksforskningen</w:t>
      </w:r>
    </w:p>
    <w:p w:rsidR="008C2476" w:rsidRPr="004427E3" w:rsidRDefault="008C2476">
      <w:pPr>
        <w:pStyle w:val="Frslagstext"/>
      </w:pPr>
      <w:r w:rsidRPr="004427E3">
        <w:t>Riksdagen avslår motionerna 2002/03:MJ389 och 2002/03:MJ407.</w:t>
      </w:r>
    </w:p>
    <w:p w:rsidR="008C2476" w:rsidRPr="004427E3" w:rsidRDefault="008C2476">
      <w:pPr>
        <w:pStyle w:val="Reservationshnvisning"/>
      </w:pPr>
      <w:r w:rsidRPr="004427E3">
        <w:t>Reservation 4 (c)</w:t>
      </w:r>
      <w:bookmarkStart w:id="15" w:name="RESPARTI007"/>
      <w:bookmarkEnd w:id="15"/>
    </w:p>
    <w:p w:rsidR="008C2476" w:rsidRPr="004427E3" w:rsidRDefault="008C2476">
      <w:pPr>
        <w:pStyle w:val="Frslagspunkt"/>
        <w:rPr>
          <w:noProof w:val="0"/>
        </w:rPr>
      </w:pPr>
      <w:r w:rsidRPr="004427E3">
        <w:rPr>
          <w:noProof w:val="0"/>
        </w:rPr>
        <w:t>8.</w:t>
      </w:r>
      <w:r w:rsidRPr="004427E3">
        <w:rPr>
          <w:noProof w:val="0"/>
        </w:rPr>
        <w:tab/>
        <w:t>Ytterligare tjänster vid Sveriges lantbruksuniversitet</w:t>
      </w:r>
    </w:p>
    <w:p w:rsidR="008C2476" w:rsidRPr="004427E3" w:rsidRDefault="008C2476">
      <w:pPr>
        <w:pStyle w:val="Frslagstext"/>
      </w:pPr>
      <w:r w:rsidRPr="004427E3">
        <w:t>Riksdagen avslår motionerna 2002/03:MJ354 och 2002/03:MJ421 y</w:t>
      </w:r>
      <w:r w:rsidRPr="004427E3">
        <w:t>r</w:t>
      </w:r>
      <w:r w:rsidRPr="004427E3">
        <w:t>kande 3.</w:t>
      </w:r>
      <w:bookmarkStart w:id="16" w:name="RESPARTI008"/>
      <w:bookmarkEnd w:id="16"/>
    </w:p>
    <w:p w:rsidR="008C2476" w:rsidRPr="004427E3" w:rsidRDefault="008C2476">
      <w:pPr>
        <w:pStyle w:val="Frslagspunkt"/>
        <w:rPr>
          <w:noProof w:val="0"/>
        </w:rPr>
      </w:pPr>
      <w:r w:rsidRPr="004427E3">
        <w:rPr>
          <w:noProof w:val="0"/>
        </w:rPr>
        <w:t>9.</w:t>
      </w:r>
      <w:r w:rsidRPr="004427E3">
        <w:rPr>
          <w:noProof w:val="0"/>
        </w:rPr>
        <w:tab/>
        <w:t>Finansiering av ekologisk forskning vid Stiftelsen Biodynamiska Forskningsinstitutet</w:t>
      </w:r>
    </w:p>
    <w:p w:rsidR="008C2476" w:rsidRPr="004427E3" w:rsidRDefault="008C2476">
      <w:pPr>
        <w:pStyle w:val="Frslagstext"/>
      </w:pPr>
      <w:r w:rsidRPr="004427E3">
        <w:t>Riksdagen avslår motionerna 2002/03:MJ464 yrkande 2 och 2002/03:</w:t>
      </w:r>
      <w:r w:rsidRPr="004427E3">
        <w:br/>
        <w:t>MJ487 yrkande 28.</w:t>
      </w:r>
    </w:p>
    <w:p w:rsidR="008C2476" w:rsidRPr="004427E3" w:rsidRDefault="008C2476">
      <w:pPr>
        <w:pStyle w:val="Reservationshnvisning"/>
      </w:pPr>
      <w:r w:rsidRPr="004427E3">
        <w:t>Reservation 5 (c, mp)</w:t>
      </w:r>
      <w:bookmarkStart w:id="17" w:name="RESPARTI012"/>
      <w:bookmarkStart w:id="18" w:name="RESPARTI009"/>
      <w:bookmarkEnd w:id="17"/>
      <w:bookmarkEnd w:id="18"/>
    </w:p>
    <w:p w:rsidR="008C2476" w:rsidRPr="004427E3" w:rsidRDefault="008C2476">
      <w:pPr>
        <w:pStyle w:val="Frslagspunkt"/>
        <w:rPr>
          <w:noProof w:val="0"/>
        </w:rPr>
      </w:pPr>
      <w:r w:rsidRPr="004427E3">
        <w:rPr>
          <w:noProof w:val="0"/>
        </w:rPr>
        <w:t>10.</w:t>
      </w:r>
      <w:r w:rsidRPr="004427E3">
        <w:rPr>
          <w:noProof w:val="0"/>
        </w:rPr>
        <w:tab/>
        <w:t>Skogsforskning</w:t>
      </w:r>
    </w:p>
    <w:p w:rsidR="008C2476" w:rsidRPr="004427E3" w:rsidRDefault="008C2476">
      <w:pPr>
        <w:pStyle w:val="Frslagstext"/>
      </w:pPr>
      <w:r w:rsidRPr="004427E3">
        <w:t xml:space="preserve">Riksdagen avslår motion </w:t>
      </w:r>
      <w:bookmarkStart w:id="19" w:name="RESPARTI013"/>
      <w:bookmarkEnd w:id="19"/>
      <w:r w:rsidRPr="004427E3">
        <w:t>2002/03:MJ340.</w:t>
      </w:r>
      <w:bookmarkStart w:id="20" w:name="RESPARTI010"/>
      <w:bookmarkEnd w:id="20"/>
    </w:p>
    <w:p w:rsidR="008C2476" w:rsidRPr="004427E3" w:rsidRDefault="008C2476">
      <w:pPr>
        <w:pStyle w:val="Frslagspunkt"/>
        <w:rPr>
          <w:noProof w:val="0"/>
        </w:rPr>
      </w:pPr>
      <w:r w:rsidRPr="004427E3">
        <w:rPr>
          <w:noProof w:val="0"/>
        </w:rPr>
        <w:t>11.</w:t>
      </w:r>
      <w:r w:rsidRPr="004427E3">
        <w:rPr>
          <w:noProof w:val="0"/>
        </w:rPr>
        <w:tab/>
        <w:t>Kollektiv forskning om grönytesektorn och fritidsodlingen</w:t>
      </w:r>
    </w:p>
    <w:p w:rsidR="008C2476" w:rsidRPr="004427E3" w:rsidRDefault="008C2476">
      <w:pPr>
        <w:pStyle w:val="Frslagstext"/>
      </w:pPr>
      <w:r w:rsidRPr="004427E3">
        <w:t xml:space="preserve">Riksdagen avslår motion </w:t>
      </w:r>
      <w:bookmarkStart w:id="21" w:name="RESPARTI014"/>
      <w:bookmarkEnd w:id="21"/>
      <w:r w:rsidRPr="004427E3">
        <w:t>2002/03:MJ469 yrkande 1.</w:t>
      </w:r>
    </w:p>
    <w:p w:rsidR="008C2476" w:rsidRPr="004427E3" w:rsidRDefault="008C2476">
      <w:pPr>
        <w:pStyle w:val="Frslagstext"/>
      </w:pPr>
      <w:bookmarkStart w:id="22" w:name="RESPARTI011"/>
      <w:bookmarkEnd w:id="22"/>
    </w:p>
    <w:p w:rsidR="008C2476" w:rsidRPr="004427E3" w:rsidRDefault="008C2476">
      <w:pPr>
        <w:pStyle w:val="Utskriftsdatum"/>
      </w:pPr>
      <w:r w:rsidRPr="004427E3">
        <w:t xml:space="preserve">Stockholm den 5 december 2002 </w:t>
      </w:r>
    </w:p>
    <w:p w:rsidR="008C2476" w:rsidRPr="004427E3" w:rsidRDefault="008C2476">
      <w:r w:rsidRPr="004427E3">
        <w:t>På miljö- och jordbruksutskottets vägnar</w:t>
      </w:r>
    </w:p>
    <w:p w:rsidR="008C2476" w:rsidRPr="004427E3" w:rsidRDefault="008C2476">
      <w:pPr>
        <w:pStyle w:val="Ordfranden"/>
        <w:rPr>
          <w:noProof w:val="0"/>
        </w:rPr>
      </w:pPr>
      <w:bookmarkStart w:id="23" w:name="Ordförande"/>
      <w:bookmarkEnd w:id="23"/>
      <w:r w:rsidRPr="004427E3">
        <w:rPr>
          <w:noProof w:val="0"/>
        </w:rPr>
        <w:t xml:space="preserve">Per Westerberg </w:t>
      </w:r>
    </w:p>
    <w:p w:rsidR="008C2476" w:rsidRPr="004427E3" w:rsidRDefault="008C2476">
      <w:pPr>
        <w:pStyle w:val="Deltagare"/>
        <w:rPr>
          <w:noProof w:val="0"/>
        </w:rPr>
      </w:pPr>
      <w:bookmarkStart w:id="24" w:name="Deltagare"/>
      <w:bookmarkEnd w:id="24"/>
      <w:r w:rsidRPr="004427E3">
        <w:rPr>
          <w:noProof w:val="0"/>
        </w:rPr>
        <w:t>Följande ledamöter har deltagit i beslutet: Per Westerberg (m), Sinikka Bohlin (s), Alf Eriksson (s), Rune Berglund (s), Rolf Lindén (s), Sven Gunnar Persson (kd), Christina Axelsson (s), Lars Lindblad (m), Carina Ohlsson (s), Jan Andersson (c), Jan-Olof Larsson (s), Bengt-Anders Johansson (m), Christin Nilsson (s), Anita Brodén (fp), Sven-Erik Sjöstrand (v), Marie Wahlgren (fp) och Gunnar Goude (mp).</w:t>
      </w:r>
    </w:p>
    <w:p w:rsidR="008C2476" w:rsidRPr="004427E3" w:rsidRDefault="008C2476">
      <w:pPr>
        <w:pStyle w:val="Normaltindrag"/>
      </w:pPr>
    </w:p>
    <w:p w:rsidR="008C2476" w:rsidRPr="004427E3" w:rsidRDefault="008C2476">
      <w:pPr>
        <w:pStyle w:val="Normaltindrag"/>
        <w:sectPr w:rsidR="00000000" w:rsidRPr="004427E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C2476" w:rsidRPr="004427E3" w:rsidRDefault="008C2476">
      <w:pPr>
        <w:pStyle w:val="Rubrik1"/>
        <w:rPr>
          <w:noProof w:val="0"/>
        </w:rPr>
      </w:pPr>
      <w:bookmarkStart w:id="25" w:name="_Toc27218255"/>
      <w:r w:rsidRPr="004427E3">
        <w:rPr>
          <w:noProof w:val="0"/>
        </w:rPr>
        <w:t>Redogörelse för ärendet</w:t>
      </w:r>
      <w:bookmarkEnd w:id="25"/>
    </w:p>
    <w:p w:rsidR="008C2476" w:rsidRPr="004427E3" w:rsidRDefault="008C2476">
      <w:pPr>
        <w:pStyle w:val="Rubrik2"/>
        <w:spacing w:before="240"/>
      </w:pPr>
      <w:bookmarkStart w:id="26" w:name="_Toc27218256"/>
      <w:r w:rsidRPr="004427E3">
        <w:t>Ärendet och dess beredning</w:t>
      </w:r>
      <w:bookmarkEnd w:id="26"/>
    </w:p>
    <w:p w:rsidR="008C2476" w:rsidRPr="004427E3" w:rsidRDefault="008C2476">
      <w:r w:rsidRPr="004427E3">
        <w:t>I detta betänkande behandlar utskottet regeringens och motionärernas förslag till fördelning av utgifterna m.m. under utgiftsområde 23 Jord- och skog</w:t>
      </w:r>
      <w:r w:rsidRPr="004427E3">
        <w:t>s</w:t>
      </w:r>
      <w:r w:rsidRPr="004427E3">
        <w:t>bruk, fiske med anslutande näringar. Regeringens förslag till utgifter har utformats i samarbete med Vänsterpartiet. Detta förslag återfinns i bilaga 3.</w:t>
      </w:r>
    </w:p>
    <w:p w:rsidR="008C2476" w:rsidRPr="004427E3" w:rsidRDefault="008C2476">
      <w:pPr>
        <w:pStyle w:val="Normaltindrag"/>
      </w:pPr>
      <w:r w:rsidRPr="004427E3">
        <w:t>Utskottet har inhämtat information från representanter för Jordbruksd</w:t>
      </w:r>
      <w:r w:rsidRPr="004427E3">
        <w:t>e</w:t>
      </w:r>
      <w:r w:rsidRPr="004427E3">
        <w:t xml:space="preserve">partementet och Sveriges lantbruksuniversitet, SLU, om konsekvenserna av 2003 års budgetförslag under anslaget 25:1 </w:t>
      </w:r>
      <w:r w:rsidRPr="004427E3">
        <w:rPr>
          <w:i/>
        </w:rPr>
        <w:t>Sveriges lantbruksuniversitet</w:t>
      </w:r>
      <w:r w:rsidRPr="004427E3">
        <w:t>. Utskottet har även uppvaktats av representanter för Sametinget, Svenska samernas riksförbund, SSR, Sveriges Veterinärförbund, Lantbrukarnas rik</w:t>
      </w:r>
      <w:r w:rsidRPr="004427E3">
        <w:t>s</w:t>
      </w:r>
      <w:r w:rsidRPr="004427E3">
        <w:t>förbund, LRF, samt markägare vid Emån.</w:t>
      </w:r>
    </w:p>
    <w:p w:rsidR="008C2476" w:rsidRPr="004427E3" w:rsidRDefault="008C2476">
      <w:pPr>
        <w:pStyle w:val="Normaltindrag"/>
      </w:pPr>
      <w:r w:rsidRPr="004427E3">
        <w:t>I ärendet har också inkommit skrivelser från bl.a. lärarna vid stordjurskl</w:t>
      </w:r>
      <w:r w:rsidRPr="004427E3">
        <w:t>i</w:t>
      </w:r>
      <w:r w:rsidRPr="004427E3">
        <w:t>niken vid SLU.</w:t>
      </w:r>
    </w:p>
    <w:p w:rsidR="008C2476" w:rsidRPr="004427E3" w:rsidRDefault="008C2476">
      <w:pPr>
        <w:pStyle w:val="Rubrik2"/>
      </w:pPr>
      <w:bookmarkStart w:id="27" w:name="_Toc27218257"/>
      <w:r w:rsidRPr="004427E3">
        <w:t>Bakgrund</w:t>
      </w:r>
      <w:bookmarkEnd w:id="27"/>
    </w:p>
    <w:p w:rsidR="008C2476" w:rsidRPr="004427E3" w:rsidRDefault="008C2476">
      <w:r w:rsidRPr="004427E3">
        <w:t>Utgiftsområdet omfattar 39 anslag fördelade på sju politikområden. Det mest omfattande politikområdet är Livsmedelspolitik som omfattar i första hand verksamhet som avser jordbruks- och trädgårdsnäringarna, fiskerinäringen samt livsmedel. Övriga politikområden är Landsbygdspolitik, Djurpolitik, Samepolitik, Skogspolitik, Utbildningspolitik och Forskningspolitik. Inom utgiftsområdet ryms följande myndigheter: Statens jordbruksverk, Statens utsädeskontroll, Statens växtsortnämnd, Fiskeriverket, Statens veter</w:t>
      </w:r>
      <w:r w:rsidRPr="004427E3">
        <w:t>inärmed</w:t>
      </w:r>
      <w:r w:rsidRPr="004427E3">
        <w:t>i</w:t>
      </w:r>
      <w:r w:rsidRPr="004427E3">
        <w:t>cinska anstalt, Centrala försöksdjursnämnden, Statens livsmedelsverk, Liv</w:t>
      </w:r>
      <w:r w:rsidRPr="004427E3">
        <w:t>s</w:t>
      </w:r>
      <w:r w:rsidRPr="004427E3">
        <w:t>medelsekonomiska institutet, Sveriges lantbruksuniversitet samt Skogsstyre</w:t>
      </w:r>
      <w:r w:rsidRPr="004427E3">
        <w:t>l</w:t>
      </w:r>
      <w:r w:rsidRPr="004427E3">
        <w:t>sen och skogsvårdsstyrelserna. För budgetåret 2003 föreslår regeringen att sammanlagt 10,5 miljarder kronor anslås för utgiftsområdet. Anslagna medel för utgiftsområdet minskar med ca 4,3 miljarder kronor jämfört med budge</w:t>
      </w:r>
      <w:r w:rsidRPr="004427E3">
        <w:t>t</w:t>
      </w:r>
      <w:r w:rsidRPr="004427E3">
        <w:t>året 2002 bl.a. till följd av att utbetalningen av arealersättningar enligt rege</w:t>
      </w:r>
      <w:r w:rsidRPr="004427E3">
        <w:t>r</w:t>
      </w:r>
      <w:r w:rsidRPr="004427E3">
        <w:t xml:space="preserve">ingens förslag utbetalas under år 2002. Ungefär 51 </w:t>
      </w:r>
      <w:r w:rsidRPr="004427E3">
        <w:t>% av utgifterna finansieras från EU-budgeten. Merparten av EU-stödet avser obligatoriska åtgärder s</w:t>
      </w:r>
      <w:r w:rsidRPr="004427E3">
        <w:t>å</w:t>
      </w:r>
      <w:r w:rsidRPr="004427E3">
        <w:t>som arealersättning, djurbidrag, intervention och exportbidrag. Därtill ko</w:t>
      </w:r>
      <w:r w:rsidRPr="004427E3">
        <w:t>m</w:t>
      </w:r>
      <w:r w:rsidRPr="004427E3">
        <w:t>mer delfinansierade stöd och ersättningar som förutsätter nationell medfina</w:t>
      </w:r>
      <w:r w:rsidRPr="004427E3">
        <w:t>n</w:t>
      </w:r>
      <w:r w:rsidRPr="004427E3">
        <w:t>siering. Till dessa hör det nya landsbygdsprogrammet och den nya struktu</w:t>
      </w:r>
      <w:r w:rsidRPr="004427E3">
        <w:t>r</w:t>
      </w:r>
      <w:r w:rsidRPr="004427E3">
        <w:t>planen för fiskerinäringen i Sv</w:t>
      </w:r>
      <w:r w:rsidRPr="004427E3">
        <w:t>e</w:t>
      </w:r>
      <w:r w:rsidRPr="004427E3">
        <w:t>rige.</w:t>
      </w:r>
    </w:p>
    <w:p w:rsidR="008C2476" w:rsidRPr="004427E3" w:rsidRDefault="008C2476">
      <w:pPr>
        <w:pStyle w:val="Normaltindrag"/>
      </w:pPr>
      <w:r w:rsidRPr="004427E3">
        <w:t>Utgifterna inom utgiftsområdet styrs till stor del av EU:s regelverk och kan påverkas endast genom förändringar av regelverket som styr den gemensa</w:t>
      </w:r>
      <w:r w:rsidRPr="004427E3">
        <w:t>m</w:t>
      </w:r>
      <w:r w:rsidRPr="004427E3">
        <w:t>ma jordbrukspolitiken och den gemensamma fiskeripolitiken. Återflödet från EU bruttoredovisas i den svenska statsbudgeten, dvs. inkomsterna från EU redovisas på inkomsttitel och motsvaras, ibland med viss tidsförskjutning, av en utgift på statsbudgetens utgiftssida.</w:t>
      </w:r>
    </w:p>
    <w:p w:rsidR="008C2476" w:rsidRPr="004427E3" w:rsidRDefault="008C2476">
      <w:pPr>
        <w:pStyle w:val="Normaltindrag"/>
      </w:pPr>
      <w:r w:rsidRPr="004427E3">
        <w:t>Utgifterna inom utgiftsområdet har ökat kontinuerligt sedan Sverige blev medlem i EU och är mer än dubbelt så höga jämfört med åren före EU-medlemskapet (löpande priser). Till stor del förklaras detta av att ett antal nya EU-stöd införts åren 1</w:t>
      </w:r>
      <w:r w:rsidRPr="004427E3">
        <w:t>996–2002. Framför allt gäller detta miljöersättningar och arealstöd. Nedgången i utgifterna år 2000 är följden av en senarelagd utbetalning av arealstödet inom jordbruket medan nedgången år 2003 är föl</w:t>
      </w:r>
      <w:r w:rsidRPr="004427E3">
        <w:t>j</w:t>
      </w:r>
      <w:r w:rsidRPr="004427E3">
        <w:t>den av en tidigareläggning av detta stöd.</w:t>
      </w:r>
    </w:p>
    <w:p w:rsidR="008C2476" w:rsidRPr="004427E3" w:rsidRDefault="008C2476">
      <w:pPr>
        <w:pStyle w:val="Normaltindrag"/>
      </w:pPr>
    </w:p>
    <w:p w:rsidR="008C2476" w:rsidRPr="004427E3" w:rsidRDefault="008C2476"/>
    <w:p w:rsidR="008C2476" w:rsidRPr="004427E3" w:rsidRDefault="008C2476">
      <w:pPr>
        <w:pStyle w:val="Normaltindrag"/>
        <w:sectPr w:rsidR="00000000" w:rsidRPr="004427E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C2476" w:rsidRPr="004427E3" w:rsidRDefault="008C2476">
      <w:pPr>
        <w:pStyle w:val="Rubrik1"/>
        <w:rPr>
          <w:noProof w:val="0"/>
        </w:rPr>
      </w:pPr>
      <w:bookmarkStart w:id="28" w:name="_Toc27211829"/>
      <w:bookmarkStart w:id="29" w:name="_Toc27218258"/>
      <w:r w:rsidRPr="004427E3">
        <w:rPr>
          <w:noProof w:val="0"/>
        </w:rPr>
        <w:t>Utskottets överväganden</w:t>
      </w:r>
      <w:bookmarkEnd w:id="28"/>
      <w:bookmarkEnd w:id="29"/>
    </w:p>
    <w:p w:rsidR="008C2476" w:rsidRPr="004427E3" w:rsidRDefault="008C2476">
      <w:pPr>
        <w:pStyle w:val="Utskottetsvervganden-RubrikFrslagspunkt"/>
        <w:spacing w:before="0"/>
      </w:pPr>
      <w:bookmarkStart w:id="30" w:name="_Toc27218259"/>
      <w:r w:rsidRPr="004427E3">
        <w:t>Skogspolitik</w:t>
      </w:r>
      <w:bookmarkEnd w:id="30"/>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har inget att erinra mot regeringens redovisning och r</w:t>
      </w:r>
      <w:r w:rsidRPr="004427E3">
        <w:t>e</w:t>
      </w:r>
      <w:r w:rsidRPr="004427E3">
        <w:t>sultatbedömning av verksa</w:t>
      </w:r>
      <w:r w:rsidRPr="004427E3">
        <w:t>m</w:t>
      </w:r>
      <w:r w:rsidRPr="004427E3">
        <w:t>heten inom området.</w:t>
      </w:r>
    </w:p>
    <w:p w:rsidR="008C2476" w:rsidRPr="004427E3" w:rsidRDefault="008C2476">
      <w:pPr>
        <w:pStyle w:val="R4"/>
      </w:pPr>
      <w:r w:rsidRPr="004427E3">
        <w:t>Propositionen</w:t>
      </w:r>
    </w:p>
    <w:p w:rsidR="008C2476" w:rsidRPr="004427E3" w:rsidRDefault="008C2476">
      <w:pPr>
        <w:pStyle w:val="Ordfranden"/>
        <w:keepNext w:val="0"/>
        <w:spacing w:before="62"/>
        <w:rPr>
          <w:noProof w:val="0"/>
        </w:rPr>
      </w:pPr>
      <w:r w:rsidRPr="004427E3">
        <w:rPr>
          <w:noProof w:val="0"/>
        </w:rPr>
        <w:t>Omfattning m.m.</w:t>
      </w:r>
    </w:p>
    <w:p w:rsidR="008C2476" w:rsidRPr="004427E3" w:rsidRDefault="008C2476">
      <w:r w:rsidRPr="004427E3">
        <w:t>Området Skogspolitik omfattar den skogspolitik som riksdagen har beslutat, senast år 1993. Skogspolitiken följs upp i särskild ordning och en redovisning med eventuella förslag till juste</w:t>
      </w:r>
      <w:r w:rsidRPr="004427E3">
        <w:t>r</w:t>
      </w:r>
      <w:r w:rsidRPr="004427E3">
        <w:t>ingar görs till riksdagen vart fjärde år.</w:t>
      </w:r>
    </w:p>
    <w:p w:rsidR="008C2476" w:rsidRPr="004427E3" w:rsidRDefault="008C2476">
      <w:pPr>
        <w:pStyle w:val="Normaltindrag"/>
      </w:pPr>
      <w:r w:rsidRPr="004427E3">
        <w:t>Inom politikområdet ryms de flesta statliga ekonomiska medel som har b</w:t>
      </w:r>
      <w:r w:rsidRPr="004427E3">
        <w:t>e</w:t>
      </w:r>
      <w:r w:rsidRPr="004427E3">
        <w:t>slutats för att nå de skogspolitiska målen. I budgetpropositionen behandlas särskilt Skogsvårdsorganisationen som består av Skogsstyrelsen och skog</w:t>
      </w:r>
      <w:r w:rsidRPr="004427E3">
        <w:t>s</w:t>
      </w:r>
      <w:r w:rsidRPr="004427E3">
        <w:t>vårdsstyrelserna. Skogsstyrelsen är central förvaltningsmyndighet med ansvar för frågor som rör skogsbruket och chefsmyndighet för de tio regionala skogsvårdsstyrelserna. På Gotland fullgör länsstyrelsen skogsvårdsstyrelsens uppgifter under en försöksperiod t.o.m. den 31 december 2006.</w:t>
      </w:r>
    </w:p>
    <w:p w:rsidR="008C2476" w:rsidRPr="004427E3" w:rsidRDefault="008C2476">
      <w:pPr>
        <w:pStyle w:val="Normaltindrag"/>
      </w:pPr>
      <w:r w:rsidRPr="004427E3">
        <w:t>Den skogspolitik som beslutades av riksdagen år 1993 kännetecknas av att den</w:t>
      </w:r>
      <w:r w:rsidRPr="004427E3">
        <w:t xml:space="preserve"> har två jämställda mål, ett produktionsmål och ett miljömål. </w:t>
      </w:r>
      <w:r w:rsidRPr="004427E3">
        <w:rPr>
          <w:i/>
        </w:rPr>
        <w:t>Produ</w:t>
      </w:r>
      <w:r w:rsidRPr="004427E3">
        <w:rPr>
          <w:i/>
        </w:rPr>
        <w:t>k</w:t>
      </w:r>
      <w:r w:rsidRPr="004427E3">
        <w:rPr>
          <w:i/>
        </w:rPr>
        <w:t>tionsmålet</w:t>
      </w:r>
      <w:r w:rsidRPr="004427E3">
        <w:t xml:space="preserve"> innebär att skogen och skogsmarken skall utnyttjas effektivt och ansvarsfullt så att de ger en uthålligt god avkastning. Skogsproduktionens inriktning skall ge handlingsfrihet i fråga om användningen av vad skogen producerar. </w:t>
      </w:r>
      <w:r w:rsidRPr="004427E3">
        <w:rPr>
          <w:i/>
        </w:rPr>
        <w:t>Miljömålet</w:t>
      </w:r>
      <w:r w:rsidRPr="004427E3">
        <w:t xml:space="preserve"> innebär att skogsmarkens naturgivna produktionsfö</w:t>
      </w:r>
      <w:r w:rsidRPr="004427E3">
        <w:t>r</w:t>
      </w:r>
      <w:r w:rsidRPr="004427E3">
        <w:t xml:space="preserve">måga skall bevaras. Biologisk mångfald och genetisk variation i skogen skall säkras. Skogen skall brukas så att växt- och djurarter som naturligt </w:t>
      </w:r>
      <w:r w:rsidRPr="004427E3">
        <w:t>hör he</w:t>
      </w:r>
      <w:r w:rsidRPr="004427E3">
        <w:t>m</w:t>
      </w:r>
      <w:r w:rsidRPr="004427E3">
        <w:t>ma i skogen ges förutsättningar att fortleva under naturliga betingelser och i livskraftiga bestånd. Hotade arter och naturtyper skall skyddas. Skogens kulturmiljövärden samt dess estetiska och sociala värden skall värnas.</w:t>
      </w:r>
    </w:p>
    <w:p w:rsidR="008C2476" w:rsidRPr="004427E3" w:rsidRDefault="008C2476">
      <w:pPr>
        <w:pStyle w:val="Ordfranden"/>
        <w:keepNext w:val="0"/>
        <w:spacing w:before="240"/>
        <w:rPr>
          <w:noProof w:val="0"/>
        </w:rPr>
      </w:pPr>
      <w:r w:rsidRPr="004427E3">
        <w:rPr>
          <w:noProof w:val="0"/>
        </w:rPr>
        <w:t>Resultatbedömning, analys m.m.</w:t>
      </w:r>
    </w:p>
    <w:p w:rsidR="008C2476" w:rsidRPr="004427E3" w:rsidRDefault="008C2476">
      <w:r w:rsidRPr="004427E3">
        <w:t>Produktionen av svenska skogsindustriprodukter var under år 2001 relativt konstant jämfört med föregående år. Exportvärdet för massa uppgick till 15,5 miljarder kronor, för papper till 58 miljarder kronor och för sågade träv</w:t>
      </w:r>
      <w:r w:rsidRPr="004427E3">
        <w:t>a</w:t>
      </w:r>
      <w:r w:rsidRPr="004427E3">
        <w:t>ror till 19,5 miljarder kronor. Det samlade värdet av exporten av skogsind</w:t>
      </w:r>
      <w:r w:rsidRPr="004427E3">
        <w:t>u</w:t>
      </w:r>
      <w:r w:rsidRPr="004427E3">
        <w:t>striprodukter var 109 miljarder kronor jämfört med 106 miljarder kronor år 2000. Detta utgör drygt 14 % av det totala exportvärdet för landet. Sysse</w:t>
      </w:r>
      <w:r w:rsidRPr="004427E3">
        <w:t>l</w:t>
      </w:r>
      <w:r w:rsidRPr="004427E3">
        <w:t>sättningen i skogsnäringen beräknas till ca 98 000 personer år 2001. Den har minskat med 53 % sedan år 1980 och med 32 % sedan år 1990.</w:t>
      </w:r>
    </w:p>
    <w:p w:rsidR="008C2476" w:rsidRPr="004427E3" w:rsidRDefault="008C2476">
      <w:pPr>
        <w:pStyle w:val="Normaltindrag"/>
      </w:pPr>
      <w:r w:rsidRPr="004427E3">
        <w:t>Den sammanlagda avverkningen år 2001 beräknas till ca 78 miljoner k</w:t>
      </w:r>
      <w:r w:rsidRPr="004427E3">
        <w:t>u</w:t>
      </w:r>
      <w:r w:rsidRPr="004427E3">
        <w:t>bikmeter, vilket är ungefär samma nivå som år 2000. Avverkningens brutt</w:t>
      </w:r>
      <w:r w:rsidRPr="004427E3">
        <w:t>o</w:t>
      </w:r>
      <w:r w:rsidRPr="004427E3">
        <w:t>värde år 2000 beräknas till 20 miljarder kronor, varav avverkningskostnader 7 miljarder kronor och rotnettovärde 13 miljarder kronor. Importen av run</w:t>
      </w:r>
      <w:r w:rsidRPr="004427E3">
        <w:t>d</w:t>
      </w:r>
      <w:r w:rsidRPr="004427E3">
        <w:t>virke och flis var 16 % lägre under år 2001 än under år 2000. Enligt kons</w:t>
      </w:r>
      <w:r w:rsidRPr="004427E3">
        <w:t>e</w:t>
      </w:r>
      <w:r w:rsidRPr="004427E3">
        <w:t>kvensanalyser som utförts i Skogsstyrelsens regi bör det vara möjligt att su</w:t>
      </w:r>
      <w:r w:rsidRPr="004427E3">
        <w:t>c</w:t>
      </w:r>
      <w:r w:rsidRPr="004427E3">
        <w:t>cessivt utöka den uthålliga årliga avverkningsnivån under den närmaste 100-årsperioden från nuvarande ca 80 miljoner kubikmeter till ca 10</w:t>
      </w:r>
      <w:r w:rsidRPr="004427E3">
        <w:t>0 miljoner kubikmeter. Även med dessa höga avverkningsnivåer kommer virkesförrådet att fortsätta öka liksom andelarna lövträd, äldre lövträdsrik skog, äldre skog och antalet gamla grova träd. Grundläggande förutsättningar för denna u</w:t>
      </w:r>
      <w:r w:rsidRPr="004427E3">
        <w:t>t</w:t>
      </w:r>
      <w:r w:rsidRPr="004427E3">
        <w:t>veckling är en fortsatt strävan att nå de skogspolitiska målen.</w:t>
      </w:r>
    </w:p>
    <w:p w:rsidR="008C2476" w:rsidRPr="004427E3" w:rsidRDefault="008C2476">
      <w:pPr>
        <w:pStyle w:val="Normaltindrag"/>
      </w:pPr>
      <w:r w:rsidRPr="004427E3">
        <w:t>I utvärderingen år 1998 av skogspolitiken konstaterades brister både när det gäller produktionsmålet och miljömålet. Utvärderingen visade på ytterl</w:t>
      </w:r>
      <w:r w:rsidRPr="004427E3">
        <w:t>i</w:t>
      </w:r>
      <w:r w:rsidRPr="004427E3">
        <w:t>gare behov av insatser i form av rådgivning i produktions- och miljöfrågor och tillsyn särskilt vad gäller återväxtåtgärder. Vidare behövs ökade insatser för områdesskydd.</w:t>
      </w:r>
    </w:p>
    <w:p w:rsidR="008C2476" w:rsidRPr="004427E3" w:rsidRDefault="008C2476">
      <w:pPr>
        <w:pStyle w:val="Normaltindrag"/>
      </w:pPr>
      <w:r w:rsidRPr="004427E3">
        <w:t>Skogsvårdsorganisationens uppdragsverksamhet har fortsatt att minska i omfattning. Den utgör numera knappt 30 % av verksamheten och 40 % av omsättningen. Minskningen under år 2001 förklaras bl.a. av minskad bestäl</w:t>
      </w:r>
      <w:r w:rsidRPr="004427E3">
        <w:t>l</w:t>
      </w:r>
      <w:r w:rsidRPr="004427E3">
        <w:t>ning av s.k. gröna skogsbruksplaner.</w:t>
      </w:r>
    </w:p>
    <w:p w:rsidR="008C2476" w:rsidRPr="004427E3" w:rsidRDefault="008C2476">
      <w:pPr>
        <w:pStyle w:val="Normaltindrag"/>
      </w:pPr>
      <w:r w:rsidRPr="004427E3">
        <w:t>Det ekonomiska resultatet för Skogsvårdsorganisationen minskade år 2001 till 2,6 miljoner kronor jämfört med 4,5 miljoner kronor år 2000.</w:t>
      </w:r>
    </w:p>
    <w:p w:rsidR="008C2476" w:rsidRPr="004427E3" w:rsidRDefault="008C2476">
      <w:pPr>
        <w:pStyle w:val="Normaltindrag"/>
      </w:pPr>
      <w:r w:rsidRPr="004427E3">
        <w:t>Utvärderingen av skogspolitiken visar att arbetet på miljösidan har haft en positiv utveckling under hela 1990-talet, men att det har skett ett negativt trendbrott när det gäller föryngringsresultaten. Det finns således fortfarande brister som måste rättas till om skogspolitikens miljömål skall nås. Även röjningsaktiviteten ligger kvar på alltför låg nivå. Regeringen anför att insa</w:t>
      </w:r>
      <w:r w:rsidRPr="004427E3">
        <w:t>t</w:t>
      </w:r>
      <w:r w:rsidRPr="004427E3">
        <w:t>ser kommer att krävas både av skogsnäringen själv och av Skogsvårdsorgan</w:t>
      </w:r>
      <w:r w:rsidRPr="004427E3">
        <w:t>i</w:t>
      </w:r>
      <w:r w:rsidRPr="004427E3">
        <w:t xml:space="preserve">sationen i syfte att nå de båda skogspolitiska målen. Även de förslag som regeringen har redovisat i propositionen </w:t>
      </w:r>
      <w:r w:rsidRPr="004427E3">
        <w:rPr>
          <w:i/>
        </w:rPr>
        <w:t>Svenska miljömål – delmål och å</w:t>
      </w:r>
      <w:r w:rsidRPr="004427E3">
        <w:rPr>
          <w:i/>
        </w:rPr>
        <w:t>t</w:t>
      </w:r>
      <w:r w:rsidRPr="004427E3">
        <w:rPr>
          <w:i/>
        </w:rPr>
        <w:t>gärdsstrategier</w:t>
      </w:r>
      <w:r w:rsidRPr="004427E3">
        <w:t xml:space="preserve"> (prop. 2000/01:130, bet. 2001/02:MJU3), bl.a. när det gäller miljökvalitetsmålet Levande skogar, kommer att ställa stora krav på engag</w:t>
      </w:r>
      <w:r w:rsidRPr="004427E3">
        <w:t>e</w:t>
      </w:r>
      <w:r w:rsidRPr="004427E3">
        <w:t>mang från Skogsvårdsorganisationens sida. Dessutom behandlas skog och skogsbruk i flera av de övriga miljökvalitetsmålen. Regeringen framhål</w:t>
      </w:r>
      <w:r w:rsidRPr="004427E3">
        <w:t>ler som angeläget att myndighetens arbetsformer utvecklas vidare i syfte att på ett effektivt sätt nå goda resultat.</w:t>
      </w:r>
    </w:p>
    <w:p w:rsidR="008C2476" w:rsidRPr="004427E3" w:rsidRDefault="008C2476">
      <w:pPr>
        <w:pStyle w:val="Normaltindrag"/>
      </w:pPr>
      <w:r w:rsidRPr="004427E3">
        <w:t xml:space="preserve">Rådgivning har enligt regeringen visat sig vara ett effektivt sätt för att uppnå skogspolitikens mål. Rådgivningen är också ett mer effektivt medel för att nå skogspolitikens mål än omfattande statliga subventioner som tillämpas i många andra länder. </w:t>
      </w:r>
    </w:p>
    <w:p w:rsidR="008C2476" w:rsidRPr="004427E3" w:rsidRDefault="008C2476">
      <w:pPr>
        <w:pStyle w:val="Normaltindrag"/>
      </w:pPr>
      <w:r w:rsidRPr="004427E3">
        <w:t>Riksrevisionsverket har inte haft några invändningar i revisionsberättelsen för år 2001 för Skogsvårdsorganisationen. Ekonomistyrningsverket har gett Skogsstyrelsen högsta betyg i sin EA-värdering.</w:t>
      </w:r>
    </w:p>
    <w:p w:rsidR="008C2476" w:rsidRPr="004427E3" w:rsidRDefault="008C2476">
      <w:pPr>
        <w:pStyle w:val="Ordfranden"/>
        <w:spacing w:before="240"/>
        <w:rPr>
          <w:noProof w:val="0"/>
        </w:rPr>
      </w:pPr>
      <w:r w:rsidRPr="004427E3">
        <w:rPr>
          <w:noProof w:val="0"/>
        </w:rPr>
        <w:t>Utgiftsutveckling</w:t>
      </w:r>
    </w:p>
    <w:p w:rsidR="008C2476" w:rsidRPr="004427E3" w:rsidRDefault="008C2476">
      <w:r w:rsidRPr="004427E3">
        <w:t>Den beräknade utgiftsutvecklingen avseende politikområdet Skogspolitik är följande (i miljoner kronor).</w:t>
      </w:r>
    </w:p>
    <w:p w:rsidR="008C2476" w:rsidRPr="004427E3" w:rsidRDefault="008C2476">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8"/>
        <w:gridCol w:w="1218"/>
        <w:gridCol w:w="1218"/>
        <w:gridCol w:w="1218"/>
        <w:gridCol w:w="1218"/>
      </w:tblGrid>
      <w:tr w:rsidR="00000000" w:rsidRPr="004427E3">
        <w:tblPrEx>
          <w:tblCellMar>
            <w:top w:w="0" w:type="dxa"/>
            <w:bottom w:w="0" w:type="dxa"/>
          </w:tblCellMar>
        </w:tblPrEx>
        <w:tc>
          <w:tcPr>
            <w:tcW w:w="1218" w:type="dxa"/>
            <w:tcBorders>
              <w:top w:val="nil"/>
              <w:left w:val="nil"/>
              <w:bottom w:val="nil"/>
              <w:right w:val="nil"/>
            </w:tcBorders>
          </w:tcPr>
          <w:p w:rsidR="008C2476" w:rsidRPr="004427E3" w:rsidRDefault="008C2476">
            <w:pPr>
              <w:rPr>
                <w:b/>
              </w:rPr>
            </w:pPr>
            <w:r w:rsidRPr="004427E3">
              <w:rPr>
                <w:b/>
              </w:rPr>
              <w:t>Utfall</w:t>
            </w:r>
          </w:p>
        </w:tc>
        <w:tc>
          <w:tcPr>
            <w:tcW w:w="1218" w:type="dxa"/>
            <w:tcBorders>
              <w:top w:val="nil"/>
              <w:left w:val="nil"/>
              <w:bottom w:val="nil"/>
              <w:right w:val="nil"/>
            </w:tcBorders>
          </w:tcPr>
          <w:p w:rsidR="008C2476" w:rsidRPr="004427E3" w:rsidRDefault="008C2476">
            <w:pPr>
              <w:rPr>
                <w:b/>
              </w:rPr>
            </w:pPr>
            <w:r w:rsidRPr="004427E3">
              <w:rPr>
                <w:b/>
              </w:rPr>
              <w:t>Anslag</w:t>
            </w:r>
          </w:p>
        </w:tc>
        <w:tc>
          <w:tcPr>
            <w:tcW w:w="1218" w:type="dxa"/>
            <w:tcBorders>
              <w:top w:val="nil"/>
              <w:left w:val="nil"/>
              <w:bottom w:val="nil"/>
              <w:right w:val="nil"/>
            </w:tcBorders>
          </w:tcPr>
          <w:p w:rsidR="008C2476" w:rsidRPr="004427E3" w:rsidRDefault="008C2476">
            <w:pPr>
              <w:rPr>
                <w:b/>
              </w:rPr>
            </w:pPr>
            <w:r w:rsidRPr="004427E3">
              <w:rPr>
                <w:b/>
              </w:rPr>
              <w:t>Utgifts-</w:t>
            </w:r>
          </w:p>
          <w:p w:rsidR="008C2476" w:rsidRPr="004427E3" w:rsidRDefault="008C2476">
            <w:pPr>
              <w:pStyle w:val="Normaltindrag"/>
              <w:ind w:firstLine="0"/>
              <w:rPr>
                <w:b/>
              </w:rPr>
            </w:pPr>
            <w:r w:rsidRPr="004427E3">
              <w:rPr>
                <w:b/>
              </w:rPr>
              <w:t>prognos</w:t>
            </w:r>
          </w:p>
        </w:tc>
        <w:tc>
          <w:tcPr>
            <w:tcW w:w="1218" w:type="dxa"/>
            <w:tcBorders>
              <w:top w:val="nil"/>
              <w:left w:val="nil"/>
              <w:bottom w:val="nil"/>
              <w:right w:val="nil"/>
            </w:tcBorders>
          </w:tcPr>
          <w:p w:rsidR="008C2476" w:rsidRPr="004427E3" w:rsidRDefault="008C2476">
            <w:pPr>
              <w:rPr>
                <w:b/>
              </w:rPr>
            </w:pPr>
            <w:r w:rsidRPr="004427E3">
              <w:rPr>
                <w:b/>
              </w:rPr>
              <w:t>Förslag</w:t>
            </w:r>
          </w:p>
          <w:p w:rsidR="008C2476" w:rsidRPr="004427E3" w:rsidRDefault="008C2476">
            <w:pPr>
              <w:pStyle w:val="Normaltindrag"/>
              <w:ind w:firstLine="0"/>
              <w:rPr>
                <w:b/>
              </w:rPr>
            </w:pPr>
            <w:r w:rsidRPr="004427E3">
              <w:rPr>
                <w:b/>
              </w:rPr>
              <w:t>anslag</w:t>
            </w:r>
          </w:p>
        </w:tc>
        <w:tc>
          <w:tcPr>
            <w:tcW w:w="1218" w:type="dxa"/>
            <w:tcBorders>
              <w:top w:val="nil"/>
              <w:left w:val="nil"/>
              <w:bottom w:val="nil"/>
              <w:right w:val="nil"/>
            </w:tcBorders>
          </w:tcPr>
          <w:p w:rsidR="008C2476" w:rsidRPr="004427E3" w:rsidRDefault="008C2476">
            <w:pPr>
              <w:rPr>
                <w:b/>
              </w:rPr>
            </w:pPr>
            <w:r w:rsidRPr="004427E3">
              <w:rPr>
                <w:b/>
              </w:rPr>
              <w:t>Beräknat</w:t>
            </w:r>
          </w:p>
          <w:p w:rsidR="008C2476" w:rsidRPr="004427E3" w:rsidRDefault="008C2476">
            <w:pPr>
              <w:pStyle w:val="Normaltindrag"/>
              <w:ind w:firstLine="0"/>
              <w:rPr>
                <w:b/>
              </w:rPr>
            </w:pPr>
            <w:r w:rsidRPr="004427E3">
              <w:rPr>
                <w:b/>
              </w:rPr>
              <w:t>anslag</w:t>
            </w:r>
          </w:p>
        </w:tc>
      </w:tr>
      <w:tr w:rsidR="00000000" w:rsidRPr="004427E3">
        <w:tblPrEx>
          <w:tblCellMar>
            <w:top w:w="0" w:type="dxa"/>
            <w:bottom w:w="0" w:type="dxa"/>
          </w:tblCellMar>
        </w:tblPrEx>
        <w:tc>
          <w:tcPr>
            <w:tcW w:w="1218" w:type="dxa"/>
            <w:tcBorders>
              <w:top w:val="nil"/>
              <w:left w:val="nil"/>
              <w:bottom w:val="nil"/>
              <w:right w:val="nil"/>
            </w:tcBorders>
          </w:tcPr>
          <w:p w:rsidR="008C2476" w:rsidRPr="004427E3" w:rsidRDefault="008C2476">
            <w:r w:rsidRPr="004427E3">
              <w:t>2001</w:t>
            </w:r>
          </w:p>
        </w:tc>
        <w:tc>
          <w:tcPr>
            <w:tcW w:w="1218" w:type="dxa"/>
            <w:tcBorders>
              <w:top w:val="nil"/>
              <w:left w:val="nil"/>
              <w:bottom w:val="nil"/>
              <w:right w:val="nil"/>
            </w:tcBorders>
          </w:tcPr>
          <w:p w:rsidR="008C2476" w:rsidRPr="004427E3" w:rsidRDefault="008C2476">
            <w:pPr>
              <w:rPr>
                <w:vertAlign w:val="superscript"/>
              </w:rPr>
            </w:pPr>
            <w:r w:rsidRPr="004427E3">
              <w:t>2002</w:t>
            </w:r>
            <w:r w:rsidRPr="004427E3">
              <w:rPr>
                <w:vertAlign w:val="superscript"/>
              </w:rPr>
              <w:t>1</w:t>
            </w:r>
          </w:p>
        </w:tc>
        <w:tc>
          <w:tcPr>
            <w:tcW w:w="1218" w:type="dxa"/>
            <w:tcBorders>
              <w:top w:val="nil"/>
              <w:left w:val="nil"/>
              <w:bottom w:val="nil"/>
              <w:right w:val="nil"/>
            </w:tcBorders>
          </w:tcPr>
          <w:p w:rsidR="008C2476" w:rsidRPr="004427E3" w:rsidRDefault="008C2476">
            <w:r w:rsidRPr="004427E3">
              <w:t>2002</w:t>
            </w:r>
          </w:p>
        </w:tc>
        <w:tc>
          <w:tcPr>
            <w:tcW w:w="1218" w:type="dxa"/>
            <w:tcBorders>
              <w:top w:val="nil"/>
              <w:left w:val="nil"/>
              <w:bottom w:val="nil"/>
              <w:right w:val="nil"/>
            </w:tcBorders>
          </w:tcPr>
          <w:p w:rsidR="008C2476" w:rsidRPr="004427E3" w:rsidRDefault="008C2476">
            <w:pPr>
              <w:rPr>
                <w:b/>
              </w:rPr>
            </w:pPr>
            <w:r w:rsidRPr="004427E3">
              <w:rPr>
                <w:b/>
              </w:rPr>
              <w:t>2003</w:t>
            </w:r>
          </w:p>
        </w:tc>
        <w:tc>
          <w:tcPr>
            <w:tcW w:w="1218" w:type="dxa"/>
            <w:tcBorders>
              <w:top w:val="nil"/>
              <w:left w:val="nil"/>
              <w:bottom w:val="nil"/>
              <w:right w:val="nil"/>
            </w:tcBorders>
          </w:tcPr>
          <w:p w:rsidR="008C2476" w:rsidRPr="004427E3" w:rsidRDefault="008C2476">
            <w:r w:rsidRPr="004427E3">
              <w:t>2004</w:t>
            </w:r>
          </w:p>
        </w:tc>
      </w:tr>
      <w:tr w:rsidR="00000000" w:rsidRPr="004427E3">
        <w:tblPrEx>
          <w:tblCellMar>
            <w:top w:w="0" w:type="dxa"/>
            <w:bottom w:w="0" w:type="dxa"/>
          </w:tblCellMar>
        </w:tblPrEx>
        <w:tc>
          <w:tcPr>
            <w:tcW w:w="1218" w:type="dxa"/>
            <w:tcBorders>
              <w:top w:val="nil"/>
              <w:left w:val="nil"/>
              <w:bottom w:val="nil"/>
              <w:right w:val="nil"/>
            </w:tcBorders>
          </w:tcPr>
          <w:p w:rsidR="008C2476" w:rsidRPr="004427E3" w:rsidRDefault="008C2476">
            <w:pPr>
              <w:pStyle w:val="Deltagare"/>
              <w:keepLines w:val="0"/>
              <w:spacing w:before="62" w:line="250" w:lineRule="atLeast"/>
              <w:rPr>
                <w:noProof w:val="0"/>
              </w:rPr>
            </w:pPr>
            <w:r w:rsidRPr="004427E3">
              <w:rPr>
                <w:noProof w:val="0"/>
              </w:rPr>
              <w:t>453</w:t>
            </w:r>
          </w:p>
        </w:tc>
        <w:tc>
          <w:tcPr>
            <w:tcW w:w="1218" w:type="dxa"/>
            <w:tcBorders>
              <w:top w:val="nil"/>
              <w:left w:val="nil"/>
              <w:bottom w:val="nil"/>
              <w:right w:val="nil"/>
            </w:tcBorders>
          </w:tcPr>
          <w:p w:rsidR="008C2476" w:rsidRPr="004427E3" w:rsidRDefault="008C2476">
            <w:r w:rsidRPr="004427E3">
              <w:t>519</w:t>
            </w:r>
          </w:p>
        </w:tc>
        <w:tc>
          <w:tcPr>
            <w:tcW w:w="1218" w:type="dxa"/>
            <w:tcBorders>
              <w:top w:val="nil"/>
              <w:left w:val="nil"/>
              <w:bottom w:val="nil"/>
              <w:right w:val="nil"/>
            </w:tcBorders>
          </w:tcPr>
          <w:p w:rsidR="008C2476" w:rsidRPr="004427E3" w:rsidRDefault="008C2476">
            <w:r w:rsidRPr="004427E3">
              <w:t>542</w:t>
            </w:r>
          </w:p>
        </w:tc>
        <w:tc>
          <w:tcPr>
            <w:tcW w:w="1218" w:type="dxa"/>
            <w:tcBorders>
              <w:top w:val="nil"/>
              <w:left w:val="nil"/>
              <w:bottom w:val="nil"/>
              <w:right w:val="nil"/>
            </w:tcBorders>
          </w:tcPr>
          <w:p w:rsidR="008C2476" w:rsidRPr="004427E3" w:rsidRDefault="008C2476">
            <w:pPr>
              <w:rPr>
                <w:b/>
              </w:rPr>
            </w:pPr>
            <w:r w:rsidRPr="004427E3">
              <w:rPr>
                <w:b/>
              </w:rPr>
              <w:t>534</w:t>
            </w:r>
          </w:p>
        </w:tc>
        <w:tc>
          <w:tcPr>
            <w:tcW w:w="1218" w:type="dxa"/>
            <w:tcBorders>
              <w:top w:val="nil"/>
              <w:left w:val="nil"/>
              <w:bottom w:val="nil"/>
              <w:right w:val="nil"/>
            </w:tcBorders>
          </w:tcPr>
          <w:p w:rsidR="008C2476" w:rsidRPr="004427E3" w:rsidRDefault="008C2476">
            <w:r w:rsidRPr="004427E3">
              <w:t>496</w:t>
            </w:r>
          </w:p>
        </w:tc>
      </w:tr>
    </w:tbl>
    <w:p w:rsidR="008C2476" w:rsidRPr="004427E3" w:rsidRDefault="008C2476">
      <w:pPr>
        <w:spacing w:before="120" w:line="240" w:lineRule="auto"/>
        <w:rPr>
          <w:sz w:val="16"/>
        </w:rPr>
      </w:pPr>
      <w:r w:rsidRPr="004427E3">
        <w:rPr>
          <w:vertAlign w:val="superscript"/>
        </w:rPr>
        <w:t xml:space="preserve">1 </w:t>
      </w:r>
      <w:r w:rsidRPr="004427E3">
        <w:rPr>
          <w:sz w:val="16"/>
        </w:rPr>
        <w:t>Inklusive beslut till följd av förslag till tilläggsbudget till statsbudgeten för budgetåret 2002 i samband med den ekonomiska vårpropositi</w:t>
      </w:r>
      <w:r w:rsidRPr="004427E3">
        <w:rPr>
          <w:sz w:val="16"/>
        </w:rPr>
        <w:t>o</w:t>
      </w:r>
      <w:r w:rsidRPr="004427E3">
        <w:rPr>
          <w:sz w:val="16"/>
        </w:rPr>
        <w:t>nen.</w:t>
      </w:r>
    </w:p>
    <w:p w:rsidR="008C2476" w:rsidRPr="004427E3" w:rsidRDefault="008C2476">
      <w:pPr>
        <w:pStyle w:val="R4"/>
      </w:pPr>
      <w:r w:rsidRPr="004427E3">
        <w:t>Utskottets ställningstagande</w:t>
      </w:r>
    </w:p>
    <w:p w:rsidR="008C2476" w:rsidRPr="004427E3" w:rsidRDefault="008C2476">
      <w:r w:rsidRPr="004427E3">
        <w:t>Utskottet har inget att erinra mot regeringens redovisning och resultatbedö</w:t>
      </w:r>
      <w:r w:rsidRPr="004427E3">
        <w:t>m</w:t>
      </w:r>
      <w:r w:rsidRPr="004427E3">
        <w:t>ning inom området skogspolitik.</w:t>
      </w:r>
    </w:p>
    <w:p w:rsidR="008C2476" w:rsidRPr="004427E3" w:rsidRDefault="008C2476">
      <w:pPr>
        <w:pStyle w:val="Utskottetsvervganden-RubrikFrslagspunkt"/>
      </w:pPr>
      <w:bookmarkStart w:id="31" w:name="_Toc27218260"/>
      <w:r w:rsidRPr="004427E3">
        <w:t>41:1 Skogsvårdsorganisationen</w:t>
      </w:r>
      <w:bookmarkEnd w:id="31"/>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anslaget och avstyrker en motion (c) om resurser till Skogsstyrelsen för bekämpning av svampsjukdomen Gremmenie</w:t>
      </w:r>
      <w:r w:rsidRPr="004427E3">
        <w:t>l</w:t>
      </w:r>
      <w:r w:rsidRPr="004427E3">
        <w:t>la.</w:t>
      </w:r>
    </w:p>
    <w:p w:rsidR="008C2476" w:rsidRPr="004427E3" w:rsidRDefault="008C2476">
      <w:pPr>
        <w:pStyle w:val="R4"/>
      </w:pPr>
      <w:r w:rsidRPr="004427E3">
        <w:t>Propositionen</w:t>
      </w:r>
    </w:p>
    <w:p w:rsidR="008C2476" w:rsidRPr="004427E3" w:rsidRDefault="008C2476">
      <w:r w:rsidRPr="004427E3">
        <w:t>Anslaget disponeras av Skogsstyrelsen som är central förvaltningsmyndighet för skogsfrågor och chefsmyndighet för skogsvårdsstyrelserna.</w:t>
      </w:r>
    </w:p>
    <w:p w:rsidR="008C2476" w:rsidRPr="004427E3" w:rsidRDefault="008C2476">
      <w:pPr>
        <w:pStyle w:val="Normaltindrag"/>
      </w:pPr>
      <w:r w:rsidRPr="004427E3">
        <w:t>Regeringen bedömer anslagsbehovet för år 2003 till 300 991 000 kr. Den pågående försöksverksamheten med vidgad samordnad länsförvaltning i Gotlands län innebär bl.a. att skogsvårdsstyrelsen har inordnats i länsstyrelsen t.o.m. år 2006. För utförande av arbetet med miljökvalitetsmålet Levande skogar vid Länsstyrelsen i Gotlands län föreslår regeringen därför att 184 000 kr överförs från anslaget 41:1 </w:t>
      </w:r>
      <w:r w:rsidRPr="004427E3">
        <w:rPr>
          <w:i/>
        </w:rPr>
        <w:t>Skogsvårdsorganisationen</w:t>
      </w:r>
      <w:r w:rsidRPr="004427E3">
        <w:t xml:space="preserve"> till anslaget 32:1 </w:t>
      </w:r>
      <w:r w:rsidRPr="004427E3">
        <w:rPr>
          <w:i/>
        </w:rPr>
        <w:t>Länsstyrelserna m.m.</w:t>
      </w:r>
      <w:r w:rsidRPr="004427E3">
        <w:t xml:space="preserve"> fr.o.m. år 2002. För budgetåret 2004 beräknas anslagsbehovet till 307 650 000 kr.</w:t>
      </w:r>
    </w:p>
    <w:p w:rsidR="008C2476" w:rsidRPr="004427E3" w:rsidRDefault="008C2476">
      <w:pPr>
        <w:pStyle w:val="Normaltindrag"/>
      </w:pPr>
      <w:r w:rsidRPr="004427E3">
        <w:t>Regeringen bedömer att högre ambitioner inom EU om ökat samarbete kring skogsfrågor kommer att ställa större krav på svenskt engagemang. Kostnaderna för EU-arbetet kommer därmed att öka för såväl Regeringskan</w:t>
      </w:r>
      <w:r w:rsidRPr="004427E3">
        <w:softHyphen/>
        <w:t>sliet som centrala myndigheter om Sverige skall ha en aktiv och ledande roll i frågor som berör skogsnäringen och den internationella skogspolitiken. Dä</w:t>
      </w:r>
      <w:r w:rsidRPr="004427E3">
        <w:t>r</w:t>
      </w:r>
      <w:r w:rsidRPr="004427E3">
        <w:t>utöver har anslagsnivån justerats i syfte att begränsa statlig konsumtion, vilket innebär en minskning med 2 123 000 kr för år 2003.</w:t>
      </w:r>
    </w:p>
    <w:p w:rsidR="008C2476" w:rsidRPr="004427E3" w:rsidRDefault="008C2476">
      <w:pPr>
        <w:pStyle w:val="R4"/>
      </w:pPr>
      <w:r w:rsidRPr="004427E3">
        <w:t>Motionen</w:t>
      </w:r>
    </w:p>
    <w:p w:rsidR="008C2476" w:rsidRPr="004427E3" w:rsidRDefault="008C2476">
      <w:r w:rsidRPr="004427E3">
        <w:t>I motion MJ207 (c) begärs resurser till Skogsstyrelsen för inventering och rådgivning för att bekämpa svampsjukdomen Gremmeniella (yrkande 2) och för forskning om svampsjukdomen Gremmeniella (yrkande 3).</w:t>
      </w:r>
    </w:p>
    <w:p w:rsidR="008C2476" w:rsidRPr="004427E3" w:rsidRDefault="008C2476">
      <w:pPr>
        <w:pStyle w:val="R4"/>
      </w:pPr>
      <w:r w:rsidRPr="004427E3">
        <w:t>Utskottets ställningstagande</w:t>
      </w:r>
    </w:p>
    <w:p w:rsidR="008C2476" w:rsidRPr="004427E3" w:rsidRDefault="008C2476">
      <w:r w:rsidRPr="004427E3">
        <w:t>I samband med riksdagens behandling av budgetpropositionen för år 2002 uttryckte utskottet sin oro för verkningarna av svampsjukdomen Gremmen</w:t>
      </w:r>
      <w:r w:rsidRPr="004427E3">
        <w:t>i</w:t>
      </w:r>
      <w:r w:rsidRPr="004427E3">
        <w:t>ella (bet. 2001/02:MJU2). Eftersom utskottet ansåg regeringens förslag om medelstilldelningen under anslaget väl avvägt var utskottet inte berett att förorda ytterligare resurser i enlighet med den då aktuella motionen. Utskottet gör samma bedömning när det gäller den för år 2003 föreslagna medelstil</w:t>
      </w:r>
      <w:r w:rsidRPr="004427E3">
        <w:t>l</w:t>
      </w:r>
      <w:r w:rsidRPr="004427E3">
        <w:t>delningen. Härutöver anser utskottet att det generellt bör ankomma på</w:t>
      </w:r>
      <w:r w:rsidRPr="004427E3">
        <w:rPr>
          <w:b/>
        </w:rPr>
        <w:t xml:space="preserve"> </w:t>
      </w:r>
      <w:r w:rsidRPr="004427E3">
        <w:t>Skog</w:t>
      </w:r>
      <w:r w:rsidRPr="004427E3">
        <w:t>s</w:t>
      </w:r>
      <w:r w:rsidRPr="004427E3">
        <w:t>vårdsorganisationen att inom befintliga ramar vidta de åtgärder som kan anses påkallade. Utskottet har även inhämtat att Skogsstyrelse</w:t>
      </w:r>
      <w:r w:rsidRPr="004427E3">
        <w:t>n arbetar med öve</w:t>
      </w:r>
      <w:r w:rsidRPr="004427E3">
        <w:t>r</w:t>
      </w:r>
      <w:r w:rsidRPr="004427E3">
        <w:t>vakning av sjukdomens utbredning bl.a. genom satellitövervakning och e</w:t>
      </w:r>
      <w:r w:rsidRPr="004427E3">
        <w:t>n</w:t>
      </w:r>
      <w:r w:rsidRPr="004427E3">
        <w:t>käter till skogsägare. Utskottet, som därmed tillstyrker regeringens förslag i denna del, avstyrker med det anförda motion MJ207 (c) yrkandena 2 och 3. Det kan tilläggas att motioner om resurser till forskning om svampsjukdomen Gremmeniella behandlas under politikområdet Forskning längre fram i betä</w:t>
      </w:r>
      <w:r w:rsidRPr="004427E3">
        <w:t>n</w:t>
      </w:r>
      <w:r w:rsidRPr="004427E3">
        <w:t>ka</w:t>
      </w:r>
      <w:r w:rsidRPr="004427E3">
        <w:t>n</w:t>
      </w:r>
      <w:r w:rsidRPr="004427E3">
        <w:t>det.</w:t>
      </w:r>
    </w:p>
    <w:p w:rsidR="008C2476" w:rsidRPr="004427E3" w:rsidRDefault="008C2476">
      <w:pPr>
        <w:pStyle w:val="Utskottetsvervganden-RubrikFrslagspunkt"/>
      </w:pPr>
      <w:bookmarkStart w:id="32" w:name="_Toc27218261"/>
      <w:r w:rsidRPr="004427E3">
        <w:t>41:2 Insatser för skogsbruket</w:t>
      </w:r>
      <w:bookmarkEnd w:id="32"/>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anslaget och avstyrker en motion (c) om höjning av anslaget. Vid</w:t>
      </w:r>
      <w:r w:rsidRPr="004427E3">
        <w:t>a</w:t>
      </w:r>
      <w:r w:rsidRPr="004427E3">
        <w:t>re avstyrker utskottet en motion (c) om resurser för plantering och skötsel av lövskog.</w:t>
      </w:r>
    </w:p>
    <w:p w:rsidR="008C2476" w:rsidRPr="004427E3" w:rsidRDefault="008C2476">
      <w:pPr>
        <w:pStyle w:val="R4"/>
      </w:pPr>
      <w:r w:rsidRPr="004427E3">
        <w:t>Propositionen</w:t>
      </w:r>
    </w:p>
    <w:p w:rsidR="008C2476" w:rsidRPr="004427E3" w:rsidRDefault="008C2476">
      <w:r w:rsidRPr="004427E3">
        <w:t>Anslaget som disponeras av Skogsstyrelsen täcker kostnaderna för statsbidrag enligt förordningen (1993:555) om statligt stöd till skogsbruket och föror</w:t>
      </w:r>
      <w:r w:rsidRPr="004427E3">
        <w:t>d</w:t>
      </w:r>
      <w:r w:rsidRPr="004427E3">
        <w:t>ningen (2000:577) om stöd för miljö- och landsbygdsåtgärder. Anslaget f</w:t>
      </w:r>
      <w:r w:rsidRPr="004427E3">
        <w:t>i</w:t>
      </w:r>
      <w:r w:rsidRPr="004427E3">
        <w:t>nansierar bidrag till sådant ädellövskogsbruk som regleras särskilt i skog</w:t>
      </w:r>
      <w:r w:rsidRPr="004427E3">
        <w:t>s</w:t>
      </w:r>
      <w:r w:rsidRPr="004427E3">
        <w:t>vårdslagen (1979:429) och vissa natur- och kulturmiljövårdsåtgärder. Vidare täcker det statens kostnader för biotopskydd, naturvårdsavtal och försök</w:t>
      </w:r>
      <w:r w:rsidRPr="004427E3">
        <w:t>s</w:t>
      </w:r>
      <w:r w:rsidRPr="004427E3">
        <w:t xml:space="preserve">verksamhet med skogsmarkskalkning m.m. </w:t>
      </w:r>
    </w:p>
    <w:p w:rsidR="008C2476" w:rsidRPr="004427E3" w:rsidRDefault="008C2476">
      <w:pPr>
        <w:pStyle w:val="Normaltindrag"/>
      </w:pPr>
      <w:r w:rsidRPr="004427E3">
        <w:t>Anslaget finansierar sedan sin tillkomst år 1994 vissa administrationskos</w:t>
      </w:r>
      <w:r w:rsidRPr="004427E3">
        <w:t>t</w:t>
      </w:r>
      <w:r w:rsidRPr="004427E3">
        <w:t>nader hos Skogsvårdsorganisationen. Dessa kostnader får när det gäller de förordningsreglerade statsbidragen uppgå till högst 2 miljoner kronor för år 2003. Utfallet för år 2001 uppgick till 1,4 miljoner kronor. Därtill kommer Skogsvårdsorganisationens kostnader för naturvårdsavtal och biotopskydd, som får uppgå till högst 37 miljoner kronor under år 2003.</w:t>
      </w:r>
    </w:p>
    <w:p w:rsidR="008C2476" w:rsidRPr="004427E3" w:rsidRDefault="008C2476">
      <w:pPr>
        <w:pStyle w:val="Normaltindrag"/>
      </w:pPr>
      <w:r w:rsidRPr="004427E3">
        <w:t>Anslagssparandet består till största delen av beslutade men ännu ej utbet</w:t>
      </w:r>
      <w:r w:rsidRPr="004427E3">
        <w:t>a</w:t>
      </w:r>
      <w:r w:rsidRPr="004427E3">
        <w:t>lade stöd. Bland annat försköts bidragsutbetalningar avseende stödet till ädellövskog till år 2002 till följd av att notifieringen av stödet hos EU blev klar först i januari 2002.</w:t>
      </w:r>
    </w:p>
    <w:p w:rsidR="008C2476" w:rsidRPr="004427E3" w:rsidRDefault="008C2476">
      <w:pPr>
        <w:pStyle w:val="Normaltindrag"/>
      </w:pPr>
      <w:r w:rsidRPr="004427E3">
        <w:t xml:space="preserve">Mot bakgrund av vad regeringen föreslagit i propositionen </w:t>
      </w:r>
      <w:r w:rsidRPr="004427E3">
        <w:rPr>
          <w:i/>
        </w:rPr>
        <w:t>Svenska milj</w:t>
      </w:r>
      <w:r w:rsidRPr="004427E3">
        <w:rPr>
          <w:i/>
        </w:rPr>
        <w:t>ö</w:t>
      </w:r>
      <w:r w:rsidRPr="004427E3">
        <w:rPr>
          <w:i/>
        </w:rPr>
        <w:t>mål – delmål och åtgärdsstrategier</w:t>
      </w:r>
      <w:r w:rsidRPr="004427E3">
        <w:t xml:space="preserve"> (prop. 2000/01:130, bet. 2001/02:MJU3) bör extra insatser göras för biotopskydd och naturvårdsavtal även under år 2003. Regeringen avser att behandla utvärderingen och Skogsstyrelsens förslag till åtgärder i en skogspolitisk proposition som avses presenteras i början av mandatperioden och har för avsikt att där återkomma med öve</w:t>
      </w:r>
      <w:r w:rsidRPr="004427E3">
        <w:t>r</w:t>
      </w:r>
      <w:r w:rsidRPr="004427E3">
        <w:t>väganden som föra</w:t>
      </w:r>
      <w:r w:rsidRPr="004427E3">
        <w:t>n</w:t>
      </w:r>
      <w:r w:rsidRPr="004427E3">
        <w:t>leds av utvärderingen.</w:t>
      </w:r>
    </w:p>
    <w:p w:rsidR="008C2476" w:rsidRPr="004427E3" w:rsidRDefault="008C2476">
      <w:pPr>
        <w:pStyle w:val="Normaltindrag"/>
      </w:pPr>
      <w:r w:rsidRPr="004427E3">
        <w:t>Regeringen anser att anslaget liksom hittills till viss del bör kunna dispon</w:t>
      </w:r>
      <w:r w:rsidRPr="004427E3">
        <w:t>e</w:t>
      </w:r>
      <w:r w:rsidRPr="004427E3">
        <w:t>ras för Skogsvårdsorganisationens administrationskostnader, även vad gäller sådana kostnader som direkt är relaterade till biotopskydd och naturvårdsa</w:t>
      </w:r>
      <w:r w:rsidRPr="004427E3">
        <w:t>v</w:t>
      </w:r>
      <w:r w:rsidRPr="004427E3">
        <w:t>tal.</w:t>
      </w:r>
    </w:p>
    <w:p w:rsidR="008C2476" w:rsidRPr="004427E3" w:rsidRDefault="008C2476">
      <w:pPr>
        <w:pStyle w:val="R4"/>
      </w:pPr>
      <w:r w:rsidRPr="004427E3">
        <w:t>Motionerna</w:t>
      </w:r>
    </w:p>
    <w:p w:rsidR="008C2476" w:rsidRPr="004427E3" w:rsidRDefault="008C2476">
      <w:r w:rsidRPr="004427E3">
        <w:t>Enligt motion MJ447 (c) delvis bör anslaget höjas med 20 miljoner kronor. Medlen bör användas för plantering och skötsel av ädellövskog. Även i m</w:t>
      </w:r>
      <w:r w:rsidRPr="004427E3">
        <w:t>o</w:t>
      </w:r>
      <w:r w:rsidRPr="004427E3">
        <w:t>tion MJ428 (c) begärs mer resurser för plantering och skötsel av lövskog (yrkande 19).</w:t>
      </w:r>
    </w:p>
    <w:p w:rsidR="008C2476" w:rsidRPr="004427E3" w:rsidRDefault="008C2476">
      <w:pPr>
        <w:pStyle w:val="R4"/>
      </w:pPr>
      <w:r w:rsidRPr="004427E3">
        <w:t>Utskottets ställningstagande</w:t>
      </w:r>
    </w:p>
    <w:p w:rsidR="008C2476" w:rsidRPr="004427E3" w:rsidRDefault="008C2476">
      <w:r w:rsidRPr="004427E3">
        <w:t>När det gäller förslagen i motionerna MJ447 (c) och MJ428 (c) om resurser till åtgärder för att gynna lövskogen får det anses ankomma på Skogsvårdso</w:t>
      </w:r>
      <w:r w:rsidRPr="004427E3">
        <w:t>r</w:t>
      </w:r>
      <w:r w:rsidRPr="004427E3">
        <w:t>ganisationen att inom befintliga ramar vidta de åtgärder som kan anses p</w:t>
      </w:r>
      <w:r w:rsidRPr="004427E3">
        <w:t>å</w:t>
      </w:r>
      <w:r w:rsidRPr="004427E3">
        <w:t>kallade. Det kan tilläggas att, enligt vad utskottet inhämtat,</w:t>
      </w:r>
      <w:r w:rsidRPr="004427E3">
        <w:rPr>
          <w:b/>
        </w:rPr>
        <w:t xml:space="preserve"> </w:t>
      </w:r>
      <w:r w:rsidRPr="004427E3">
        <w:t>Skogsstyrelsen bedriver rådgivning som bl.a. syftar till ökade arealer av lövskog och dispon</w:t>
      </w:r>
      <w:r w:rsidRPr="004427E3">
        <w:t>e</w:t>
      </w:r>
      <w:r w:rsidRPr="004427E3">
        <w:t>rar medel för anläggning av lövskog. De i motionerna framförda yrkandena om höjning av anslaget ryms inte inom den av riksdagen fastställda ramen för utgiftsområdet. Därmed tillstyrker utskottet propositionen i denna del och avstyrker motionerna i berörda delar.</w:t>
      </w:r>
    </w:p>
    <w:p w:rsidR="008C2476" w:rsidRPr="004427E3" w:rsidRDefault="008C2476">
      <w:pPr>
        <w:pStyle w:val="Utskottetsvervganden-RubrikFrslagspunkt"/>
      </w:pPr>
      <w:bookmarkStart w:id="33" w:name="_Toc27218262"/>
      <w:r w:rsidRPr="004427E3">
        <w:t>41:3 Internationell</w:t>
      </w:r>
      <w:r w:rsidRPr="004427E3">
        <w:t>t skogssamarbete</w:t>
      </w:r>
      <w:bookmarkEnd w:id="33"/>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anslaget och avstyrker två motioner (kd) om ytterligare resurser för skoglig kompetens vid Sveriges beskickningar u</w:t>
      </w:r>
      <w:r w:rsidRPr="004427E3">
        <w:t>t</w:t>
      </w:r>
      <w:r w:rsidRPr="004427E3">
        <w:t>omlands.</w:t>
      </w:r>
    </w:p>
    <w:p w:rsidR="008C2476" w:rsidRPr="004427E3" w:rsidRDefault="008C2476">
      <w:pPr>
        <w:pStyle w:val="R4"/>
      </w:pPr>
      <w:r w:rsidRPr="004427E3">
        <w:t>Propositionen</w:t>
      </w:r>
    </w:p>
    <w:p w:rsidR="008C2476" w:rsidRPr="004427E3" w:rsidRDefault="008C2476">
      <w:r w:rsidRPr="004427E3">
        <w:t>De utgifter som belastar anslaget är bl.a. alleuropeiskt skogssamarbete, up</w:t>
      </w:r>
      <w:r w:rsidRPr="004427E3">
        <w:t>p</w:t>
      </w:r>
      <w:r w:rsidRPr="004427E3">
        <w:t>följning av FN:s miljö- och utvecklingskonferens i Rio de Janeiro år 1992 och vissa projektkostnader och resekostnader vid deltagande i Internationella tropiska timmerorganisationen. Regeringen har beslutat att 1 miljon kronor av anslagssparandet år 2001 skall dras in.</w:t>
      </w:r>
    </w:p>
    <w:p w:rsidR="008C2476" w:rsidRPr="004427E3" w:rsidRDefault="008C2476">
      <w:pPr>
        <w:pStyle w:val="Normaltindrag"/>
      </w:pPr>
      <w:r w:rsidRPr="004427E3">
        <w:t>För budgetåret 2003 bedöms anslagsbehovet till 1 405 000 kr. För budge</w:t>
      </w:r>
      <w:r w:rsidRPr="004427E3">
        <w:t>t</w:t>
      </w:r>
      <w:r w:rsidRPr="004427E3">
        <w:t>året 2004 beräknas anslagsbehovet vara oförändrat. Under år  2003 kommer bl.a. det alleuropiska skogssamarbetet, det svenska ordförandeskapet i No</w:t>
      </w:r>
      <w:r w:rsidRPr="004427E3">
        <w:t>r</w:t>
      </w:r>
      <w:r w:rsidRPr="004427E3">
        <w:t>diska ministerrådet samt Sveriges deltagande i Världskongressen att kräva ökade medel inom anslaget.</w:t>
      </w:r>
    </w:p>
    <w:p w:rsidR="008C2476" w:rsidRPr="004427E3" w:rsidRDefault="008C2476">
      <w:pPr>
        <w:pStyle w:val="R4"/>
      </w:pPr>
      <w:r w:rsidRPr="004427E3">
        <w:t>Motionerna</w:t>
      </w:r>
    </w:p>
    <w:p w:rsidR="008C2476" w:rsidRPr="004427E3" w:rsidRDefault="008C2476">
      <w:r w:rsidRPr="004427E3">
        <w:t>I motion MJ424 (kd) begärs en höjning av anslaget med 1 miljon kronor utöver regeringens förslag (yrkande 28 delvis). Enligt motionerna MJ424 och MJ425 från samma parti bör medlen användas för skoglig kompetens vid svenska beskickningar utomlands (yrkandena 26 respekt</w:t>
      </w:r>
      <w:r w:rsidRPr="004427E3">
        <w:t>i</w:t>
      </w:r>
      <w:r w:rsidRPr="004427E3">
        <w:t>ve 9).</w:t>
      </w:r>
    </w:p>
    <w:p w:rsidR="008C2476" w:rsidRPr="004427E3" w:rsidRDefault="008C2476">
      <w:pPr>
        <w:pStyle w:val="R4"/>
      </w:pPr>
      <w:r w:rsidRPr="004427E3">
        <w:t>Utskottets ställningstagande</w:t>
      </w:r>
    </w:p>
    <w:p w:rsidR="008C2476" w:rsidRPr="004427E3" w:rsidRDefault="008C2476">
      <w:r w:rsidRPr="004427E3">
        <w:t>Som utskottet vid flera tillfällen framhållit delar utskottet uppfattningen i motionerna MJ424 och MJ425 (båda kd) om vikten av ett aktivt svenskt agerande i internationella skogsfrågor (bl.a. bet. 2001/02:MJU2). Samtidigt har utskottet framhållit att regeringens strävan är att minska antalet specia</w:t>
      </w:r>
      <w:r w:rsidRPr="004427E3">
        <w:t>l</w:t>
      </w:r>
      <w:r w:rsidRPr="004427E3">
        <w:t>tjänster inom utlandsrepresentationen. Utskottets ställningstagande kvarstår. Med hänvisning härtill och till finansutskottets förslag om utgiftsram för utgiftsområde 23 (bet. 2002/03:FiU1), vilket senare har godkänts av riksd</w:t>
      </w:r>
      <w:r w:rsidRPr="004427E3">
        <w:t>a</w:t>
      </w:r>
      <w:r w:rsidRPr="004427E3">
        <w:t>gen, tillstyrker utskottet regeringens förslag om medelstilldelning under a</w:t>
      </w:r>
      <w:r w:rsidRPr="004427E3">
        <w:t>n</w:t>
      </w:r>
      <w:r w:rsidRPr="004427E3">
        <w:t>slaget och avstyrker moti</w:t>
      </w:r>
      <w:r w:rsidRPr="004427E3">
        <w:t>o</w:t>
      </w:r>
      <w:r w:rsidRPr="004427E3">
        <w:t>nerna i berörda delar.</w:t>
      </w:r>
    </w:p>
    <w:p w:rsidR="008C2476" w:rsidRPr="004427E3" w:rsidRDefault="008C2476">
      <w:pPr>
        <w:pStyle w:val="Utskottetsvervganden-RubrikFrslagspunkt"/>
      </w:pPr>
      <w:bookmarkStart w:id="34" w:name="_Toc27218263"/>
      <w:r w:rsidRPr="004427E3">
        <w:t>41:4 Från EG-budgeten finansierade medel för skogsövervakning</w:t>
      </w:r>
      <w:bookmarkEnd w:id="34"/>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anslaget 41:4.</w:t>
      </w:r>
    </w:p>
    <w:p w:rsidR="008C2476" w:rsidRPr="004427E3" w:rsidRDefault="008C2476">
      <w:pPr>
        <w:pStyle w:val="Utskottetsvervganden-RubrikFrslagspunkt"/>
      </w:pPr>
      <w:bookmarkStart w:id="35" w:name="_Toc27218264"/>
      <w:r w:rsidRPr="004427E3">
        <w:t>Djurpolitik</w:t>
      </w:r>
      <w:bookmarkEnd w:id="35"/>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har inget att erinra mot regeringens redovisning och r</w:t>
      </w:r>
      <w:r w:rsidRPr="004427E3">
        <w:t>e</w:t>
      </w:r>
      <w:r w:rsidRPr="004427E3">
        <w:t>sultatbedömning av verksa</w:t>
      </w:r>
      <w:r w:rsidRPr="004427E3">
        <w:t>m</w:t>
      </w:r>
      <w:r w:rsidRPr="004427E3">
        <w:t>heten inom området.</w:t>
      </w:r>
    </w:p>
    <w:p w:rsidR="008C2476" w:rsidRPr="004427E3" w:rsidRDefault="008C2476">
      <w:pPr>
        <w:pStyle w:val="R4"/>
      </w:pPr>
      <w:r w:rsidRPr="004427E3">
        <w:t>Propositionen</w:t>
      </w:r>
    </w:p>
    <w:p w:rsidR="008C2476" w:rsidRPr="004427E3" w:rsidRDefault="008C2476">
      <w:pPr>
        <w:pStyle w:val="Ordfranden"/>
        <w:keepNext w:val="0"/>
        <w:spacing w:before="62"/>
        <w:rPr>
          <w:noProof w:val="0"/>
        </w:rPr>
      </w:pPr>
      <w:r w:rsidRPr="004427E3">
        <w:rPr>
          <w:noProof w:val="0"/>
        </w:rPr>
        <w:t>Omfattning m.m.</w:t>
      </w:r>
    </w:p>
    <w:p w:rsidR="008C2476" w:rsidRPr="004427E3" w:rsidRDefault="008C2476">
      <w:r w:rsidRPr="004427E3">
        <w:t>Politikområdet omfattar verksamhet som avser djur som människan håller samt den del av fa</w:t>
      </w:r>
      <w:r w:rsidRPr="004427E3">
        <w:t>u</w:t>
      </w:r>
      <w:r w:rsidRPr="004427E3">
        <w:t>navården som avser viltvård.</w:t>
      </w:r>
    </w:p>
    <w:p w:rsidR="008C2476" w:rsidRPr="004427E3" w:rsidRDefault="008C2476">
      <w:pPr>
        <w:pStyle w:val="Normaltindrag"/>
      </w:pPr>
      <w:r w:rsidRPr="004427E3">
        <w:t>Djurområdet omfattar verksamhet vid Jordbruksverket med distriktsveter</w:t>
      </w:r>
      <w:r w:rsidRPr="004427E3">
        <w:t>i</w:t>
      </w:r>
      <w:r w:rsidRPr="004427E3">
        <w:t>närorganisationen, Statens veterinärmedicinska anstalt (SVA), Livsmedel</w:t>
      </w:r>
      <w:r w:rsidRPr="004427E3">
        <w:t>s</w:t>
      </w:r>
      <w:r w:rsidRPr="004427E3">
        <w:t>verket, Centrala försöksdjursnämnden (CFN), Veterinära ansvarsnämnden, Natu</w:t>
      </w:r>
      <w:r w:rsidRPr="004427E3">
        <w:t>r</w:t>
      </w:r>
      <w:r w:rsidRPr="004427E3">
        <w:t xml:space="preserve">vårdsverket och Sametinget samt länsstyrelserna. </w:t>
      </w:r>
    </w:p>
    <w:p w:rsidR="008C2476" w:rsidRPr="004427E3" w:rsidRDefault="008C2476">
      <w:pPr>
        <w:pStyle w:val="Normaltindrag"/>
      </w:pPr>
      <w:r w:rsidRPr="004427E3">
        <w:t>Djurskyddet är prioriterat, och en väl fungerande tillsyn har enligt rege</w:t>
      </w:r>
      <w:r w:rsidRPr="004427E3">
        <w:t>r</w:t>
      </w:r>
      <w:r w:rsidRPr="004427E3">
        <w:t>ingen särskilt hög prioritet. Sverige arbetar ständigt med att se över dju</w:t>
      </w:r>
      <w:r w:rsidRPr="004427E3">
        <w:t>r</w:t>
      </w:r>
      <w:r w:rsidRPr="004427E3">
        <w:t>skyddslagen (1988:534) och djurskyddsförordningen (1988:539) för att a</w:t>
      </w:r>
      <w:r w:rsidRPr="004427E3">
        <w:t>n</w:t>
      </w:r>
      <w:r w:rsidRPr="004427E3">
        <w:t>passa regleringen efter djurens behov i så stor utsträckning som möjligt.</w:t>
      </w:r>
    </w:p>
    <w:p w:rsidR="008C2476" w:rsidRPr="004427E3" w:rsidRDefault="008C2476">
      <w:pPr>
        <w:pStyle w:val="Ordfranden"/>
        <w:keepNext w:val="0"/>
        <w:spacing w:before="240"/>
        <w:rPr>
          <w:noProof w:val="0"/>
        </w:rPr>
      </w:pPr>
      <w:r w:rsidRPr="004427E3">
        <w:rPr>
          <w:noProof w:val="0"/>
        </w:rPr>
        <w:t>Resultatbedömning, analys m.m.</w:t>
      </w:r>
    </w:p>
    <w:p w:rsidR="008C2476" w:rsidRPr="004427E3" w:rsidRDefault="008C2476">
      <w:r w:rsidRPr="004427E3">
        <w:t xml:space="preserve">Det goda svenska djurhälsoläget har kunna behållas under år 2001. År 2001 dominerades av utbrotten av mul- och klövsjuka i Storbritannien och av BSE-frågan. Djursjukdomssituationen i Sverige var jämförelsevis lugn under år 2001. På grund av mul- och klövsjukeutbrotten i EU pågick dock arbete med föreskrifter och tillståndsgivning bl.a. gällande transport till slakt för att minimera eventuella risker. Ett begränsat utbrott av Newcastlesjuka påvisades i södra delen av landet. </w:t>
      </w:r>
    </w:p>
    <w:p w:rsidR="008C2476" w:rsidRPr="004427E3" w:rsidRDefault="008C2476">
      <w:pPr>
        <w:pStyle w:val="Normaltindrag"/>
      </w:pPr>
      <w:r w:rsidRPr="004427E3">
        <w:t>Händelserna år 2001 inom EU har på ett tydligt sätt visat hur viktigt det är för enskilda länder att ha en mycket god beredskap mot epizootier och andra allvarliga smittsamma djursjukdomar inklusive zoonoser. Jordbruksverket har påbörjat ett beredskapsprojekt i syfte att förbättra samarbetet mellan berörda myndigheter och utarbetar en omfattande beredskapsplan anpassad för stora utbrott.</w:t>
      </w:r>
    </w:p>
    <w:p w:rsidR="008C2476" w:rsidRPr="004427E3" w:rsidRDefault="008C2476">
      <w:pPr>
        <w:pStyle w:val="Normaltindrag"/>
      </w:pPr>
      <w:r w:rsidRPr="004427E3">
        <w:t>Två miljoner kronor av SVA:s budget disponeras för att följa resistensu</w:t>
      </w:r>
      <w:r w:rsidRPr="004427E3">
        <w:t>t</w:t>
      </w:r>
      <w:r w:rsidRPr="004427E3">
        <w:t>vecklingen avseende antibiotika inom olika former av djurhållning. Res</w:t>
      </w:r>
      <w:r w:rsidRPr="004427E3">
        <w:t>i</w:t>
      </w:r>
      <w:r w:rsidRPr="004427E3">
        <w:t>stensläget i Sverige är jämförelsevis gott men ökat resande och handel med djur och livsmedel över nationsgränserna innebär risk för att nya resistensg</w:t>
      </w:r>
      <w:r w:rsidRPr="004427E3">
        <w:t>e</w:t>
      </w:r>
      <w:r w:rsidRPr="004427E3">
        <w:t>ner sprids till bakterier hos djur och människor i landet. De extra budgetmedel som har tilldelats SVA för åren  2001–2003 för smittskydd i kretslopp och ökad fodersäkerhet i syfte att främja ekologisk produktion har använts till att finansiera tjänster inom berörda omr</w:t>
      </w:r>
      <w:r w:rsidRPr="004427E3">
        <w:t>å</w:t>
      </w:r>
      <w:r w:rsidRPr="004427E3">
        <w:t>den samt till nya</w:t>
      </w:r>
      <w:r w:rsidRPr="004427E3">
        <w:t xml:space="preserve"> forskningsprojekt.</w:t>
      </w:r>
    </w:p>
    <w:p w:rsidR="008C2476" w:rsidRPr="004427E3" w:rsidRDefault="008C2476">
      <w:pPr>
        <w:pStyle w:val="Normaltindrag"/>
      </w:pPr>
      <w:r w:rsidRPr="004427E3">
        <w:t xml:space="preserve">Veterinärinsatserna i Sverige utvecklas alltmer mot sjukdomsförebyggande åtgärder. När det gäller debiterade behandlingar fortsätter dessa att minska när det gäller animalieproducerande djur medan profylaxen ökar. </w:t>
      </w:r>
    </w:p>
    <w:p w:rsidR="008C2476" w:rsidRPr="004427E3" w:rsidRDefault="008C2476">
      <w:pPr>
        <w:pStyle w:val="Normaltindrag"/>
      </w:pPr>
      <w:r w:rsidRPr="004427E3">
        <w:t>Det ekonomiska resultatet i distriktsveterinärorganisationen (DVO) var negativt vid halvårsskiftet 2001 men har sedan dess gradvis förbättrats. R</w:t>
      </w:r>
      <w:r w:rsidRPr="004427E3">
        <w:t>e</w:t>
      </w:r>
      <w:r w:rsidRPr="004427E3">
        <w:t>sultatet beräknas för år 2002 vara i b</w:t>
      </w:r>
      <w:r w:rsidRPr="004427E3">
        <w:t>a</w:t>
      </w:r>
      <w:r w:rsidRPr="004427E3">
        <w:t>lans.</w:t>
      </w:r>
    </w:p>
    <w:p w:rsidR="008C2476" w:rsidRPr="004427E3" w:rsidRDefault="008C2476">
      <w:pPr>
        <w:pStyle w:val="Normaltindrag"/>
      </w:pPr>
      <w:r w:rsidRPr="004427E3">
        <w:t>Den totala förbrukningen av läkemedel som distribueras via foder har minskat kraftigt jämfört med år 1999, trots att en successiv minskning skett redan under de närmast föregående åren.</w:t>
      </w:r>
    </w:p>
    <w:p w:rsidR="008C2476" w:rsidRPr="004427E3" w:rsidRDefault="008C2476">
      <w:pPr>
        <w:pStyle w:val="Normaltindrag"/>
      </w:pPr>
      <w:r w:rsidRPr="004427E3">
        <w:t>Jordbruksverket rapporterar att andelen hälsokontrollerade slaktsvin visar en ökning även under år 2001 och omfattar 80 % av totala antalet uppfödda slaktsvin. Andelen hälsokontrollerade kor ligger på 83 %. Antalet får har ökat i landet med närmare 20 000. Anslutningen till fårkontroll och fårhälsovården ligger kvar på samma nivå, 14 %, som tidigare år. I det obligatoriska fiskhä</w:t>
      </w:r>
      <w:r w:rsidRPr="004427E3">
        <w:t>l</w:t>
      </w:r>
      <w:r w:rsidRPr="004427E3">
        <w:t>sokontrollprogrammet ingår de fiskodlingar som har en årsproduktion över 5 ton.</w:t>
      </w:r>
    </w:p>
    <w:p w:rsidR="008C2476" w:rsidRPr="004427E3" w:rsidRDefault="008C2476">
      <w:pPr>
        <w:pStyle w:val="Normaltindrag"/>
      </w:pPr>
      <w:r w:rsidRPr="004427E3">
        <w:t>I Sverige fanns i juli 2002 ca 5 000 000 värphöns. Ekologiskt hållna höns beräknas uppgå till ca 200 000 under år 2002. Den omfattande omställningen från gamla burar till godkända inhysningssystem går snabbt framåt och nu befinner sig över hälften av de svenska värphönsen i tillåtna inhysningss</w:t>
      </w:r>
      <w:r w:rsidRPr="004427E3">
        <w:t>y</w:t>
      </w:r>
      <w:r w:rsidRPr="004427E3">
        <w:t>stem. När det gäller inredda burar är tre modeller godkända och ytterligare ett fabrikat av inredda burar provas av Jordbruksverket för godkännande från djurskydds- och djurhälsosynpunkt enligt reglerna för ny teknikprovning. Gällande dispenser från kravet på inredda burar är tidsbegränsade, och för de allra flesta stallavdelningarna löper dispenserna ut det sista kvartalet 2002. Sedan augusti 2002 är det inte längre möjligt att få dispens.</w:t>
      </w:r>
    </w:p>
    <w:p w:rsidR="008C2476" w:rsidRPr="004427E3" w:rsidRDefault="008C2476">
      <w:pPr>
        <w:pStyle w:val="Normaltindrag"/>
      </w:pPr>
      <w:r w:rsidRPr="004427E3">
        <w:t xml:space="preserve">Jämfört med år 2000 minskade försöksdjursanvändningen enligt EU:s </w:t>
      </w:r>
      <w:r w:rsidRPr="004427E3">
        <w:t>och Europarådskonventionens definition av djurförsök under år 2001 med ca 10 000 möss medan användningen av råttor minskade med 6 000 djur. Totalt användes 270 000 försöksdjur i Sverige. Användningen är den lägsta på tolv år.</w:t>
      </w:r>
    </w:p>
    <w:p w:rsidR="008C2476" w:rsidRPr="004427E3" w:rsidRDefault="008C2476">
      <w:pPr>
        <w:pStyle w:val="Normaltindrag"/>
      </w:pPr>
      <w:r w:rsidRPr="004427E3">
        <w:t>CFN:s finansiella stöd till forskning har under budgetåret 2002 uppgått till 4,03 miljoner kronor till 32 forskningsprojekt. Stöden har i likhet med tidig</w:t>
      </w:r>
      <w:r w:rsidRPr="004427E3">
        <w:t>a</w:t>
      </w:r>
      <w:r w:rsidRPr="004427E3">
        <w:t xml:space="preserve">re år främst riktats mot forskningsområden som bedömts vara särskilt viktiga för att nå försöksdjursbesparande effekter. CFN har även under år 2001 träffat överenskommelser med läkemedelsföretag om finansiellt stöd för CFN:s forskningsbeviljande verksamhet. Överenskommelsen omfattade under år 2001 sammanlagt 1,6 miljoner kronor. I budgetpropositionen för år 2002 avsattes 5 miljoner kronor extra för år 2002 för att främja utvecklingen av alternativa försöksdjursmetoder. För ändamålet beräknades 10 miljoner </w:t>
      </w:r>
      <w:r w:rsidRPr="004427E3">
        <w:t>kr</w:t>
      </w:r>
      <w:r w:rsidRPr="004427E3">
        <w:t>o</w:t>
      </w:r>
      <w:r w:rsidRPr="004427E3">
        <w:t>nor för år 2003 och 15 miljoner kronor för år 2004. CFN fick samtidigt i uppdrag att redovisa en utförlig strategi för hur det ökade anslaget skall a</w:t>
      </w:r>
      <w:r w:rsidRPr="004427E3">
        <w:t>n</w:t>
      </w:r>
      <w:r w:rsidRPr="004427E3">
        <w:t>vändas för att utveckla alternativa metoder till djurförsök. Uppdraget redov</w:t>
      </w:r>
      <w:r w:rsidRPr="004427E3">
        <w:t>i</w:t>
      </w:r>
      <w:r w:rsidRPr="004427E3">
        <w:t>sades den 1 maj 2002.</w:t>
      </w:r>
    </w:p>
    <w:p w:rsidR="008C2476" w:rsidRPr="004427E3" w:rsidRDefault="008C2476">
      <w:pPr>
        <w:pStyle w:val="Normaltindrag"/>
      </w:pPr>
      <w:r w:rsidRPr="004427E3">
        <w:t>Regeringen och de svenska myndigheterna på området, främst Jordbruk</w:t>
      </w:r>
      <w:r w:rsidRPr="004427E3">
        <w:t>s</w:t>
      </w:r>
      <w:r w:rsidRPr="004427E3">
        <w:t>verket och SVA, har under år 2001 arbetat vidare med principen att det för</w:t>
      </w:r>
      <w:r w:rsidRPr="004427E3">
        <w:t>e</w:t>
      </w:r>
      <w:r w:rsidRPr="004427E3">
        <w:t>ligger ett tydligt samband mellan det sätt på vilket jordbruket och djurhål</w:t>
      </w:r>
      <w:r w:rsidRPr="004427E3">
        <w:t>l</w:t>
      </w:r>
      <w:r w:rsidRPr="004427E3">
        <w:t>ningen bedrivs och kvaliteten hos de livsmedel som produceras. Satsningarna på förebyggande djursjukvård och kontrollprogrammen inom animaliepr</w:t>
      </w:r>
      <w:r w:rsidRPr="004427E3">
        <w:t>o</w:t>
      </w:r>
      <w:r w:rsidRPr="004427E3">
        <w:t xml:space="preserve">duktionen har bidragit till det framgångsrika arbetet. Det svenska arbetet med djurhälsa och djurskydd har därvid förstärkts. </w:t>
      </w:r>
    </w:p>
    <w:p w:rsidR="008C2476" w:rsidRPr="004427E3" w:rsidRDefault="008C2476">
      <w:pPr>
        <w:pStyle w:val="Normaltindrag"/>
      </w:pPr>
      <w:r w:rsidRPr="004427E3">
        <w:t>De senaste årens arbete med etik i djurhållningen har mött stort gensvar. Djurskydd och d</w:t>
      </w:r>
      <w:r w:rsidRPr="004427E3">
        <w:t>juretiska aspekter skall enligt regeringen vara en självklar beståndsdel i den framtida jordbrukspolitiken för att bidra till säkrare livsm</w:t>
      </w:r>
      <w:r w:rsidRPr="004427E3">
        <w:t>e</w:t>
      </w:r>
      <w:r w:rsidRPr="004427E3">
        <w:t>del och skapa en god folkhälsa.</w:t>
      </w:r>
    </w:p>
    <w:p w:rsidR="008C2476" w:rsidRPr="004427E3" w:rsidRDefault="008C2476">
      <w:pPr>
        <w:pStyle w:val="Normaltindrag"/>
      </w:pPr>
      <w:r w:rsidRPr="004427E3">
        <w:t>Arbetet med att förbättra ekonomin i DVO har varit framgångsrikt. Rekry</w:t>
      </w:r>
      <w:r w:rsidRPr="004427E3">
        <w:t>t</w:t>
      </w:r>
      <w:r w:rsidRPr="004427E3">
        <w:t>ringssituationen inom veterinärsektorn inger dock oro för framiden.</w:t>
      </w:r>
    </w:p>
    <w:p w:rsidR="008C2476" w:rsidRPr="004427E3" w:rsidRDefault="008C2476">
      <w:pPr>
        <w:pStyle w:val="Normaltindrag"/>
      </w:pPr>
      <w:r w:rsidRPr="004427E3">
        <w:t>EU:s nya livsmedelsmyndighet European Food Safety Authority (EFSA) kommer att få en central roll för gemenskapens arbete med riskvärderingar som underlag för beslut som omfattar livsmedelssäkerhet. Det är enligt r</w:t>
      </w:r>
      <w:r w:rsidRPr="004427E3">
        <w:t>e</w:t>
      </w:r>
      <w:r w:rsidRPr="004427E3">
        <w:t>geringen angeläget att Sverige samordnar sina myndighetsresurser för att delta i gemenskapens arbete. För att nå framgång bör möjligheten till intens</w:t>
      </w:r>
      <w:r w:rsidRPr="004427E3">
        <w:t>i</w:t>
      </w:r>
      <w:r w:rsidRPr="004427E3">
        <w:t>fierad samverkan mellan Jordbruksverket, SVA, Livsmedelsekonomiska institutet och Livsmedelsverket klarläggas för att få till stånd en gemensam satsning för sektorn och för att den samlade kompetensen bättre skall kunna möta framtida utmaningar.</w:t>
      </w:r>
    </w:p>
    <w:p w:rsidR="008C2476" w:rsidRPr="004427E3" w:rsidRDefault="008C2476">
      <w:pPr>
        <w:pStyle w:val="Normaltindrag"/>
      </w:pPr>
      <w:r w:rsidRPr="004427E3">
        <w:t>Regeringen framhåller även som viktigt att det goda smittskyddsläget up</w:t>
      </w:r>
      <w:r w:rsidRPr="004427E3">
        <w:t>p</w:t>
      </w:r>
      <w:r w:rsidRPr="004427E3">
        <w:t>rätthålls. Detta sker bl.a. med hjälp av bekämpande av de epizootiska sju</w:t>
      </w:r>
      <w:r w:rsidRPr="004427E3">
        <w:t>k</w:t>
      </w:r>
      <w:r w:rsidRPr="004427E3">
        <w:t>domarna. Erfarenheterna av mul- och klövsjukeutbrotten i EU visar att det är nödvändigt att ha en i förväg klart utarbetad strategi för hantering av stora landsomfattande utbrott av epizootiska sjukdomar. Jordbruksverket har p</w:t>
      </w:r>
      <w:r w:rsidRPr="004427E3">
        <w:t>å</w:t>
      </w:r>
      <w:r w:rsidRPr="004427E3">
        <w:t>börjat arbete med att tillskapa en nationell strategi i detta avseende och också involvera andra myndigheter i arbetet, såsom SVA, Livsmedelsverket, Rik</w:t>
      </w:r>
      <w:r w:rsidRPr="004427E3">
        <w:t>s</w:t>
      </w:r>
      <w:r w:rsidRPr="004427E3">
        <w:t>polisstyrelsen, Försvarsmakten, Beredskapsmyndigheten och</w:t>
      </w:r>
      <w:r w:rsidRPr="004427E3">
        <w:t xml:space="preserve"> Tullverket. Inom kommissionen pågår arbete under hösten 2002 med klassificering av alla medlemsstater och tredje länder med avseende på BSE.</w:t>
      </w:r>
    </w:p>
    <w:p w:rsidR="008C2476" w:rsidRPr="004427E3" w:rsidRDefault="008C2476">
      <w:pPr>
        <w:pStyle w:val="Normaltindrag"/>
      </w:pPr>
      <w:r w:rsidRPr="004427E3">
        <w:t>Riksrevisionsverket har lämnat revisionsberättelser utan invändningar för SVA och CFN avseende räkenskapsåret 2001. Jordbruksverket behandlas under avsnittet om Livsmedelspolitik.</w:t>
      </w:r>
    </w:p>
    <w:p w:rsidR="008C2476" w:rsidRPr="004427E3" w:rsidRDefault="008C2476">
      <w:pPr>
        <w:pStyle w:val="Ordfranden"/>
        <w:spacing w:before="240"/>
        <w:rPr>
          <w:noProof w:val="0"/>
        </w:rPr>
      </w:pPr>
      <w:r w:rsidRPr="004427E3">
        <w:rPr>
          <w:noProof w:val="0"/>
        </w:rPr>
        <w:t>Utgiftsutveckling</w:t>
      </w:r>
    </w:p>
    <w:p w:rsidR="008C2476" w:rsidRPr="004427E3" w:rsidRDefault="008C2476">
      <w:r w:rsidRPr="004427E3">
        <w:t>Den beräknade utgiftsutvecklingen avseende politikområdet Djurpolitik är följande (i tusental kronor).</w:t>
      </w:r>
    </w:p>
    <w:p w:rsidR="008C2476" w:rsidRPr="004427E3" w:rsidRDefault="008C2476">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8"/>
        <w:gridCol w:w="1218"/>
        <w:gridCol w:w="1218"/>
        <w:gridCol w:w="1218"/>
        <w:gridCol w:w="1218"/>
      </w:tblGrid>
      <w:tr w:rsidR="00000000" w:rsidRPr="004427E3">
        <w:tblPrEx>
          <w:tblCellMar>
            <w:top w:w="0" w:type="dxa"/>
            <w:bottom w:w="0" w:type="dxa"/>
          </w:tblCellMar>
        </w:tblPrEx>
        <w:tc>
          <w:tcPr>
            <w:tcW w:w="1218" w:type="dxa"/>
            <w:tcBorders>
              <w:top w:val="nil"/>
              <w:left w:val="nil"/>
              <w:bottom w:val="nil"/>
              <w:right w:val="nil"/>
            </w:tcBorders>
          </w:tcPr>
          <w:p w:rsidR="008C2476" w:rsidRPr="004427E3" w:rsidRDefault="008C2476">
            <w:pPr>
              <w:pStyle w:val="Normaltindrag"/>
              <w:ind w:firstLine="0"/>
              <w:rPr>
                <w:b/>
              </w:rPr>
            </w:pPr>
            <w:r w:rsidRPr="004427E3">
              <w:rPr>
                <w:b/>
              </w:rPr>
              <w:t>Utfall</w:t>
            </w:r>
          </w:p>
        </w:tc>
        <w:tc>
          <w:tcPr>
            <w:tcW w:w="1218" w:type="dxa"/>
            <w:tcBorders>
              <w:top w:val="nil"/>
              <w:left w:val="nil"/>
              <w:bottom w:val="nil"/>
              <w:right w:val="nil"/>
            </w:tcBorders>
          </w:tcPr>
          <w:p w:rsidR="008C2476" w:rsidRPr="004427E3" w:rsidRDefault="008C2476">
            <w:pPr>
              <w:pStyle w:val="Normaltindrag"/>
              <w:ind w:firstLine="0"/>
              <w:rPr>
                <w:b/>
              </w:rPr>
            </w:pPr>
            <w:r w:rsidRPr="004427E3">
              <w:rPr>
                <w:b/>
              </w:rPr>
              <w:t>Anslag</w:t>
            </w:r>
          </w:p>
        </w:tc>
        <w:tc>
          <w:tcPr>
            <w:tcW w:w="1218" w:type="dxa"/>
            <w:tcBorders>
              <w:top w:val="nil"/>
              <w:left w:val="nil"/>
              <w:bottom w:val="nil"/>
              <w:right w:val="nil"/>
            </w:tcBorders>
          </w:tcPr>
          <w:p w:rsidR="008C2476" w:rsidRPr="004427E3" w:rsidRDefault="008C2476">
            <w:pPr>
              <w:pStyle w:val="Normaltindrag"/>
              <w:ind w:firstLine="0"/>
              <w:rPr>
                <w:b/>
              </w:rPr>
            </w:pPr>
            <w:r w:rsidRPr="004427E3">
              <w:rPr>
                <w:b/>
              </w:rPr>
              <w:t>Utgifts-</w:t>
            </w:r>
          </w:p>
          <w:p w:rsidR="008C2476" w:rsidRPr="004427E3" w:rsidRDefault="008C2476">
            <w:pPr>
              <w:pStyle w:val="Normaltindrag"/>
              <w:ind w:firstLine="0"/>
              <w:rPr>
                <w:b/>
              </w:rPr>
            </w:pPr>
            <w:r w:rsidRPr="004427E3">
              <w:rPr>
                <w:b/>
              </w:rPr>
              <w:t>prognos</w:t>
            </w:r>
          </w:p>
        </w:tc>
        <w:tc>
          <w:tcPr>
            <w:tcW w:w="1218" w:type="dxa"/>
            <w:tcBorders>
              <w:top w:val="nil"/>
              <w:left w:val="nil"/>
              <w:bottom w:val="nil"/>
              <w:right w:val="nil"/>
            </w:tcBorders>
          </w:tcPr>
          <w:p w:rsidR="008C2476" w:rsidRPr="004427E3" w:rsidRDefault="008C2476">
            <w:pPr>
              <w:pStyle w:val="Normaltindrag"/>
              <w:ind w:firstLine="0"/>
              <w:rPr>
                <w:b/>
              </w:rPr>
            </w:pPr>
            <w:r w:rsidRPr="004427E3">
              <w:rPr>
                <w:b/>
              </w:rPr>
              <w:t>Förslag</w:t>
            </w:r>
          </w:p>
          <w:p w:rsidR="008C2476" w:rsidRPr="004427E3" w:rsidRDefault="008C2476">
            <w:pPr>
              <w:pStyle w:val="Normaltindrag"/>
              <w:ind w:firstLine="0"/>
            </w:pPr>
            <w:r w:rsidRPr="004427E3">
              <w:rPr>
                <w:b/>
              </w:rPr>
              <w:t>anslag</w:t>
            </w:r>
          </w:p>
        </w:tc>
        <w:tc>
          <w:tcPr>
            <w:tcW w:w="1218" w:type="dxa"/>
            <w:tcBorders>
              <w:top w:val="nil"/>
              <w:left w:val="nil"/>
              <w:bottom w:val="nil"/>
              <w:right w:val="nil"/>
            </w:tcBorders>
          </w:tcPr>
          <w:p w:rsidR="008C2476" w:rsidRPr="004427E3" w:rsidRDefault="008C2476">
            <w:pPr>
              <w:pStyle w:val="Normaltindrag"/>
              <w:ind w:firstLine="0"/>
              <w:rPr>
                <w:b/>
              </w:rPr>
            </w:pPr>
            <w:r w:rsidRPr="004427E3">
              <w:rPr>
                <w:b/>
              </w:rPr>
              <w:t>Beräknat</w:t>
            </w:r>
          </w:p>
          <w:p w:rsidR="008C2476" w:rsidRPr="004427E3" w:rsidRDefault="008C2476">
            <w:pPr>
              <w:pStyle w:val="Normaltindrag"/>
              <w:ind w:firstLine="0"/>
              <w:rPr>
                <w:b/>
              </w:rPr>
            </w:pPr>
            <w:r w:rsidRPr="004427E3">
              <w:rPr>
                <w:b/>
              </w:rPr>
              <w:t>anslag</w:t>
            </w:r>
          </w:p>
        </w:tc>
      </w:tr>
      <w:tr w:rsidR="00000000" w:rsidRPr="004427E3">
        <w:tblPrEx>
          <w:tblCellMar>
            <w:top w:w="0" w:type="dxa"/>
            <w:bottom w:w="0" w:type="dxa"/>
          </w:tblCellMar>
        </w:tblPrEx>
        <w:tc>
          <w:tcPr>
            <w:tcW w:w="1218" w:type="dxa"/>
            <w:tcBorders>
              <w:top w:val="nil"/>
              <w:left w:val="nil"/>
              <w:bottom w:val="nil"/>
              <w:right w:val="nil"/>
            </w:tcBorders>
          </w:tcPr>
          <w:p w:rsidR="008C2476" w:rsidRPr="004427E3" w:rsidRDefault="008C2476">
            <w:pPr>
              <w:pStyle w:val="Normaltindrag"/>
              <w:ind w:firstLine="0"/>
            </w:pPr>
            <w:r w:rsidRPr="004427E3">
              <w:t>2001</w:t>
            </w:r>
          </w:p>
        </w:tc>
        <w:tc>
          <w:tcPr>
            <w:tcW w:w="1218" w:type="dxa"/>
            <w:tcBorders>
              <w:top w:val="nil"/>
              <w:left w:val="nil"/>
              <w:bottom w:val="nil"/>
              <w:right w:val="nil"/>
            </w:tcBorders>
          </w:tcPr>
          <w:p w:rsidR="008C2476" w:rsidRPr="004427E3" w:rsidRDefault="008C2476">
            <w:pPr>
              <w:pStyle w:val="Normaltindrag"/>
              <w:ind w:firstLine="0"/>
              <w:rPr>
                <w:vertAlign w:val="superscript"/>
              </w:rPr>
            </w:pPr>
            <w:r w:rsidRPr="004427E3">
              <w:t>2002</w:t>
            </w:r>
            <w:r w:rsidRPr="004427E3">
              <w:rPr>
                <w:vertAlign w:val="superscript"/>
              </w:rPr>
              <w:t>1</w:t>
            </w:r>
          </w:p>
        </w:tc>
        <w:tc>
          <w:tcPr>
            <w:tcW w:w="1218" w:type="dxa"/>
            <w:tcBorders>
              <w:top w:val="nil"/>
              <w:left w:val="nil"/>
              <w:bottom w:val="nil"/>
              <w:right w:val="nil"/>
            </w:tcBorders>
          </w:tcPr>
          <w:p w:rsidR="008C2476" w:rsidRPr="004427E3" w:rsidRDefault="008C2476">
            <w:pPr>
              <w:pStyle w:val="Normaltindrag"/>
              <w:ind w:firstLine="0"/>
            </w:pPr>
            <w:r w:rsidRPr="004427E3">
              <w:t>2002</w:t>
            </w:r>
          </w:p>
        </w:tc>
        <w:tc>
          <w:tcPr>
            <w:tcW w:w="1218" w:type="dxa"/>
            <w:tcBorders>
              <w:top w:val="nil"/>
              <w:left w:val="nil"/>
              <w:bottom w:val="nil"/>
              <w:right w:val="nil"/>
            </w:tcBorders>
          </w:tcPr>
          <w:p w:rsidR="008C2476" w:rsidRPr="004427E3" w:rsidRDefault="008C2476">
            <w:pPr>
              <w:pStyle w:val="Normaltindrag"/>
              <w:ind w:firstLine="0"/>
              <w:rPr>
                <w:b/>
              </w:rPr>
            </w:pPr>
            <w:r w:rsidRPr="004427E3">
              <w:rPr>
                <w:b/>
              </w:rPr>
              <w:t>2003</w:t>
            </w:r>
          </w:p>
        </w:tc>
        <w:tc>
          <w:tcPr>
            <w:tcW w:w="1218" w:type="dxa"/>
            <w:tcBorders>
              <w:top w:val="nil"/>
              <w:left w:val="nil"/>
              <w:bottom w:val="nil"/>
              <w:right w:val="nil"/>
            </w:tcBorders>
          </w:tcPr>
          <w:p w:rsidR="008C2476" w:rsidRPr="004427E3" w:rsidRDefault="008C2476">
            <w:pPr>
              <w:pStyle w:val="Normaltindrag"/>
              <w:ind w:firstLine="0"/>
            </w:pPr>
            <w:r w:rsidRPr="004427E3">
              <w:t>2004</w:t>
            </w:r>
          </w:p>
        </w:tc>
      </w:tr>
      <w:tr w:rsidR="00000000" w:rsidRPr="004427E3">
        <w:tblPrEx>
          <w:tblCellMar>
            <w:top w:w="0" w:type="dxa"/>
            <w:bottom w:w="0" w:type="dxa"/>
          </w:tblCellMar>
        </w:tblPrEx>
        <w:tc>
          <w:tcPr>
            <w:tcW w:w="1218" w:type="dxa"/>
            <w:tcBorders>
              <w:top w:val="nil"/>
              <w:left w:val="nil"/>
              <w:bottom w:val="nil"/>
              <w:right w:val="nil"/>
            </w:tcBorders>
          </w:tcPr>
          <w:p w:rsidR="008C2476" w:rsidRPr="004427E3" w:rsidRDefault="008C2476">
            <w:pPr>
              <w:pStyle w:val="Normaltindrag"/>
              <w:ind w:firstLine="0"/>
            </w:pPr>
            <w:r w:rsidRPr="004427E3">
              <w:t>407</w:t>
            </w:r>
          </w:p>
        </w:tc>
        <w:tc>
          <w:tcPr>
            <w:tcW w:w="1218" w:type="dxa"/>
            <w:tcBorders>
              <w:top w:val="nil"/>
              <w:left w:val="nil"/>
              <w:bottom w:val="nil"/>
              <w:right w:val="nil"/>
            </w:tcBorders>
          </w:tcPr>
          <w:p w:rsidR="008C2476" w:rsidRPr="004427E3" w:rsidRDefault="008C2476">
            <w:pPr>
              <w:pStyle w:val="Normaltindrag"/>
              <w:ind w:firstLine="0"/>
            </w:pPr>
            <w:r w:rsidRPr="004427E3">
              <w:t>450</w:t>
            </w:r>
          </w:p>
        </w:tc>
        <w:tc>
          <w:tcPr>
            <w:tcW w:w="1218" w:type="dxa"/>
            <w:tcBorders>
              <w:top w:val="nil"/>
              <w:left w:val="nil"/>
              <w:bottom w:val="nil"/>
              <w:right w:val="nil"/>
            </w:tcBorders>
          </w:tcPr>
          <w:p w:rsidR="008C2476" w:rsidRPr="004427E3" w:rsidRDefault="008C2476">
            <w:pPr>
              <w:pStyle w:val="Normaltindrag"/>
              <w:ind w:firstLine="0"/>
            </w:pPr>
            <w:r w:rsidRPr="004427E3">
              <w:t>417</w:t>
            </w:r>
          </w:p>
        </w:tc>
        <w:tc>
          <w:tcPr>
            <w:tcW w:w="1218" w:type="dxa"/>
            <w:tcBorders>
              <w:top w:val="nil"/>
              <w:left w:val="nil"/>
              <w:bottom w:val="nil"/>
              <w:right w:val="nil"/>
            </w:tcBorders>
          </w:tcPr>
          <w:p w:rsidR="008C2476" w:rsidRPr="004427E3" w:rsidRDefault="008C2476">
            <w:pPr>
              <w:pStyle w:val="Normaltindrag"/>
              <w:ind w:firstLine="0"/>
            </w:pPr>
            <w:r w:rsidRPr="004427E3">
              <w:rPr>
                <w:b/>
              </w:rPr>
              <w:t>445</w:t>
            </w:r>
          </w:p>
        </w:tc>
        <w:tc>
          <w:tcPr>
            <w:tcW w:w="1218" w:type="dxa"/>
            <w:tcBorders>
              <w:top w:val="nil"/>
              <w:left w:val="nil"/>
              <w:bottom w:val="nil"/>
              <w:right w:val="nil"/>
            </w:tcBorders>
          </w:tcPr>
          <w:p w:rsidR="008C2476" w:rsidRPr="004427E3" w:rsidRDefault="008C2476">
            <w:pPr>
              <w:pStyle w:val="Normaltindrag"/>
              <w:ind w:firstLine="0"/>
            </w:pPr>
            <w:r w:rsidRPr="004427E3">
              <w:t>444</w:t>
            </w:r>
          </w:p>
        </w:tc>
      </w:tr>
    </w:tbl>
    <w:p w:rsidR="008C2476" w:rsidRPr="004427E3" w:rsidRDefault="008C2476">
      <w:pPr>
        <w:spacing w:line="240" w:lineRule="auto"/>
        <w:rPr>
          <w:sz w:val="16"/>
        </w:rPr>
      </w:pPr>
      <w:r w:rsidRPr="004427E3">
        <w:rPr>
          <w:vertAlign w:val="superscript"/>
        </w:rPr>
        <w:t xml:space="preserve">1 </w:t>
      </w:r>
      <w:r w:rsidRPr="004427E3">
        <w:rPr>
          <w:sz w:val="16"/>
        </w:rPr>
        <w:t>Inklusive beslut till följd av förslag till tilläggsbudget i samband med 2002 års ekonomiska vårproposition och förslag till tilläggsbudget i denna proposition.</w:t>
      </w:r>
    </w:p>
    <w:p w:rsidR="008C2476" w:rsidRPr="004427E3" w:rsidRDefault="008C2476">
      <w:pPr>
        <w:pStyle w:val="R4"/>
      </w:pPr>
      <w:r w:rsidRPr="004427E3">
        <w:t>Utskottets ställningstagande</w:t>
      </w:r>
    </w:p>
    <w:p w:rsidR="008C2476" w:rsidRPr="004427E3" w:rsidRDefault="008C2476">
      <w:r w:rsidRPr="004427E3">
        <w:t>Utskottet har inget att erinra mot regeringens redovisning och resultatbedö</w:t>
      </w:r>
      <w:r w:rsidRPr="004427E3">
        <w:t>m</w:t>
      </w:r>
      <w:r w:rsidRPr="004427E3">
        <w:t>ning av verksamh</w:t>
      </w:r>
      <w:r w:rsidRPr="004427E3">
        <w:t>e</w:t>
      </w:r>
      <w:r w:rsidRPr="004427E3">
        <w:t>ten inom området djurpolitik.</w:t>
      </w:r>
    </w:p>
    <w:p w:rsidR="008C2476" w:rsidRPr="004427E3" w:rsidRDefault="008C2476">
      <w:pPr>
        <w:pStyle w:val="Utskottetsvervganden-RubrikFrslagspunkt"/>
      </w:pPr>
      <w:bookmarkStart w:id="36" w:name="_Toc27218265"/>
      <w:r w:rsidRPr="004427E3">
        <w:t>42:1 Statens veterinärmedicinska anstalt</w:t>
      </w:r>
      <w:bookmarkEnd w:id="36"/>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anslaget 42:1.</w:t>
      </w:r>
    </w:p>
    <w:p w:rsidR="008C2476" w:rsidRPr="004427E3" w:rsidRDefault="008C2476">
      <w:pPr>
        <w:pStyle w:val="Utskottetsvervganden-RubrikFrslagspunkt"/>
      </w:pPr>
      <w:bookmarkStart w:id="37" w:name="_Toc27218266"/>
      <w:r w:rsidRPr="004427E3">
        <w:t>42:2 Bidrag till distriktsveterinärorganisationen</w:t>
      </w:r>
      <w:bookmarkEnd w:id="37"/>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anslaget och avstyrker en motion (kd) om sänkning av anslaget.</w:t>
      </w:r>
    </w:p>
    <w:p w:rsidR="008C2476" w:rsidRPr="004427E3" w:rsidRDefault="008C2476">
      <w:pPr>
        <w:pStyle w:val="R4"/>
      </w:pPr>
      <w:r w:rsidRPr="004427E3">
        <w:t>Propositionen</w:t>
      </w:r>
    </w:p>
    <w:p w:rsidR="008C2476" w:rsidRPr="004427E3" w:rsidRDefault="008C2476">
      <w:r w:rsidRPr="004427E3">
        <w:t>Anslaget disponeras för statens bidrag till distriktsveterinärorganisationen (DVO). Jordbruk</w:t>
      </w:r>
      <w:r w:rsidRPr="004427E3">
        <w:t>s</w:t>
      </w:r>
      <w:r w:rsidRPr="004427E3">
        <w:t>verket är chefsmyndighet för DVO.</w:t>
      </w:r>
    </w:p>
    <w:p w:rsidR="008C2476" w:rsidRPr="004427E3" w:rsidRDefault="008C2476">
      <w:pPr>
        <w:pStyle w:val="Normaltindrag"/>
      </w:pPr>
      <w:r w:rsidRPr="004427E3">
        <w:t>Länsstyrelsernas uppgifter beträffande samordning av åtgärder mot dju</w:t>
      </w:r>
      <w:r w:rsidRPr="004427E3">
        <w:t>r</w:t>
      </w:r>
      <w:r w:rsidRPr="004427E3">
        <w:t>sjukdomar och brister i djurskyddet inom länen följer Jordbruksverkets rik</w:t>
      </w:r>
      <w:r w:rsidRPr="004427E3">
        <w:t>t</w:t>
      </w:r>
      <w:r w:rsidRPr="004427E3">
        <w:t>linjer.</w:t>
      </w:r>
    </w:p>
    <w:p w:rsidR="008C2476" w:rsidRPr="004427E3" w:rsidRDefault="008C2476">
      <w:pPr>
        <w:pStyle w:val="Normaltindrag"/>
      </w:pPr>
      <w:r w:rsidRPr="004427E3">
        <w:t>DVO är avpassad främst för att tillgodose behovet av sjuk- och hälsovård hos djur inom animalieproduktionen och hos hästar som används i jord- och skogsbruket. DVO skall i samarbete med bl.a. den av lantbruksnäringen org</w:t>
      </w:r>
      <w:r w:rsidRPr="004427E3">
        <w:t>a</w:t>
      </w:r>
      <w:r w:rsidRPr="004427E3">
        <w:t>niserade hälsokontrollverksamheten medverka vid förebyggande åtgärder, delta i kontroll- och bekämpningsprogram samt utföra officiella veterinärup</w:t>
      </w:r>
      <w:r w:rsidRPr="004427E3">
        <w:t>p</w:t>
      </w:r>
      <w:r w:rsidRPr="004427E3">
        <w:t>gifter.</w:t>
      </w:r>
    </w:p>
    <w:p w:rsidR="008C2476" w:rsidRPr="004427E3" w:rsidRDefault="008C2476">
      <w:pPr>
        <w:pStyle w:val="Normaltindrag"/>
      </w:pPr>
      <w:r w:rsidRPr="004427E3">
        <w:t>DVO finansieras till största delen av uppdragsgivarna, dvs. i första hand djurägarna, och i övrigt av anslag över statsbudgeten. Anslaget belastas av kostnader för löner, varav kostnaderna för jourverksamheten utgör en bet</w:t>
      </w:r>
      <w:r w:rsidRPr="004427E3">
        <w:t>y</w:t>
      </w:r>
      <w:r w:rsidRPr="004427E3">
        <w:t>dande del, samt för utbildning och gemensam administration för organisati</w:t>
      </w:r>
      <w:r w:rsidRPr="004427E3">
        <w:t>o</w:t>
      </w:r>
      <w:r w:rsidRPr="004427E3">
        <w:t>nen.</w:t>
      </w:r>
    </w:p>
    <w:p w:rsidR="008C2476" w:rsidRPr="004427E3" w:rsidRDefault="008C2476">
      <w:pPr>
        <w:pStyle w:val="Normaltindrag"/>
      </w:pPr>
      <w:r w:rsidRPr="004427E3">
        <w:t>Under anslaget anvisas även medel för att minska avlägset boende djuräg</w:t>
      </w:r>
      <w:r w:rsidRPr="004427E3">
        <w:t>a</w:t>
      </w:r>
      <w:r w:rsidRPr="004427E3">
        <w:t>res veterinärkos</w:t>
      </w:r>
      <w:r w:rsidRPr="004427E3">
        <w:t>t</w:t>
      </w:r>
      <w:r w:rsidRPr="004427E3">
        <w:t>nader för vård av jord- och skogsbrukets djur.</w:t>
      </w:r>
    </w:p>
    <w:p w:rsidR="008C2476" w:rsidRPr="004427E3" w:rsidRDefault="008C2476">
      <w:pPr>
        <w:pStyle w:val="Normaltindrag"/>
      </w:pPr>
      <w:r w:rsidRPr="004427E3">
        <w:t>Anslagsnivån har justerats i syfte att begränsa statlig konsumtion. Rege</w:t>
      </w:r>
      <w:r w:rsidRPr="004427E3">
        <w:t>r</w:t>
      </w:r>
      <w:r w:rsidRPr="004427E3">
        <w:t>ingen beräknar anslagsbehovet till 89 392 000 kr för år 2003 och till 91 330 000 kr för år 2004.</w:t>
      </w:r>
    </w:p>
    <w:p w:rsidR="008C2476" w:rsidRPr="004427E3" w:rsidRDefault="008C2476">
      <w:pPr>
        <w:pStyle w:val="R4"/>
      </w:pPr>
      <w:r w:rsidRPr="004427E3">
        <w:t>Motionen</w:t>
      </w:r>
    </w:p>
    <w:p w:rsidR="008C2476" w:rsidRPr="004427E3" w:rsidRDefault="008C2476">
      <w:r w:rsidRPr="004427E3">
        <w:t>I motion MJ424 (kd) framhålls att, trots minskningen av antalet veterinärer, anslaget inte har reducerats. Med undantag av år 1999 har distriktsveterinä</w:t>
      </w:r>
      <w:r w:rsidRPr="004427E3">
        <w:t>r</w:t>
      </w:r>
      <w:r w:rsidRPr="004427E3">
        <w:t>organisationen också visat ekonomiskt överskott. Mot den bakgrunden anser motionärerna en besparing om 20 miljoner kronor rimlig och kommer inte att ha skadliga effe</w:t>
      </w:r>
      <w:r w:rsidRPr="004427E3">
        <w:t>k</w:t>
      </w:r>
      <w:r w:rsidRPr="004427E3">
        <w:t>ter på verksamheten (yrkande 28 delvis).</w:t>
      </w:r>
    </w:p>
    <w:p w:rsidR="008C2476" w:rsidRPr="004427E3" w:rsidRDefault="008C2476">
      <w:pPr>
        <w:pStyle w:val="R4"/>
      </w:pPr>
      <w:r w:rsidRPr="004427E3">
        <w:t>Utskottets ställningstagande</w:t>
      </w:r>
    </w:p>
    <w:p w:rsidR="008C2476" w:rsidRPr="004427E3" w:rsidRDefault="008C2476">
      <w:r w:rsidRPr="004427E3">
        <w:t>Utskottet finner regeringens förslag om medelstilldelning under anslaget väl avvägt. Med hänvisning härtill och till finansutskottets förslag om utgiftsram för utgiftsområde 23 (2001/02:FiU1), vilket har godkänts av riksdagen, a</w:t>
      </w:r>
      <w:r w:rsidRPr="004427E3">
        <w:t>v</w:t>
      </w:r>
      <w:r w:rsidRPr="004427E3">
        <w:t>styrker utskottet motion MJ424 (kd) yrkande 28 delvis.</w:t>
      </w:r>
    </w:p>
    <w:p w:rsidR="008C2476" w:rsidRPr="004427E3" w:rsidRDefault="008C2476">
      <w:pPr>
        <w:pStyle w:val="Utskottetsvervganden-RubrikFrslagspunkt"/>
      </w:pPr>
      <w:bookmarkStart w:id="38" w:name="_Toc27218267"/>
      <w:r w:rsidRPr="004427E3">
        <w:t>42:3 Djurhälsovård och djurskyddsfrämjande åtgärder</w:t>
      </w:r>
      <w:bookmarkEnd w:id="38"/>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anslaget och avstyrker tre motioner (fp, c) om höjning av anslaget. Utskottet tillstyrker vidare regeringens förslag om bemyndigande.</w:t>
      </w:r>
    </w:p>
    <w:p w:rsidR="008C2476" w:rsidRPr="004427E3" w:rsidRDefault="008C2476">
      <w:pPr>
        <w:pStyle w:val="R4"/>
      </w:pPr>
      <w:r w:rsidRPr="004427E3">
        <w:t>Propositionen</w:t>
      </w:r>
    </w:p>
    <w:p w:rsidR="008C2476" w:rsidRPr="004427E3" w:rsidRDefault="008C2476">
      <w:r w:rsidRPr="004427E3">
        <w:t>Under anslaget anvisas medel för djurskyddsfrämjande åtgärder, bl.a. kostn</w:t>
      </w:r>
      <w:r w:rsidRPr="004427E3">
        <w:t>a</w:t>
      </w:r>
      <w:r w:rsidRPr="004427E3">
        <w:t>der för provning från djurskyddssynpunkt av djurhållningssystem, inre</w:t>
      </w:r>
      <w:r w:rsidRPr="004427E3">
        <w:t>d</w:t>
      </w:r>
      <w:r w:rsidRPr="004427E3">
        <w:t>ningsdetaljer i stallar och utbildning i djurskyddstillsyn. Under anslaget anv</w:t>
      </w:r>
      <w:r w:rsidRPr="004427E3">
        <w:t>i</w:t>
      </w:r>
      <w:r w:rsidRPr="004427E3">
        <w:t>sas också medel för djurhälsovård i form av förebyggande hälsokontroll och till djursjukdatasystemet.</w:t>
      </w:r>
    </w:p>
    <w:p w:rsidR="008C2476" w:rsidRPr="004427E3" w:rsidRDefault="008C2476">
      <w:pPr>
        <w:pStyle w:val="Normaltindrag"/>
      </w:pPr>
      <w:r w:rsidRPr="004427E3">
        <w:t>Det av EU till hälften medfinansierade stödet till biodlingen som i Sverige i huvudsak utnyttjas för bekämpande av bisjukdomar, totalt omfattande 4 000 000 kr, beviljas för ett år i taget och löper i enlighet med EU:s budgetår under perioden den 16 oktober til</w:t>
      </w:r>
      <w:r w:rsidRPr="004427E3">
        <w:t xml:space="preserve">l den 15 oktober. Olika forskningsprojekt för att främja ett gott djurskydd och en god djurhälsa löper i regel under två till tre år. Detta innebär att staten behöver åta sig framtida förpliktelser som inte ryms inom ramen för redan beviljade anslag. Av denna anledning föreslås riksdagen bemyndiga regeringen att under år 2003, i fråga om ramanslaget 42:3 </w:t>
      </w:r>
      <w:r w:rsidRPr="004427E3">
        <w:rPr>
          <w:i/>
        </w:rPr>
        <w:t>Djurhälsovård och djurskyddsfrämjande åtgärder</w:t>
      </w:r>
      <w:r w:rsidRPr="004427E3">
        <w:t>, fatta beslut som inklusive tidigare åtaganden medför utgifter på högst 11 100 000 kr efter år 2003.</w:t>
      </w:r>
    </w:p>
    <w:p w:rsidR="008C2476" w:rsidRPr="004427E3" w:rsidRDefault="008C2476">
      <w:pPr>
        <w:pStyle w:val="Normaltindrag"/>
      </w:pPr>
      <w:r w:rsidRPr="004427E3">
        <w:t>Regerin</w:t>
      </w:r>
      <w:r w:rsidRPr="004427E3">
        <w:t>gen bedömer anslagsbehovet till 22 603 000 kr för år 2003.</w:t>
      </w:r>
    </w:p>
    <w:p w:rsidR="008C2476" w:rsidRPr="004427E3" w:rsidRDefault="008C2476">
      <w:pPr>
        <w:pStyle w:val="R4"/>
      </w:pPr>
      <w:r w:rsidRPr="004427E3">
        <w:t>Motionerna</w:t>
      </w:r>
    </w:p>
    <w:p w:rsidR="008C2476" w:rsidRPr="004427E3" w:rsidRDefault="008C2476">
      <w:r w:rsidRPr="004427E3">
        <w:t>Enligt motionerna Fi232 (fp) yrkande 21 delvis och MJ422 (fp) yrkande 20 delvis bör anslaget höjas med 5 miljoner kronor utöver regeringens förslag. Medlen bör användas för kontroll av efterlevnaden av lagar och regler inom djurtillsynen. Framför allt behöver tillsynen av djurtransporter förbättras. I motion MJ447 (c) delvis begärs en höjning av anslaget med 5 miljoner kronor för bl.a. förbättrad djurhållning vid pälsfarmer, t.ex. genom vidareutveckling av burarnas utfor</w:t>
      </w:r>
      <w:r w:rsidRPr="004427E3">
        <w:t>m</w:t>
      </w:r>
      <w:r w:rsidRPr="004427E3">
        <w:t>ning.</w:t>
      </w:r>
    </w:p>
    <w:p w:rsidR="008C2476" w:rsidRPr="004427E3" w:rsidRDefault="008C2476">
      <w:pPr>
        <w:pStyle w:val="R4"/>
      </w:pPr>
      <w:r w:rsidRPr="004427E3">
        <w:t>Utskottets ställningstagande</w:t>
      </w:r>
    </w:p>
    <w:p w:rsidR="008C2476" w:rsidRPr="004427E3" w:rsidRDefault="008C2476">
      <w:r w:rsidRPr="004427E3">
        <w:t>Utskottet har ingen annan uppfattning än motionärerna i motionerna Fi232 (fp) och MJ422 (fp) om vikten av att djurskyddslagen och andra fö</w:t>
      </w:r>
      <w:r w:rsidRPr="004427E3">
        <w:t>r</w:t>
      </w:r>
      <w:r w:rsidRPr="004427E3">
        <w:t>fattningar på djurskyddsområdet efterlevs. Som framgår av propositionen är djurskyddet en prioriterad fråga även för regeringen. Av propositionen fra</w:t>
      </w:r>
      <w:r w:rsidRPr="004427E3">
        <w:t>m</w:t>
      </w:r>
      <w:r w:rsidRPr="004427E3">
        <w:t xml:space="preserve">går vidare att Jordbruksverket den 1 augusti 1998 inledde ett landsomfattande projekt i syfte att förbättra djurskyddet särskilt i samband med transporter av djur. Resultatet från projektet visar att de svenska djurtransporterna sköts väl och att påtagliga brister i djurskyddet under transport är ovanliga. Samtidigt visar resultatet att gällande lagstiftning </w:t>
      </w:r>
      <w:r w:rsidRPr="004427E3">
        <w:t>inte alltid efterlevs fullständigt. För att fortsatt bistå tillsynsmyndigheterna, åtgärda påvisade brister i tillsynen av transporter och utbilda transportörer har Jordbruksverket anställt två dju</w:t>
      </w:r>
      <w:r w:rsidRPr="004427E3">
        <w:t>r</w:t>
      </w:r>
      <w:r w:rsidRPr="004427E3">
        <w:t>skyddsinspektörer. En av dem arbetar uteslutande med tillsyn av rentranspo</w:t>
      </w:r>
      <w:r w:rsidRPr="004427E3">
        <w:t>r</w:t>
      </w:r>
      <w:r w:rsidRPr="004427E3">
        <w:t>ter jämte information och rådgivning. Det kan tilläggas att en av uppgifterna för den nya myndigheten, enligt regeringens proposition om en ny dju</w:t>
      </w:r>
      <w:r w:rsidRPr="004427E3">
        <w:t>r</w:t>
      </w:r>
      <w:r w:rsidRPr="004427E3">
        <w:t>skyddsmyndighet (prop. 2001/02:189), bör vara att följa och utvärdera ti</w:t>
      </w:r>
      <w:r w:rsidRPr="004427E3">
        <w:t>l</w:t>
      </w:r>
      <w:r w:rsidRPr="004427E3">
        <w:t>lämpningen av djursk</w:t>
      </w:r>
      <w:r w:rsidRPr="004427E3">
        <w:t xml:space="preserve">yddslagen. </w:t>
      </w:r>
    </w:p>
    <w:p w:rsidR="008C2476" w:rsidRPr="004427E3" w:rsidRDefault="008C2476">
      <w:pPr>
        <w:pStyle w:val="Normaltindrag"/>
      </w:pPr>
      <w:r w:rsidRPr="004427E3">
        <w:t>Med anledning av motion MJ447 (c) har utskottet inhämtat att Jordbruk</w:t>
      </w:r>
      <w:r w:rsidRPr="004427E3">
        <w:t>s</w:t>
      </w:r>
      <w:r w:rsidRPr="004427E3">
        <w:t>verket haft regeringens uppdrag att utvärdera tillgängliga forskningsresultat beträffande minkar, se över befintligt regelverk och om möjligt föreslå fö</w:t>
      </w:r>
      <w:r w:rsidRPr="004427E3">
        <w:t>r</w:t>
      </w:r>
      <w:r w:rsidRPr="004427E3">
        <w:t>bättringar i minkhållningen. I rapporten, som till stor del bygger på en rapport av kommissionens vetenskapliga kommitté för djurhälsa och djurskydd, ko</w:t>
      </w:r>
      <w:r w:rsidRPr="004427E3">
        <w:t>n</w:t>
      </w:r>
      <w:r w:rsidRPr="004427E3">
        <w:t>staterar Jordbruksverket att det finns brister i minkarnas miljö och föreslår en rad förbättringar. Beträffande chinchilla gav regeringen den 6 april 2000 Jordbruksverket i uppdrag att kartlägga förekomste</w:t>
      </w:r>
      <w:r w:rsidRPr="004427E3">
        <w:t>n av chinchillafarmer i Sverige och bedöma behovet av detaljföreskrifter på området. Av redovi</w:t>
      </w:r>
      <w:r w:rsidRPr="004427E3">
        <w:t>s</w:t>
      </w:r>
      <w:r w:rsidRPr="004427E3">
        <w:t>ningen framgår bl.a. att hållandet av chinchilla sannolikt inte uppfyller sam</w:t>
      </w:r>
      <w:r w:rsidRPr="004427E3">
        <w:t>t</w:t>
      </w:r>
      <w:r w:rsidRPr="004427E3">
        <w:t>liga rekommendationer som den 22 juni 1999 antogs inom ramen för den europeiska konventionen om skydd av animalieproduktionens djur. Verket ansåg vidare att uppfödningen är av sådan karaktär att ytterligare föreskrifter bör meddelas. Regeringen delade denna uppfattning och gav därför den 5 april 2001 Jordbruksverket ett sådant uppdrag. U</w:t>
      </w:r>
      <w:r w:rsidRPr="004427E3">
        <w:t>ppdraget delredovis</w:t>
      </w:r>
      <w:r w:rsidRPr="004427E3">
        <w:t>a</w:t>
      </w:r>
      <w:r w:rsidRPr="004427E3">
        <w:t>des i juni 2002. Slutredovisningen, som väntas före årsskiftet 2002/03, ko</w:t>
      </w:r>
      <w:r w:rsidRPr="004427E3">
        <w:t>m</w:t>
      </w:r>
      <w:r w:rsidRPr="004427E3">
        <w:t>mer att överlämnas till utredningen om pälsdjursnäringen i Sverige. I maj 2002 tillkallade regeringen en särskild utredare med uppgift att utreda två olika handlingsvägar när det gäller pälsdjursnäringen i Sverige (dir. 2002:61). I uppdraget ingår bl.a. att göra en bedömning av vilka åtgärder som, med dagens kunskap, krävs för att pälsdjursnäringen skall anses uppfylla dju</w:t>
      </w:r>
      <w:r w:rsidRPr="004427E3">
        <w:t>r</w:t>
      </w:r>
      <w:r w:rsidRPr="004427E3">
        <w:t>skyddslagens krav.</w:t>
      </w:r>
    </w:p>
    <w:p w:rsidR="008C2476" w:rsidRPr="004427E3" w:rsidRDefault="008C2476">
      <w:pPr>
        <w:pStyle w:val="Normaltindrag"/>
      </w:pPr>
      <w:r w:rsidRPr="004427E3">
        <w:t>Det i motion MJ447 (c)</w:t>
      </w:r>
      <w:r w:rsidRPr="004427E3">
        <w:t xml:space="preserve"> framförda yrkandet om en höjning av anslaget ryms inte inom den av riksdagen fastställda ramen för utgiftsområdet. U</w:t>
      </w:r>
      <w:r w:rsidRPr="004427E3">
        <w:t>t</w:t>
      </w:r>
      <w:r w:rsidRPr="004427E3">
        <w:t>skottet, som finner regeringens förslag om medelstilldelning under anslaget väl avvägt, tillstyrker regeringens förslag i denna del. Mot denna bakgrund och med hänvisning till vad utskottet anfört ovan avstyrks motionerna Fi232 (fp), MJ422 (fp) och MJ447 (c) i berörda delar. Utskottet tillstyrker vidare det bemyndigande som regeringen föreslår.</w:t>
      </w:r>
    </w:p>
    <w:p w:rsidR="008C2476" w:rsidRPr="004427E3" w:rsidRDefault="008C2476">
      <w:pPr>
        <w:pStyle w:val="Utskottetsvervganden-RubrikFrslagspunkt"/>
      </w:pPr>
      <w:bookmarkStart w:id="39" w:name="_Toc27218268"/>
      <w:r w:rsidRPr="004427E3">
        <w:t>42:4 Centrala försöksdjursnämnden</w:t>
      </w:r>
      <w:bookmarkEnd w:id="39"/>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anslaget 42:4.</w:t>
      </w:r>
    </w:p>
    <w:p w:rsidR="008C2476" w:rsidRPr="004427E3" w:rsidRDefault="008C2476">
      <w:pPr>
        <w:pStyle w:val="Utskottetsvervganden-RubrikFrslagspunkt"/>
      </w:pPr>
      <w:bookmarkStart w:id="40" w:name="_Toc27218269"/>
      <w:r w:rsidRPr="004427E3">
        <w:t>42:5 Bekämpande av smittsamma husdjurssjukdomar</w:t>
      </w:r>
      <w:bookmarkEnd w:id="40"/>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anslaget och avstyrker två motioner (kd, c) om höjning av anslaget. Utskottet tillstyrker även regeringens förslag om bemyndigande.</w:t>
      </w:r>
    </w:p>
    <w:p w:rsidR="008C2476" w:rsidRPr="004427E3" w:rsidRDefault="008C2476">
      <w:pPr>
        <w:pStyle w:val="R4"/>
      </w:pPr>
      <w:r w:rsidRPr="004427E3">
        <w:t>Propositionen</w:t>
      </w:r>
    </w:p>
    <w:p w:rsidR="008C2476" w:rsidRPr="004427E3" w:rsidRDefault="008C2476">
      <w:pPr>
        <w:rPr>
          <w:b/>
        </w:rPr>
      </w:pPr>
      <w:r w:rsidRPr="004427E3">
        <w:t>Anslaget används för bekämpande av och beredskap mot smittsamma hu</w:t>
      </w:r>
      <w:r w:rsidRPr="004427E3">
        <w:t>s</w:t>
      </w:r>
      <w:r w:rsidRPr="004427E3">
        <w:t>djurssjukdomar, varvid ersättning lämnas enligt epizootilagen (1999:657) och zoonoslagen (1999:658) samt ersättningar till djurägare för smittskyddsutre</w:t>
      </w:r>
      <w:r w:rsidRPr="004427E3">
        <w:t>d</w:t>
      </w:r>
      <w:r w:rsidRPr="004427E3">
        <w:t>ningar med avseende på zoonosen EHEC. Vidare används anslaget för bidrag till obduktionsverksamhet samt för utveckling och genomförande av sju</w:t>
      </w:r>
      <w:r w:rsidRPr="004427E3">
        <w:t>k</w:t>
      </w:r>
      <w:r w:rsidRPr="004427E3">
        <w:t>domskontroller.</w:t>
      </w:r>
    </w:p>
    <w:p w:rsidR="008C2476" w:rsidRPr="004427E3" w:rsidRDefault="008C2476">
      <w:pPr>
        <w:pStyle w:val="Normaltindrag"/>
      </w:pPr>
      <w:r w:rsidRPr="004427E3">
        <w:t>Sverige beslutade att under år 2001 testa 20 000 självdöda, nödslaktade och avlivade nötkreatur för BSE. Ett EG-beslut som togs i juni 2001 innebär en utökning av testerna för svenskt vidkommande. Sa</w:t>
      </w:r>
      <w:r w:rsidRPr="004427E3">
        <w:t>mtliga länder skall genomgå en BSE-klassificering under hösten 2002 som kan komma att p</w:t>
      </w:r>
      <w:r w:rsidRPr="004427E3">
        <w:t>å</w:t>
      </w:r>
      <w:r w:rsidRPr="004427E3">
        <w:t>verka omfattningen av tester.</w:t>
      </w:r>
    </w:p>
    <w:p w:rsidR="008C2476" w:rsidRPr="004427E3" w:rsidRDefault="008C2476">
      <w:pPr>
        <w:pStyle w:val="Normaltindrag"/>
      </w:pPr>
      <w:r w:rsidRPr="004427E3">
        <w:t>För att säkerställa en kontinuerlig god djurhälsa och ett gott smittskydd bör regeringen bemyndigas att under år 2003 ingå ekonomiska förpliktelser i samband med kontroll- och bekämpningsprogrammen, som inklusive tidigare gjorda åtaganden innebär utgifter på högst 3 500 000 kr under år 2004.</w:t>
      </w:r>
    </w:p>
    <w:p w:rsidR="008C2476" w:rsidRPr="004427E3" w:rsidRDefault="008C2476">
      <w:pPr>
        <w:pStyle w:val="Normaltindrag"/>
      </w:pPr>
      <w:r w:rsidRPr="004427E3">
        <w:t>Regeringen bedömer anslagsbehovet till 107 100 000 kr för år 2003. A</w:t>
      </w:r>
      <w:r w:rsidRPr="004427E3">
        <w:t>n</w:t>
      </w:r>
      <w:r w:rsidRPr="004427E3">
        <w:t>slagsbehovet för år 2004 beräknas vara detsamma.</w:t>
      </w:r>
    </w:p>
    <w:p w:rsidR="008C2476" w:rsidRPr="004427E3" w:rsidRDefault="008C2476">
      <w:pPr>
        <w:pStyle w:val="R4"/>
      </w:pPr>
      <w:r w:rsidRPr="004427E3">
        <w:t>Motionerna</w:t>
      </w:r>
    </w:p>
    <w:p w:rsidR="008C2476" w:rsidRPr="004427E3" w:rsidRDefault="008C2476">
      <w:r w:rsidRPr="004427E3">
        <w:t>I två motioner begärs höjning av anslaget. Enligt motion MJ424 (kd)</w:t>
      </w:r>
      <w:r w:rsidRPr="004427E3">
        <w:rPr>
          <w:b/>
        </w:rPr>
        <w:t xml:space="preserve"> </w:t>
      </w:r>
      <w:r w:rsidRPr="004427E3">
        <w:t>bör anslaget höjas med 10 miljoner kronor utöver regeringens förslag (yrkande 28 delvis). Vid ett bortfall av tilläggsgarantierna kan sjukdomssituationen för mycket allvarliga sjukdomar komma att genomgå en snabb förändring. Detta kan komma att medföra kraftigt ökade kostnader för staten, varför de ekon</w:t>
      </w:r>
      <w:r w:rsidRPr="004427E3">
        <w:t>o</w:t>
      </w:r>
      <w:r w:rsidRPr="004427E3">
        <w:t>miska resurserna till djurhälsovården måste säkerställas (yrkande 19). I m</w:t>
      </w:r>
      <w:r w:rsidRPr="004427E3">
        <w:t>o</w:t>
      </w:r>
      <w:r w:rsidRPr="004427E3">
        <w:t>tion MJ447 (c) delvis begärs ytterligare 30 miljoner kronor. Motionärerna framhåller att de omfattande BSE-kontrollerna är nödvändi</w:t>
      </w:r>
      <w:r w:rsidRPr="004427E3">
        <w:t xml:space="preserve">ga för en fortsatt hög livsmedelssäkerhet. Det finns även behov av ändrade ersättningsregler för produktionsbortfall vid epizootiutbrott. </w:t>
      </w:r>
    </w:p>
    <w:p w:rsidR="008C2476" w:rsidRPr="004427E3" w:rsidRDefault="008C2476">
      <w:pPr>
        <w:pStyle w:val="Normaltindrag"/>
      </w:pPr>
      <w:r w:rsidRPr="004427E3">
        <w:t>Förändring av ersättningarna för produktionsbortfall vid epizootiutbrott tas upp även i motion MJ487 (c). Ersättning bör utgå med 100 % för besättningar anslutna till kontrollprogram och med 70 % för icke anslutna besättningar (yrka</w:t>
      </w:r>
      <w:r w:rsidRPr="004427E3">
        <w:t>n</w:t>
      </w:r>
      <w:r w:rsidRPr="004427E3">
        <w:t>de 26).</w:t>
      </w:r>
    </w:p>
    <w:p w:rsidR="008C2476" w:rsidRPr="004427E3" w:rsidRDefault="008C2476">
      <w:pPr>
        <w:pStyle w:val="R4"/>
      </w:pPr>
      <w:r w:rsidRPr="004427E3">
        <w:t>Utskottets ställningstagande</w:t>
      </w:r>
    </w:p>
    <w:p w:rsidR="008C2476" w:rsidRPr="004427E3" w:rsidRDefault="008C2476">
      <w:r w:rsidRPr="004427E3">
        <w:t>Inledningsvis vill utskottet erinra om den nya epizootilag (1999:657) som riksdagen antog våren 1999 (prop. 1998/99:88, bet. 1998/99:MJU9). Enligt den nya lagen utgår, liksom tidigare, full ersättning för avlivade djur, san</w:t>
      </w:r>
      <w:r w:rsidRPr="004427E3">
        <w:t>e</w:t>
      </w:r>
      <w:r w:rsidRPr="004427E3">
        <w:t>ringskostnader och inkomstförlust medan ersättningen för produktionsbortfall har reducerats till 50 %.Vid ett fåtal mycket allvarliga sjukdomar lämnas ersättning även för produktionsbortfall. I sammanhanget avslog utskottet en motion (c) om ändring i ersättningsreglerna i enlighet med motion MJ487 (c). Utskottet, vars ställningstagande kvarstår, avstyrker motionen i berörd del.</w:t>
      </w:r>
    </w:p>
    <w:p w:rsidR="008C2476" w:rsidRPr="004427E3" w:rsidRDefault="008C2476">
      <w:pPr>
        <w:pStyle w:val="Normaltindrag"/>
      </w:pPr>
      <w:r w:rsidRPr="004427E3">
        <w:t>Mot bakgrund av gällande lagstiftning och med hänsyn till bl.a. det växa</w:t>
      </w:r>
      <w:r w:rsidRPr="004427E3">
        <w:t>n</w:t>
      </w:r>
      <w:r w:rsidRPr="004427E3">
        <w:t>de medelsbehovet för utökad BSA-kontroll finner utskottet regeringens b</w:t>
      </w:r>
      <w:r w:rsidRPr="004427E3">
        <w:t>e</w:t>
      </w:r>
      <w:r w:rsidRPr="004427E3">
        <w:t>dömning av medelsbehovet väl avvägd. Utskottet förutsätter även att rege</w:t>
      </w:r>
      <w:r w:rsidRPr="004427E3">
        <w:t>r</w:t>
      </w:r>
      <w:r w:rsidRPr="004427E3">
        <w:t>ingen inom ramen för disponerade medel söker en lösning vad gäller allvarl</w:t>
      </w:r>
      <w:r w:rsidRPr="004427E3">
        <w:t>i</w:t>
      </w:r>
      <w:r w:rsidRPr="004427E3">
        <w:t>ga smittsamma sjukdomar. Därmed tillstyrker utskottet regeringens förslag om medelstilldelning under anslaget. Utskottet tillstyrker även det bemynd</w:t>
      </w:r>
      <w:r w:rsidRPr="004427E3">
        <w:t>i</w:t>
      </w:r>
      <w:r w:rsidRPr="004427E3">
        <w:t>gande som regeringen föreslår. De i motionerna MJ424 (kd)</w:t>
      </w:r>
      <w:r w:rsidRPr="004427E3">
        <w:rPr>
          <w:b/>
        </w:rPr>
        <w:t xml:space="preserve"> </w:t>
      </w:r>
      <w:r w:rsidRPr="004427E3">
        <w:t>yrkandena 19 och 28 delvis och MJ447 (c) delvis framförda yrkandena om höjning av a</w:t>
      </w:r>
      <w:r w:rsidRPr="004427E3">
        <w:t>n</w:t>
      </w:r>
      <w:r w:rsidRPr="004427E3">
        <w:t>slaget ryms inte inom den av riksdagen fastställda ramen för utgiftsområdet. Därmed tillstyrker utskottet propositionen i denna del och avstyrker moti</w:t>
      </w:r>
      <w:r w:rsidRPr="004427E3">
        <w:t>o</w:t>
      </w:r>
      <w:r w:rsidRPr="004427E3">
        <w:t>nerna i berörda delar.</w:t>
      </w:r>
    </w:p>
    <w:p w:rsidR="008C2476" w:rsidRPr="004427E3" w:rsidRDefault="008C2476">
      <w:pPr>
        <w:pStyle w:val="Utskottetsvervganden-RubrikFrslagspunkt"/>
      </w:pPr>
      <w:bookmarkStart w:id="41" w:name="_Toc27218270"/>
      <w:r w:rsidRPr="004427E3">
        <w:t>42:6 Ersättning för viltskador m.m.</w:t>
      </w:r>
      <w:bookmarkEnd w:id="41"/>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föreslår, med beaktande av riksdagens beslut att höja r</w:t>
      </w:r>
      <w:r w:rsidRPr="004427E3">
        <w:t>a</w:t>
      </w:r>
      <w:r w:rsidRPr="004427E3">
        <w:t>men för utgiftsområdet för år 2003, att anslaget ökas med 3,5 mi</w:t>
      </w:r>
      <w:r w:rsidRPr="004427E3">
        <w:t>l</w:t>
      </w:r>
      <w:r w:rsidRPr="004427E3">
        <w:t>joner kronor i förhållande till regeringens förslag. Därmed tillsty</w:t>
      </w:r>
      <w:r w:rsidRPr="004427E3">
        <w:t>r</w:t>
      </w:r>
      <w:r w:rsidRPr="004427E3">
        <w:t>ker utskottet en motion (s, v, mp) och avstyrker två motioner (kd, c) om annan medelstilldelning.</w:t>
      </w:r>
    </w:p>
    <w:p w:rsidR="008C2476" w:rsidRPr="004427E3" w:rsidRDefault="008C2476">
      <w:pPr>
        <w:pStyle w:val="R4"/>
      </w:pPr>
      <w:r w:rsidRPr="004427E3">
        <w:t>Propositionen</w:t>
      </w:r>
    </w:p>
    <w:p w:rsidR="008C2476" w:rsidRPr="004427E3" w:rsidRDefault="008C2476">
      <w:r w:rsidRPr="004427E3">
        <w:t>De utgifter som belastar anslaget avser bidrag till åtgärder för att förebygga skada av vilt och ersättning för sådan skada. Rätten till ersättning regleras i viltskadeförordningen (2001:724).</w:t>
      </w:r>
    </w:p>
    <w:p w:rsidR="008C2476" w:rsidRPr="004427E3" w:rsidRDefault="008C2476">
      <w:pPr>
        <w:pStyle w:val="Normaltindrag"/>
      </w:pPr>
      <w:r w:rsidRPr="004427E3">
        <w:t>Riksdagen har gett regeringen till känna att riksdagen förutsätter att rege</w:t>
      </w:r>
      <w:r w:rsidRPr="004427E3">
        <w:t>r</w:t>
      </w:r>
      <w:r w:rsidRPr="004427E3">
        <w:t>ingen i arbetet med förslaget till statsbudget för budgetåret 2003 uppmär</w:t>
      </w:r>
      <w:r w:rsidRPr="004427E3">
        <w:t>k</w:t>
      </w:r>
      <w:r w:rsidRPr="004427E3">
        <w:t>sammar huruvida anslagsnivån står i överensstämmelse med de faktiska fö</w:t>
      </w:r>
      <w:r w:rsidRPr="004427E3">
        <w:t>r</w:t>
      </w:r>
      <w:r w:rsidRPr="004427E3">
        <w:t xml:space="preserve">hållandena och det eventuella behovet av en justering (bet. 2001/02:FiU21, rskr. 2001/02:326). Årets inventeringar av järv, lo, och varg visar att det i renskötselområdet skett 54 järvföryngringar, att järv förekommer regelbundet i 19 och tillfälligt i 7 samebyar. Antalet lodjursföryngringar var 120. Lodjur förekommer dessutom regelbundet i 4 och tillfälligt i 8 </w:t>
      </w:r>
      <w:r w:rsidRPr="004427E3">
        <w:t>samebyar. I de sven</w:t>
      </w:r>
      <w:r w:rsidRPr="004427E3">
        <w:t>s</w:t>
      </w:r>
      <w:r w:rsidRPr="004427E3">
        <w:t>ka konventionsområdena i Norge har dessutom skett 7 föryngringar av järv och 6 föryngringar av lodjur. Inventeringsresultatet innebär att antalet lodjur</w:t>
      </w:r>
      <w:r w:rsidRPr="004427E3">
        <w:t>s</w:t>
      </w:r>
      <w:r w:rsidRPr="004427E3">
        <w:t>föryngringar har minskat, medan rovdjursantalet i övrigt är i huvudsak ko</w:t>
      </w:r>
      <w:r w:rsidRPr="004427E3">
        <w:t>n</w:t>
      </w:r>
      <w:r w:rsidRPr="004427E3">
        <w:t>stant sedan den tidigare inventeringen. Från anslaget bör enligt regeringen övergångsvis finansieras kostnader om 1 000 000 kr vid länsstyrelserna för övervakning av jaktbrott.</w:t>
      </w:r>
    </w:p>
    <w:p w:rsidR="008C2476" w:rsidRPr="004427E3" w:rsidRDefault="008C2476">
      <w:pPr>
        <w:pStyle w:val="Normaltindrag"/>
      </w:pPr>
      <w:r w:rsidRPr="004427E3">
        <w:t>Regeringen bedömer således anslagsbehovet till 84 000 000 kr för år 2003. För år 2004 be</w:t>
      </w:r>
      <w:r w:rsidRPr="004427E3">
        <w:t>räknas anslagsbehovet till 83 000 000 kr.</w:t>
      </w:r>
    </w:p>
    <w:p w:rsidR="008C2476" w:rsidRPr="004427E3" w:rsidRDefault="008C2476">
      <w:pPr>
        <w:pStyle w:val="R4"/>
      </w:pPr>
      <w:r w:rsidRPr="004427E3">
        <w:t>Motionerna</w:t>
      </w:r>
    </w:p>
    <w:p w:rsidR="008C2476" w:rsidRPr="004427E3" w:rsidRDefault="008C2476">
      <w:r w:rsidRPr="004427E3">
        <w:t>Enligt motion Fi230 (s, v, mp) yrkande 10 delvis bör anslaget höjas med ytterligare 3,5 miljoner kronor. I motionen anförs att ersättningen för viltsk</w:t>
      </w:r>
      <w:r w:rsidRPr="004427E3">
        <w:t>a</w:t>
      </w:r>
      <w:r w:rsidRPr="004427E3">
        <w:t>dor ökades år 2002. Denna ökning bör gälla även år 2003 och avse ersättning för skador och förebyggande stängselkostnader för varg. Enligt motion MJ424 (kd) yrkande 28 delvis motsvarar budgetens anslagsnivå inte full kompensation enligt resultatet av rovdjursinventeringen för år 2001. Anslaget bör därför höjas med 4 miljoner kronor utöver regeringens förslag. I motion MJ447 (c) delvis begärs en höjning av anslaget med 2 miljoner kronor som skall användas för bl.a. för rovdjur</w:t>
      </w:r>
      <w:r w:rsidRPr="004427E3">
        <w:t>s</w:t>
      </w:r>
      <w:r w:rsidRPr="004427E3">
        <w:t>stängsel.</w:t>
      </w:r>
    </w:p>
    <w:p w:rsidR="008C2476" w:rsidRPr="004427E3" w:rsidRDefault="008C2476">
      <w:pPr>
        <w:pStyle w:val="R4"/>
      </w:pPr>
      <w:r w:rsidRPr="004427E3">
        <w:t>Utskottets ställning</w:t>
      </w:r>
      <w:r w:rsidRPr="004427E3">
        <w:t>stagande</w:t>
      </w:r>
    </w:p>
    <w:p w:rsidR="008C2476" w:rsidRPr="004427E3" w:rsidRDefault="008C2476">
      <w:r w:rsidRPr="004427E3">
        <w:t>Vid flera tidigare tillfällen har utskottet uttalat att det bör vara balans mellan vildlevande arter. I 4 § jaktlagen (1987:259) stadgas bl.a. att viltet skall vå</w:t>
      </w:r>
      <w:r w:rsidRPr="004427E3">
        <w:t>r</w:t>
      </w:r>
      <w:r w:rsidRPr="004427E3">
        <w:t>das i syfte att dels bevara de viltarter som tillhör landets viltbestånd och de fågelarter som förekommer naturligt i landet, dels främja en med hänsyn till allmänna och enskilda intressen lämplig utveckling av viltskador. I samband med behandlingen av budgetpropositionen för år 2002 konstaterade utskottet att skador på tamdjur orsakade av rovdjur har ökat, liksom kostnaderna för annan skada av vilt (bet. 2001/02:MJU2). Utskottet hänvisade till riksdagens behandling våren 2001 av regeringens proposition om</w:t>
      </w:r>
      <w:r w:rsidRPr="004427E3">
        <w:t xml:space="preserve"> en sammanhållen ro</w:t>
      </w:r>
      <w:r w:rsidRPr="004427E3">
        <w:t>v</w:t>
      </w:r>
      <w:r w:rsidRPr="004427E3">
        <w:t>djurspolitik (prop. 2000/01:57, bet. 2000/01:MJU9) där utskottet anslöt sig till regeringens bedömning att ett författningsreglerat ersättningssystem för skador på rennäringen av rovdjur skall införas. I likhet med regeringen ansåg utskottet att som huvudregel skall ersättning för renar som rivits av rovdjur, liksom i dag, baseras på rovdjursförekomst enligt de beräkningsgrunder som angavs i propositi</w:t>
      </w:r>
      <w:r w:rsidRPr="004427E3">
        <w:t>o</w:t>
      </w:r>
      <w:r w:rsidRPr="004427E3">
        <w:t xml:space="preserve">nen. </w:t>
      </w:r>
    </w:p>
    <w:p w:rsidR="008C2476" w:rsidRPr="004427E3" w:rsidRDefault="008C2476">
      <w:pPr>
        <w:pStyle w:val="Normaltindrag"/>
      </w:pPr>
      <w:r w:rsidRPr="004427E3">
        <w:t>Riksdagen har med anledning av finansutskottets betänkande 2002/03:</w:t>
      </w:r>
      <w:r w:rsidRPr="004427E3">
        <w:br/>
        <w:t>FiU1 den 4 december 2002 fastställt ramarna för utgiftsområde 23 till 10 480 979 000 kr. Beslutet innebär en höjning av ramen för utgiftsområdet med sammanlagt 20 500 000 kr. I samband med finansutskottets behandling av regeringens förslag i denna del konstaterade miljö- och jordbruksutskottet att den ökning av anslaget som riksdagen beslutade för år 2002 inte kvarstod och förordade i likhet med motionärerna i motion Fi230 (s, v, mp) att denna ökning skall gälla även år 2003, framför allt på grund av skado</w:t>
      </w:r>
      <w:r w:rsidRPr="004427E3">
        <w:t>r och föreby</w:t>
      </w:r>
      <w:r w:rsidRPr="004427E3">
        <w:t>g</w:t>
      </w:r>
      <w:r w:rsidRPr="004427E3">
        <w:t xml:space="preserve">gande stängselkostnader för varg (2002/03:MJU1y). </w:t>
      </w:r>
      <w:r w:rsidRPr="004427E3">
        <w:rPr>
          <w:snapToGrid w:val="0"/>
          <w:lang w:eastAsia="sv-SE"/>
        </w:rPr>
        <w:t xml:space="preserve">Enligt utskottets mening bör medelstilldelningen under anslaget </w:t>
      </w:r>
      <w:r w:rsidRPr="004427E3">
        <w:rPr>
          <w:i/>
        </w:rPr>
        <w:t>42:6 Ersättning för viltskador m.m.</w:t>
      </w:r>
      <w:r w:rsidRPr="004427E3">
        <w:t xml:space="preserve"> således öka </w:t>
      </w:r>
      <w:r w:rsidRPr="004427E3">
        <w:rPr>
          <w:snapToGrid w:val="0"/>
          <w:lang w:eastAsia="sv-SE"/>
        </w:rPr>
        <w:t xml:space="preserve">med 3 500 000 kr jämfört med regeringens förslag. Till anslaget bör därmed anvisas 87 500 000 kr. </w:t>
      </w:r>
      <w:r w:rsidRPr="004427E3">
        <w:t>Det anförda innebär att miljö- och jor</w:t>
      </w:r>
      <w:r w:rsidRPr="004427E3">
        <w:t>d</w:t>
      </w:r>
      <w:r w:rsidRPr="004427E3">
        <w:t xml:space="preserve">bruksutskottet tillstyrker regeringens förslag och motion Fi230 (s, v, mp) yrkande 10 i berörd del och avstyrker motionerna MJ424 (kd) yrkande 28 och MJ447 (c) i motsvarande delar. Utöver det anförda </w:t>
      </w:r>
      <w:r w:rsidRPr="004427E3">
        <w:t>har utskottet inte något att erinra mot regeringens överväga</w:t>
      </w:r>
      <w:r w:rsidRPr="004427E3">
        <w:t>n</w:t>
      </w:r>
      <w:r w:rsidRPr="004427E3">
        <w:t>den.</w:t>
      </w:r>
    </w:p>
    <w:p w:rsidR="008C2476" w:rsidRPr="004427E3" w:rsidRDefault="008C2476">
      <w:pPr>
        <w:pStyle w:val="Utskottetsvervganden-RubrikFrslagspunkt"/>
      </w:pPr>
      <w:bookmarkStart w:id="42" w:name="_Toc27218271"/>
      <w:r w:rsidRPr="004427E3">
        <w:t>42:7 Djurskyddsmyndigheten</w:t>
      </w:r>
      <w:bookmarkEnd w:id="42"/>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anslaget och avstyrker två motioner (m, c) om avskaffande av a</w:t>
      </w:r>
      <w:r w:rsidRPr="004427E3">
        <w:t>n</w:t>
      </w:r>
      <w:r w:rsidRPr="004427E3">
        <w:t>slaget eftersom motionärerna motsätter sig inrättandet av en sä</w:t>
      </w:r>
      <w:r w:rsidRPr="004427E3">
        <w:t>r</w:t>
      </w:r>
      <w:r w:rsidRPr="004427E3">
        <w:t>skild djurskyddsmy</w:t>
      </w:r>
      <w:r w:rsidRPr="004427E3">
        <w:t>n</w:t>
      </w:r>
      <w:r w:rsidRPr="004427E3">
        <w:t>dighet.</w:t>
      </w:r>
    </w:p>
    <w:p w:rsidR="008C2476" w:rsidRPr="004427E3" w:rsidRDefault="008C2476">
      <w:pPr>
        <w:pStyle w:val="R4"/>
      </w:pPr>
      <w:r w:rsidRPr="004427E3">
        <w:t>Propositionen</w:t>
      </w:r>
    </w:p>
    <w:p w:rsidR="008C2476" w:rsidRPr="004427E3" w:rsidRDefault="008C2476">
      <w:r w:rsidRPr="004427E3">
        <w:t>Anslaget skall disponeras för Djurskyddsmyndighetens förvaltningskostnader och kostnader för forskning om djurskydd och djurs välfärd.</w:t>
      </w:r>
    </w:p>
    <w:p w:rsidR="008C2476" w:rsidRPr="004427E3" w:rsidRDefault="008C2476">
      <w:pPr>
        <w:pStyle w:val="Normaltindrag"/>
      </w:pPr>
      <w:r w:rsidRPr="004427E3">
        <w:t>Regeringen har föreslagit att en särskild djurskyddsmyndighet inrättas för att djurskyddet skall förstärkas och ytterligare fokus skall kunna läggas på dju</w:t>
      </w:r>
      <w:r w:rsidRPr="004427E3">
        <w:t>r</w:t>
      </w:r>
      <w:r w:rsidRPr="004427E3">
        <w:t>skyddsfrågor.</w:t>
      </w:r>
    </w:p>
    <w:p w:rsidR="008C2476" w:rsidRPr="004427E3" w:rsidRDefault="008C2476">
      <w:pPr>
        <w:pStyle w:val="Normaltindrag"/>
      </w:pPr>
      <w:r w:rsidRPr="004427E3">
        <w:t>Regeringen har överlämnat en proposition till riksdagen om inrättande av en särskild djurskyddsmyndighet (prop. 2001/02:189 En ny djurskyddsmy</w:t>
      </w:r>
      <w:r w:rsidRPr="004427E3">
        <w:t>n</w:t>
      </w:r>
      <w:r w:rsidRPr="004427E3">
        <w:t>dighet) för att djurskyddet därigenom skall förstärkas. Sedan riksdagen fattat beslut i frågan kommer en organisationskommitté att lämna förslag till rege</w:t>
      </w:r>
      <w:r w:rsidRPr="004427E3">
        <w:t>r</w:t>
      </w:r>
      <w:r w:rsidRPr="004427E3">
        <w:t>ingen vad gäller de praktiska frågorna vid bildandet av den nya my</w:t>
      </w:r>
      <w:r w:rsidRPr="004427E3">
        <w:t>n</w:t>
      </w:r>
      <w:r w:rsidRPr="004427E3">
        <w:t>digheten.</w:t>
      </w:r>
    </w:p>
    <w:p w:rsidR="008C2476" w:rsidRPr="004427E3" w:rsidRDefault="008C2476">
      <w:pPr>
        <w:pStyle w:val="Normaltindrag"/>
      </w:pPr>
      <w:r w:rsidRPr="004427E3">
        <w:t>Anslagsnivån har justerats i syfte att begränsa statlig konsumtion. Rege</w:t>
      </w:r>
      <w:r w:rsidRPr="004427E3">
        <w:t>r</w:t>
      </w:r>
      <w:r w:rsidRPr="004427E3">
        <w:t>ingen beräknar anslagsbehovet för år 2003 till 20 397 000 kr och för år 2004 till 20 850 000 kr.</w:t>
      </w:r>
    </w:p>
    <w:p w:rsidR="008C2476" w:rsidRPr="004427E3" w:rsidRDefault="008C2476">
      <w:pPr>
        <w:pStyle w:val="R4"/>
      </w:pPr>
      <w:r w:rsidRPr="004427E3">
        <w:t>Motionerna</w:t>
      </w:r>
    </w:p>
    <w:p w:rsidR="008C2476" w:rsidRPr="004427E3" w:rsidRDefault="008C2476">
      <w:r w:rsidRPr="004427E3">
        <w:t>Motionärerna i motion MJ444 (m) motsätter sig skapandet av en ny dju</w:t>
      </w:r>
      <w:r w:rsidRPr="004427E3">
        <w:t>r</w:t>
      </w:r>
      <w:r w:rsidRPr="004427E3">
        <w:t xml:space="preserve">skyddsmyndighet eftersom det enligt motionärerna inte är genom inrättande av fler myndigheter utan genom bättre tillsyn som djurskyddet kan förbättras. Mot den bakgrunden bör anslaget 42:7 </w:t>
      </w:r>
      <w:r w:rsidRPr="004427E3">
        <w:rPr>
          <w:i/>
        </w:rPr>
        <w:t>Djurskyddsmyndigheten</w:t>
      </w:r>
      <w:r w:rsidRPr="004427E3">
        <w:t xml:space="preserve"> avskaffas och Jordbruksverkets tillsyn förstärkas med ytterligare medel (yrkande 8). Samma synpunkter framförs i motion MJ447 (c) delvis, där en minskning av anslaget med 20 miljoner kronor begärs. I stället för att anslå medel för inrättande av en djurskyddsmyndighet anser motionärerna att ytterlig</w:t>
      </w:r>
      <w:r w:rsidRPr="004427E3">
        <w:t>are resurser bör anslås för förstärkning av Jordbruksverkets djurskyddsarbete (se nedan under ansl</w:t>
      </w:r>
      <w:r w:rsidRPr="004427E3">
        <w:t>a</w:t>
      </w:r>
      <w:r w:rsidRPr="004427E3">
        <w:t xml:space="preserve">get 43:1). </w:t>
      </w:r>
    </w:p>
    <w:p w:rsidR="008C2476" w:rsidRPr="004427E3" w:rsidRDefault="008C2476">
      <w:pPr>
        <w:pStyle w:val="R4"/>
      </w:pPr>
      <w:r w:rsidRPr="004427E3">
        <w:t>Utskottets ställningstagande</w:t>
      </w:r>
    </w:p>
    <w:p w:rsidR="008C2476" w:rsidRPr="004427E3" w:rsidRDefault="008C2476">
      <w:r w:rsidRPr="004427E3">
        <w:t>Utskottet har nyligen tillstyrkt regeringens proposition En ny djurskyddsmy</w:t>
      </w:r>
      <w:r w:rsidRPr="004427E3">
        <w:t>n</w:t>
      </w:r>
      <w:r w:rsidRPr="004427E3">
        <w:t>dighet (prop. 2001/02:189, bet. 2002/03:MJU5). Myndigheten beräknas ku</w:t>
      </w:r>
      <w:r w:rsidRPr="004427E3">
        <w:t>n</w:t>
      </w:r>
      <w:r w:rsidRPr="004427E3">
        <w:t>na påbörja sitt arbete den 1 januari 2004. Med hänvisning till utskottets stäl</w:t>
      </w:r>
      <w:r w:rsidRPr="004427E3">
        <w:t>l</w:t>
      </w:r>
      <w:r w:rsidRPr="004427E3">
        <w:t>ningstagande, och då utskottet finner regeringens bedömning av medelsbeh</w:t>
      </w:r>
      <w:r w:rsidRPr="004427E3">
        <w:t>o</w:t>
      </w:r>
      <w:r w:rsidRPr="004427E3">
        <w:t>vet för myndigheten väl avvägd, tillstyrker utskottet regeringens förslag till medelstilldelning under anslaget och avstyrker motionerna MJ444 (m) yrka</w:t>
      </w:r>
      <w:r w:rsidRPr="004427E3">
        <w:t>n</w:t>
      </w:r>
      <w:r w:rsidRPr="004427E3">
        <w:t>de 8 och MJ447 (c) delvis.</w:t>
      </w:r>
    </w:p>
    <w:p w:rsidR="008C2476" w:rsidRPr="004427E3" w:rsidRDefault="008C2476">
      <w:pPr>
        <w:pStyle w:val="Utskottetsvervganden-RubrikFrslagspunkt"/>
        <w:spacing w:before="365"/>
      </w:pPr>
      <w:bookmarkStart w:id="43" w:name="_Toc27218272"/>
      <w:r w:rsidRPr="004427E3">
        <w:t>Livsmedelspolitik</w:t>
      </w:r>
      <w:bookmarkEnd w:id="43"/>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har inget att erinra mot regeringens redovisning och r</w:t>
      </w:r>
      <w:r w:rsidRPr="004427E3">
        <w:t>e</w:t>
      </w:r>
      <w:r w:rsidRPr="004427E3">
        <w:t xml:space="preserve">sultatbedömning av verksamheten inom politikområdet. Utskottet avstyrker motionsyrkanden (kd, c) om att inrätta nya anslag. </w:t>
      </w:r>
    </w:p>
    <w:p w:rsidR="008C2476" w:rsidRPr="004427E3" w:rsidRDefault="008C2476">
      <w:pPr>
        <w:pStyle w:val="R4"/>
      </w:pPr>
      <w:r w:rsidRPr="004427E3">
        <w:t>Propositionen</w:t>
      </w:r>
    </w:p>
    <w:p w:rsidR="008C2476" w:rsidRPr="004427E3" w:rsidRDefault="008C2476">
      <w:pPr>
        <w:pStyle w:val="Ordfranden"/>
        <w:spacing w:before="187"/>
        <w:rPr>
          <w:i w:val="0"/>
          <w:noProof w:val="0"/>
        </w:rPr>
      </w:pPr>
      <w:r w:rsidRPr="004427E3">
        <w:rPr>
          <w:noProof w:val="0"/>
        </w:rPr>
        <w:t>Omfattning</w:t>
      </w:r>
    </w:p>
    <w:p w:rsidR="008C2476" w:rsidRPr="004427E3" w:rsidRDefault="008C2476">
      <w:r w:rsidRPr="004427E3">
        <w:t>Till politikområdet hör EU:s gemensamma jordbrukspolitik – med undantag för verksamhet hänförlig till rådets förordning (EG) nr 1257/99 om utvec</w:t>
      </w:r>
      <w:r w:rsidRPr="004427E3">
        <w:t>k</w:t>
      </w:r>
      <w:r w:rsidRPr="004427E3">
        <w:t>lingen av landsbygden och därmed sammanhängande verksamhet – EU:s gemensamma fiskeripolitik samt verksamheter tillhörande området säkra livsmedel. Områdets utgifter bestäms i stor utsträckning av beslut inom EU men är också till vissa delar, främst vad gäller delar av området säkra livsm</w:t>
      </w:r>
      <w:r w:rsidRPr="004427E3">
        <w:t>e</w:t>
      </w:r>
      <w:r w:rsidRPr="004427E3">
        <w:t xml:space="preserve">del, baserade på nationella beslut. </w:t>
      </w:r>
    </w:p>
    <w:p w:rsidR="008C2476" w:rsidRPr="004427E3" w:rsidRDefault="008C2476">
      <w:pPr>
        <w:pStyle w:val="Normaltindrag"/>
      </w:pPr>
      <w:r w:rsidRPr="004427E3">
        <w:t>Politikområdet omfattar vegetabilie- och animalieproduktion, trädgård</w:t>
      </w:r>
      <w:r w:rsidRPr="004427E3">
        <w:t>s</w:t>
      </w:r>
      <w:r w:rsidRPr="004427E3">
        <w:t>näring, fiskerinäring, livsmedel, konsumentfrämjande åtgärder på livsmedel</w:t>
      </w:r>
      <w:r w:rsidRPr="004427E3">
        <w:t>s</w:t>
      </w:r>
      <w:r w:rsidRPr="004427E3">
        <w:t>området, statistikproduktion på jordbruks- och livsmedelsområdet, jordbruk</w:t>
      </w:r>
      <w:r w:rsidRPr="004427E3">
        <w:t>s</w:t>
      </w:r>
      <w:r w:rsidRPr="004427E3">
        <w:t>administration, fiskeriadministration m.m. Centrala förvaltningsmyndigheter inom politikområdet är Statens jordbruksverk, Fiskeriverket och Livsmedel</w:t>
      </w:r>
      <w:r w:rsidRPr="004427E3">
        <w:t>s</w:t>
      </w:r>
      <w:r w:rsidRPr="004427E3">
        <w:t>verket. Andra myndigheter inom politikområdet är Statens utsädeskontroll, Statens växtsortnämnd, Livsmedelsekonomiska institutet, Kustbevakningen och länsstyrelserna.</w:t>
      </w:r>
    </w:p>
    <w:p w:rsidR="008C2476" w:rsidRPr="004427E3" w:rsidRDefault="008C2476">
      <w:pPr>
        <w:pStyle w:val="Normaltindrag"/>
      </w:pPr>
      <w:r w:rsidRPr="004427E3">
        <w:t>Internationellt arbete inom jordbruks- och f</w:t>
      </w:r>
      <w:r w:rsidRPr="004427E3">
        <w:t>iskeområdena avser främst verksamheten inom Förenta nationernas jordbruks- och livsmedelsorganis</w:t>
      </w:r>
      <w:r w:rsidRPr="004427E3">
        <w:t>a</w:t>
      </w:r>
      <w:r w:rsidRPr="004427E3">
        <w:t>tion (FAO), Organisationen för ekonomiskt samarbete och utveckling (OECD) samt regionala organ och nordiskt samarbete.</w:t>
      </w:r>
    </w:p>
    <w:p w:rsidR="008C2476" w:rsidRPr="004427E3" w:rsidRDefault="008C2476">
      <w:pPr>
        <w:pStyle w:val="Normaltindrag"/>
      </w:pPr>
      <w:r w:rsidRPr="004427E3">
        <w:t>Målet för politikområdet är en ekologiskt, ekonomiskt och socialt hållbar livsmedelsproduktion.</w:t>
      </w:r>
    </w:p>
    <w:p w:rsidR="008C2476" w:rsidRPr="004427E3" w:rsidRDefault="008C2476">
      <w:pPr>
        <w:pStyle w:val="Ordfranden"/>
        <w:spacing w:before="240"/>
        <w:rPr>
          <w:noProof w:val="0"/>
        </w:rPr>
      </w:pPr>
      <w:r w:rsidRPr="004427E3">
        <w:rPr>
          <w:noProof w:val="0"/>
        </w:rPr>
        <w:t>Resultatbedömning, analys m.m.</w:t>
      </w:r>
    </w:p>
    <w:p w:rsidR="008C2476" w:rsidRPr="004427E3" w:rsidRDefault="008C2476">
      <w:r w:rsidRPr="004427E3">
        <w:t>Den totala produktionsvolymen för jordbruket i fasta priser med år 1995 som basår har minskat något jämfört med föregående år från 43,6 miljarder kronor till 42,5 miljarder kronor. Minskningen härrör både från animalie- och veg</w:t>
      </w:r>
      <w:r w:rsidRPr="004427E3">
        <w:t>e</w:t>
      </w:r>
      <w:r w:rsidRPr="004427E3">
        <w:t xml:space="preserve">tabilieproduktionen. Animalier stod för 21,7 miljarder kronor och vegetabilier för 18,7 miljarder kronor av den totala produktionsvolymen. Jordbrukets bidrag till BNP är ca 1,1 %. Jordbrukets totala intäkter i löpande priser var 42,2 miljarder kronor år 2001, vilket innebär en ökning med 1,3 miljarder kronor. Insatsförbrukningen beräknas ha ökat med ca 5 % från 27,3 miljarder kronor till 28,2 miljarder kronor, vilket huvudsakligen beror på prisökningar. Företagsinkomsten har ökat med närmare 0,7 miljarder </w:t>
      </w:r>
      <w:r w:rsidRPr="004427E3">
        <w:t>kronor jämfört med år 2000 och uppgick år 2001 till 5,8 miljarder kronor. Ökningen beror på höjda subventioner men även på högre priser på kött och spannmål. Den procent</w:t>
      </w:r>
      <w:r w:rsidRPr="004427E3">
        <w:t>u</w:t>
      </w:r>
      <w:r w:rsidRPr="004427E3">
        <w:t xml:space="preserve">ella ökningen uppgår därmed till 13,4 %. </w:t>
      </w:r>
    </w:p>
    <w:p w:rsidR="008C2476" w:rsidRPr="004427E3" w:rsidRDefault="008C2476">
      <w:pPr>
        <w:pStyle w:val="Normaltindrag"/>
      </w:pPr>
      <w:r w:rsidRPr="004427E3">
        <w:t>Utbetalningarna av direktstöd har ökat under perioden 1995–2001. Denna ökning är en följd av inträdet i EU år 1995 och av att antalet stöd ökat sedan inträdet, t.ex. olika sorter av miljöstöd och stöd för gräsensilage. Andelen direktstöd av jordbrukets totala intäkter har ökat något under åren. Utbe</w:t>
      </w:r>
      <w:r w:rsidRPr="004427E3">
        <w:t>ta</w:t>
      </w:r>
      <w:r w:rsidRPr="004427E3">
        <w:t>l</w:t>
      </w:r>
      <w:r w:rsidRPr="004427E3">
        <w:t>ningstidpunkter och ändringar i direktstödens nivåer gör dock att driftöve</w:t>
      </w:r>
      <w:r w:rsidRPr="004427E3">
        <w:t>r</w:t>
      </w:r>
      <w:r w:rsidRPr="004427E3">
        <w:t>skottet kan variera betydligt mellan olika år.</w:t>
      </w:r>
    </w:p>
    <w:p w:rsidR="008C2476" w:rsidRPr="004427E3" w:rsidRDefault="008C2476">
      <w:pPr>
        <w:pStyle w:val="Normaltindrag"/>
      </w:pPr>
      <w:r w:rsidRPr="004427E3">
        <w:t>Den ökade globaliseringen och ökad handel innebär att kraven på ett ko</w:t>
      </w:r>
      <w:r w:rsidRPr="004427E3">
        <w:t>n</w:t>
      </w:r>
      <w:r w:rsidRPr="004427E3">
        <w:t>kurrenskraftigt svenskt jordbruk ökar. Det svenska jordbruket måste inte bara vara konkurrenskraftigt i förhållande till länderna utanför EU, utan detta måste även gälla i förhållande till EU:s övriga medlemsstater. Livsmedelsi</w:t>
      </w:r>
      <w:r w:rsidRPr="004427E3">
        <w:t>n</w:t>
      </w:r>
      <w:r w:rsidRPr="004427E3">
        <w:t>dustrins förmåga att marknadsföra och sälja svenskproducerade jordbruksv</w:t>
      </w:r>
      <w:r w:rsidRPr="004427E3">
        <w:t>a</w:t>
      </w:r>
      <w:r w:rsidRPr="004427E3">
        <w:t xml:space="preserve">ror och livsmedel på export samt förmåga att kunna konkurrera med import är därvid viktig. </w:t>
      </w:r>
    </w:p>
    <w:p w:rsidR="008C2476" w:rsidRPr="004427E3" w:rsidRDefault="008C2476">
      <w:pPr>
        <w:pStyle w:val="Normaltindrag"/>
      </w:pPr>
      <w:r w:rsidRPr="004427E3">
        <w:t>Den höga utnyttjandegraden av produktionskvoterna kan ses som en ind</w:t>
      </w:r>
      <w:r w:rsidRPr="004427E3">
        <w:t>i</w:t>
      </w:r>
      <w:r w:rsidRPr="004427E3">
        <w:t>kator på lönsamheten inom det svenska jordbruket. Produktionskvoterna för mjölk, socker och spannmål utnyttjas fullt ut. De flesta andra produktion</w:t>
      </w:r>
      <w:r w:rsidRPr="004427E3">
        <w:t>s</w:t>
      </w:r>
      <w:r w:rsidRPr="004427E3">
        <w:t xml:space="preserve">kvoter visar ett ökat utnyttjande sedan EU-inträdet, vilket tyder på förbättrad lönsamhet. Produktionen av spannmål, socker, stärkelse, mjölk och fågelkött har sedan EU-inträdet hävdat sig väl. </w:t>
      </w:r>
    </w:p>
    <w:p w:rsidR="008C2476" w:rsidRPr="004427E3" w:rsidRDefault="008C2476">
      <w:pPr>
        <w:pStyle w:val="Normaltindrag"/>
      </w:pPr>
      <w:r w:rsidRPr="004427E3">
        <w:t>Produktionen av griskött var i slutet av 1990-talet ansträngd till följd av låga priser, och produktionen minskade. Denna produktionstrend har vänt. Minskningen av anta</w:t>
      </w:r>
      <w:r w:rsidRPr="004427E3">
        <w:t>l svin har upphört, och år 2001 ökade antalet suggor med 5 % och antalet smågrisar med 4 %. Produktionen för år 2002 förväntas dä</w:t>
      </w:r>
      <w:r w:rsidRPr="004427E3">
        <w:t>r</w:t>
      </w:r>
      <w:r w:rsidRPr="004427E3">
        <w:t>för öka. För en fortsatt positiv utveckling i sektorn är det viktigt att jordbruket och livsmedelsindustrin lyckas hävda mervärdet hos den svenska produkti</w:t>
      </w:r>
      <w:r w:rsidRPr="004427E3">
        <w:t>o</w:t>
      </w:r>
      <w:r w:rsidRPr="004427E3">
        <w:t xml:space="preserve">nen. Fågelköttsproduktionen fortsätter att öka, och under år 2001 ökade den med ca 6 %. </w:t>
      </w:r>
    </w:p>
    <w:p w:rsidR="008C2476" w:rsidRPr="004427E3" w:rsidRDefault="008C2476">
      <w:pPr>
        <w:pStyle w:val="Normaltindrag"/>
      </w:pPr>
      <w:r w:rsidRPr="004427E3">
        <w:t>Till följd av den senaste BSE-krisen har det beslutats om åtgärder inom EU som t.ex. sänkta tak för bidragsrätter för handjur och frysnin</w:t>
      </w:r>
      <w:r w:rsidRPr="004427E3">
        <w:t>g av bidrag</w:t>
      </w:r>
      <w:r w:rsidRPr="004427E3">
        <w:t>s</w:t>
      </w:r>
      <w:r w:rsidRPr="004427E3">
        <w:t>rätter indragna till nationella reserven för am- och dikor. Åtgärderna syftar till att anpassa produktionen efter den minskade efterfrågan. Produktionen i Sverige minskade under år 2001 med närmare 4 %. För Sveriges del ryms i stort sett den existerande produktionen inom de nya taken, men en fortsatt minskning av nötköttsproduktionen är ändå att vänta. Sveriges handel med jordbruksvaror och livsmedel ökar. Ökningstakten är procentuellt större för exporten än för importen, men då importen värdemä</w:t>
      </w:r>
      <w:r w:rsidRPr="004427E3">
        <w:t>ssigt nästan är dubbelt så stor som exporten har handelsunderskottet ökat under år 2001.</w:t>
      </w:r>
    </w:p>
    <w:p w:rsidR="008C2476" w:rsidRPr="004427E3" w:rsidRDefault="008C2476">
      <w:pPr>
        <w:pStyle w:val="Normaltindrag"/>
      </w:pPr>
      <w:r w:rsidRPr="004427E3">
        <w:t>Det fytosanitära läget är i stort sett gott. Mot bakgrund av de problem med växtskadegörare som finns inom EU innebär dock den fria handeln över grä</w:t>
      </w:r>
      <w:r w:rsidRPr="004427E3">
        <w:t>n</w:t>
      </w:r>
      <w:r w:rsidRPr="004427E3">
        <w:t>serna ett ökat risktagande. Såväl vårt nationella som EU:s regelverk kommer att behöva samordnas och göras heltäckande i förhållande till CBD:s riktli</w:t>
      </w:r>
      <w:r w:rsidRPr="004427E3">
        <w:t>n</w:t>
      </w:r>
      <w:r w:rsidRPr="004427E3">
        <w:t xml:space="preserve">jer. </w:t>
      </w:r>
    </w:p>
    <w:p w:rsidR="008C2476" w:rsidRPr="004427E3" w:rsidRDefault="008C2476">
      <w:pPr>
        <w:pStyle w:val="Normaltindrag"/>
      </w:pPr>
      <w:r w:rsidRPr="004427E3">
        <w:t>Det finns skäl att ytterligare höja kompetensen i molekylärbiologiska te</w:t>
      </w:r>
      <w:r w:rsidRPr="004427E3">
        <w:t>k</w:t>
      </w:r>
      <w:r w:rsidRPr="004427E3">
        <w:t>niker. Det finns anledning att förvänta att dessa tekniker, som har fått allt större betydelse som analytiska verktyg, inom kort även kommer att få sta</w:t>
      </w:r>
      <w:r w:rsidRPr="004427E3">
        <w:t>n</w:t>
      </w:r>
      <w:r w:rsidRPr="004427E3">
        <w:t>dardiserade tillämpningar. Detta gäller framför allt inom sortidentifiering, sortkarakteristik, GMO-inblandningar samt identifiering av utsädesbundna patogener.</w:t>
      </w:r>
    </w:p>
    <w:p w:rsidR="008C2476" w:rsidRPr="004427E3" w:rsidRDefault="008C2476">
      <w:pPr>
        <w:pStyle w:val="Normaltindrag"/>
      </w:pPr>
      <w:r w:rsidRPr="004427E3">
        <w:t xml:space="preserve">Inom resursförvaltningen har utgångspunkten varit försiktighetsprincipen. De svenska ansträngningarna att få till stånd en väl utvecklad förvaltningsplan för torsken i Östersjön har givit betydande </w:t>
      </w:r>
      <w:r w:rsidRPr="004427E3">
        <w:t>resultat under de senaste åren. Beståndssituationen är fortsatt kritisk men åtgärderna ses som positiva, bl.a. av den vetenskapliga expertisen inom ICES. Bedömningen är dock att ytterl</w:t>
      </w:r>
      <w:r w:rsidRPr="004427E3">
        <w:t>i</w:t>
      </w:r>
      <w:r w:rsidRPr="004427E3">
        <w:t xml:space="preserve">gare åtgärder krävs. </w:t>
      </w:r>
    </w:p>
    <w:p w:rsidR="008C2476" w:rsidRPr="004427E3" w:rsidRDefault="008C2476">
      <w:pPr>
        <w:pStyle w:val="Normaltindrag"/>
      </w:pPr>
      <w:r w:rsidRPr="004427E3">
        <w:t>Svenskt fiske har tillgång till drygt 40 huvudkvoter, vilka i flera fall up</w:t>
      </w:r>
      <w:r w:rsidRPr="004427E3">
        <w:t>p</w:t>
      </w:r>
      <w:r w:rsidRPr="004427E3">
        <w:t>delas i underkvoter. Under de senaste åren har uppfyllelsen av målet att b</w:t>
      </w:r>
      <w:r w:rsidRPr="004427E3">
        <w:t>e</w:t>
      </w:r>
      <w:r w:rsidRPr="004427E3">
        <w:t>slutade fångstkvoter inte skall överskridas förbättrats avsevärt. Genom måli</w:t>
      </w:r>
      <w:r w:rsidRPr="004427E3">
        <w:t>n</w:t>
      </w:r>
      <w:r w:rsidRPr="004427E3">
        <w:t xml:space="preserve">riktade insatser har antalet överskridna kvoter minskat från elva år 1995 till att endast tre preliminärt överskridits år 2001. </w:t>
      </w:r>
    </w:p>
    <w:p w:rsidR="008C2476" w:rsidRPr="004427E3" w:rsidRDefault="008C2476">
      <w:pPr>
        <w:pStyle w:val="Normaltindrag"/>
      </w:pPr>
      <w:r w:rsidRPr="004427E3">
        <w:t>Strukturprogrammen för perioden 1995–1999 har avslutats under år 2001. Utfallet visar på en total utnyttjandegrad på 93 % för Mål 5a-programmet och på 82 respektive 83 % för Mål 6 och Pesca. Inom programmen för den nya perioden ha</w:t>
      </w:r>
      <w:r w:rsidRPr="004427E3">
        <w:t>r stödinsatserna minskat. Särskilt inom fiskeflottan har investe</w:t>
      </w:r>
      <w:r w:rsidRPr="004427E3">
        <w:t>r</w:t>
      </w:r>
      <w:r w:rsidRPr="004427E3">
        <w:t>ingsviljan sjunkit medan det inom vattenbruket fortfarande råder en stor inv</w:t>
      </w:r>
      <w:r w:rsidRPr="004427E3">
        <w:t>e</w:t>
      </w:r>
      <w:r w:rsidRPr="004427E3">
        <w:t xml:space="preserve">steringsvilja inom Mål 1. Efterfrågan på stöd utanför Mål 1 är mycket låg. </w:t>
      </w:r>
    </w:p>
    <w:p w:rsidR="008C2476" w:rsidRPr="004427E3" w:rsidRDefault="008C2476">
      <w:pPr>
        <w:pStyle w:val="Normaltindrag"/>
      </w:pPr>
      <w:r w:rsidRPr="004427E3">
        <w:t>Resultatet av reformeringen av den gemensamma fiskeripolitiken kommer att få en avgörande betydelse för sektorns framtid. Förutom nödvändiga fö</w:t>
      </w:r>
      <w:r w:rsidRPr="004427E3">
        <w:t>r</w:t>
      </w:r>
      <w:r w:rsidRPr="004427E3">
        <w:t>ändringar av den gemensamma fiskeripolitiken är hög kvalitet på och respe</w:t>
      </w:r>
      <w:r w:rsidRPr="004427E3">
        <w:t>k</w:t>
      </w:r>
      <w:r w:rsidRPr="004427E3">
        <w:t>ten för den vetenskapliga rådgivningen en förutsättning för en långsiktigt hållbar fiskeripolitik. De nationella datainsamlingsprogram som påbörjats under året spelar en viktig roll för att förse den vetenskapliga expertisen med tillförlitliga data. Det svenska miljömålsarbetet kommer också att ha en stor betydelse för en ekologiskt hållbar utveckling som skapar förutsättningar för den svenska fiskerinäringen. Det svenska havsfiskets</w:t>
      </w:r>
      <w:r w:rsidRPr="004427E3">
        <w:t xml:space="preserve"> landningar har fortsatt att minska till följd av minskade tillåtna fångstmängder.</w:t>
      </w:r>
    </w:p>
    <w:p w:rsidR="008C2476" w:rsidRPr="004427E3" w:rsidRDefault="008C2476">
      <w:pPr>
        <w:pStyle w:val="Normaltindrag"/>
      </w:pPr>
      <w:r w:rsidRPr="004427E3">
        <w:t>Regeringens bedömning är att länsstyrelserna har bidragit till att uppnå målen för politikområdet, dels genom att fördela EU-stöd till bl.a. fiskbere</w:t>
      </w:r>
      <w:r w:rsidRPr="004427E3">
        <w:t>d</w:t>
      </w:r>
      <w:r w:rsidRPr="004427E3">
        <w:t>ningsi</w:t>
      </w:r>
      <w:r w:rsidRPr="004427E3">
        <w:t>n</w:t>
      </w:r>
      <w:r w:rsidRPr="004427E3">
        <w:t>dustri och vattenbruk, dels genom sitt fiskevårdsarbete.</w:t>
      </w:r>
    </w:p>
    <w:p w:rsidR="008C2476" w:rsidRPr="004427E3" w:rsidRDefault="008C2476">
      <w:pPr>
        <w:pStyle w:val="Normaltindrag"/>
      </w:pPr>
      <w:r w:rsidRPr="004427E3">
        <w:t xml:space="preserve">Livsmedelsverket har år 2001 kraftigt ökat antalet kommuninspektioner och inspektioner av anläggningar som står under kommunal tillsyn. Vidare har 39 länsmöten mellan Livsmedelsverket, länsstyrelser och kommuner hållits. Dessa möten har varit mycket uppskattade av samtliga parter. </w:t>
      </w:r>
    </w:p>
    <w:p w:rsidR="008C2476" w:rsidRPr="004427E3" w:rsidRDefault="008C2476">
      <w:pPr>
        <w:pStyle w:val="Normaltindrag"/>
      </w:pPr>
      <w:r w:rsidRPr="004427E3">
        <w:t>Livsmedelsverket citeras ofta i medierna när faktabakgrund och förklara</w:t>
      </w:r>
      <w:r w:rsidRPr="004427E3">
        <w:t>n</w:t>
      </w:r>
      <w:r w:rsidRPr="004427E3">
        <w:t>de information behövs. Detta är en indikator på hur väl verket lyckas med sin informationsverksamhet. En annan indikator är antalet besök på verkets webbplats. Vid slutet av år 2001 hade man 885 unika externa besökare per dag på webbplatsen. Detta är en kraftig ökning jämfört med året innan.</w:t>
      </w:r>
    </w:p>
    <w:p w:rsidR="008C2476" w:rsidRPr="004427E3" w:rsidRDefault="008C2476">
      <w:pPr>
        <w:pStyle w:val="Normaltindrag"/>
      </w:pPr>
      <w:r w:rsidRPr="004427E3">
        <w:t>Det finns behov av att förbättra tillsynen och öka stödet till kommunerna så att de kan utföra en effektiv och likvärdig tillsyn i hela landet. Det är också viktigt att man satsar tillräckligt på det EU-gemensamma rege</w:t>
      </w:r>
      <w:r w:rsidRPr="004427E3">
        <w:t>larbetet. R</w:t>
      </w:r>
      <w:r w:rsidRPr="004427E3">
        <w:t>e</w:t>
      </w:r>
      <w:r w:rsidRPr="004427E3">
        <w:t>geringen kommer därför i det följande att föreslå ökade resurser till Livsm</w:t>
      </w:r>
      <w:r w:rsidRPr="004427E3">
        <w:t>e</w:t>
      </w:r>
      <w:r w:rsidRPr="004427E3">
        <w:t>delsverket för åtgärder med anledning av nya EU-regler för dricksvatten.</w:t>
      </w:r>
    </w:p>
    <w:p w:rsidR="008C2476" w:rsidRPr="004427E3" w:rsidRDefault="008C2476">
      <w:pPr>
        <w:pStyle w:val="Normaltindrag"/>
      </w:pPr>
      <w:r w:rsidRPr="004427E3">
        <w:t>Riksrevisionsverket (RRV) har inte haft några invändningar i revisionsb</w:t>
      </w:r>
      <w:r w:rsidRPr="004427E3">
        <w:t>e</w:t>
      </w:r>
      <w:r w:rsidRPr="004427E3">
        <w:t>rättelserna för år 2001 avseende Jordbruksverket, Fiskeriverket, SUK, Liv</w:t>
      </w:r>
      <w:r w:rsidRPr="004427E3">
        <w:t>s</w:t>
      </w:r>
      <w:r w:rsidRPr="004427E3">
        <w:t>medelsekonomiska institutet och Växtsortnämnden. Riksrevisionsverket har en invändning när det gäller Livsmedelsverket. Den gäller det utnyttjande av ramanslaget utöver beviljad anslagskredit på 1 977 000 kr som Livsmedel</w:t>
      </w:r>
      <w:r w:rsidRPr="004427E3">
        <w:t>s</w:t>
      </w:r>
      <w:r w:rsidRPr="004427E3">
        <w:t>verket har gjort.</w:t>
      </w:r>
    </w:p>
    <w:p w:rsidR="008C2476" w:rsidRPr="004427E3" w:rsidRDefault="008C2476">
      <w:pPr>
        <w:pStyle w:val="Ordfranden"/>
        <w:spacing w:before="187"/>
        <w:rPr>
          <w:noProof w:val="0"/>
        </w:rPr>
      </w:pPr>
      <w:r w:rsidRPr="004427E3">
        <w:rPr>
          <w:noProof w:val="0"/>
        </w:rPr>
        <w:t>Utgiftsutveckling</w:t>
      </w:r>
    </w:p>
    <w:p w:rsidR="008C2476" w:rsidRPr="004427E3" w:rsidRDefault="008C2476">
      <w:r w:rsidRPr="004427E3">
        <w:t>Den beräknade utgiftsutvecklingen inom politikområdet Livsmedelspolitik är följande (i tusental kronor och i löpande priser).</w:t>
      </w:r>
    </w:p>
    <w:p w:rsidR="008C2476" w:rsidRPr="004427E3" w:rsidRDefault="008C2476">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204"/>
        <w:gridCol w:w="1134"/>
        <w:gridCol w:w="1134"/>
        <w:gridCol w:w="1134"/>
        <w:gridCol w:w="1276"/>
      </w:tblGrid>
      <w:tr w:rsidR="00000000" w:rsidRPr="004427E3">
        <w:tblPrEx>
          <w:tblCellMar>
            <w:top w:w="0" w:type="dxa"/>
            <w:bottom w:w="0" w:type="dxa"/>
          </w:tblCellMar>
        </w:tblPrEx>
        <w:tc>
          <w:tcPr>
            <w:tcW w:w="1204" w:type="dxa"/>
          </w:tcPr>
          <w:p w:rsidR="008C2476" w:rsidRPr="004427E3" w:rsidRDefault="008C2476">
            <w:r w:rsidRPr="004427E3">
              <w:rPr>
                <w:b/>
              </w:rPr>
              <w:t>Utfall</w:t>
            </w:r>
          </w:p>
        </w:tc>
        <w:tc>
          <w:tcPr>
            <w:tcW w:w="1134" w:type="dxa"/>
          </w:tcPr>
          <w:p w:rsidR="008C2476" w:rsidRPr="004427E3" w:rsidRDefault="008C2476">
            <w:pPr>
              <w:rPr>
                <w:b/>
              </w:rPr>
            </w:pPr>
            <w:r w:rsidRPr="004427E3">
              <w:rPr>
                <w:b/>
              </w:rPr>
              <w:t>Anslag</w:t>
            </w:r>
          </w:p>
        </w:tc>
        <w:tc>
          <w:tcPr>
            <w:tcW w:w="1134" w:type="dxa"/>
          </w:tcPr>
          <w:p w:rsidR="008C2476" w:rsidRPr="004427E3" w:rsidRDefault="008C2476">
            <w:pPr>
              <w:rPr>
                <w:b/>
              </w:rPr>
            </w:pPr>
            <w:r w:rsidRPr="004427E3">
              <w:rPr>
                <w:b/>
              </w:rPr>
              <w:t>Utgifts-prognos</w:t>
            </w:r>
          </w:p>
        </w:tc>
        <w:tc>
          <w:tcPr>
            <w:tcW w:w="1134" w:type="dxa"/>
          </w:tcPr>
          <w:p w:rsidR="008C2476" w:rsidRPr="004427E3" w:rsidRDefault="008C2476">
            <w:pPr>
              <w:rPr>
                <w:b/>
              </w:rPr>
            </w:pPr>
            <w:r w:rsidRPr="004427E3">
              <w:rPr>
                <w:b/>
              </w:rPr>
              <w:t>Förslag anslag</w:t>
            </w:r>
          </w:p>
        </w:tc>
        <w:tc>
          <w:tcPr>
            <w:tcW w:w="1276" w:type="dxa"/>
          </w:tcPr>
          <w:p w:rsidR="008C2476" w:rsidRPr="004427E3" w:rsidRDefault="008C2476">
            <w:pPr>
              <w:rPr>
                <w:b/>
              </w:rPr>
            </w:pPr>
            <w:r w:rsidRPr="004427E3">
              <w:rPr>
                <w:b/>
              </w:rPr>
              <w:t>Beräknat anslag</w:t>
            </w:r>
          </w:p>
        </w:tc>
      </w:tr>
      <w:tr w:rsidR="00000000" w:rsidRPr="004427E3">
        <w:tblPrEx>
          <w:tblCellMar>
            <w:top w:w="0" w:type="dxa"/>
            <w:bottom w:w="0" w:type="dxa"/>
          </w:tblCellMar>
        </w:tblPrEx>
        <w:tc>
          <w:tcPr>
            <w:tcW w:w="1204" w:type="dxa"/>
          </w:tcPr>
          <w:p w:rsidR="008C2476" w:rsidRPr="004427E3" w:rsidRDefault="008C2476">
            <w:r w:rsidRPr="004427E3">
              <w:t>2001</w:t>
            </w:r>
          </w:p>
        </w:tc>
        <w:tc>
          <w:tcPr>
            <w:tcW w:w="1134" w:type="dxa"/>
          </w:tcPr>
          <w:p w:rsidR="008C2476" w:rsidRPr="004427E3" w:rsidRDefault="008C2476">
            <w:pPr>
              <w:rPr>
                <w:vertAlign w:val="superscript"/>
              </w:rPr>
            </w:pPr>
            <w:r w:rsidRPr="004427E3">
              <w:t>2002</w:t>
            </w:r>
            <w:r w:rsidRPr="004427E3">
              <w:rPr>
                <w:sz w:val="16"/>
                <w:vertAlign w:val="superscript"/>
              </w:rPr>
              <w:t>1</w:t>
            </w:r>
          </w:p>
        </w:tc>
        <w:tc>
          <w:tcPr>
            <w:tcW w:w="1134" w:type="dxa"/>
          </w:tcPr>
          <w:p w:rsidR="008C2476" w:rsidRPr="004427E3" w:rsidRDefault="008C2476">
            <w:r w:rsidRPr="004427E3">
              <w:t>2002</w:t>
            </w:r>
          </w:p>
        </w:tc>
        <w:tc>
          <w:tcPr>
            <w:tcW w:w="1134" w:type="dxa"/>
          </w:tcPr>
          <w:p w:rsidR="008C2476" w:rsidRPr="004427E3" w:rsidRDefault="008C2476">
            <w:pPr>
              <w:rPr>
                <w:b/>
              </w:rPr>
            </w:pPr>
            <w:r w:rsidRPr="004427E3">
              <w:rPr>
                <w:b/>
              </w:rPr>
              <w:t>2003</w:t>
            </w:r>
          </w:p>
        </w:tc>
        <w:tc>
          <w:tcPr>
            <w:tcW w:w="1276" w:type="dxa"/>
          </w:tcPr>
          <w:p w:rsidR="008C2476" w:rsidRPr="004427E3" w:rsidRDefault="008C2476">
            <w:r w:rsidRPr="004427E3">
              <w:t>2004</w:t>
            </w:r>
          </w:p>
        </w:tc>
      </w:tr>
      <w:tr w:rsidR="00000000" w:rsidRPr="004427E3">
        <w:tblPrEx>
          <w:tblCellMar>
            <w:top w:w="0" w:type="dxa"/>
            <w:bottom w:w="0" w:type="dxa"/>
          </w:tblCellMar>
        </w:tblPrEx>
        <w:tc>
          <w:tcPr>
            <w:tcW w:w="1204" w:type="dxa"/>
          </w:tcPr>
          <w:p w:rsidR="008C2476" w:rsidRPr="004427E3" w:rsidRDefault="008C2476">
            <w:r w:rsidRPr="004427E3">
              <w:t>10 607</w:t>
            </w:r>
          </w:p>
        </w:tc>
        <w:tc>
          <w:tcPr>
            <w:tcW w:w="1134" w:type="dxa"/>
          </w:tcPr>
          <w:p w:rsidR="008C2476" w:rsidRPr="004427E3" w:rsidRDefault="008C2476">
            <w:r w:rsidRPr="004427E3">
              <w:t>8 279</w:t>
            </w:r>
          </w:p>
        </w:tc>
        <w:tc>
          <w:tcPr>
            <w:tcW w:w="1134" w:type="dxa"/>
          </w:tcPr>
          <w:p w:rsidR="008C2476" w:rsidRPr="004427E3" w:rsidRDefault="008C2476">
            <w:r w:rsidRPr="004427E3">
              <w:t>7 312</w:t>
            </w:r>
          </w:p>
        </w:tc>
        <w:tc>
          <w:tcPr>
            <w:tcW w:w="1134" w:type="dxa"/>
          </w:tcPr>
          <w:p w:rsidR="008C2476" w:rsidRPr="004427E3" w:rsidRDefault="008C2476">
            <w:pPr>
              <w:rPr>
                <w:b/>
              </w:rPr>
            </w:pPr>
            <w:r w:rsidRPr="004427E3">
              <w:rPr>
                <w:b/>
              </w:rPr>
              <w:t>3 753</w:t>
            </w:r>
          </w:p>
        </w:tc>
        <w:tc>
          <w:tcPr>
            <w:tcW w:w="1276" w:type="dxa"/>
          </w:tcPr>
          <w:p w:rsidR="008C2476" w:rsidRPr="004427E3" w:rsidRDefault="008C2476">
            <w:r w:rsidRPr="004427E3">
              <w:t>7 752</w:t>
            </w:r>
          </w:p>
        </w:tc>
      </w:tr>
    </w:tbl>
    <w:p w:rsidR="008C2476" w:rsidRPr="004427E3" w:rsidRDefault="008C2476">
      <w:pPr>
        <w:spacing w:before="125" w:line="240" w:lineRule="auto"/>
      </w:pPr>
      <w:r w:rsidRPr="004427E3">
        <w:rPr>
          <w:sz w:val="16"/>
          <w:vertAlign w:val="superscript"/>
        </w:rPr>
        <w:t xml:space="preserve">1 </w:t>
      </w:r>
      <w:r w:rsidRPr="004427E3">
        <w:rPr>
          <w:sz w:val="16"/>
        </w:rPr>
        <w:t>Inklusive beslut till följd av förslag till tilläggsbudget i samband med 2002 års ekonomiska vårproposition och förslag till tilläggsbudget i denna budget.</w:t>
      </w:r>
    </w:p>
    <w:p w:rsidR="008C2476" w:rsidRPr="004427E3" w:rsidRDefault="008C2476">
      <w:pPr>
        <w:pStyle w:val="R4"/>
      </w:pPr>
      <w:r w:rsidRPr="004427E3">
        <w:t>Motionerna</w:t>
      </w:r>
    </w:p>
    <w:p w:rsidR="008C2476" w:rsidRPr="004427E3" w:rsidRDefault="008C2476">
      <w:r w:rsidRPr="004427E3">
        <w:t>I motion MJ424 (kd) ifrågasätts om det är de enskilda företagen som skall bära förlusterna när väderleksrelaterade katastrofsituationer uppstår. Det finns enligt motionärerna anledning att närmare utreda förutsättningarna för skö</w:t>
      </w:r>
      <w:r w:rsidRPr="004427E3">
        <w:t>r</w:t>
      </w:r>
      <w:r w:rsidRPr="004427E3">
        <w:t>deskadeskydd, om det finns förutsättningar för försäkringslösningar eller andra modeller. Regeringen bör genomföra en utredning om detta och åte</w:t>
      </w:r>
      <w:r w:rsidRPr="004427E3">
        <w:t>r</w:t>
      </w:r>
      <w:r w:rsidRPr="004427E3">
        <w:t>komma till riksdagen med förslag (yrkande 9). Motionärerna anser att medel tills vidare bör anslås på ett nytt anslag, Ersättning vid skördeskador, med 15 000 000 kr (yrkande 28 delvis). I motion MJ447 (c) delvis föreslås att riksdagen inrättar ett nytt anslag för forskning och utveckling inom livsm</w:t>
      </w:r>
      <w:r w:rsidRPr="004427E3">
        <w:t>e</w:t>
      </w:r>
      <w:r w:rsidRPr="004427E3">
        <w:t>delssektorn. För detta ändamål anvisas 145 000 000 kr. Enligt mot</w:t>
      </w:r>
      <w:r w:rsidRPr="004427E3">
        <w:t>ionärerna behöver Sverige satsa på att främja exporten av småskaligt framställda liv</w:t>
      </w:r>
      <w:r w:rsidRPr="004427E3">
        <w:t>s</w:t>
      </w:r>
      <w:r w:rsidRPr="004427E3">
        <w:t>medel. För detta ändamål avsätter motionärerna till ett nytt anslag, Expor</w:t>
      </w:r>
      <w:r w:rsidRPr="004427E3">
        <w:t>t</w:t>
      </w:r>
      <w:r w:rsidRPr="004427E3">
        <w:t>främjande å</w:t>
      </w:r>
      <w:r w:rsidRPr="004427E3">
        <w:t>t</w:t>
      </w:r>
      <w:r w:rsidRPr="004427E3">
        <w:t>gärder, 30 000 000 kr.</w:t>
      </w:r>
    </w:p>
    <w:p w:rsidR="008C2476" w:rsidRPr="004427E3" w:rsidRDefault="008C2476">
      <w:pPr>
        <w:pStyle w:val="R4"/>
      </w:pPr>
      <w:r w:rsidRPr="004427E3">
        <w:t>Utskottets ställningstagande</w:t>
      </w:r>
    </w:p>
    <w:p w:rsidR="008C2476" w:rsidRPr="004427E3" w:rsidRDefault="008C2476">
      <w:r w:rsidRPr="004427E3">
        <w:t>I samband med behandlingen av regeringens budgetproposition för år 2002 föreslog regeringen att samma regler skall gälla för statens ansvar för skörd</w:t>
      </w:r>
      <w:r w:rsidRPr="004427E3">
        <w:t>e</w:t>
      </w:r>
      <w:r w:rsidRPr="004427E3">
        <w:t>skador vid odlingar av trädgårdsgrödor och jordbruksgrödor. Regeringens förslag innebar att systemet med möjlighet för skördeskadedrabbade trä</w:t>
      </w:r>
      <w:r w:rsidRPr="004427E3">
        <w:t>d</w:t>
      </w:r>
      <w:r w:rsidRPr="004427E3">
        <w:t>gårdsföretag att hos regeringen söka behovsprövade kontantbidrag på grund av naturolyckor skulle avvecklas. Utskottet delade därvid regeringens up</w:t>
      </w:r>
      <w:r w:rsidRPr="004427E3">
        <w:t>p</w:t>
      </w:r>
      <w:r w:rsidRPr="004427E3">
        <w:t>fattning att näringarna som huvudregel skall bära sina egna kostnader även när det gäller väderleksrelaterade bortfall av skördar och att företagen måste ta med i beräkningen att pris och avkastning kan variera. Utskottet</w:t>
      </w:r>
      <w:r w:rsidRPr="004427E3">
        <w:t xml:space="preserve"> påpekade i likhet med regeringen att skattesystemet dessutom möjliggör en utjämning av inkomsterna mellan olika år. Emellertid anförde utskottet i likhet med rege</w:t>
      </w:r>
      <w:r w:rsidRPr="004427E3">
        <w:t>r</w:t>
      </w:r>
      <w:r w:rsidRPr="004427E3">
        <w:t>ingen att staten dock även fortsättningsvis borde ha ett övergripande ansvar för skördebortfall till följd av naturkatastrofliknande händelser, och att ansv</w:t>
      </w:r>
      <w:r w:rsidRPr="004427E3">
        <w:t>a</w:t>
      </w:r>
      <w:r w:rsidRPr="004427E3">
        <w:t>ret borde vara detsamma vid skördebortfall såväl i odlingar av trädgårdsgr</w:t>
      </w:r>
      <w:r w:rsidRPr="004427E3">
        <w:t>ö</w:t>
      </w:r>
      <w:r w:rsidRPr="004427E3">
        <w:t>dor som jordbruksgrödor. Utskottet tillade att frågan om statlig ersättning för katastrofartade skördeskador har var</w:t>
      </w:r>
      <w:r w:rsidRPr="004427E3">
        <w:t>it föremål för regeringens prövning och att regeringen då, trots att det rörde sig om betydande skador, inte i något fall ansåg att bortfallen givit upphov till statligt ansvar. Utskottet ansåg därför att det förelåg en viss osäkerhet om avgränsningen av det statliga ansvaret för skördebortfall till följd av naturkatastrofliknande händelser och att det ur flera synpunkter vore värdefullt om närmare klarhet kunde vinnas om omfattnin</w:t>
      </w:r>
      <w:r w:rsidRPr="004427E3">
        <w:t>g</w:t>
      </w:r>
      <w:r w:rsidRPr="004427E3">
        <w:t>en av det statliga ansvaret härför. Utskottet föreslog därför att regeringen</w:t>
      </w:r>
      <w:r w:rsidRPr="004427E3">
        <w:t xml:space="preserve"> närmare borde se över frågan om omfattningen av statens ansvar för skörd</w:t>
      </w:r>
      <w:r w:rsidRPr="004427E3">
        <w:t>e</w:t>
      </w:r>
      <w:r w:rsidRPr="004427E3">
        <w:t>bortfall till följd av naturkatastrofer. Riksdagen beslutade att ge regeringen till känna vad utskottet anfört (prop. 2001/02:1, bet. 2001/02:MJU2 s. 30 f., rskr. 2001/02:106, 107). Mot denna bakgrund anser utskottet att riksdagen inte bör vidta några åtgärder med anledning av motion MJ424 (kd) yrkandena 9 och 28 delvis. Det i motionen framförda yrkandet om ytterligare utgifter på nytt anslag ryms för övrigt inte inom den av riksdagen</w:t>
      </w:r>
      <w:r w:rsidRPr="004427E3">
        <w:t xml:space="preserve"> fas</w:t>
      </w:r>
      <w:r w:rsidRPr="004427E3">
        <w:t>t</w:t>
      </w:r>
      <w:r w:rsidRPr="004427E3">
        <w:t>ställda ramen.</w:t>
      </w:r>
    </w:p>
    <w:p w:rsidR="008C2476" w:rsidRPr="004427E3" w:rsidRDefault="008C2476">
      <w:pPr>
        <w:pStyle w:val="Normaltindrag"/>
      </w:pPr>
      <w:r w:rsidRPr="004427E3">
        <w:t>Riksdagen har genom beslut den 4 december 2002 fastställt utgiftsramen för utgiftsområde 23 för budgetåret 2003 till 10 480 979 000 kr. Som utskottet återkommer till innebär beslutet en höjning av ramen för år 2003 med 20,5 miljoner kronor jämfört med regeringens förslag. Mer än hälften av utgifterna finansieras från EU-budgeten. Merparten av EU-stödet avser obligatoriska åtgärder såsom arealersättning, djurbidrag, intervention och exportbidrag. Därtill kommer delfinansierade stöd och er</w:t>
      </w:r>
      <w:r w:rsidRPr="004427E3">
        <w:t>sättningar som förutsätter nationell medfinansiering. Till dessa hör bl.a. det nya landsbygdsprogrammet och den nya strukturplanen för fiskerinäringen i Sverige. Som regeringen påpekar styrs utgifterna inom utgiftsområdet till stor del av EG:s regelverk och kan påverkas endast genom förändringar av den gemensamma jordbrukspolitiken (CAP). Mot bakgrund av det anförda och då det i motion MJ447 (c) (delvis) framförda yrkandena om ytterligare utgifter på nya anslag inte ryms inom den av riksdagen fastställda r</w:t>
      </w:r>
      <w:r w:rsidRPr="004427E3">
        <w:t>a</w:t>
      </w:r>
      <w:r w:rsidRPr="004427E3">
        <w:t>men avstyrks dessa.</w:t>
      </w:r>
    </w:p>
    <w:p w:rsidR="008C2476" w:rsidRPr="004427E3" w:rsidRDefault="008C2476">
      <w:pPr>
        <w:pStyle w:val="Utskottetsvervganden-RubrikFrslagspunkt"/>
      </w:pPr>
      <w:bookmarkStart w:id="44" w:name="_Toc27218273"/>
      <w:r w:rsidRPr="004427E3">
        <w:t>43:1 Statens jordbruksverk</w:t>
      </w:r>
      <w:bookmarkEnd w:id="44"/>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anslaget och avstyrker motionsyrkanden om annan medelstillde</w:t>
      </w:r>
      <w:r w:rsidRPr="004427E3">
        <w:t>l</w:t>
      </w:r>
      <w:r w:rsidRPr="004427E3">
        <w:t>ning (m, fp, kd, c). Utskottet tillstyrker även regeringens förslag om bemyndigande.</w:t>
      </w:r>
    </w:p>
    <w:p w:rsidR="008C2476" w:rsidRPr="004427E3" w:rsidRDefault="008C2476">
      <w:pPr>
        <w:pStyle w:val="R4"/>
      </w:pPr>
      <w:r w:rsidRPr="004427E3">
        <w:t>Propositionen</w:t>
      </w:r>
    </w:p>
    <w:p w:rsidR="008C2476" w:rsidRPr="004427E3" w:rsidRDefault="008C2476">
      <w:r w:rsidRPr="004427E3">
        <w:t>Anslaget belastas med Jordbruksverkets förvaltningskostnader, länsstyrelse</w:t>
      </w:r>
      <w:r w:rsidRPr="004427E3">
        <w:t>r</w:t>
      </w:r>
      <w:r w:rsidRPr="004427E3">
        <w:t>nas kostnader för ajourföring av blockdatabasen, Tullverkets särkostnader för exportbidragskontroller m.m. Jordbruksverkets mål inom politikområdet Livsmedelspolitik är att verka för en konkurrenskraftig miljö- och dju</w:t>
      </w:r>
      <w:r w:rsidRPr="004427E3">
        <w:t>r</w:t>
      </w:r>
      <w:r w:rsidRPr="004427E3">
        <w:t>skyddsanpassad livsmedelsproduktion till nytta för konsumenterna. Jor</w:t>
      </w:r>
      <w:r w:rsidRPr="004427E3">
        <w:t>d</w:t>
      </w:r>
      <w:r w:rsidRPr="004427E3">
        <w:t>bruksverket skall medverka till en korrekt tillämpning av EG:s regelverk så att finansiella korrigeringar undviks. Jordbruksverket är fondkoordinator för EU-stöden och det enda ackrediterade utbetalningsstället för EU-stöd</w:t>
      </w:r>
      <w:r w:rsidRPr="004427E3">
        <w:t xml:space="preserve">en som finansieras av EU:s jordbruksfonds garantisektion. </w:t>
      </w:r>
    </w:p>
    <w:p w:rsidR="008C2476" w:rsidRPr="004427E3" w:rsidRDefault="008C2476">
      <w:pPr>
        <w:pStyle w:val="Normaltindrag"/>
      </w:pPr>
      <w:r w:rsidRPr="004427E3">
        <w:t>Eftersom utbetalningar i EU-stöd ersätts i efterskott från EG-budgeten uppstår ett kreditbehov för Jordbruksverket. Regeringen bedömer detta kr</w:t>
      </w:r>
      <w:r w:rsidRPr="004427E3">
        <w:t>e</w:t>
      </w:r>
      <w:r w:rsidRPr="004427E3">
        <w:t>ditbehov till 5 500 000 000 kr för år 2003. Den 1 januari 2002 gav regeringen Jordbruksverket i uppdrag att, mot bakgrund av riksdagens beslut och efter samråd med det nationella programmet för växtgenetiska resurser, redovisa vilka behov av resursförstärkningar som finns för år 2003 samt konsekve</w:t>
      </w:r>
      <w:r w:rsidRPr="004427E3">
        <w:t>n</w:t>
      </w:r>
      <w:r w:rsidRPr="004427E3">
        <w:t>serna av en utebliven resursförstärkning under året.</w:t>
      </w:r>
    </w:p>
    <w:p w:rsidR="008C2476" w:rsidRPr="004427E3" w:rsidRDefault="008C2476">
      <w:pPr>
        <w:pStyle w:val="Normaltindrag"/>
      </w:pPr>
      <w:r w:rsidRPr="004427E3">
        <w:t>Regeringen föreslog i budgetpropositionen för 2002, med hänvisning till miljömålspropositionen, en förstärkning med 8 500 000 kr år 2004. Bakgru</w:t>
      </w:r>
      <w:r w:rsidRPr="004427E3">
        <w:t>n</w:t>
      </w:r>
      <w:r w:rsidRPr="004427E3">
        <w:t>den till Jordbruksverkets uppdrag var att förstärkningen först år 2004 befar</w:t>
      </w:r>
      <w:r w:rsidRPr="004427E3">
        <w:t>a</w:t>
      </w:r>
      <w:r w:rsidRPr="004427E3">
        <w:t xml:space="preserve">des innebära svårigheter och tempoförlust för det nationella programmet under år 2003. Då utredningen bekräftat detta föreslås att 3 940 000 kr av de medel som var avsatta för 2004 års program tidigareläggs och i stället avsätts för år 2003 med motsvarande minskning år 2004. Regeringen föreslår därmed att 3 940 000 kr överförs till anslaget 43:1 </w:t>
      </w:r>
      <w:r w:rsidRPr="004427E3">
        <w:rPr>
          <w:i/>
        </w:rPr>
        <w:t>Statens jordbruksverk</w:t>
      </w:r>
      <w:r w:rsidRPr="004427E3">
        <w:t xml:space="preserve"> från anslaget 34:3 </w:t>
      </w:r>
      <w:r w:rsidRPr="004427E3">
        <w:rPr>
          <w:i/>
        </w:rPr>
        <w:t>Åtgärder för biologisk mångfald</w:t>
      </w:r>
      <w:r w:rsidRPr="004427E3">
        <w:t xml:space="preserve">. </w:t>
      </w:r>
    </w:p>
    <w:p w:rsidR="008C2476" w:rsidRPr="004427E3" w:rsidRDefault="008C2476">
      <w:pPr>
        <w:pStyle w:val="Normaltindrag"/>
      </w:pPr>
      <w:r w:rsidRPr="004427E3">
        <w:t>Det är ange</w:t>
      </w:r>
      <w:r w:rsidRPr="004427E3">
        <w:t>läget att kontrollarbetet vad gäller tillämpningen av den g</w:t>
      </w:r>
      <w:r w:rsidRPr="004427E3">
        <w:t>e</w:t>
      </w:r>
      <w:r w:rsidRPr="004427E3">
        <w:t>mensamma jordbrukspolitiken kan upprätthållas på en hög nivå. Även bere</w:t>
      </w:r>
      <w:r w:rsidRPr="004427E3">
        <w:t>d</w:t>
      </w:r>
      <w:r w:rsidRPr="004427E3">
        <w:t xml:space="preserve">skapsarbetet vad gäller smittsamma djursjukdomar måste prioriteras. Anslaget 43:1 </w:t>
      </w:r>
      <w:r w:rsidRPr="004427E3">
        <w:rPr>
          <w:i/>
        </w:rPr>
        <w:t>Statens jordbruksverk</w:t>
      </w:r>
      <w:r w:rsidRPr="004427E3">
        <w:t xml:space="preserve"> bör därför tillföras 2 300 000 kr för ändamålen år 2003 genom en överföring av motsvarande belopp från anslaget 44:3 </w:t>
      </w:r>
      <w:r w:rsidRPr="004427E3">
        <w:rPr>
          <w:i/>
        </w:rPr>
        <w:t>Milj</w:t>
      </w:r>
      <w:r w:rsidRPr="004427E3">
        <w:rPr>
          <w:i/>
        </w:rPr>
        <w:t>ö</w:t>
      </w:r>
      <w:r w:rsidRPr="004427E3">
        <w:rPr>
          <w:i/>
        </w:rPr>
        <w:t>förbättrande åtgärder i jordbruket</w:t>
      </w:r>
      <w:r w:rsidRPr="004427E3">
        <w:t xml:space="preserve">. </w:t>
      </w:r>
    </w:p>
    <w:p w:rsidR="008C2476" w:rsidRPr="004427E3" w:rsidRDefault="008C2476">
      <w:pPr>
        <w:pStyle w:val="Normaltindrag"/>
      </w:pPr>
      <w:r w:rsidRPr="004427E3">
        <w:t>Anslagsnivån har justerats i syfte att begränsa statlig konsumtion (se v</w:t>
      </w:r>
      <w:r w:rsidRPr="004427E3">
        <w:t>o</w:t>
      </w:r>
      <w:r w:rsidRPr="004427E3">
        <w:t>lym 1, avsnitt 6.2.1). Regeringen beräknar anslagsbehovet för år 2003 till 299 745 000 kr. För år 2004 beräknas anslagsbehovet till 308 838 000 kr.</w:t>
      </w:r>
    </w:p>
    <w:p w:rsidR="008C2476" w:rsidRPr="004427E3" w:rsidRDefault="008C2476">
      <w:pPr>
        <w:pStyle w:val="R4"/>
      </w:pPr>
      <w:r w:rsidRPr="004427E3">
        <w:t>Motionerna</w:t>
      </w:r>
    </w:p>
    <w:p w:rsidR="008C2476" w:rsidRPr="004427E3" w:rsidRDefault="008C2476">
      <w:r w:rsidRPr="004427E3">
        <w:t>I motionerna MJ422 (fp) yrkande 20 delvis och Fi232 (fp) yrkande 21 delvis föreslås att anslaget reduceras med 60 000 000 kr i förhållande till regerin</w:t>
      </w:r>
      <w:r w:rsidRPr="004427E3">
        <w:t>g</w:t>
      </w:r>
      <w:r w:rsidRPr="004427E3">
        <w:t>ens förslag. Enligt motion MJ424 (kd) har Jordbruksverket möjligheter att rationalisera och minska sin byråkrati genom effektiviseringar, exempelvis genom enkla clearingsystem (yrkande 11). Anslaget bör därför sänkas med 30 000 000 kr (yrkande 28 delvis). I motion MJ444 (m) framför motionärerna uppfattningen att djurskyddstillsynen behöver förstärkas och föreslår ytterl</w:t>
      </w:r>
      <w:r w:rsidRPr="004427E3">
        <w:t>i</w:t>
      </w:r>
      <w:r w:rsidRPr="004427E3">
        <w:t>gare 5 000 000 kr på anslaget (yrkande 9). Också i MJ447 (c) delvis föreslår motionärerna ökad medelstilldelning med 10 000 000 kr för att</w:t>
      </w:r>
      <w:r w:rsidRPr="004427E3">
        <w:t xml:space="preserve"> förstärka det befintliga arbetet med djurskydd hos Jordbruksverket. Uppfattningen att Jordbruksverkets arbete med djurskyddet bör stärkas framförs också i motion MJ487 (c) yrkande 25.</w:t>
      </w:r>
    </w:p>
    <w:p w:rsidR="008C2476" w:rsidRPr="004427E3" w:rsidRDefault="008C2476">
      <w:pPr>
        <w:pStyle w:val="R4"/>
      </w:pPr>
      <w:r w:rsidRPr="004427E3">
        <w:t>Utskottets ställningstagande</w:t>
      </w:r>
    </w:p>
    <w:p w:rsidR="008C2476" w:rsidRPr="004427E3" w:rsidRDefault="008C2476">
      <w:r w:rsidRPr="004427E3">
        <w:t>För att effektivisera samordningen av jordbruksadministrationen beslutade regeringen i december 2001 att formalisera samverkan dels mellan länsstyre</w:t>
      </w:r>
      <w:r w:rsidRPr="004427E3">
        <w:t>l</w:t>
      </w:r>
      <w:r w:rsidRPr="004427E3">
        <w:t>serna, dels mellan länsstyrelserna och Jordbruksverket. Sju samverkansregi</w:t>
      </w:r>
      <w:r w:rsidRPr="004427E3">
        <w:t>o</w:t>
      </w:r>
      <w:r w:rsidRPr="004427E3">
        <w:t>ner har identifierats med en länsstyrelse med särskilt samordningsansvar i respektive region. De samordningsansvariga länsstyrelserna skall verka för kvalitets- och effektivitetsförbättrande åtgärder i hanteringen av jordbruk</w:t>
      </w:r>
      <w:r w:rsidRPr="004427E3">
        <w:t>s</w:t>
      </w:r>
      <w:r w:rsidRPr="004427E3">
        <w:t>administrationen. De samordningsansvariga länsstyrelserna skall enligt r</w:t>
      </w:r>
      <w:r w:rsidRPr="004427E3">
        <w:t>e</w:t>
      </w:r>
      <w:r w:rsidRPr="004427E3">
        <w:t>geringen vidare se till att möjligheten av samordning av t.ex. information till brukaren, SAM-handläggning, stödhandläggning av övriga st</w:t>
      </w:r>
      <w:r w:rsidRPr="004427E3">
        <w:t>öd, fältkontrol</w:t>
      </w:r>
      <w:r w:rsidRPr="004427E3">
        <w:t>l</w:t>
      </w:r>
      <w:r w:rsidRPr="004427E3">
        <w:t>verksamhet och kompetensutveckling av olika slag prövas. Regeringen b</w:t>
      </w:r>
      <w:r w:rsidRPr="004427E3">
        <w:t>e</w:t>
      </w:r>
      <w:r w:rsidRPr="004427E3">
        <w:t>slutade i februari 2002 att inrätta ett samverkansråd vid Jordbruksverket. Ledamöterna i rådet kommer från de samordningsansvariga länsstyrelserna och från Jordbruksverket. Samverkansrådet skall enligt regeringen behandla frågor om samverkan, övergripande planering och styrning samt andra frågor av strategisk betydelse. Jordbruksverket och länsstyrelserna har gemensamt tagit fram en förteckning över de utvecklingsprojekt i</w:t>
      </w:r>
      <w:r w:rsidRPr="004427E3">
        <w:t>nom IT-området som tillsammans skulle utgöra ett förbättrat handläggnings- och kontrollsystem inom stödadministrationen. Flera åtgärder bör enligt myndigheterna vidtas under de närmaste åren, varvid relativt stora investeringar krävs. Sammanlagt har dessa kostnader beräknats till drygt 100 miljoner kronor. Besparingarna beräknas enligt regeringen till drygt 40 miljoner kronor per år när åtgärderna får full effekt och är hänförliga i första hand till länsstyrelserna, men också till Jordbruksve</w:t>
      </w:r>
      <w:r w:rsidRPr="004427E3">
        <w:t>r</w:t>
      </w:r>
      <w:r w:rsidRPr="004427E3">
        <w:t xml:space="preserve">ket. </w:t>
      </w:r>
    </w:p>
    <w:p w:rsidR="008C2476" w:rsidRPr="004427E3" w:rsidRDefault="008C2476">
      <w:pPr>
        <w:pStyle w:val="Normaltindrag"/>
      </w:pPr>
      <w:r w:rsidRPr="004427E3">
        <w:t>Riksdage</w:t>
      </w:r>
      <w:r w:rsidRPr="004427E3">
        <w:t>n har i maj 2002 antagit regeringens förslag om ändring i dju</w:t>
      </w:r>
      <w:r w:rsidRPr="004427E3">
        <w:t>r</w:t>
      </w:r>
      <w:r w:rsidRPr="004427E3">
        <w:t>skyddslagstiftningen enligt förslagen i proposition Ändringar i djurskyddsl</w:t>
      </w:r>
      <w:r w:rsidRPr="004427E3">
        <w:t>a</w:t>
      </w:r>
      <w:r w:rsidRPr="004427E3">
        <w:t>gen m.m. (prop. 2001/02:93, bet. 2001/02:MJU20, rskr. 2001/02:257). B</w:t>
      </w:r>
      <w:r w:rsidRPr="004427E3">
        <w:t>e</w:t>
      </w:r>
      <w:r w:rsidRPr="004427E3">
        <w:t>slutet innebär bl.a. att bestämmelserna om förbud mot att hålla djur och o</w:t>
      </w:r>
      <w:r w:rsidRPr="004427E3">
        <w:t>m</w:t>
      </w:r>
      <w:r w:rsidRPr="004427E3">
        <w:t>händertagande av djur skärps, dvs. skall kunna tillämpas i fler fall. Lagän</w:t>
      </w:r>
      <w:r w:rsidRPr="004427E3">
        <w:t>d</w:t>
      </w:r>
      <w:r w:rsidRPr="004427E3">
        <w:t>ringarna träder i kraft den 1 januari 2003. Utskottet har vidare behandlat proposition (2001/02:189) En ny djurskyddsmyndighet som lämnades till riksdage</w:t>
      </w:r>
      <w:r w:rsidRPr="004427E3">
        <w:t>n i juni 2002 (2002/03:MJU5). Propositionen innehåller bl.a. rege</w:t>
      </w:r>
      <w:r w:rsidRPr="004427E3">
        <w:t>r</w:t>
      </w:r>
      <w:r w:rsidRPr="004427E3">
        <w:t>ingens bedömning att en ny djurskyddsmyndighet bör inrättas för att dju</w:t>
      </w:r>
      <w:r w:rsidRPr="004427E3">
        <w:t>r</w:t>
      </w:r>
      <w:r w:rsidRPr="004427E3">
        <w:t xml:space="preserve">skyddet skall förstärkas. Den nya myndigheten ges ett övergripande ansvar för djurskyddet. </w:t>
      </w:r>
    </w:p>
    <w:p w:rsidR="008C2476" w:rsidRPr="004427E3" w:rsidRDefault="008C2476">
      <w:pPr>
        <w:pStyle w:val="Normaltindrag"/>
      </w:pPr>
      <w:r w:rsidRPr="004427E3">
        <w:t>Med det anförda ansluter sig utskottet till regeringens bedömning av m</w:t>
      </w:r>
      <w:r w:rsidRPr="004427E3">
        <w:t>e</w:t>
      </w:r>
      <w:r w:rsidRPr="004427E3">
        <w:t>delsbehovet under anslaget 43:1 och tillstyrker regeringens förslag. De m</w:t>
      </w:r>
      <w:r w:rsidRPr="004427E3">
        <w:t>o</w:t>
      </w:r>
      <w:r w:rsidRPr="004427E3">
        <w:t>tionsyrkanden som framförs om större eller mindre besparingar på Jordbruk</w:t>
      </w:r>
      <w:r w:rsidRPr="004427E3">
        <w:t>s</w:t>
      </w:r>
      <w:r w:rsidRPr="004427E3">
        <w:t>verkets anslag grundas inte på någon mer ingående eller sakligt motiverad analys av vilka verksamheter och uppgifter som skall reduceras med verkan redan under budgetåret 2003. Därmed avstyrks motionerna MJ422 (fp) y</w:t>
      </w:r>
      <w:r w:rsidRPr="004427E3">
        <w:t>r</w:t>
      </w:r>
      <w:r w:rsidRPr="004427E3">
        <w:t>kande 20 delvis, MJ424 (kd) yrkandena 11 och 28 delvis, MJ444 (c) yrka</w:t>
      </w:r>
      <w:r w:rsidRPr="004427E3">
        <w:t>n</w:t>
      </w:r>
      <w:r w:rsidRPr="004427E3">
        <w:softHyphen/>
        <w:t>de 9, MJ447 (c) delvis, MJ487 (c) yrkande 25 samt Fi232 (fp) yrkande 21 de</w:t>
      </w:r>
      <w:r w:rsidRPr="004427E3">
        <w:t>lvis.</w:t>
      </w:r>
    </w:p>
    <w:p w:rsidR="008C2476" w:rsidRPr="004427E3" w:rsidRDefault="008C2476">
      <w:pPr>
        <w:pStyle w:val="Utskottetsvervganden-RubrikFrslagspunkt"/>
      </w:pPr>
      <w:bookmarkStart w:id="45" w:name="_Toc27218274"/>
      <w:r w:rsidRPr="004427E3">
        <w:t>43:2 Statens utsädeskontroll, 43:3 Statens växtsort</w:t>
      </w:r>
      <w:r w:rsidRPr="004427E3">
        <w:softHyphen/>
        <w:t>nämnd och 43:4 Bekämpande av växtsjukdomar</w:t>
      </w:r>
      <w:bookmarkEnd w:id="45"/>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anslagen 43:2–43:4.</w:t>
      </w:r>
    </w:p>
    <w:p w:rsidR="008C2476" w:rsidRPr="004427E3" w:rsidRDefault="008C2476">
      <w:pPr>
        <w:pStyle w:val="Utskottetsvervganden-RubrikFrslagspunkt"/>
      </w:pPr>
      <w:bookmarkStart w:id="46" w:name="_Toc27218275"/>
      <w:r w:rsidRPr="004427E3">
        <w:t>43:5 Arealersättning och djurbidrag m.m.</w:t>
      </w:r>
      <w:bookmarkEnd w:id="46"/>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anslaget 43:5 och avstyrker motionsyrkanden om ändringar i pri</w:t>
      </w:r>
      <w:r w:rsidRPr="004427E3">
        <w:t>n</w:t>
      </w:r>
      <w:r w:rsidRPr="004427E3">
        <w:t>ciperna för utbetalning av vissa EU-stöd. Utskottet tillstyrker vidare regeringens föreslagna bemyndigande.</w:t>
      </w:r>
    </w:p>
    <w:p w:rsidR="008C2476" w:rsidRPr="004427E3" w:rsidRDefault="008C2476">
      <w:pPr>
        <w:pStyle w:val="R4"/>
      </w:pPr>
      <w:r w:rsidRPr="004427E3">
        <w:t>Propositionen</w:t>
      </w:r>
    </w:p>
    <w:p w:rsidR="008C2476" w:rsidRPr="004427E3" w:rsidRDefault="008C2476">
      <w:r w:rsidRPr="004427E3">
        <w:t>Från anslaget utbetalas direktbidrag i form av arealersättning, djurbidrag och kompletterande kompensationsstöd då valutaförändringar leder till lägre stödbelopp i nationell valuta samt bidrag från EG för bekämpande av dju</w:t>
      </w:r>
      <w:r w:rsidRPr="004427E3">
        <w:t>r</w:t>
      </w:r>
      <w:r w:rsidRPr="004427E3">
        <w:t>sjukdomar. Anslaget är obligatoriskt för alla medlemsländer inom EU och finansieras helt från EG-budgeten. De stora skillnaderna i anslagets storlek mellan åren 2001 och 2002 beror på att arealersättningen och en större del av djurbidragen betalades ut i december 2001 i stället för i januari 2002. Areale</w:t>
      </w:r>
      <w:r w:rsidRPr="004427E3">
        <w:t>r</w:t>
      </w:r>
      <w:r w:rsidRPr="004427E3">
        <w:t>sättning lämnas för odling av spannmål, oljeväxter, baljväxter, oljelin, gräse</w:t>
      </w:r>
      <w:r w:rsidRPr="004427E3">
        <w:t>n</w:t>
      </w:r>
      <w:r w:rsidRPr="004427E3">
        <w:t>silage och areal uttagen ur produktion. Vidare finns arealbaserade ersättning</w:t>
      </w:r>
      <w:r w:rsidRPr="004427E3">
        <w:t>s</w:t>
      </w:r>
      <w:r w:rsidRPr="004427E3">
        <w:t>system för bl.a. spånadslin, vicker m.m. Ett vil</w:t>
      </w:r>
      <w:r w:rsidRPr="004427E3">
        <w:t>lkor för ersättning är att åke</w:t>
      </w:r>
      <w:r w:rsidRPr="004427E3">
        <w:t>r</w:t>
      </w:r>
      <w:r w:rsidRPr="004427E3">
        <w:t>mark tas ur livsmedels- eller foderproduktion. För åren 1999, 2000, 2001 och 2002 gällde att 10 % skulle tas ur produktion. Det totala bidraget är begränsat till en maximiareal, kallad basareal. För svenskt vidkommande uppgår ba</w:t>
      </w:r>
      <w:r w:rsidRPr="004427E3">
        <w:t>s</w:t>
      </w:r>
      <w:r w:rsidRPr="004427E3">
        <w:t xml:space="preserve">arealen till drygt 1,73 miljoner hektar. </w:t>
      </w:r>
    </w:p>
    <w:p w:rsidR="008C2476" w:rsidRPr="004427E3" w:rsidRDefault="008C2476">
      <w:pPr>
        <w:pStyle w:val="Normaltindrag"/>
      </w:pPr>
      <w:r w:rsidRPr="004427E3">
        <w:t>Djurbidrag lämnas för am- och dikor, handjur av nötkreatur, tackor och getter samt för slaktbidrag av storboskap och kalvar. Utöver bidragen per djur betalades extensifieringsbidrag ut till producenter av handj</w:t>
      </w:r>
      <w:r w:rsidRPr="004427E3">
        <w:t>ur och am- och dikor om djurtätheten var högst 1,4 djurenheter per hektar. Sverige har des</w:t>
      </w:r>
      <w:r w:rsidRPr="004427E3">
        <w:t>s</w:t>
      </w:r>
      <w:r w:rsidRPr="004427E3">
        <w:t xml:space="preserve">utom tilldelats en summa pengar, ett s.k. nationellt kuvert, som skall fördelas efter medlemsstatens eget val. Det har beslutats att detta belopp, som uppgår till 86,8 miljoner kronor, skall lämnas som ett tilläggsbelopp till slaktbidraget. Av anslagssparandet från år 2001 har 151,85 miljoner kronor dragits in. </w:t>
      </w:r>
    </w:p>
    <w:p w:rsidR="008C2476" w:rsidRPr="004427E3" w:rsidRDefault="008C2476">
      <w:pPr>
        <w:pStyle w:val="Normaltindrag"/>
      </w:pPr>
      <w:r w:rsidRPr="004427E3">
        <w:t xml:space="preserve">På tilläggsbudget föreslås att utbetalningen av arealersättning avseende år 2002 utbetalas i december 2002 </w:t>
      </w:r>
      <w:r w:rsidRPr="004427E3">
        <w:t xml:space="preserve">i stället för i januari 2003. Med hänsyn till beräknade ekonomiska åtaganden föreslås riksdagen bemyndiga regeringen att under år 2003 avseende ramanslaget 43:5 </w:t>
      </w:r>
      <w:r w:rsidRPr="004427E3">
        <w:rPr>
          <w:i/>
        </w:rPr>
        <w:t xml:space="preserve">Arealersättning och djurbidrag m.m. </w:t>
      </w:r>
      <w:r w:rsidRPr="004427E3">
        <w:t xml:space="preserve">godkänna stöd som innebär utgifter på högst 5 029 000 000 kr under år 2004. Regeringen bedömer därför anslagsbehovet för år 2003 till 1 407 400 000 kr. För år 2004 beräknas behovet till 5 407 400 000 kr. </w:t>
      </w:r>
    </w:p>
    <w:p w:rsidR="008C2476" w:rsidRPr="004427E3" w:rsidRDefault="008C2476">
      <w:pPr>
        <w:pStyle w:val="R4"/>
      </w:pPr>
      <w:r w:rsidRPr="004427E3">
        <w:t>Motionerna</w:t>
      </w:r>
    </w:p>
    <w:p w:rsidR="008C2476" w:rsidRPr="004427E3" w:rsidRDefault="008C2476">
      <w:r w:rsidRPr="004427E3">
        <w:t>I ett flertal motioner framförs krav på rutinerna för utbetalningar av EU-stöden. Enligt motion MJ206 (c) bör regeringen överväga att förändra syst</w:t>
      </w:r>
      <w:r w:rsidRPr="004427E3">
        <w:t>e</w:t>
      </w:r>
      <w:r w:rsidRPr="004427E3">
        <w:t>met så att utbetalningar av EU-stöd kan göras vid flera tillfällen under året (yrkande 3). Enligt motionerna MJ314 (c) yrkande 2 och MJ487 (c) yrkande 8 bör EU-ersättningarna betalas ut senast den 30 november för stödåret. Moti</w:t>
      </w:r>
      <w:r w:rsidRPr="004427E3">
        <w:t>o</w:t>
      </w:r>
      <w:r w:rsidRPr="004427E3">
        <w:t>närerna anför att under senare år har tidpunkten för utbetalningar ändrats nästan varje år, vilket innebär att mottagaren av stöden får en näst intill ohål</w:t>
      </w:r>
      <w:r w:rsidRPr="004427E3">
        <w:t>l</w:t>
      </w:r>
      <w:r w:rsidRPr="004427E3">
        <w:t xml:space="preserve">bar situation. </w:t>
      </w:r>
    </w:p>
    <w:p w:rsidR="008C2476" w:rsidRPr="004427E3" w:rsidRDefault="008C2476">
      <w:pPr>
        <w:pStyle w:val="R4"/>
      </w:pPr>
      <w:r w:rsidRPr="004427E3">
        <w:t>Utskottets ställningstagande</w:t>
      </w:r>
    </w:p>
    <w:p w:rsidR="008C2476" w:rsidRPr="004427E3" w:rsidRDefault="008C2476">
      <w:r w:rsidRPr="004427E3">
        <w:t>Som regeringen påpekar lämnas arealersättning för odling av vissa grödor och för jordbruksmark tagen ur livsmedels- och foderproduktion, s.k. uttagen areal. Arealersättning syftar till att kompensera jordbrukare för sänkta priser och finansieras helt av EU. Arealersättning kan sökas av alla jordbrukare som odlar vissa ersättningsberättigande grödor och lämnas i hela landet med u</w:t>
      </w:r>
      <w:r w:rsidRPr="004427E3">
        <w:t>n</w:t>
      </w:r>
      <w:r w:rsidRPr="004427E3">
        <w:t>dantag för oljeväxter och oljelin. För dessa grödor lämnas ingen ersättning i norra Sverige. Uttagen areal kan trädas eller odlas med industri- eller energ</w:t>
      </w:r>
      <w:r w:rsidRPr="004427E3">
        <w:t>i</w:t>
      </w:r>
      <w:r w:rsidRPr="004427E3">
        <w:t>grödor. Jordbrukare som söker ersättning för areal som överstiger ett visst antal hektar är skyldiga att ta mark ur produktion, s.k. uttagsplikt. Djurbidr</w:t>
      </w:r>
      <w:r w:rsidRPr="004427E3">
        <w:t>a</w:t>
      </w:r>
      <w:r w:rsidRPr="004427E3">
        <w:t>gen är kvoterade och lämnas såsom regeringen anför i form av tackbidrag, am- och dikobidrag, handjursbidrag för tjurar och stutar, samt slaktbidrag för tjurar, stutar, kor, kvigor och kalvar som slakt</w:t>
      </w:r>
      <w:r w:rsidRPr="004427E3">
        <w:t>as. Producenter som får am- och dikobidrag eller handjursbidrag kan få ett extra bidrag, s.k. extensifieringsbi</w:t>
      </w:r>
      <w:r w:rsidRPr="004427E3">
        <w:softHyphen/>
        <w:t>drag, om djurtä</w:t>
      </w:r>
      <w:r w:rsidRPr="004427E3">
        <w:t>t</w:t>
      </w:r>
      <w:r w:rsidRPr="004427E3">
        <w:t xml:space="preserve">heten på företaget är låg. </w:t>
      </w:r>
    </w:p>
    <w:p w:rsidR="008C2476" w:rsidRPr="004427E3" w:rsidRDefault="008C2476">
      <w:pPr>
        <w:pStyle w:val="Normaltindrag"/>
      </w:pPr>
      <w:r w:rsidRPr="004427E3">
        <w:t>Utskottet instämmer i vad motionärerna i motionerna MJ206 (c) yrkande 3, MJ314 (c) yrkande 2 och MJ487 (c) yrkande 8 anför om vikten av att de olika EU-stöden betalas ut så tidigt som möjligt under året. Utöver detta vill u</w:t>
      </w:r>
      <w:r w:rsidRPr="004427E3">
        <w:t>t</w:t>
      </w:r>
      <w:r w:rsidRPr="004427E3">
        <w:t>skottet särskilt framhålla vikten av att de lantbrukare som uppbär arealersät</w:t>
      </w:r>
      <w:r w:rsidRPr="004427E3">
        <w:t>t</w:t>
      </w:r>
      <w:r w:rsidRPr="004427E3">
        <w:t>ning eller djurbidrag m.m. kan förutse utbetalningstillfällena för att på så vis närmare kunna planera sin verksamhet. De bestämmelser inom EU som regl</w:t>
      </w:r>
      <w:r w:rsidRPr="004427E3">
        <w:t>e</w:t>
      </w:r>
      <w:r w:rsidRPr="004427E3">
        <w:t xml:space="preserve">rar utbetalningsperioden för arealersättningar anger att utbetalningar får ske under perioden november till februari. Någon möjlighet till utbetalning vid andra tidpunkter lämnar inte dessa bestämmelser. När det därefter gäller </w:t>
      </w:r>
      <w:r w:rsidRPr="004427E3">
        <w:rPr>
          <w:snapToGrid w:val="0"/>
          <w:lang w:eastAsia="sv-SE"/>
        </w:rPr>
        <w:t xml:space="preserve">djurbidrag för am- och dikor, handjur av nötkreatur, </w:t>
      </w:r>
      <w:r w:rsidRPr="004427E3">
        <w:rPr>
          <w:snapToGrid w:val="0"/>
          <w:lang w:eastAsia="sv-SE"/>
        </w:rPr>
        <w:t>tackor, slaktbidrag och extensifieringsbidrag för djur som slaktats under perioden januari till septe</w:t>
      </w:r>
      <w:r w:rsidRPr="004427E3">
        <w:rPr>
          <w:snapToGrid w:val="0"/>
          <w:lang w:eastAsia="sv-SE"/>
        </w:rPr>
        <w:t>m</w:t>
      </w:r>
      <w:r w:rsidRPr="004427E3">
        <w:rPr>
          <w:snapToGrid w:val="0"/>
          <w:lang w:eastAsia="sv-SE"/>
        </w:rPr>
        <w:t>ber betalas enligt uppgift från Jordbruksverket dessa ut i december och april året därpå. Med dessa bestämmelser och den praxis för utbetalning av de olika stöden som finns anser utskottet att lantbrukares behov av fasta rutiner för utbetalningarna bör kunna tillgodoses. Mot bakgrund härav anser utskottet att motionerna MJ314 (c) yrkande 2 och MJ487 (c) yrkande 8 inte bör föra</w:t>
      </w:r>
      <w:r w:rsidRPr="004427E3">
        <w:rPr>
          <w:snapToGrid w:val="0"/>
          <w:lang w:eastAsia="sv-SE"/>
        </w:rPr>
        <w:t>n</w:t>
      </w:r>
      <w:r w:rsidRPr="004427E3">
        <w:rPr>
          <w:snapToGrid w:val="0"/>
          <w:lang w:eastAsia="sv-SE"/>
        </w:rPr>
        <w:t xml:space="preserve">leda något riksdagsuttalande. </w:t>
      </w:r>
      <w:r w:rsidRPr="004427E3">
        <w:rPr>
          <w:snapToGrid w:val="0"/>
          <w:lang w:eastAsia="sv-SE"/>
        </w:rPr>
        <w:t>Med det anförda avstyrks även</w:t>
      </w:r>
      <w:r w:rsidRPr="004427E3">
        <w:t xml:space="preserve"> motion MJ206 (c) y</w:t>
      </w:r>
      <w:r w:rsidRPr="004427E3">
        <w:t>r</w:t>
      </w:r>
      <w:r w:rsidRPr="004427E3">
        <w:t>kande 3.</w:t>
      </w:r>
    </w:p>
    <w:p w:rsidR="008C2476" w:rsidRPr="004427E3" w:rsidRDefault="008C2476">
      <w:pPr>
        <w:pStyle w:val="Utskottetsvervganden-RubrikFrslagspunkt"/>
      </w:pPr>
      <w:bookmarkStart w:id="47" w:name="_Toc27218276"/>
      <w:r w:rsidRPr="004427E3">
        <w:t>43:6 Intervention och exportbidrag för jordbruksprodukter och 43:7 Räntekostnader för förskotterade arealersättningar m.m.</w:t>
      </w:r>
      <w:bookmarkEnd w:id="47"/>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anslagen 43:6 och 43:7. Vidare tillstyrker utskottet det bemynd</w:t>
      </w:r>
      <w:r w:rsidRPr="004427E3">
        <w:t>i</w:t>
      </w:r>
      <w:r w:rsidRPr="004427E3">
        <w:t>gande under anslag 43:6 som regeringen föreslår.</w:t>
      </w:r>
    </w:p>
    <w:p w:rsidR="008C2476" w:rsidRPr="004427E3" w:rsidRDefault="008C2476">
      <w:pPr>
        <w:pStyle w:val="Utskottetsvervganden-RubrikFrslagspunkt"/>
      </w:pPr>
      <w:bookmarkStart w:id="48" w:name="_Toc27218277"/>
      <w:r w:rsidRPr="004427E3">
        <w:t>43:8 Fiskeriverket</w:t>
      </w:r>
      <w:bookmarkEnd w:id="48"/>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anslaget och avstyrker därmed motionsyrkanden (fp, kd) om annan medelstilldelning.</w:t>
      </w:r>
    </w:p>
    <w:p w:rsidR="008C2476" w:rsidRPr="004427E3" w:rsidRDefault="008C2476">
      <w:pPr>
        <w:pStyle w:val="R4"/>
      </w:pPr>
      <w:r w:rsidRPr="004427E3">
        <w:t>Propositionen</w:t>
      </w:r>
    </w:p>
    <w:p w:rsidR="008C2476" w:rsidRPr="004427E3" w:rsidRDefault="008C2476">
      <w:r w:rsidRPr="004427E3">
        <w:t>Anslaget används för Fiskeriverkets verksamhet som syftar till en ansvarsfull hushållning med fisktillgångarna. I verksamheten ingår bl.a. deltagande i EU-arbetet och arbetet med andra internationella fiskefrågor, fiskerikontroll, administration av strukturstödet till fiskerinäringen, genomförande av åtgä</w:t>
      </w:r>
      <w:r w:rsidRPr="004427E3">
        <w:t>r</w:t>
      </w:r>
      <w:r w:rsidRPr="004427E3">
        <w:t>der för att miljömålen uppfylls, nationella regleringar av såväl yrkes- som fritidsfisket samt forskning och utvecklingsarbete på fiskets område. Verket skall även, i enlighet med sitt sektorsansvar för miljön, verka för en biologisk mångfald och därmed för ett rikt och varierat fiskbestånd. Anslagssparandet härrör uteslutande från de medel verket tilldelades i slutet av år 2001 för arbetet med mi</w:t>
      </w:r>
      <w:r w:rsidRPr="004427E3">
        <w:t>l</w:t>
      </w:r>
      <w:r w:rsidRPr="004427E3">
        <w:t xml:space="preserve">jömålen. </w:t>
      </w:r>
    </w:p>
    <w:p w:rsidR="008C2476" w:rsidRPr="004427E3" w:rsidRDefault="008C2476">
      <w:pPr>
        <w:pStyle w:val="Normaltindrag"/>
      </w:pPr>
      <w:r w:rsidRPr="004427E3">
        <w:t>Fiskeriverket bedriver uppdragsverksamhet och tjänsteexport. För budge</w:t>
      </w:r>
      <w:r w:rsidRPr="004427E3">
        <w:t>t</w:t>
      </w:r>
      <w:r w:rsidRPr="004427E3">
        <w:t>året 2001 erhöll Fiskeriverket 28 000 000 kr i avgiftsintäkter från sin up</w:t>
      </w:r>
      <w:r w:rsidRPr="004427E3">
        <w:t>p</w:t>
      </w:r>
      <w:r w:rsidRPr="004427E3">
        <w:t>dragsverksamhet och tjänsteexport. Avgiftsintäkterna får disponeras av Fisk</w:t>
      </w:r>
      <w:r w:rsidRPr="004427E3">
        <w:t>e</w:t>
      </w:r>
      <w:r w:rsidRPr="004427E3">
        <w:t>riverket. Avgiftsintäkterna i uppdragsverksamheten härrör från Fiskeriverkets undersökningsfartyg, utredningskontor och laboratorier. Fiskeriverkets tjän</w:t>
      </w:r>
      <w:r w:rsidRPr="004427E3">
        <w:t>s</w:t>
      </w:r>
      <w:r w:rsidRPr="004427E3">
        <w:t>teexport är hänförlig till internationell konsultverksamhet. En fortsatt mins</w:t>
      </w:r>
      <w:r w:rsidRPr="004427E3">
        <w:t>k</w:t>
      </w:r>
      <w:r w:rsidRPr="004427E3">
        <w:t xml:space="preserve">ning av omslutningen har skett under år 2001. </w:t>
      </w:r>
    </w:p>
    <w:p w:rsidR="008C2476" w:rsidRPr="004427E3" w:rsidRDefault="008C2476">
      <w:pPr>
        <w:pStyle w:val="Normaltindrag"/>
      </w:pPr>
      <w:r w:rsidRPr="004427E3">
        <w:t>Det av EG beslutade programmet för insamling av fiskeridata påbörjades år 2002 oc</w:t>
      </w:r>
      <w:r w:rsidRPr="004427E3">
        <w:t>h sträcker sig fram t.o.m. år 2006. Den svenska nationella medf</w:t>
      </w:r>
      <w:r w:rsidRPr="004427E3">
        <w:t>i</w:t>
      </w:r>
      <w:r w:rsidRPr="004427E3">
        <w:t xml:space="preserve">nansieringen uppgår årligen till ca 9 500 000 kr. </w:t>
      </w:r>
    </w:p>
    <w:p w:rsidR="008C2476" w:rsidRPr="004427E3" w:rsidRDefault="008C2476">
      <w:pPr>
        <w:pStyle w:val="Normaltindrag"/>
      </w:pPr>
      <w:r w:rsidRPr="004427E3">
        <w:t>Anslagsnivån har justerats i syfte att begränsa statlig konsumtion (se v</w:t>
      </w:r>
      <w:r w:rsidRPr="004427E3">
        <w:t>o</w:t>
      </w:r>
      <w:r w:rsidRPr="004427E3">
        <w:t>lym 1, avsnitt 6.2.1). Regeringen bedömer anslagsbehovet till 102 255 000 kr för år 2003. A</w:t>
      </w:r>
      <w:r w:rsidRPr="004427E3">
        <w:t>n</w:t>
      </w:r>
      <w:r w:rsidRPr="004427E3">
        <w:t xml:space="preserve">slagsbehovet för år 2004 beräknas till 100 344 000 kr. </w:t>
      </w:r>
    </w:p>
    <w:p w:rsidR="008C2476" w:rsidRPr="004427E3" w:rsidRDefault="008C2476">
      <w:pPr>
        <w:pStyle w:val="R4"/>
      </w:pPr>
      <w:r w:rsidRPr="004427E3">
        <w:t>Motionerna</w:t>
      </w:r>
    </w:p>
    <w:p w:rsidR="008C2476" w:rsidRPr="004427E3" w:rsidRDefault="008C2476">
      <w:r w:rsidRPr="004427E3">
        <w:t>Folkpartiet föreslår i motionerna MJ422 (fp) yrkande 20 delvis och Fi232 (fp) yrkande 21 delvis att anslaget minskas med 10 000 000 kr jämfört med r</w:t>
      </w:r>
      <w:r w:rsidRPr="004427E3">
        <w:t>e</w:t>
      </w:r>
      <w:r w:rsidRPr="004427E3">
        <w:t>geringens förslag. Enligt motion MJ424 (kd) har Fiskeriverket erhållit ökade anslag under senare år. Motionärerna föreslår en besparing för år 2003 med  5 000 000 kr (yrkande 28 delvis).</w:t>
      </w:r>
    </w:p>
    <w:p w:rsidR="008C2476" w:rsidRPr="004427E3" w:rsidRDefault="008C2476">
      <w:pPr>
        <w:pStyle w:val="R4"/>
      </w:pPr>
      <w:r w:rsidRPr="004427E3">
        <w:t>Utskottets ställningstagande</w:t>
      </w:r>
    </w:p>
    <w:p w:rsidR="008C2476" w:rsidRPr="004427E3" w:rsidRDefault="008C2476">
      <w:r w:rsidRPr="004427E3">
        <w:t>Fiskeriverkets verksamhet syftar till en ansvarsfull hushållning med fisktil</w:t>
      </w:r>
      <w:r w:rsidRPr="004427E3">
        <w:t>l</w:t>
      </w:r>
      <w:r w:rsidRPr="004427E3">
        <w:t>gångarna. En viktig del i verksamheten utgörs av deltagande i EU-arbetet och arbetet med andra internationella fiskefrågor, fiskekontroll och administration av strukturstödet till fiskerinäringen samt genomförande av åtgärder för att uppfylla miljömålen. Utskottet har erfarit att regeringen under våren 2003 avser att återkomma med en proposition om vissa fiskefrågor. De utredningar och rapporter som under senare tid presenterats avseende kust- och insjöfi</w:t>
      </w:r>
      <w:r w:rsidRPr="004427E3">
        <w:t>s</w:t>
      </w:r>
      <w:r w:rsidRPr="004427E3">
        <w:t>ket, vattenbruket, det fria handredskapsfisket m.m.</w:t>
      </w:r>
      <w:r w:rsidRPr="004427E3">
        <w:t xml:space="preserve"> och därmed sammanhän</w:t>
      </w:r>
      <w:r w:rsidRPr="004427E3">
        <w:t>g</w:t>
      </w:r>
      <w:r w:rsidRPr="004427E3">
        <w:t>ande frågor skall då behandlas. Vidare pågår inom Regeringskansliet ett a</w:t>
      </w:r>
      <w:r w:rsidRPr="004427E3">
        <w:t>r</w:t>
      </w:r>
      <w:r w:rsidRPr="004427E3">
        <w:t>bete med att se över målen för Fiskeriverkets verksamhet. Regeringen ko</w:t>
      </w:r>
      <w:r w:rsidRPr="004427E3">
        <w:t>m</w:t>
      </w:r>
      <w:r w:rsidRPr="004427E3">
        <w:t>mer dessutom att i början av år 2003 behandla frågor med anknytning till torskfi</w:t>
      </w:r>
      <w:r w:rsidRPr="004427E3">
        <w:t>s</w:t>
      </w:r>
      <w:r w:rsidRPr="004427E3">
        <w:t>ket.</w:t>
      </w:r>
    </w:p>
    <w:p w:rsidR="008C2476" w:rsidRPr="004427E3" w:rsidRDefault="008C2476">
      <w:pPr>
        <w:pStyle w:val="Normaltindrag"/>
      </w:pPr>
      <w:r w:rsidRPr="004427E3">
        <w:t>Mot bakgrund av det anförda ansluter sig utskottet till den bedömning av medelsbehovet som regeringen gör. Motionsyrkandena om besparingar på anslaget grundar sig inte på några ingående analyser av den närmare priorit</w:t>
      </w:r>
      <w:r w:rsidRPr="004427E3">
        <w:t>e</w:t>
      </w:r>
      <w:r w:rsidRPr="004427E3">
        <w:t>ringen i verksamheten redan från år 2003. Därmed avstyrker utskottet moti</w:t>
      </w:r>
      <w:r w:rsidRPr="004427E3">
        <w:t>o</w:t>
      </w:r>
      <w:r w:rsidRPr="004427E3">
        <w:t>nerna MJ422 (fp) yrkande 20 delvis, MJ424 (kd) yrkande 28 delvis och Fi232 (fp) yrkande 21 delvis.</w:t>
      </w:r>
    </w:p>
    <w:p w:rsidR="008C2476" w:rsidRPr="004427E3" w:rsidRDefault="008C2476">
      <w:pPr>
        <w:pStyle w:val="Utskottetsvervganden-RubrikFrslagspunkt"/>
      </w:pPr>
      <w:bookmarkStart w:id="49" w:name="_Toc27218278"/>
      <w:r w:rsidRPr="004427E3">
        <w:t>43:9 Strukturstöd till fisket m.m., 43:10 Från EG-budgeten finansierade strukturstöd till fisket m.m. och 43:11 Fiskevård</w:t>
      </w:r>
      <w:bookmarkEnd w:id="49"/>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anslagen 43:9–43:11.</w:t>
      </w:r>
    </w:p>
    <w:p w:rsidR="008C2476" w:rsidRPr="004427E3" w:rsidRDefault="008C2476">
      <w:pPr>
        <w:pStyle w:val="Utskottetsvervganden-RubrikFrslagspunkt"/>
      </w:pPr>
      <w:bookmarkStart w:id="50" w:name="_Toc27218279"/>
      <w:r w:rsidRPr="004427E3">
        <w:t>43:12 Livsmedelsverket</w:t>
      </w:r>
      <w:bookmarkEnd w:id="50"/>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föreslår med anledning av ett motionsyrkande (s, v, mp) och med beaktande av riksdagens beslut att höja ramen för utgift</w:t>
      </w:r>
      <w:r w:rsidRPr="004427E3">
        <w:t>s</w:t>
      </w:r>
      <w:r w:rsidRPr="004427E3">
        <w:t>området för år 2003 att anslaget 43:12 höjs med 10 miljoner kronor i förhållande till regeringens förslag. Utskottet instämmer i vad r</w:t>
      </w:r>
      <w:r w:rsidRPr="004427E3">
        <w:t>e</w:t>
      </w:r>
      <w:r w:rsidRPr="004427E3">
        <w:t>geringen i övrigt anför. I övrigt avstyrker utskottet sju motionsy</w:t>
      </w:r>
      <w:r w:rsidRPr="004427E3">
        <w:t>r</w:t>
      </w:r>
      <w:r w:rsidRPr="004427E3">
        <w:t>kanden (m, fp, kd, c) om annan medelstilldelning i den mån de inte kan anses tillgodosedda med förslaget till höjt anslag.</w:t>
      </w:r>
    </w:p>
    <w:p w:rsidR="008C2476" w:rsidRPr="004427E3" w:rsidRDefault="008C2476">
      <w:pPr>
        <w:pStyle w:val="R4"/>
      </w:pPr>
      <w:r w:rsidRPr="004427E3">
        <w:t>Propositionen</w:t>
      </w:r>
    </w:p>
    <w:p w:rsidR="008C2476" w:rsidRPr="004427E3" w:rsidRDefault="008C2476">
      <w:r w:rsidRPr="004427E3">
        <w:t>Livsmedelsverket skall som central förvaltningsmyndighet för livsmedelsfr</w:t>
      </w:r>
      <w:r w:rsidRPr="004427E3">
        <w:t>å</w:t>
      </w:r>
      <w:r w:rsidRPr="004427E3">
        <w:t>gor i konsumenternas intresse arbeta aktivt för säkra livsmedel av hög kval</w:t>
      </w:r>
      <w:r w:rsidRPr="004427E3">
        <w:t>i</w:t>
      </w:r>
      <w:r w:rsidRPr="004427E3">
        <w:t>tet, redlighet i livsmedelshanteringen och bra matvanor. Livsmedelsverket skall utarbeta regler inom livsmedelsområdet, utöva tillsyn enligt livsm</w:t>
      </w:r>
      <w:r w:rsidRPr="004427E3">
        <w:t>e</w:t>
      </w:r>
      <w:r w:rsidRPr="004427E3">
        <w:t>delslagen (1971:511) samt leda och samordna livsmedelstillsynen, hålla r</w:t>
      </w:r>
      <w:r w:rsidRPr="004427E3">
        <w:t>e</w:t>
      </w:r>
      <w:r w:rsidRPr="004427E3">
        <w:t>geringen informerad om utvecklingen på livsmedelsområdet, bistå regeringen i och medverka i EU-arbetet och annat internationellt arbete på livsmedelso</w:t>
      </w:r>
      <w:r w:rsidRPr="004427E3">
        <w:t>m</w:t>
      </w:r>
      <w:r w:rsidRPr="004427E3">
        <w:t>rådet. Vidare skall verket genomföra utredningar och praktiska v</w:t>
      </w:r>
      <w:r w:rsidRPr="004427E3">
        <w:t>etenskapliga undersökningar om livsmedel och matvanor samt utveckla metoder för liv</w:t>
      </w:r>
      <w:r w:rsidRPr="004427E3">
        <w:t>s</w:t>
      </w:r>
      <w:r w:rsidRPr="004427E3">
        <w:t>medelstillsynen, informera konsumenter och intressenter i livsmedelskedjan om gällande regelverk och om andra viktiga förhållanden på livsmedelsomr</w:t>
      </w:r>
      <w:r w:rsidRPr="004427E3">
        <w:t>å</w:t>
      </w:r>
      <w:r w:rsidRPr="004427E3">
        <w:t xml:space="preserve">det, medverka i genomförandet av politiken för regional utveckling och verka för en utveckling av landets skolmåltider. Livsmedelsverket skall vidare vidta åtgärder i syfte att verka för en effektiv och likvärdig livsmedelstillsyn i hela landet, öka medborgarnas, och då särskilt </w:t>
      </w:r>
      <w:r w:rsidRPr="004427E3">
        <w:t xml:space="preserve">barns och ungdomars, kunskaper om god och säker mat så att de kan göra medvetna val och öka kunskapen om sambandet mellan kost och hälsa. </w:t>
      </w:r>
    </w:p>
    <w:p w:rsidR="008C2476" w:rsidRPr="004427E3" w:rsidRDefault="008C2476">
      <w:pPr>
        <w:pStyle w:val="Normaltindrag"/>
      </w:pPr>
      <w:r w:rsidRPr="004427E3">
        <w:t>Med anledning av nya EU-regler för dricksvatten, vilka kräver ökade lab</w:t>
      </w:r>
      <w:r w:rsidRPr="004427E3">
        <w:t>o</w:t>
      </w:r>
      <w:r w:rsidRPr="004427E3">
        <w:t xml:space="preserve">ratorieresurser, samt för dioxinkontroller bör anslaget tillföras 3 500 000 kr. Finansieringen bör ske genom en motsvarande minskning av anslaget 44:3 </w:t>
      </w:r>
      <w:r w:rsidRPr="004427E3">
        <w:rPr>
          <w:i/>
        </w:rPr>
        <w:t>Miljöförbättrande åtgärder inom jordbruket</w:t>
      </w:r>
      <w:r w:rsidRPr="004427E3">
        <w:t>. För bidrag till standardisering, forskning och utveckling inom experimentell teknik m.m. bör anslaget tillf</w:t>
      </w:r>
      <w:r w:rsidRPr="004427E3">
        <w:t>ö</w:t>
      </w:r>
      <w:r w:rsidRPr="004427E3">
        <w:t xml:space="preserve">ras 200 000 kr. Livsmedelsverket har tidigare disponerat medel för denna verksamhet inom utgiftsområde 24 Näringspolitik under anslaget 38:12 </w:t>
      </w:r>
      <w:r w:rsidRPr="004427E3">
        <w:rPr>
          <w:i/>
        </w:rPr>
        <w:t>B</w:t>
      </w:r>
      <w:r w:rsidRPr="004427E3">
        <w:rPr>
          <w:i/>
        </w:rPr>
        <w:t>i</w:t>
      </w:r>
      <w:r w:rsidRPr="004427E3">
        <w:rPr>
          <w:i/>
        </w:rPr>
        <w:t>drag till standardisering och FoU inom experimentell teknik m.m.</w:t>
      </w:r>
      <w:r w:rsidRPr="004427E3">
        <w:t xml:space="preserve"> </w:t>
      </w:r>
    </w:p>
    <w:p w:rsidR="008C2476" w:rsidRPr="004427E3" w:rsidRDefault="008C2476">
      <w:pPr>
        <w:pStyle w:val="Normaltindrag"/>
      </w:pPr>
      <w:r w:rsidRPr="004427E3">
        <w:t>Anslagsnivån har justerats i syfte att begränsa statlig konsumtion (se v</w:t>
      </w:r>
      <w:r w:rsidRPr="004427E3">
        <w:t>o</w:t>
      </w:r>
      <w:r w:rsidRPr="004427E3">
        <w:t>lym 1, avsnitt 6.2.1). Regeringen bedömer anslagsbehovet till 132 708 000 kr för år 2003. A</w:t>
      </w:r>
      <w:r w:rsidRPr="004427E3">
        <w:t>n</w:t>
      </w:r>
      <w:r w:rsidRPr="004427E3">
        <w:t xml:space="preserve">slagsbehovet för år 2004 beräknas till 133 689 000 kr. </w:t>
      </w:r>
    </w:p>
    <w:p w:rsidR="008C2476" w:rsidRPr="004427E3" w:rsidRDefault="008C2476">
      <w:pPr>
        <w:pStyle w:val="R4"/>
      </w:pPr>
      <w:r w:rsidRPr="004427E3">
        <w:t>Motionerna</w:t>
      </w:r>
    </w:p>
    <w:p w:rsidR="008C2476" w:rsidRPr="004427E3" w:rsidRDefault="008C2476">
      <w:r w:rsidRPr="004427E3">
        <w:t>I en gemensam motion, Fi230 (s, v, mp), föreslår Socialdemokraterna, Vän</w:t>
      </w:r>
      <w:r w:rsidRPr="004427E3">
        <w:t>s</w:t>
      </w:r>
      <w:r w:rsidRPr="004427E3">
        <w:t>terpartiet och Miljöpartiet de gröna att medelstilldelningen ökar med 10 000 000 kr jämfört med regeringens förslag. Som grund härför anger part</w:t>
      </w:r>
      <w:r w:rsidRPr="004427E3">
        <w:t>i</w:t>
      </w:r>
      <w:r w:rsidRPr="004427E3">
        <w:t>erna den viktiga roll som Livsmedelsverket har för livsmedelssäkerheten (yrkande 10 delvis). Samma uppfattning kommer till uttryck i motion MJ275 (fp) enligt vilken Livsmedelsverket måste ges ekonomiska resurser för att verket skall kunna möjliggöra arbetet med säkra livsmedel samt för redlighet i livsmedelshanteringen (yrkande 1). I enlighet härmed föreslår också</w:t>
      </w:r>
      <w:r w:rsidRPr="004427E3">
        <w:t xml:space="preserve"> Folkpa</w:t>
      </w:r>
      <w:r w:rsidRPr="004427E3">
        <w:t>r</w:t>
      </w:r>
      <w:r w:rsidRPr="004427E3">
        <w:t xml:space="preserve">tiet i motionerna MJ422 (fp) yrkande 20 delvis och Fi232 (fp) yrkande 21 delvis en ytterligare meddelstilldelning med 10 000 000 kr. Enligt motion MJ424 (kd) är det angeläget att Livsmedelsverket tillförsäkras nödvändiga medel för att kunna garantera en god konsumentsäkerhet (yrkande 16). I motion MJ444 (m) påpekas att anslaget enligt propositionen ökas med 5 000 000 kr för bl.a. en central kontroll av genetiskt modifierade livsmedel. Motionärerna anser emellertid att Livsmedelsverket redan har det </w:t>
      </w:r>
      <w:r w:rsidRPr="004427E3">
        <w:t>övergripa</w:t>
      </w:r>
      <w:r w:rsidRPr="004427E3">
        <w:t>n</w:t>
      </w:r>
      <w:r w:rsidRPr="004427E3">
        <w:t>de ansvaret för att livsmedlen är säkra. Motionärerna anser inte att det behövs ett särskilt anslag för kontroll av genetiskt modifierade livsmedel och anslår i stället 3 000 000 kr för att förstärka och förbättra livsmedelstillsynen. Ansl</w:t>
      </w:r>
      <w:r w:rsidRPr="004427E3">
        <w:t>a</w:t>
      </w:r>
      <w:r w:rsidRPr="004427E3">
        <w:t>get föreslås därför minskas med 2 000 000 kr jämfört med regeringens förslag (yrkande 10). I motion MJ487 (c) anförs att den kommunala livsmedelstills</w:t>
      </w:r>
      <w:r w:rsidRPr="004427E3">
        <w:t>y</w:t>
      </w:r>
      <w:r w:rsidRPr="004427E3">
        <w:t>nen på många håll behöver tilldelas större resurser. Även Livsmedelsverket bör få större resurser för stickprov</w:t>
      </w:r>
      <w:r w:rsidRPr="004427E3">
        <w:t>skontroller (yrkande 14). I enlighet härmed föreslås i motion MJ447 (c) delvis en uppräkning av anslaget med 20 000 000 kr för att förbättra livsmedelskontrollen, särskilt salmonellakontroller av impo</w:t>
      </w:r>
      <w:r w:rsidRPr="004427E3">
        <w:t>r</w:t>
      </w:r>
      <w:r w:rsidRPr="004427E3">
        <w:t xml:space="preserve">terat kött. </w:t>
      </w:r>
    </w:p>
    <w:p w:rsidR="008C2476" w:rsidRPr="004427E3" w:rsidRDefault="008C2476">
      <w:pPr>
        <w:pStyle w:val="R4"/>
      </w:pPr>
      <w:r w:rsidRPr="004427E3">
        <w:t>Utskottets ställningstagande</w:t>
      </w:r>
    </w:p>
    <w:p w:rsidR="008C2476" w:rsidRPr="004427E3" w:rsidRDefault="008C2476">
      <w:r w:rsidRPr="004427E3">
        <w:t>Livsmedelsverkets främsta uppgifter är att utarbeta regler inom livsmedel</w:t>
      </w:r>
      <w:r w:rsidRPr="004427E3">
        <w:t>s</w:t>
      </w:r>
      <w:r w:rsidRPr="004427E3">
        <w:t>området, utöva tillsyn enligt livsmedelslagen (1971:511), leda och samordna livsmedelstillsynen, hålla regeringen informerad om utvecklingen på livsm</w:t>
      </w:r>
      <w:r w:rsidRPr="004427E3">
        <w:t>e</w:t>
      </w:r>
      <w:r w:rsidRPr="004427E3">
        <w:t>delsområdet, genomföra utredningar och vetenskapliga undersökningar om livsmedel och matvanor samt att utveckla metoder för livsmedelstillsynen. Verket skall vidare vidta åtgärder i syfte att bl.a. öka medborgarnas kunskaper om god och säker mat så att de kan göra medvetna val samt om sambandet mellan kost och hälsa. I tillsynsverksamheten ingår också att Liv</w:t>
      </w:r>
      <w:r w:rsidRPr="004427E3">
        <w:t>smedelsve</w:t>
      </w:r>
      <w:r w:rsidRPr="004427E3">
        <w:t>r</w:t>
      </w:r>
      <w:r w:rsidRPr="004427E3">
        <w:t>ket är huvudman för besiktningsveterinärorganisationen som utför tillsyn i form av köttbesiktning vid kontrollslakterier m.m. Utskottet har vid flera tidigare tillfällen framhållit Livsmedelsverkets stora betydelse bl.a. i arbetet med säkra livsmedel. Verkets trovärdighet i detta sammanhang är mycket hög. I likhet med vad som anförs i motion Fi230 (s, v, mp) yrkande 10 delvis anser utskottet att medelstilldelningen bör öka med 10 000 000 kr jämfört med vad regeringen föreslagit. Finansutskottet ha</w:t>
      </w:r>
      <w:r w:rsidRPr="004427E3">
        <w:t>r föreslagit att ramen för utgiftsområde 23 för år 2003 höjs i motsvarande mån (2002/03:FiU1). Rik</w:t>
      </w:r>
      <w:r w:rsidRPr="004427E3">
        <w:t>s</w:t>
      </w:r>
      <w:r w:rsidRPr="004427E3">
        <w:t>dagen har sedermera godkänt finansutskottets förslag. Med beaktande av riksdagens beslut och med anledning av motionen föreslår miljö- och jor</w:t>
      </w:r>
      <w:r w:rsidRPr="004427E3">
        <w:t>d</w:t>
      </w:r>
      <w:r w:rsidRPr="004427E3">
        <w:t xml:space="preserve">bruksutskottet att riksdagen för budgetåret 2003 ökar medelstilldelningen under anslaget 43:12 </w:t>
      </w:r>
      <w:r w:rsidRPr="004427E3">
        <w:rPr>
          <w:i/>
        </w:rPr>
        <w:t>Livsmedelsverket</w:t>
      </w:r>
      <w:r w:rsidRPr="004427E3">
        <w:t xml:space="preserve"> med 10 000 000 kr jämfört med r</w:t>
      </w:r>
      <w:r w:rsidRPr="004427E3">
        <w:t>e</w:t>
      </w:r>
      <w:r w:rsidRPr="004427E3">
        <w:t>geringens förslag. Till anslaget bör således anvisas 142 708 000 kr. I övrigt har utskottet ingen annan uppfattning än den reg</w:t>
      </w:r>
      <w:r w:rsidRPr="004427E3">
        <w:t>eringen redogör för. Utskottet avstyrker motionerna MJ275 (fp) yrkande 1, MJ422 (fp) yrkande 20 delvis, MJ424 (kd) yrkande 16, MJ444 (m) yrkande 10, MJ447 (c) delvis, MJ487 (c) yrkande 14 och Fi232 (fp) yrkande 21 delvis i den mån dessa inte är tillgod</w:t>
      </w:r>
      <w:r w:rsidRPr="004427E3">
        <w:t>o</w:t>
      </w:r>
      <w:r w:rsidRPr="004427E3">
        <w:t>sedda med vad utskottet anfört ovan.</w:t>
      </w:r>
    </w:p>
    <w:p w:rsidR="008C2476" w:rsidRPr="004427E3" w:rsidRDefault="008C2476">
      <w:pPr>
        <w:pStyle w:val="Utskottetsvervganden-RubrikFrslagspunkt"/>
      </w:pPr>
      <w:bookmarkStart w:id="51" w:name="_Toc27218280"/>
      <w:r w:rsidRPr="004427E3">
        <w:t>43:13 Livsmedelsekonomiska institutet</w:t>
      </w:r>
      <w:bookmarkEnd w:id="51"/>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anslaget och avstyrker två motionsyrkanden (m, c) om annan m</w:t>
      </w:r>
      <w:r w:rsidRPr="004427E3">
        <w:t>e</w:t>
      </w:r>
      <w:r w:rsidRPr="004427E3">
        <w:t>delstilldelning.</w:t>
      </w:r>
    </w:p>
    <w:p w:rsidR="008C2476" w:rsidRPr="004427E3" w:rsidRDefault="008C2476">
      <w:pPr>
        <w:pStyle w:val="R4"/>
      </w:pPr>
      <w:r w:rsidRPr="004427E3">
        <w:t>Propositionen</w:t>
      </w:r>
    </w:p>
    <w:p w:rsidR="008C2476" w:rsidRPr="004427E3" w:rsidRDefault="008C2476">
      <w:r w:rsidRPr="004427E3">
        <w:t xml:space="preserve">Anslaget disponeras av Livsmedelsekonomiska institutet (SLI) för analyser och utredningar inom det jordbruks- och livsmedelspolitiska området. </w:t>
      </w:r>
    </w:p>
    <w:p w:rsidR="008C2476" w:rsidRPr="004427E3" w:rsidRDefault="008C2476">
      <w:pPr>
        <w:pStyle w:val="Normaltindrag"/>
      </w:pPr>
      <w:r w:rsidRPr="004427E3">
        <w:t>Livsmedelsekonomiska institutets arbete syftar till att belysa frågor om bl.a. den gemensamma jordbrukspolitikens effekter och olika styrmedels effektivitet, landsbygdens utveckling, strukturutvecklingen, miljön, djursky</w:t>
      </w:r>
      <w:r w:rsidRPr="004427E3">
        <w:t>d</w:t>
      </w:r>
      <w:r w:rsidRPr="004427E3">
        <w:t>det, konsumentintresset, den globala livsmedelssituationen, handeln med livsmedel samt utvidgningen av EU. Analyserna skall avse såväl nationella som internati</w:t>
      </w:r>
      <w:r w:rsidRPr="004427E3">
        <w:t>o</w:t>
      </w:r>
      <w:r w:rsidRPr="004427E3">
        <w:t xml:space="preserve">nella aspekter. </w:t>
      </w:r>
    </w:p>
    <w:p w:rsidR="008C2476" w:rsidRPr="004427E3" w:rsidRDefault="008C2476">
      <w:pPr>
        <w:pStyle w:val="Normaltindrag"/>
      </w:pPr>
      <w:r w:rsidRPr="004427E3">
        <w:t>De kommande åren kommer aktiviteten inom institutets verksamhetsomr</w:t>
      </w:r>
      <w:r w:rsidRPr="004427E3">
        <w:t>å</w:t>
      </w:r>
      <w:r w:rsidRPr="004427E3">
        <w:t>de att vara mycket omfattande. I juli 2002 startade debatten om utformningen av den framtida jordbrukspolitiken i EU genom EG-kommissionens present</w:t>
      </w:r>
      <w:r w:rsidRPr="004427E3">
        <w:t>a</w:t>
      </w:r>
      <w:r w:rsidRPr="004427E3">
        <w:t>tion av översynsrapporterna om den gemensamma jordbrukspolitiken. Ra</w:t>
      </w:r>
      <w:r w:rsidRPr="004427E3">
        <w:t>p</w:t>
      </w:r>
      <w:r w:rsidRPr="004427E3">
        <w:t>porterna kommer under hösten 2002 att följas upp med konkreta lagstiftning</w:t>
      </w:r>
      <w:r w:rsidRPr="004427E3">
        <w:t>s</w:t>
      </w:r>
      <w:r w:rsidRPr="004427E3">
        <w:t>förslag. Förhandlingarna om att utvidga EU med nya medlemsländer kommer att fortsätta under de kommande åren. En ramöverenskommelse för ett nytt jordbruksavtal i de pågående handelsförhandlingarna inom ramen för WTO ska</w:t>
      </w:r>
      <w:r w:rsidRPr="004427E3">
        <w:t>ll nås våren 2003. Under år 2003 kommer vidare arbetet med livsmedel</w:t>
      </w:r>
      <w:r w:rsidRPr="004427E3">
        <w:t>s</w:t>
      </w:r>
      <w:r w:rsidRPr="004427E3">
        <w:t xml:space="preserve">säkerhetsrelaterade frågor att fortsätta. </w:t>
      </w:r>
    </w:p>
    <w:p w:rsidR="008C2476" w:rsidRPr="004427E3" w:rsidRDefault="008C2476">
      <w:pPr>
        <w:pStyle w:val="Normaltindrag"/>
      </w:pPr>
      <w:r w:rsidRPr="004427E3">
        <w:t>Institutets analyser av dessa områden är viktiga underlag för regeringens ställningstaganden. Vidare är det alltmer angeläget med ekonomiska analyser av områdena livsmedel, djurskydd, smittskydd samt landsbygdsutveckling. Det finns därför ett starkt behov av att dessa områden prioriteras. Därigenom skulle även en kontinuitet och permanent egen kompetens inom flera av i</w:t>
      </w:r>
      <w:r w:rsidRPr="004427E3">
        <w:t>n</w:t>
      </w:r>
      <w:r w:rsidRPr="004427E3">
        <w:t xml:space="preserve">stitutets centrala områden säkerställas. </w:t>
      </w:r>
    </w:p>
    <w:p w:rsidR="008C2476" w:rsidRPr="004427E3" w:rsidRDefault="008C2476">
      <w:pPr>
        <w:pStyle w:val="Normaltindrag"/>
      </w:pPr>
      <w:r w:rsidRPr="004427E3">
        <w:t>Anslagsnivån har justerats i syfte att begränsa statlig konsumtion (se v</w:t>
      </w:r>
      <w:r w:rsidRPr="004427E3">
        <w:t>o</w:t>
      </w:r>
      <w:r w:rsidRPr="004427E3">
        <w:t xml:space="preserve">lym 1, avsnitt 6.2.1). Anslagsbehovet för år 2003 bedöms till 8 468 000 kr. </w:t>
      </w:r>
    </w:p>
    <w:p w:rsidR="008C2476" w:rsidRPr="004427E3" w:rsidRDefault="008C2476">
      <w:pPr>
        <w:pStyle w:val="R4"/>
      </w:pPr>
      <w:r w:rsidRPr="004427E3">
        <w:t>Motionerna</w:t>
      </w:r>
    </w:p>
    <w:p w:rsidR="008C2476" w:rsidRPr="004427E3" w:rsidRDefault="008C2476">
      <w:r w:rsidRPr="004427E3">
        <w:t>Moderaterna anför i motion MJ444 (m) att det förhållandet att verksamheten vid Livsmedelsekonomiska institutet, vilken omfattar analyser och utrednin</w:t>
      </w:r>
      <w:r w:rsidRPr="004427E3">
        <w:t>g</w:t>
      </w:r>
      <w:r w:rsidRPr="004427E3">
        <w:t xml:space="preserve">ar inom det jordbrukspolitiska området, i flera stycken liknar den som bedrivs inom Jordbruksverket, innebär en icke optimal överlappande verksamhet mellan myndigheterna. Motionärerna föreslår därför att anslaget halveras för år 2003 och därefter avvecklas (yrkande 11). Enligt motion MJ447 (c) delvis bör anslaget minska och i stället samordnas med anslag 43:14 </w:t>
      </w:r>
      <w:r w:rsidRPr="004427E3">
        <w:rPr>
          <w:i/>
        </w:rPr>
        <w:t>Livsmedelsst</w:t>
      </w:r>
      <w:r w:rsidRPr="004427E3">
        <w:rPr>
          <w:i/>
        </w:rPr>
        <w:t>a</w:t>
      </w:r>
      <w:r w:rsidRPr="004427E3">
        <w:rPr>
          <w:i/>
        </w:rPr>
        <w:t xml:space="preserve">tistik. </w:t>
      </w:r>
      <w:r w:rsidRPr="004427E3">
        <w:t>Motionärerna föreslår en anslagsminskning med 5 000 000 kr.</w:t>
      </w:r>
    </w:p>
    <w:p w:rsidR="008C2476" w:rsidRPr="004427E3" w:rsidRDefault="008C2476">
      <w:pPr>
        <w:pStyle w:val="R4"/>
      </w:pPr>
      <w:r w:rsidRPr="004427E3">
        <w:t>Utskottets ställningstagande</w:t>
      </w:r>
    </w:p>
    <w:p w:rsidR="008C2476" w:rsidRPr="004427E3" w:rsidRDefault="008C2476">
      <w:r w:rsidRPr="004427E3">
        <w:t>Avsikten med inrättandet av Livsmedelsekonomiska institutet var att tillgod</w:t>
      </w:r>
      <w:r w:rsidRPr="004427E3">
        <w:t>o</w:t>
      </w:r>
      <w:r w:rsidRPr="004427E3">
        <w:t>se det ökade behovet av utredningsverksamhet och analyser med ekonomisk inriktning inom jordbruks- och livsmedelsområdet. Analyserna skall vara grundade på vetenskapliga metoder, ha en samhällsekonomisk huvudriktning och omfatta såväl nationella som internationella frågor. Målet med Livsm</w:t>
      </w:r>
      <w:r w:rsidRPr="004427E3">
        <w:t>e</w:t>
      </w:r>
      <w:r w:rsidRPr="004427E3">
        <w:t>delsekonomiska institutets verksamhet är att förse regeringen med långsiktigt, analytiskt underlag inför beslut och internationella förhandlingar om jor</w:t>
      </w:r>
      <w:r w:rsidRPr="004427E3">
        <w:t>d</w:t>
      </w:r>
      <w:r w:rsidRPr="004427E3">
        <w:t>bruks- och livsmedelsfrågor samt öka kunskapen om dessa frågor bland</w:t>
      </w:r>
      <w:r w:rsidRPr="004427E3">
        <w:t xml:space="preserve"> al</w:t>
      </w:r>
      <w:r w:rsidRPr="004427E3">
        <w:t>l</w:t>
      </w:r>
      <w:r w:rsidRPr="004427E3">
        <w:t>mänheten. Utskottet ansluter sig mot bakgrund härav till regeringens bedö</w:t>
      </w:r>
      <w:r w:rsidRPr="004427E3">
        <w:t>m</w:t>
      </w:r>
      <w:r w:rsidRPr="004427E3">
        <w:t>ning av medelsbehovet under anslaget och tillstyrker regeringens förslag. Vid sådant förhållande avstyrker utskottet motionerna MJ444 (m) yrkande 11 och MJ447 (c) delvis.</w:t>
      </w:r>
    </w:p>
    <w:p w:rsidR="008C2476" w:rsidRPr="004427E3" w:rsidRDefault="008C2476">
      <w:pPr>
        <w:pStyle w:val="Utskottetsvervganden-RubrikFrslagspunkt"/>
      </w:pPr>
      <w:bookmarkStart w:id="52" w:name="_Toc27218281"/>
      <w:r w:rsidRPr="004427E3">
        <w:t>43:14 Livsmedelsstatistik samt 43:15 Jordbruks- och livsmedelsstatistik finansierad från EG-budgeten</w:t>
      </w:r>
      <w:bookmarkEnd w:id="52"/>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anslagen 43:14 och 43:15.</w:t>
      </w:r>
    </w:p>
    <w:p w:rsidR="008C2476" w:rsidRPr="004427E3" w:rsidRDefault="008C2476">
      <w:pPr>
        <w:pStyle w:val="Utskottetsvervganden-RubrikFrslagspunkt"/>
      </w:pPr>
      <w:bookmarkStart w:id="53" w:name="_Toc27218282"/>
      <w:r w:rsidRPr="004427E3">
        <w:t>43:16 Åtgärder inom livsmedelsområdet</w:t>
      </w:r>
      <w:bookmarkEnd w:id="53"/>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vad regeringen föreslagit om medelstilldelning under anslaget och avstyrker tre motionsyrkanden (kd, c) om annan medelstilldelning.</w:t>
      </w:r>
    </w:p>
    <w:p w:rsidR="008C2476" w:rsidRPr="004427E3" w:rsidRDefault="008C2476">
      <w:pPr>
        <w:pStyle w:val="R4"/>
      </w:pPr>
      <w:r w:rsidRPr="004427E3">
        <w:t>Propositionen</w:t>
      </w:r>
    </w:p>
    <w:p w:rsidR="008C2476" w:rsidRPr="004427E3" w:rsidRDefault="008C2476">
      <w:r w:rsidRPr="004427E3">
        <w:t xml:space="preserve">Anslaget disponeras för att främja exporten av svenska livsmedel. Medlen disponeras av Sveriges exportråd för verksamhet inom ramen för Food From Sweden. Regeringen bedömer anslagsbehovet till 5 000 000 kr för år 2003. För år 2004 beräknas anslagsbehovet till oförändrat belopp. </w:t>
      </w:r>
    </w:p>
    <w:p w:rsidR="008C2476" w:rsidRPr="004427E3" w:rsidRDefault="008C2476">
      <w:pPr>
        <w:pStyle w:val="R4"/>
      </w:pPr>
      <w:r w:rsidRPr="004427E3">
        <w:t>Motionerna</w:t>
      </w:r>
    </w:p>
    <w:p w:rsidR="008C2476" w:rsidRPr="004427E3" w:rsidRDefault="008C2476">
      <w:r w:rsidRPr="004427E3">
        <w:t>I motion MJ424 (kd) anförs att i takt med att svenska livsmedelsprodukter blir kända i Europa ökar förutsättningarna för export. Det är enligt motionärerna därför angeläget att på olika sätt göra dessa produkter kända. Sverige måste likt andra EU-länder anslå nationella medel för att stötta svensk livsm</w:t>
      </w:r>
      <w:r w:rsidRPr="004427E3">
        <w:t>e</w:t>
      </w:r>
      <w:r w:rsidRPr="004427E3">
        <w:t>delsexport (yrkande 8). Motionärerna föreslår därför en medelstilldelning som överstiger regeringens med 10 000 000 kr (yrkande 28 delvis). I motion MJ487 (c) föreslås en satsning på exportfrämjande åtgärder av småskaligt framställda livsmedel i syfte att stärka livsmedelsföretagen och livsmedel</w:t>
      </w:r>
      <w:r w:rsidRPr="004427E3">
        <w:t>s</w:t>
      </w:r>
      <w:r w:rsidRPr="004427E3">
        <w:t>produktionen (yrkande 5). I motion MJ447 (c) delvis föreslås i enlighet hä</w:t>
      </w:r>
      <w:r w:rsidRPr="004427E3">
        <w:t>r</w:t>
      </w:r>
      <w:r w:rsidRPr="004427E3">
        <w:t>med en anslagsökning med 12 000 000 kr.</w:t>
      </w:r>
    </w:p>
    <w:p w:rsidR="008C2476" w:rsidRPr="004427E3" w:rsidRDefault="008C2476">
      <w:pPr>
        <w:pStyle w:val="R4"/>
      </w:pPr>
      <w:r w:rsidRPr="004427E3">
        <w:t>Utskottets ställningstagande</w:t>
      </w:r>
    </w:p>
    <w:p w:rsidR="008C2476" w:rsidRPr="004427E3" w:rsidRDefault="008C2476">
      <w:r w:rsidRPr="004427E3">
        <w:t>De i motionerna MJ424 (kd) yrkandena 8 och 28 delvis, MJ447 (c) delvis samt MJ487 (c) yrkande 5 framförda yrkandena, bl.a. om en höjning av a</w:t>
      </w:r>
      <w:r w:rsidRPr="004427E3">
        <w:t>n</w:t>
      </w:r>
      <w:r w:rsidRPr="004427E3">
        <w:t>slaget, ryms inte inom den av riksdagen fastställda ramen för utgiftsområdet. Utskottet instämmer för egen del i regeringens bedömning av medelstillde</w:t>
      </w:r>
      <w:r w:rsidRPr="004427E3">
        <w:t>l</w:t>
      </w:r>
      <w:r w:rsidRPr="004427E3">
        <w:t>ning och tillstyrker regeringens förslag. Motionerna i berörda delar avstyrks.</w:t>
      </w:r>
    </w:p>
    <w:p w:rsidR="008C2476" w:rsidRPr="004427E3" w:rsidRDefault="008C2476">
      <w:pPr>
        <w:pStyle w:val="Utskottetsvervganden-RubrikFrslagspunkt"/>
      </w:pPr>
      <w:bookmarkStart w:id="54" w:name="_Toc27218283"/>
      <w:r w:rsidRPr="004427E3">
        <w:t>43:17 Bidrag till vissa internationella organisationer m.m.</w:t>
      </w:r>
      <w:bookmarkEnd w:id="54"/>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 43:17.</w:t>
      </w:r>
    </w:p>
    <w:p w:rsidR="008C2476" w:rsidRPr="004427E3" w:rsidRDefault="008C2476">
      <w:pPr>
        <w:pStyle w:val="Utskottetsvervganden-RubrikFrslagspunkt"/>
      </w:pPr>
      <w:bookmarkStart w:id="55" w:name="_Toc27218284"/>
      <w:r w:rsidRPr="004427E3">
        <w:t>Landsbygdspolitik</w:t>
      </w:r>
      <w:bookmarkEnd w:id="55"/>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har inget att erinra mot regeringens redovisning och r</w:t>
      </w:r>
      <w:r w:rsidRPr="004427E3">
        <w:t>e</w:t>
      </w:r>
      <w:r w:rsidRPr="004427E3">
        <w:t>sultatbedömning av verksamheten inom politikområdet. Utskottet avstyrker motionsyrkanden (kd, c) om inrättande av nya anslag.</w:t>
      </w:r>
    </w:p>
    <w:p w:rsidR="008C2476" w:rsidRPr="004427E3" w:rsidRDefault="008C2476">
      <w:pPr>
        <w:pStyle w:val="R4"/>
      </w:pPr>
      <w:r w:rsidRPr="004427E3">
        <w:t>Propositionen</w:t>
      </w:r>
    </w:p>
    <w:p w:rsidR="008C2476" w:rsidRPr="004427E3" w:rsidRDefault="008C2476">
      <w:pPr>
        <w:pStyle w:val="Ordfranden"/>
        <w:spacing w:before="187"/>
        <w:rPr>
          <w:i w:val="0"/>
          <w:noProof w:val="0"/>
        </w:rPr>
      </w:pPr>
      <w:r w:rsidRPr="004427E3">
        <w:rPr>
          <w:noProof w:val="0"/>
        </w:rPr>
        <w:t>Omfattning</w:t>
      </w:r>
    </w:p>
    <w:p w:rsidR="008C2476" w:rsidRPr="004427E3" w:rsidRDefault="008C2476">
      <w:r w:rsidRPr="004427E3">
        <w:t>Politikområdet omfattar verksamhet för en hållbar utveckling av landsbygden. Åtgärderna är i stor utsträckning riktade till lantbruksföretag men också till andra företag på landsbygden. Avgränsningen följer i huvudsak rådets föror</w:t>
      </w:r>
      <w:r w:rsidRPr="004427E3">
        <w:t>d</w:t>
      </w:r>
      <w:r w:rsidRPr="004427E3">
        <w:t>ning (EG) nr 1257/1999 av den 17 maj 1999 om stöd från Europeiska utvec</w:t>
      </w:r>
      <w:r w:rsidRPr="004427E3">
        <w:t>k</w:t>
      </w:r>
      <w:r w:rsidRPr="004427E3">
        <w:t>lings- och garantifonden för jordbruk (EUGFJ) till utveckling av landsbygden samt åtgärder som syftar till att underlätta genomförandet av denna. Politi</w:t>
      </w:r>
      <w:r w:rsidRPr="004427E3">
        <w:t>k</w:t>
      </w:r>
      <w:r w:rsidRPr="004427E3">
        <w:t>området omfattar också försöks- och utvecklingsverksamhet inom ramen för de skilda nationella handlingsprogrammen för jordbrukets miljöpåverkan. Politikomr</w:t>
      </w:r>
      <w:r w:rsidRPr="004427E3">
        <w:t>å</w:t>
      </w:r>
      <w:r w:rsidRPr="004427E3">
        <w:t>det omfattar verksamhet vid Jordbruksverket och länsstyrelserna.</w:t>
      </w:r>
    </w:p>
    <w:p w:rsidR="008C2476" w:rsidRPr="004427E3" w:rsidRDefault="008C2476">
      <w:pPr>
        <w:pStyle w:val="Normaltindrag"/>
      </w:pPr>
      <w:r w:rsidRPr="004427E3">
        <w:t>Målet är en ekologiskt, ekonomiskt och socialt hållbar utveckling</w:t>
      </w:r>
      <w:r w:rsidRPr="004427E3">
        <w:t xml:space="preserve"> av landsbygden. Målet omfattar en hållbar livsmedelsproduktion, sysselsättning på landsbygden, hänsyn till regionala förutsättningar och uthållig tillväxt. Vidare skall jordbrukets natur- och kulturvärden värnas samt jordbrukets negativa miljöpåverkan minimeras i syfte att bidra till att de nationella milj</w:t>
      </w:r>
      <w:r w:rsidRPr="004427E3">
        <w:t>ö</w:t>
      </w:r>
      <w:r w:rsidRPr="004427E3">
        <w:t>kvalitetsmålen uppnås inom en generation. Viktiga instrument i arbetet för att nå målet är åtgärderna inom ramen för miljö- och landsbygdsprogrammet för perioden 2000–2006.</w:t>
      </w:r>
    </w:p>
    <w:p w:rsidR="008C2476" w:rsidRPr="004427E3" w:rsidRDefault="008C2476">
      <w:pPr>
        <w:pStyle w:val="Ordfranden"/>
        <w:keepNext w:val="0"/>
        <w:spacing w:before="187"/>
        <w:rPr>
          <w:noProof w:val="0"/>
        </w:rPr>
      </w:pPr>
      <w:r w:rsidRPr="004427E3">
        <w:rPr>
          <w:noProof w:val="0"/>
        </w:rPr>
        <w:t>Resultatbedömning, analys m.m.</w:t>
      </w:r>
    </w:p>
    <w:p w:rsidR="008C2476" w:rsidRPr="004427E3" w:rsidRDefault="008C2476">
      <w:r w:rsidRPr="004427E3">
        <w:t>Anslutningen till de miljöåtgärder vilkas syfte är att bevara odlingslandsk</w:t>
      </w:r>
      <w:r w:rsidRPr="004427E3">
        <w:t>a</w:t>
      </w:r>
      <w:r w:rsidRPr="004427E3">
        <w:t>pets biologiska mångfald och kulturmiljövärden är mycket god. Ersättninga</w:t>
      </w:r>
      <w:r w:rsidRPr="004427E3">
        <w:t>r</w:t>
      </w:r>
      <w:r w:rsidRPr="004427E3">
        <w:t>na till betesmarker och slåtterängar, natur- och kulturmiljöer samt öppet och varierat odlingslandskap har alla en måluppfyllelse på mellan 75 och 100 % av de kvantitativa mål som satts upp i programmet. Länsstyrelserna har up</w:t>
      </w:r>
      <w:r w:rsidRPr="004427E3">
        <w:t>p</w:t>
      </w:r>
      <w:r w:rsidRPr="004427E3">
        <w:t>rättat ca 18 000 åtgärdsplaner för skötsel av värdefulla betesmarker och slå</w:t>
      </w:r>
      <w:r w:rsidRPr="004427E3">
        <w:t>t</w:t>
      </w:r>
      <w:r w:rsidRPr="004427E3">
        <w:t>terängar. Åtgärdsplanerna är en viktig del i miljöersättningen till betesmarker och slåtterängar. De syftar till att anpassa skötseln</w:t>
      </w:r>
      <w:r w:rsidRPr="004427E3">
        <w:t xml:space="preserve"> till markernas specifika behov och värden samtidigt som lantbrukarna får information och utbildning som ökar deras kunskaper om markernas natur- och kulturmiljövärden och hur dessa bäst kan bevaras. </w:t>
      </w:r>
    </w:p>
    <w:p w:rsidR="008C2476" w:rsidRPr="004427E3" w:rsidRDefault="008C2476">
      <w:pPr>
        <w:pStyle w:val="Normaltindrag"/>
      </w:pPr>
      <w:r w:rsidRPr="004427E3">
        <w:t>Anslutningen till miljöersättningen för ekologisk produktion uppgår till 15 % av den odlade arealen och arealen ökar kontinuerligt – ökningen up</w:t>
      </w:r>
      <w:r w:rsidRPr="004427E3">
        <w:t>p</w:t>
      </w:r>
      <w:r w:rsidRPr="004427E3">
        <w:t>gick till 60 000 hektar mellan år 2001 och 2002. Det av riksdagen fastlagda målet att 20 % av den odlade arealen skulle vara ekologiskt odlad år 2005 är därmed på god väg att uppfyllas. Anslutningen uppgår till knappt 75 % av arealmålet. Målen avseende den ekologiska animalieproduktionen är att 10 % av mjölkdjur och slaktdjur av nöt och lamm bör finnas i ekologisk produktion år 2005. Dessa är uppfyllda vad gäller nötkreaturen och på god väg att up</w:t>
      </w:r>
      <w:r w:rsidRPr="004427E3">
        <w:t>p</w:t>
      </w:r>
      <w:r w:rsidRPr="004427E3">
        <w:t>fyllas avs</w:t>
      </w:r>
      <w:r w:rsidRPr="004427E3">
        <w:t>e</w:t>
      </w:r>
      <w:r w:rsidRPr="004427E3">
        <w:t xml:space="preserve">ende lammproduktionen. </w:t>
      </w:r>
    </w:p>
    <w:p w:rsidR="008C2476" w:rsidRPr="004427E3" w:rsidRDefault="008C2476">
      <w:pPr>
        <w:pStyle w:val="Normaltindrag"/>
      </w:pPr>
      <w:r w:rsidRPr="004427E3">
        <w:t>Intresset för investerin</w:t>
      </w:r>
      <w:r w:rsidRPr="004427E3">
        <w:t>gsstöd till lantbrukare har varit stort sedan starten år 2000. Under år 2001 beviljades knappt 1 130 stöd om totalt drygt 230 milj</w:t>
      </w:r>
      <w:r w:rsidRPr="004427E3">
        <w:t>o</w:t>
      </w:r>
      <w:r w:rsidRPr="004427E3">
        <w:t>ner kronor inom ramen för både miljö- och landsbygdsprogrammet och Mål 1, varav 84 miljoner kronor inom Mål 1. För perioden 2000–2006 är målet att 10 000 företag skall beviljas stöd inom ramen för investeringsstödet. Under år 2001 beviljades 855 stöd inom ramen för programmet, och sammantaget kommer troligen inte målet om antal företag att nås. En anledning till att målet inte s</w:t>
      </w:r>
      <w:r w:rsidRPr="004427E3">
        <w:t>er ut att nås är att en stor del av stödet går till djurmiljöinveste</w:t>
      </w:r>
      <w:r w:rsidRPr="004427E3">
        <w:t>r</w:t>
      </w:r>
      <w:r w:rsidRPr="004427E3">
        <w:t xml:space="preserve">ingar vilka blivit mer kostsamma än vad som beräknats. </w:t>
      </w:r>
    </w:p>
    <w:p w:rsidR="008C2476" w:rsidRPr="004427E3" w:rsidRDefault="008C2476">
      <w:pPr>
        <w:pStyle w:val="Normaltindrag"/>
      </w:pPr>
      <w:r w:rsidRPr="004427E3">
        <w:t xml:space="preserve">Intresset för att ansöka om stöd för bearbetning och saluföring av jord- och skogsbruksprodukter har fortsatt att vara mycket stort i södra och mellersta Sverige. För programperioden 2000–2006 fokuserar Jordbruksverket mer på målen med stöden vid prioriteringen bland ansökningar. Stödet är inriktat på innovation och småskalig livsmedelsförädling. </w:t>
      </w:r>
    </w:p>
    <w:p w:rsidR="008C2476" w:rsidRPr="004427E3" w:rsidRDefault="008C2476">
      <w:pPr>
        <w:pStyle w:val="Normaltindrag"/>
      </w:pPr>
      <w:r w:rsidRPr="004427E3">
        <w:t>Efter att kommissionen i juli 2001 godkänt det svenska Leader+-programmet utsåg Glesbygdsverket, mot bakgrund av en oberoende utvärd</w:t>
      </w:r>
      <w:r w:rsidRPr="004427E3">
        <w:t>e</w:t>
      </w:r>
      <w:r w:rsidRPr="004427E3">
        <w:t xml:space="preserve">ring, de tolv grupper som utgör programmets LAG (Local Action Groups). Efterfrågan i form av inlämnande av intresseanmälningar eller fullständiga projektansökningar till LAG bedöms ha varit god under året och är i linje med uppställda mål för programmet. </w:t>
      </w:r>
    </w:p>
    <w:p w:rsidR="008C2476" w:rsidRPr="004427E3" w:rsidRDefault="008C2476">
      <w:pPr>
        <w:pStyle w:val="Normaltindrag"/>
      </w:pPr>
      <w:r w:rsidRPr="004427E3">
        <w:t>De olika nationella handlingsprogrammen för jordbrukets miljöfrågor och insatser inom dessa såsom lagstiftning, ekonomiska styrmedel, försöks- och utvecklingsverksamhet, etc. utgör en viktig del av arbetet med att nå de mi</w:t>
      </w:r>
      <w:r w:rsidRPr="004427E3">
        <w:t>l</w:t>
      </w:r>
      <w:r w:rsidRPr="004427E3">
        <w:t>jökvalitetsmål som berör jordbruket.</w:t>
      </w:r>
    </w:p>
    <w:p w:rsidR="008C2476" w:rsidRPr="004427E3" w:rsidRDefault="008C2476">
      <w:pPr>
        <w:pStyle w:val="Normaltindrag"/>
      </w:pPr>
      <w:r w:rsidRPr="004427E3">
        <w:t>Miljökvalitetsmålet Ingen övergödning omfattar delmål om bl.a. minskade kväve-, fosfor- och ammoniakförluster. I miljömålspropositionen (prop. 2000/01:130, bet. 2001/02:MJU3, rskr. 2001/02:36) anges som delmål att senast år 2010 skall de svenska vattenburna utsläppen av kväve från mänsklig verksamhet till haven söder om Ålands hav ha minskat med minst 30 % från 1995 års nivå. Det finns behov av en omfattande minskning av kväveutla</w:t>
      </w:r>
      <w:r w:rsidRPr="004427E3">
        <w:t>k</w:t>
      </w:r>
      <w:r w:rsidRPr="004427E3">
        <w:t>ningen fram till år 2010. Den avsevärt ökade anslutningen år 2001 till milj</w:t>
      </w:r>
      <w:r w:rsidRPr="004427E3">
        <w:t>ö</w:t>
      </w:r>
      <w:r w:rsidRPr="004427E3">
        <w:t xml:space="preserve">ersättning för minskat kväveläckage kommer att påverka utlakningen i rätt riktning. </w:t>
      </w:r>
    </w:p>
    <w:p w:rsidR="008C2476" w:rsidRPr="004427E3" w:rsidRDefault="008C2476">
      <w:pPr>
        <w:pStyle w:val="Normaltindrag"/>
      </w:pPr>
      <w:r w:rsidRPr="004427E3">
        <w:t xml:space="preserve">Ammoniakutsläppen skall enligt delmålet år 2010 ha minskat med minst 15 % från 1995 års nivå. Jordbruksnäringen står för merparten av utsläppen. Mellan åren 1995 och 1999 har jordbrukets utsläpp minskat med ca 11 %. </w:t>
      </w:r>
    </w:p>
    <w:p w:rsidR="008C2476" w:rsidRPr="004427E3" w:rsidRDefault="008C2476">
      <w:pPr>
        <w:pStyle w:val="Normaltindrag"/>
      </w:pPr>
      <w:r w:rsidRPr="004427E3">
        <w:t>Handlingsprogrammet för minskade risker vid användning av bekäm</w:t>
      </w:r>
      <w:r w:rsidRPr="004427E3">
        <w:t>p</w:t>
      </w:r>
      <w:r w:rsidRPr="004427E3">
        <w:t>ningsmedel bidrar till att uppnå bl.a. miljökvalitetsmålet Giftfri miljö. Sedan mitten av 1980-talet har riskerna, mätt som hälso- och miljöriskindikatortal, minskat fram till år 1995 för att sedan öka något.</w:t>
      </w:r>
    </w:p>
    <w:p w:rsidR="008C2476" w:rsidRPr="004427E3" w:rsidRDefault="008C2476">
      <w:pPr>
        <w:pStyle w:val="Normaltindrag"/>
      </w:pPr>
      <w:r w:rsidRPr="004427E3">
        <w:t>Jordbruksverket överlämnade, på regeringens uppdrag, en översyn av miljö- och landsbygdsprogrammet i december 2001. Regeringen kan konst</w:t>
      </w:r>
      <w:r w:rsidRPr="004427E3">
        <w:t>a</w:t>
      </w:r>
      <w:r w:rsidRPr="004427E3">
        <w:t xml:space="preserve">tera att måluppfyllelsen för programmet överlag är mycket god. </w:t>
      </w:r>
    </w:p>
    <w:p w:rsidR="008C2476" w:rsidRPr="004427E3" w:rsidRDefault="008C2476">
      <w:pPr>
        <w:pStyle w:val="Normaltindrag"/>
      </w:pPr>
      <w:r w:rsidRPr="004427E3">
        <w:t>För insatsområde II i miljö- och landsbygdsprogrammet är intresset för stöd fortfarande större än de medel som budgeteras i programmet. Regeringen beräknar att möjlighet till ytterligare medfinansiering från i första hand län</w:t>
      </w:r>
      <w:r w:rsidRPr="004427E3">
        <w:t>s</w:t>
      </w:r>
      <w:r w:rsidRPr="004427E3">
        <w:t>styrelser och kommuner finns. Stödet till utveckling av landsbygden har på regional nivå hittills inte uppnått önskat resultat. Den administrativa hante</w:t>
      </w:r>
      <w:r w:rsidRPr="004427E3">
        <w:t>r</w:t>
      </w:r>
      <w:r w:rsidRPr="004427E3">
        <w:t>ingen har av vissa län ansetts vara för komplicerad, varför länen fattat färre beslut än vad som prognostiserats. Regeringen ser tillsammans med Jor</w:t>
      </w:r>
      <w:r w:rsidRPr="004427E3">
        <w:t>d</w:t>
      </w:r>
      <w:r w:rsidRPr="004427E3">
        <w:t xml:space="preserve">bruksverket över frågan för att finna lösningar. </w:t>
      </w:r>
    </w:p>
    <w:p w:rsidR="008C2476" w:rsidRPr="004427E3" w:rsidRDefault="008C2476">
      <w:pPr>
        <w:pStyle w:val="Normaltindrag"/>
      </w:pPr>
      <w:r w:rsidRPr="004427E3">
        <w:t>Det nationella stödet till jordbruket i norra Sverige, i enlighet med artikel 142 i Sveriges anslutningsfördrag med EU, har nu tillämpats under en sjuår</w:t>
      </w:r>
      <w:r w:rsidRPr="004427E3">
        <w:t>s</w:t>
      </w:r>
      <w:r w:rsidRPr="004427E3">
        <w:t>period. Det pågår en snabb strukturförändring inom jordbruket i norra Sverige och antalet företag minskar liksom i andra delar av landet. Hela stödområdets andel av landets mjölkproduktion har sedan år 1995 varit i stort sett oförän</w:t>
      </w:r>
      <w:r w:rsidRPr="004427E3">
        <w:t>d</w:t>
      </w:r>
      <w:r w:rsidRPr="004427E3">
        <w:t>rad, ca 14 %. I stödområde 1, den västligaste och mest fjällnära delen av stödområdet, har det däremot skett en långsam minskning av mjölkprodukti</w:t>
      </w:r>
      <w:r w:rsidRPr="004427E3">
        <w:t>o</w:t>
      </w:r>
      <w:r w:rsidRPr="004427E3">
        <w:t>nen med ca 10 % under perioden. Minskningen bromsades dock upp under år 2001. Åtgärder för det fjällnära jordbruket är prioriterade</w:t>
      </w:r>
      <w:r w:rsidRPr="004427E3">
        <w:t xml:space="preserve"> inom Mål 1-programmen.</w:t>
      </w:r>
    </w:p>
    <w:p w:rsidR="008C2476" w:rsidRPr="004427E3" w:rsidRDefault="008C2476">
      <w:pPr>
        <w:pStyle w:val="Normaltindrag"/>
      </w:pPr>
      <w:r w:rsidRPr="004427E3">
        <w:t>Riksrevisionsverket har inte haft några invändningar i revisionsberättelsen för år 2001 avseende Jordbruksverkets och länsstyrelsernas verksamhet inom ramen för politikområdet.</w:t>
      </w:r>
    </w:p>
    <w:p w:rsidR="008C2476" w:rsidRPr="004427E3" w:rsidRDefault="008C2476">
      <w:pPr>
        <w:pStyle w:val="Ordfranden"/>
        <w:spacing w:before="240"/>
        <w:rPr>
          <w:noProof w:val="0"/>
        </w:rPr>
      </w:pPr>
      <w:r w:rsidRPr="004427E3">
        <w:rPr>
          <w:noProof w:val="0"/>
        </w:rPr>
        <w:br w:type="page"/>
        <w:t>Utgiftsutveckling</w:t>
      </w:r>
    </w:p>
    <w:p w:rsidR="008C2476" w:rsidRPr="004427E3" w:rsidRDefault="008C2476">
      <w:r w:rsidRPr="004427E3">
        <w:t>Den beräknade utgiftsutvecklingen inom politikområdet Landsbygdspolitik är följande (i tusental kronor och löpande priser)</w:t>
      </w:r>
    </w:p>
    <w:p w:rsidR="008C2476" w:rsidRPr="004427E3" w:rsidRDefault="008C2476">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204"/>
        <w:gridCol w:w="1134"/>
        <w:gridCol w:w="1134"/>
        <w:gridCol w:w="1134"/>
        <w:gridCol w:w="1134"/>
      </w:tblGrid>
      <w:tr w:rsidR="00000000" w:rsidRPr="004427E3">
        <w:tblPrEx>
          <w:tblCellMar>
            <w:top w:w="0" w:type="dxa"/>
            <w:bottom w:w="0" w:type="dxa"/>
          </w:tblCellMar>
        </w:tblPrEx>
        <w:tc>
          <w:tcPr>
            <w:tcW w:w="1204" w:type="dxa"/>
          </w:tcPr>
          <w:p w:rsidR="008C2476" w:rsidRPr="004427E3" w:rsidRDefault="008C2476">
            <w:r w:rsidRPr="004427E3">
              <w:rPr>
                <w:b/>
              </w:rPr>
              <w:t>Utfall</w:t>
            </w:r>
          </w:p>
        </w:tc>
        <w:tc>
          <w:tcPr>
            <w:tcW w:w="1134" w:type="dxa"/>
          </w:tcPr>
          <w:p w:rsidR="008C2476" w:rsidRPr="004427E3" w:rsidRDefault="008C2476">
            <w:pPr>
              <w:rPr>
                <w:b/>
              </w:rPr>
            </w:pPr>
            <w:r w:rsidRPr="004427E3">
              <w:rPr>
                <w:b/>
              </w:rPr>
              <w:t>Anslag</w:t>
            </w:r>
          </w:p>
        </w:tc>
        <w:tc>
          <w:tcPr>
            <w:tcW w:w="1134" w:type="dxa"/>
          </w:tcPr>
          <w:p w:rsidR="008C2476" w:rsidRPr="004427E3" w:rsidRDefault="008C2476">
            <w:pPr>
              <w:rPr>
                <w:b/>
              </w:rPr>
            </w:pPr>
            <w:r w:rsidRPr="004427E3">
              <w:rPr>
                <w:b/>
              </w:rPr>
              <w:t>Utgifts-</w:t>
            </w:r>
          </w:p>
          <w:p w:rsidR="008C2476" w:rsidRPr="004427E3" w:rsidRDefault="008C2476">
            <w:pPr>
              <w:spacing w:before="0"/>
              <w:rPr>
                <w:b/>
              </w:rPr>
            </w:pPr>
            <w:r w:rsidRPr="004427E3">
              <w:rPr>
                <w:b/>
              </w:rPr>
              <w:t>pr</w:t>
            </w:r>
            <w:r w:rsidRPr="004427E3">
              <w:rPr>
                <w:b/>
              </w:rPr>
              <w:t>o</w:t>
            </w:r>
            <w:r w:rsidRPr="004427E3">
              <w:rPr>
                <w:b/>
              </w:rPr>
              <w:t>gnos</w:t>
            </w:r>
          </w:p>
        </w:tc>
        <w:tc>
          <w:tcPr>
            <w:tcW w:w="1134" w:type="dxa"/>
          </w:tcPr>
          <w:p w:rsidR="008C2476" w:rsidRPr="004427E3" w:rsidRDefault="008C2476">
            <w:pPr>
              <w:rPr>
                <w:b/>
              </w:rPr>
            </w:pPr>
            <w:r w:rsidRPr="004427E3">
              <w:rPr>
                <w:b/>
              </w:rPr>
              <w:t>Förslag anslag</w:t>
            </w:r>
          </w:p>
        </w:tc>
        <w:tc>
          <w:tcPr>
            <w:tcW w:w="1134" w:type="dxa"/>
          </w:tcPr>
          <w:p w:rsidR="008C2476" w:rsidRPr="004427E3" w:rsidRDefault="008C2476">
            <w:pPr>
              <w:rPr>
                <w:b/>
              </w:rPr>
            </w:pPr>
            <w:r w:rsidRPr="004427E3">
              <w:rPr>
                <w:b/>
              </w:rPr>
              <w:t>Beräknat anslag</w:t>
            </w:r>
          </w:p>
        </w:tc>
      </w:tr>
      <w:tr w:rsidR="00000000" w:rsidRPr="004427E3">
        <w:tblPrEx>
          <w:tblCellMar>
            <w:top w:w="0" w:type="dxa"/>
            <w:bottom w:w="0" w:type="dxa"/>
          </w:tblCellMar>
        </w:tblPrEx>
        <w:tc>
          <w:tcPr>
            <w:tcW w:w="1204" w:type="dxa"/>
          </w:tcPr>
          <w:p w:rsidR="008C2476" w:rsidRPr="004427E3" w:rsidRDefault="008C2476">
            <w:r w:rsidRPr="004427E3">
              <w:t>2001</w:t>
            </w:r>
          </w:p>
        </w:tc>
        <w:tc>
          <w:tcPr>
            <w:tcW w:w="1134" w:type="dxa"/>
          </w:tcPr>
          <w:p w:rsidR="008C2476" w:rsidRPr="004427E3" w:rsidRDefault="008C2476">
            <w:pPr>
              <w:rPr>
                <w:vertAlign w:val="superscript"/>
              </w:rPr>
            </w:pPr>
            <w:r w:rsidRPr="004427E3">
              <w:t>2002</w:t>
            </w:r>
            <w:r w:rsidRPr="004427E3">
              <w:rPr>
                <w:vertAlign w:val="superscript"/>
              </w:rPr>
              <w:t>1</w:t>
            </w:r>
          </w:p>
        </w:tc>
        <w:tc>
          <w:tcPr>
            <w:tcW w:w="1134" w:type="dxa"/>
          </w:tcPr>
          <w:p w:rsidR="008C2476" w:rsidRPr="004427E3" w:rsidRDefault="008C2476">
            <w:r w:rsidRPr="004427E3">
              <w:t>2002</w:t>
            </w:r>
          </w:p>
        </w:tc>
        <w:tc>
          <w:tcPr>
            <w:tcW w:w="1134" w:type="dxa"/>
          </w:tcPr>
          <w:p w:rsidR="008C2476" w:rsidRPr="004427E3" w:rsidRDefault="008C2476">
            <w:pPr>
              <w:rPr>
                <w:b/>
              </w:rPr>
            </w:pPr>
            <w:r w:rsidRPr="004427E3">
              <w:rPr>
                <w:b/>
              </w:rPr>
              <w:t>2003</w:t>
            </w:r>
          </w:p>
        </w:tc>
        <w:tc>
          <w:tcPr>
            <w:tcW w:w="1134" w:type="dxa"/>
          </w:tcPr>
          <w:p w:rsidR="008C2476" w:rsidRPr="004427E3" w:rsidRDefault="008C2476">
            <w:r w:rsidRPr="004427E3">
              <w:t>2004</w:t>
            </w:r>
          </w:p>
        </w:tc>
      </w:tr>
      <w:tr w:rsidR="00000000" w:rsidRPr="004427E3">
        <w:tblPrEx>
          <w:tblCellMar>
            <w:top w:w="0" w:type="dxa"/>
            <w:bottom w:w="0" w:type="dxa"/>
          </w:tblCellMar>
        </w:tblPrEx>
        <w:tc>
          <w:tcPr>
            <w:tcW w:w="1204" w:type="dxa"/>
          </w:tcPr>
          <w:p w:rsidR="008C2476" w:rsidRPr="004427E3" w:rsidRDefault="008C2476">
            <w:r w:rsidRPr="004427E3">
              <w:t>3 714</w:t>
            </w:r>
          </w:p>
        </w:tc>
        <w:tc>
          <w:tcPr>
            <w:tcW w:w="1134" w:type="dxa"/>
          </w:tcPr>
          <w:p w:rsidR="008C2476" w:rsidRPr="004427E3" w:rsidRDefault="008C2476">
            <w:r w:rsidRPr="004427E3">
              <w:t>4 023</w:t>
            </w:r>
          </w:p>
        </w:tc>
        <w:tc>
          <w:tcPr>
            <w:tcW w:w="1134" w:type="dxa"/>
          </w:tcPr>
          <w:p w:rsidR="008C2476" w:rsidRPr="004427E3" w:rsidRDefault="008C2476">
            <w:r w:rsidRPr="004427E3">
              <w:t>4 367</w:t>
            </w:r>
          </w:p>
        </w:tc>
        <w:tc>
          <w:tcPr>
            <w:tcW w:w="1134" w:type="dxa"/>
          </w:tcPr>
          <w:p w:rsidR="008C2476" w:rsidRPr="004427E3" w:rsidRDefault="008C2476">
            <w:pPr>
              <w:rPr>
                <w:b/>
              </w:rPr>
            </w:pPr>
            <w:r w:rsidRPr="004427E3">
              <w:rPr>
                <w:b/>
              </w:rPr>
              <w:t>4 225</w:t>
            </w:r>
          </w:p>
        </w:tc>
        <w:tc>
          <w:tcPr>
            <w:tcW w:w="1134" w:type="dxa"/>
          </w:tcPr>
          <w:p w:rsidR="008C2476" w:rsidRPr="004427E3" w:rsidRDefault="008C2476">
            <w:r w:rsidRPr="004427E3">
              <w:t>4 237</w:t>
            </w:r>
          </w:p>
        </w:tc>
      </w:tr>
    </w:tbl>
    <w:p w:rsidR="008C2476" w:rsidRPr="004427E3" w:rsidRDefault="008C2476">
      <w:pPr>
        <w:spacing w:before="125" w:line="240" w:lineRule="auto"/>
      </w:pPr>
      <w:r w:rsidRPr="004427E3">
        <w:rPr>
          <w:sz w:val="16"/>
          <w:vertAlign w:val="superscript"/>
        </w:rPr>
        <w:t xml:space="preserve">1 </w:t>
      </w:r>
      <w:r w:rsidRPr="004427E3">
        <w:rPr>
          <w:sz w:val="16"/>
        </w:rPr>
        <w:t>Inklusive beslut till följd av förslag till tilläggsbudget i samband med 2002 års ekonomiska vårproposition och förslag till tilläggsbudget i denna proposition.</w:t>
      </w:r>
    </w:p>
    <w:p w:rsidR="008C2476" w:rsidRPr="004427E3" w:rsidRDefault="008C2476">
      <w:pPr>
        <w:pStyle w:val="R4"/>
      </w:pPr>
      <w:r w:rsidRPr="004427E3">
        <w:t>Motionerna</w:t>
      </w:r>
    </w:p>
    <w:p w:rsidR="008C2476" w:rsidRPr="004427E3" w:rsidRDefault="008C2476">
      <w:r w:rsidRPr="004427E3">
        <w:t>I motion MJ424 (kd) uppmärksammas bl.a. avbytarverksamhetens betydelse. Denna verksamhet ger enligt motionärerna lantbrukaren möjlighet att vara ledig från sitt arbete utan att drabbas alltför hårt ekonomiskt. Eftersom olika system för avbytartjänst nu växer fram i landet är det lämpligt att det statliga stödet går direkt till den som använder sig av avbytare och att man får ersät</w:t>
      </w:r>
      <w:r w:rsidRPr="004427E3">
        <w:t>t</w:t>
      </w:r>
      <w:r w:rsidRPr="004427E3">
        <w:t>ning för uttagen ledig tid med ett maximum som kan höjas i takt med att avbytarstödet byggs ut (yrkande 7). På nytt anslag, Avbytartjänst, föreslår motionärerna att det anslås 20 000 000 kr (yrkande 28 delvis). Motionärerna anser också att koldioxidskatten för växthusodlingen bör avvecklas eller åtminstone reduceras till i nivå med konkurrentländernas beskattning i a</w:t>
      </w:r>
      <w:r w:rsidRPr="004427E3">
        <w:t>v</w:t>
      </w:r>
      <w:r w:rsidRPr="004427E3">
        <w:t>vaktan på ett nivåmässigt enhetligt beskattningssystem inom EU. I det sa</w:t>
      </w:r>
      <w:r w:rsidRPr="004427E3">
        <w:t>m</w:t>
      </w:r>
      <w:r w:rsidRPr="004427E3">
        <w:t>manhanget har också krav framställts om att 0,8-procentsregeln avvec</w:t>
      </w:r>
      <w:r w:rsidRPr="004427E3">
        <w:t>klas för växthusodlingens del till förmån för ett generellt och likformigt nedsättning</w:t>
      </w:r>
      <w:r w:rsidRPr="004427E3">
        <w:t>s</w:t>
      </w:r>
      <w:r w:rsidRPr="004427E3">
        <w:t>system. På nytt anslag, Kompensation för växthusnäringens skatt på bränsle, bör därför anslås 20 000 000 kr (yrkande 28 delvis). Enligt motion MJ447 (c) delvis bör riksdagen på nytt anslag, Program för gårdsbaserad livsmedelsfö</w:t>
      </w:r>
      <w:r w:rsidRPr="004427E3">
        <w:t>r</w:t>
      </w:r>
      <w:r w:rsidRPr="004427E3">
        <w:t>ädling, anslå 20 000 000 kr. Programmet bör enligt motion MJ487 (c) inrättas i syfte att främja lokalproducerade livsmedel (yrkande 12).</w:t>
      </w:r>
    </w:p>
    <w:p w:rsidR="008C2476" w:rsidRPr="004427E3" w:rsidRDefault="008C2476">
      <w:pPr>
        <w:pStyle w:val="R4"/>
      </w:pPr>
      <w:r w:rsidRPr="004427E3">
        <w:t>Utskottets ställningstagande</w:t>
      </w:r>
    </w:p>
    <w:p w:rsidR="008C2476" w:rsidRPr="004427E3" w:rsidRDefault="008C2476">
      <w:r w:rsidRPr="004427E3">
        <w:t>Den 4 december 2002 fastställde riksdagen ramen för utgiftsområdet för budgetåret 2003 till 10 480 979 000 kr. Ungefär 51 % av utgifterna finansi</w:t>
      </w:r>
      <w:r w:rsidRPr="004427E3">
        <w:t>e</w:t>
      </w:r>
      <w:r w:rsidRPr="004427E3">
        <w:t xml:space="preserve">ras från EG-budgeten. EU-stödet avser huvudsakligen obligatoriska åtgärder. Det förekommer dock delfinansierade stöd och ersättningar som förutsätter nationell medfinansiering. Till dessa hör bl.a. det nya landsbygdsprogrammet. Utgifterna inom utgiftsområdet styrs till stor del av EG:s regelverk och kan påverkas endast genom förändringar av den gemensamma jordbrukspolitiken. Mot bakgrund härav och då de i motion MJ424 (kd) framförda yrkandena 7 och 28 delvis om ytterligare utgifter på nya anslag inte ryms </w:t>
      </w:r>
      <w:r w:rsidRPr="004427E3">
        <w:t>inom den av riksdagen fastställda ramen avstyrks motionen i berörd del.</w:t>
      </w:r>
    </w:p>
    <w:p w:rsidR="008C2476" w:rsidRPr="004427E3" w:rsidRDefault="008C2476">
      <w:pPr>
        <w:pStyle w:val="Normaltindrag"/>
      </w:pPr>
      <w:r w:rsidRPr="004427E3">
        <w:t>När det gäller det i motionerna MJ447 (c) delvis och MJ487 (c) yrkande 12 framförda förslaget om medel till Program för gårdsbaserad livsmedelsförä</w:t>
      </w:r>
      <w:r w:rsidRPr="004427E3">
        <w:t>d</w:t>
      </w:r>
      <w:r w:rsidRPr="004427E3">
        <w:t>ling vill utskottet i likhet med motionärerna understryka vikten av att förä</w:t>
      </w:r>
      <w:r w:rsidRPr="004427E3">
        <w:t>d</w:t>
      </w:r>
      <w:r w:rsidRPr="004427E3">
        <w:t>lingen sker närmare producenten och att det mervärde som förädlingen me</w:t>
      </w:r>
      <w:r w:rsidRPr="004427E3">
        <w:t>d</w:t>
      </w:r>
      <w:r w:rsidRPr="004427E3">
        <w:t>för stannar kvar på den lokala nivån. I övrigt vill utskottet framhålla att i samverkan med Mål 1- och Mål 2-programmmen, Leader+ och det nationella stödet till jordbruket i norra Sverige medverkar miljö- och landsbygdspr</w:t>
      </w:r>
      <w:r w:rsidRPr="004427E3">
        <w:t>o</w:t>
      </w:r>
      <w:r w:rsidRPr="004427E3">
        <w:t>grammet till utveckling av en livskraftig landsbygd liksom till en ekologiskt, ekonomiskt och socialt hållbar utveckling av jordbruket i lan</w:t>
      </w:r>
      <w:r w:rsidRPr="004427E3">
        <w:t xml:space="preserve">dets alla delar. Utskottet vill dessutom framhålla vad regeringen anför om den pågående utredningen med uppgift att genomföra en halvtidsutvärdering av miljö- och landsbygdsprogrammet (Jo 2002:05). Vid behov skall utredaren lämna förslag till förbättringar av programmet inom den av riksdagen beslutade ekonomiska ramen för programmet och dess genomförande. Resultatet av utvärderingen skall sändas till EG-kommissionen senast den 31 december 2003. Utskottet uttalade dessutom under våren 2002 att det anser att </w:t>
      </w:r>
      <w:r w:rsidRPr="004427E3">
        <w:t>arbetet med en reform</w:t>
      </w:r>
      <w:r w:rsidRPr="004427E3">
        <w:t>e</w:t>
      </w:r>
      <w:r w:rsidRPr="004427E3">
        <w:t>ring av den gemensamma jordbrukspolitiken bör beredas på nationell nivå, vilket skedde inför beslutet om Agenda 2000. Utskottet föreslog därför att regeringen tillsätter en parlamentarisk kommitté med uppgift att utarbeta en svensk strategi för reformeringen av den gemensamma jordbrukspolitiken. Riksdagen gav sedermera regeringen till känna vad utskottet föreslagit (bet. 2001/02:MJU15 s. 22 f., rskr. 2001/02:255).</w:t>
      </w:r>
    </w:p>
    <w:p w:rsidR="008C2476" w:rsidRPr="004427E3" w:rsidRDefault="008C2476">
      <w:pPr>
        <w:pStyle w:val="Normaltindrag"/>
      </w:pPr>
      <w:r w:rsidRPr="004427E3">
        <w:t>Utskottet förutsätter att flera av de frågor som tas upp i motionerna ko</w:t>
      </w:r>
      <w:r w:rsidRPr="004427E3">
        <w:t>m</w:t>
      </w:r>
      <w:r w:rsidRPr="004427E3">
        <w:t>mer att behandlas i det fortsatta arbetet. Mot bakgrund härav och då de för</w:t>
      </w:r>
      <w:r w:rsidRPr="004427E3">
        <w:t>e</w:t>
      </w:r>
      <w:r w:rsidRPr="004427E3">
        <w:t>slagna anslagen inte ryms inom ramen för utgiftsområdet anser utskottet inte att riksdagen bör vidta några åtgärder med anledning av motionerna i berörda delar.</w:t>
      </w:r>
    </w:p>
    <w:p w:rsidR="008C2476" w:rsidRPr="004427E3" w:rsidRDefault="008C2476">
      <w:pPr>
        <w:pStyle w:val="Utskottetsvervganden-RubrikFrslagspunkt"/>
      </w:pPr>
      <w:bookmarkStart w:id="56" w:name="_Toc27218285"/>
      <w:r w:rsidRPr="004427E3">
        <w:t>44:1 Åtgärder för landsbygdens miljö och struktur samt 44:2 Från EG-budgeten finansierade åtgärder för landsbygdens miljö och struktur</w:t>
      </w:r>
      <w:bookmarkEnd w:id="56"/>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anslaget. Samtidigt avstyrker utskottet förslag till annan medelstil</w:t>
      </w:r>
      <w:r w:rsidRPr="004427E3">
        <w:t>l</w:t>
      </w:r>
      <w:r w:rsidRPr="004427E3">
        <w:t>delning m.m. (kd, c). Utskottet tillstyrker vidare regeringens förslag till bemyndigande.</w:t>
      </w:r>
    </w:p>
    <w:p w:rsidR="008C2476" w:rsidRPr="004427E3" w:rsidRDefault="008C2476">
      <w:pPr>
        <w:pStyle w:val="R4"/>
      </w:pPr>
      <w:r w:rsidRPr="004427E3">
        <w:t>Propositionen</w:t>
      </w:r>
    </w:p>
    <w:p w:rsidR="008C2476" w:rsidRPr="004427E3" w:rsidRDefault="008C2476">
      <w:r w:rsidRPr="004427E3">
        <w:t>Anslaget 44:1 används i huvudsak för att finansiera strukturstöd och miljöe</w:t>
      </w:r>
      <w:r w:rsidRPr="004427E3">
        <w:t>r</w:t>
      </w:r>
      <w:r w:rsidRPr="004427E3">
        <w:t>sättningar med anknytning till jordbruket inklusive det nationella stödet till jordbruket i norra Sverige. Från anslaget utbetalas även ersättningar för l</w:t>
      </w:r>
      <w:r w:rsidRPr="004427E3">
        <w:t>ö</w:t>
      </w:r>
      <w:r w:rsidRPr="004427E3">
        <w:t xml:space="preserve">pande åtaganden från den tidigare programperioden. </w:t>
      </w:r>
    </w:p>
    <w:p w:rsidR="008C2476" w:rsidRPr="004427E3" w:rsidRDefault="008C2476">
      <w:pPr>
        <w:pStyle w:val="Normaltindrag"/>
      </w:pPr>
      <w:r w:rsidRPr="004427E3">
        <w:t>Startstöd till yngre jordbrukare, stöd till investeringar i jordbruksföretag, stöd till bearbetning och saluföring av jordbruksprodukter samt miljöåtgärder och åtgärder för landsbygdens utveckling är ersättningsformer som bygger på fleråriga förpliktelser om utbetalningar. Dessa kan i vissa fall även gä</w:t>
      </w:r>
      <w:r w:rsidRPr="004427E3">
        <w:t xml:space="preserve">lla åtgärder för kompetensutveckling. Detsamma gäller åtgärder inom ramen för strukturfondsprogrammen i Mål 1 och gemenskapsinitiativet Leader+. Detta innebär att staten åtar sig framtida ekonomiska förpliktelser som inte ryms inom ramen för de av riksdagen anvisade anslagsmedlen. Regeringen bör därför bemyndigas att under år 2003, i fråga om ramanslaget 44:1 </w:t>
      </w:r>
      <w:r w:rsidRPr="004427E3">
        <w:rPr>
          <w:i/>
        </w:rPr>
        <w:t>Åtgärder för landsbygdens miljö och struktur,</w:t>
      </w:r>
      <w:r w:rsidRPr="004427E3">
        <w:t xml:space="preserve"> besluta om bidrag som inklusive tidigare åtaganden medför utgifter på högst 2 880 000 000 kr efter år 20</w:t>
      </w:r>
      <w:r w:rsidRPr="004427E3">
        <w:t>03, varav 1 230 000 000 kr år 2004, 985 000 000 kr år 2005, 520 000 000 kr år 2006, 85 000 000 kr år 2007 och 60 000 000 kr år 2008 och dä</w:t>
      </w:r>
      <w:r w:rsidRPr="004427E3">
        <w:t>r</w:t>
      </w:r>
      <w:r w:rsidRPr="004427E3">
        <w:t xml:space="preserve">efter. </w:t>
      </w:r>
    </w:p>
    <w:p w:rsidR="008C2476" w:rsidRPr="004427E3" w:rsidRDefault="008C2476">
      <w:pPr>
        <w:pStyle w:val="Normaltindrag"/>
      </w:pPr>
      <w:r w:rsidRPr="004427E3">
        <w:t>Under anslaget har anvisats medel för de av Sverige tillämpade miljö- och strukturstöden med anknytning till jordbruket samt för det nationella stödet till jordbruket i norra Sverige. Lantbrukare i hela landet fortsätter att visa stort intresse för åtgärderna inom ramen för miljö- och landsbygdsprogrammet. Regeringens avsikt är att följa den plan som finns för pr</w:t>
      </w:r>
      <w:r w:rsidRPr="004427E3">
        <w:t>ogrammet i syfte att nå de mål som formulerats. Nyanslutningen till programmet och miljöåtgä</w:t>
      </w:r>
      <w:r w:rsidRPr="004427E3">
        <w:t>r</w:t>
      </w:r>
      <w:r w:rsidRPr="004427E3">
        <w:t>derna har blivit något större än vad regeringen förutsett. Detta är naturligtvis positivt med avseende på åtgärdernas måluppfyllelse. Det stora intresset innebär att de ekonomiska ramarna tycks bli fullt utnyttjade. Kostnaden för hämtning och omhändertagande av kadaver i norra Sverige är avsevärt högre än i södra Sverige. Jordbruksnäringen svarar för kostnaderna upp till den nivå som motsvarar kostnaderna i södra Sv</w:t>
      </w:r>
      <w:r w:rsidRPr="004427E3">
        <w:t xml:space="preserve">erige. Därför har en ny organisation för insamling av kadaver i norra Sverige upprättats inom näringen. Genom den nya organisationen har kadaver samlats in i betydligt större omfattning än tidigare. Ett statligt stöd för merkostnaden för kadaverhanteringen har införts inom ramen för stödet till jordbruket i norra Sverige. Merkostnaden för år 2003 har beräknats till högst 3 000 000 kr. Inom anslaget 44:1 </w:t>
      </w:r>
      <w:r w:rsidRPr="004427E3">
        <w:rPr>
          <w:i/>
        </w:rPr>
        <w:t>Åtgärder för landsbygdens miljö och struktur</w:t>
      </w:r>
      <w:r w:rsidRPr="004427E3">
        <w:t xml:space="preserve"> finansieras ett nationellt anläggningsstöd för plantering av</w:t>
      </w:r>
      <w:r w:rsidRPr="004427E3">
        <w:t xml:space="preserve"> energiskog i enlighet med rådets förordning (EEG) nr 1251/99 om upprättande av ett stödsystem, för vissa jordbruksgrödor, under perioden 2001–2003. Inom utgiftsområde 21 Energi finansieras statliga insatser för forskning och utveckling på området (se avsnitt 6.4). För fortsatta insatser avseende stöd till energiskog se utgiftsområde 21 Energi. </w:t>
      </w:r>
    </w:p>
    <w:p w:rsidR="008C2476" w:rsidRPr="004427E3" w:rsidRDefault="008C2476">
      <w:pPr>
        <w:pStyle w:val="Normaltindrag"/>
      </w:pPr>
      <w:r w:rsidRPr="004427E3">
        <w:t>Regeringen bed</w:t>
      </w:r>
      <w:r w:rsidRPr="004427E3">
        <w:t>ö</w:t>
      </w:r>
      <w:r w:rsidRPr="004427E3">
        <w:t xml:space="preserve">mer anslagsbehovet till 2 223 000 000 kr för år 2003. </w:t>
      </w:r>
    </w:p>
    <w:p w:rsidR="008C2476" w:rsidRPr="004427E3" w:rsidRDefault="008C2476">
      <w:pPr>
        <w:pStyle w:val="Normaltindrag"/>
      </w:pPr>
      <w:r w:rsidRPr="004427E3">
        <w:t>Under anslaget 44:2 anvisas medel motsvarande EU:s finansiering av strukturstöden inom jordbruket, investeringsstöd till lantbrukare, startstöd till yngre jordbrukare, stöd till bearbetning och saluföring av jordbruksprodukter, regionala stöd, kompensationsbidrag till jordbruk i bergsområden och mindre gynnade områden, kompetensutveckling, miljöåtgärder i jord- och skogsbr</w:t>
      </w:r>
      <w:r w:rsidRPr="004427E3">
        <w:t>u</w:t>
      </w:r>
      <w:r w:rsidRPr="004427E3">
        <w:t xml:space="preserve">ket, åtgärder som främjar anpassning och utveckling av landsbygden m.m. som redovisas under anslaget 44:1 </w:t>
      </w:r>
      <w:r w:rsidRPr="004427E3">
        <w:rPr>
          <w:i/>
        </w:rPr>
        <w:t>Åtgärder för landsbygdens miljö och struktur</w:t>
      </w:r>
      <w:r w:rsidRPr="004427E3">
        <w:t>. Åtgärderna återfinns inom ramen för Sveriges miljö- och land</w:t>
      </w:r>
      <w:r w:rsidRPr="004427E3">
        <w:t>s</w:t>
      </w:r>
      <w:r w:rsidRPr="004427E3">
        <w:t>bygdsprogram. Den nationella finansieringen av vissa informations-, utbil</w:t>
      </w:r>
      <w:r w:rsidRPr="004427E3">
        <w:t>d</w:t>
      </w:r>
      <w:r w:rsidRPr="004427E3">
        <w:t xml:space="preserve">nings- och rådgivningsinsatser för skogsägare sker över anslaget 44:1 </w:t>
      </w:r>
      <w:r w:rsidRPr="004427E3">
        <w:rPr>
          <w:i/>
        </w:rPr>
        <w:t>Åtgä</w:t>
      </w:r>
      <w:r w:rsidRPr="004427E3">
        <w:rPr>
          <w:i/>
        </w:rPr>
        <w:t>r</w:t>
      </w:r>
      <w:r w:rsidRPr="004427E3">
        <w:rPr>
          <w:i/>
        </w:rPr>
        <w:t>der för landsbygdens miljö och struktur</w:t>
      </w:r>
      <w:r w:rsidRPr="004427E3">
        <w:t xml:space="preserve"> och anslaget 41:1 </w:t>
      </w:r>
      <w:r w:rsidRPr="004427E3">
        <w:rPr>
          <w:i/>
        </w:rPr>
        <w:t>Skogsvårdsorgan</w:t>
      </w:r>
      <w:r w:rsidRPr="004427E3">
        <w:rPr>
          <w:i/>
        </w:rPr>
        <w:t>i</w:t>
      </w:r>
      <w:r w:rsidRPr="004427E3">
        <w:rPr>
          <w:i/>
        </w:rPr>
        <w:t>sationen</w:t>
      </w:r>
      <w:r w:rsidRPr="004427E3">
        <w:t xml:space="preserve"> samt anslaget 41:2 </w:t>
      </w:r>
      <w:r w:rsidRPr="004427E3">
        <w:rPr>
          <w:i/>
        </w:rPr>
        <w:t>Insatser för skogsbruket</w:t>
      </w:r>
      <w:r w:rsidRPr="004427E3">
        <w:t>. Till anslaget förs äv</w:t>
      </w:r>
      <w:r w:rsidRPr="004427E3">
        <w:t>en Jordbruksfondens utvecklingssektions finansiering av Mål 1- och Le</w:t>
      </w:r>
      <w:r w:rsidRPr="004427E3">
        <w:t>a</w:t>
      </w:r>
      <w:r w:rsidRPr="004427E3">
        <w:t>der+programmen. Från anslaget utbetalas även ersättningar för löpande åt</w:t>
      </w:r>
      <w:r w:rsidRPr="004427E3">
        <w:t>a</w:t>
      </w:r>
      <w:r w:rsidRPr="004427E3">
        <w:t xml:space="preserve">ganden från den tidigare programperioden. </w:t>
      </w:r>
    </w:p>
    <w:p w:rsidR="008C2476" w:rsidRPr="004427E3" w:rsidRDefault="008C2476">
      <w:pPr>
        <w:pStyle w:val="Normaltindrag"/>
      </w:pPr>
      <w:r w:rsidRPr="004427E3">
        <w:t>Startstöd till yngre jordbrukare, investeringsstöd, stöd till bearbetning och saluföring av jordbruksprodukter samt miljöersättningar och andra komplett</w:t>
      </w:r>
      <w:r w:rsidRPr="004427E3">
        <w:t>e</w:t>
      </w:r>
      <w:r w:rsidRPr="004427E3">
        <w:t>rande åtgärder är stödformer som bygger på fleråriga åtaganden. Detsamma gäller åtgärder inom ramen för strukturfondsprogrammen i Mål 1 och geme</w:t>
      </w:r>
      <w:r w:rsidRPr="004427E3">
        <w:t>n</w:t>
      </w:r>
      <w:r w:rsidRPr="004427E3">
        <w:t>skapsinitiativet Leader+. Detta innebär att staten åtar sig framtida ekonomiska åtaganden som inte ryms inom ramen för de av riksdagen anvisade anslag</w:t>
      </w:r>
      <w:r w:rsidRPr="004427E3">
        <w:t>s</w:t>
      </w:r>
      <w:r w:rsidRPr="004427E3">
        <w:t>medlen. Regeringen bör därför bemyndigas att under år 2003 i fråga om ra</w:t>
      </w:r>
      <w:r w:rsidRPr="004427E3">
        <w:t>m</w:t>
      </w:r>
      <w:r w:rsidRPr="004427E3">
        <w:t xml:space="preserve">anslaget 44:2 </w:t>
      </w:r>
      <w:r w:rsidRPr="004427E3">
        <w:rPr>
          <w:i/>
        </w:rPr>
        <w:t>Från EG-budgeten finansierade åtgärder för landsbygdens miljö och struktur</w:t>
      </w:r>
      <w:r w:rsidRPr="004427E3">
        <w:t xml:space="preserve"> besluta om bidrag som inklusive tidigare åtaganden me</w:t>
      </w:r>
      <w:r w:rsidRPr="004427E3">
        <w:t xml:space="preserve">dför utgifter på högst 3 180 000 000 kr efter år 2003, varav 1 310 000 000 kr år 2004, 1 160 000 000 kr år 2005, 560 000 000 kr år 2006, 90 000 000 kr år 2007 och 60 000 000 kr år 2008 och därefter. </w:t>
      </w:r>
    </w:p>
    <w:p w:rsidR="008C2476" w:rsidRPr="004427E3" w:rsidRDefault="008C2476">
      <w:pPr>
        <w:pStyle w:val="Normaltindrag"/>
      </w:pPr>
      <w:r w:rsidRPr="004427E3">
        <w:t>Sverige har tilldelats 161,33 miljoner euro från Jordbruksfondens garant</w:t>
      </w:r>
      <w:r w:rsidRPr="004427E3">
        <w:t>i</w:t>
      </w:r>
      <w:r w:rsidRPr="004427E3">
        <w:t>sektion för finansiering av miljö- och landsbygdsprogrammet för EU:s bu</w:t>
      </w:r>
      <w:r w:rsidRPr="004427E3">
        <w:t>d</w:t>
      </w:r>
      <w:r w:rsidRPr="004427E3">
        <w:t xml:space="preserve">getår 2002/03. Regeringen bedömer anslagsbehovet till 1 557 951 000 kr för år 2003. </w:t>
      </w:r>
    </w:p>
    <w:p w:rsidR="008C2476" w:rsidRPr="004427E3" w:rsidRDefault="008C2476">
      <w:pPr>
        <w:pStyle w:val="R4"/>
      </w:pPr>
      <w:r w:rsidRPr="004427E3">
        <w:t>Motionerna</w:t>
      </w:r>
    </w:p>
    <w:p w:rsidR="008C2476" w:rsidRPr="004427E3" w:rsidRDefault="008C2476">
      <w:r w:rsidRPr="004427E3">
        <w:t>I motion MJ424 (kd) anför motionärerna att de i stället för kortsiktiga stöd vill initiera en långsiktig satsning på miljöanpassat jordbruk där både ko</w:t>
      </w:r>
      <w:r w:rsidRPr="004427E3">
        <w:t>n</w:t>
      </w:r>
      <w:r w:rsidRPr="004427E3">
        <w:t>ventionellt jordbruk med Rekostöd och ekologiskt jordbruk kan samspela. I skogs- och mellanbygder är det enligt motionen svårt att upprätthålla mjöl</w:t>
      </w:r>
      <w:r w:rsidRPr="004427E3">
        <w:t>k</w:t>
      </w:r>
      <w:r w:rsidRPr="004427E3">
        <w:t>produktionen. Det finns anledning att överväga en särskild stödinsats som bidrar till öppna landskap. I enlighet härmed föreslår motionärerna att ansl</w:t>
      </w:r>
      <w:r w:rsidRPr="004427E3">
        <w:t>a</w:t>
      </w:r>
      <w:r w:rsidRPr="004427E3">
        <w:t>get höjs med 240 000 000 kr (yrkandena 6 och 28 delvis). Vidare påpekas i motionen att Norrlandsjordbruket har extra kostnader som man i övriga Sv</w:t>
      </w:r>
      <w:r w:rsidRPr="004427E3">
        <w:t>e</w:t>
      </w:r>
      <w:r w:rsidRPr="004427E3">
        <w:t>rige inte har. Produktionen i norra Sverige minskar, vilket tyde</w:t>
      </w:r>
      <w:r w:rsidRPr="004427E3">
        <w:t>r på att lö</w:t>
      </w:r>
      <w:r w:rsidRPr="004427E3">
        <w:t>n</w:t>
      </w:r>
      <w:r w:rsidRPr="004427E3">
        <w:t>samheten är sämre än på andra håll. En höjd transportersättning skulle enligt motionen sannolikt leda till ökad stabilitet och framtidstro. Införandet av kadaverinsamlingen i norra Sverige har medfört att jordbruket i norr drabbats av högre kostnader än jordbruket i södra Sverige (yrkande 12). I enlighet härmed föreslås en ytterligare medelstilldelning om 10 000 000 kr (yrkande 28 delvis). Enligt motion MJ487 (c) behöver det maximala beloppet för star</w:t>
      </w:r>
      <w:r w:rsidRPr="004427E3">
        <w:t>t</w:t>
      </w:r>
      <w:r w:rsidRPr="004427E3">
        <w:t>stöd höjas till samma nivå som EU-förordning</w:t>
      </w:r>
      <w:r w:rsidRPr="004427E3">
        <w:t>en anger. I tider då alltfler små lantbruk läggs ned försvåras möjligheterna för unga människor som vill bli lantbrukare att kunna starta egen verksamhet. De som inte kan ta över en släktgård kan ha svårt att finansiera köp av de större enheter som nu växer fram. Startstöd och andra liknande inslag har en viktig roll att fylla för att garantera återväxten (yrkande 30). Vidare anser Centerpartiet att det bör tillföras nationella budgetmedel för att mildra utfallet av det klena förhan</w:t>
      </w:r>
      <w:r w:rsidRPr="004427E3">
        <w:t>d</w:t>
      </w:r>
      <w:r w:rsidRPr="004427E3">
        <w:t>lingsresultatet gällande</w:t>
      </w:r>
      <w:r w:rsidRPr="004427E3">
        <w:t xml:space="preserve"> landsbygdsförordningen och miljöstödsprogrammen. Anslaget bör ökas och användas bl.a. till att återskapa våtmarker, stärka ko</w:t>
      </w:r>
      <w:r w:rsidRPr="004427E3">
        <w:t>n</w:t>
      </w:r>
      <w:r w:rsidRPr="004427E3">
        <w:t>kurrenskraften, integrera hästpolitiken i jordbrukspolitiken och ge startstöd till landsbygdsföretagare (yrkande 37). Centerpartiet föreslår därför i motion MJ447 (c) delvis att anslaget höjs med  230 000 000 kr.</w:t>
      </w:r>
    </w:p>
    <w:p w:rsidR="008C2476" w:rsidRPr="004427E3" w:rsidRDefault="008C2476">
      <w:pPr>
        <w:pStyle w:val="R4"/>
      </w:pPr>
      <w:r w:rsidRPr="004427E3">
        <w:t>Utskottets ställningstagande</w:t>
      </w:r>
    </w:p>
    <w:p w:rsidR="008C2476" w:rsidRPr="004427E3" w:rsidRDefault="008C2476">
      <w:r w:rsidRPr="004427E3">
        <w:t>Som framgår av propositionen används anslaget 44:1 i huvudsak för att fina</w:t>
      </w:r>
      <w:r w:rsidRPr="004427E3">
        <w:t>n</w:t>
      </w:r>
      <w:r w:rsidRPr="004427E3">
        <w:t>siera strukturstöd och miljöersättningar med anknytning till jordbruket inkl</w:t>
      </w:r>
      <w:r w:rsidRPr="004427E3">
        <w:t>u</w:t>
      </w:r>
      <w:r w:rsidRPr="004427E3">
        <w:t>sive det nationella stödet till jordbruket i norra Sverige. Till anslaget hänförs startstöd till yngre jordbrukare, stöd till investeringar i jordbruksföretag, stöd till bearbetning och saluföring av jordbruksprodukter samt miljöåtgärder och åtgärder för landsbygdens utveckling. Dessa stödformer bygger på fleråriga åtaganden om utbetalningar. Till anslaget 44:2 anvisas medel motsvarande EU:s finansiering av de olika åtgärderna ino</w:t>
      </w:r>
      <w:r w:rsidRPr="004427E3">
        <w:t xml:space="preserve">m ramen för Sveriges miljö- och landsbygdsprogram som redovisas under anslaget 44:1. </w:t>
      </w:r>
    </w:p>
    <w:p w:rsidR="008C2476" w:rsidRPr="004427E3" w:rsidRDefault="008C2476">
      <w:pPr>
        <w:pStyle w:val="Normaltindrag"/>
      </w:pPr>
      <w:r w:rsidRPr="004427E3">
        <w:t>Genomförandet av miljö- och landsbygdsprogrammet regleras av rådets förordning (EG) nr 1257/1999 av den 17 maj 1999 om stöd från Europeiska utvecklings- och garantifonden för jordbruket (EUGFJ) till utveckling av landsbygden och om ändring och upphävande av vissa förordningar. I arti</w:t>
      </w:r>
      <w:r w:rsidRPr="004427E3">
        <w:t>k</w:t>
      </w:r>
      <w:r w:rsidRPr="004427E3">
        <w:t>larna 48 och 49 anges övergripande regler för övervakning och utvärdering av åtgärderna i programmet. I kommissionens förordning (EG) nr 445/2002 av den 26 februari 2002 om tillämpningsföreskrifter för rådets förordning (EG) nr 1257/1999 om stöd från Europeiska utvecklings- och garantifonden för jordbruket (EUGFJ) till utveckling av landsbygden ges i artiklarna 53–57 mer detaljerade anvisningar om innehåll och krav när det gäller övervakning och utvärdering. I augusti 2002 tillkallade regeringen en särskil</w:t>
      </w:r>
      <w:r w:rsidRPr="004427E3">
        <w:t>d utredare för att genomföra en halvtidsutvärdering av Miljö- och landsbygdsprogrammet för Sverige år 2000–2006 (dir. 2002:109). Utvärderingen skall göras gentemot de olika mål som finns angivna för Miljö- och landsbygdsprogrammet. Utred</w:t>
      </w:r>
      <w:r w:rsidRPr="004427E3">
        <w:t>a</w:t>
      </w:r>
      <w:r w:rsidRPr="004427E3">
        <w:t>ren skall redovisa svar på de frågor och indikatorer som följer av kommissi</w:t>
      </w:r>
      <w:r w:rsidRPr="004427E3">
        <w:t>o</w:t>
      </w:r>
      <w:r w:rsidRPr="004427E3">
        <w:t>nens förordning (EG) nr 445/2002. Även det administrativa genomförandet främst gentemot stödmottagarna inom programmet skall bedömas. Utredaren får, baserat på resultatet av utvärderingen, i en sepa</w:t>
      </w:r>
      <w:r w:rsidRPr="004427E3">
        <w:t>rat förslagsdel lämna förslag på förbättringar av programmet och dess genomförande inom den av riksdagen beslutade ekonomiska ramen för programmet. Då så är lämpligt skall utredaren samverka med andra relevanta uppföljningar och utvärderin</w:t>
      </w:r>
      <w:r w:rsidRPr="004427E3">
        <w:t>g</w:t>
      </w:r>
      <w:r w:rsidRPr="004427E3">
        <w:t>ar. Utredaren skall samråda med de myndigheter och organisationer som berörs av Miljö- och landsbygdsprogrammet och redovisa utvärderingen senast den 15 november 2003. Därutöver vill utskottet hänvisa till vad u</w:t>
      </w:r>
      <w:r w:rsidRPr="004427E3">
        <w:t>t</w:t>
      </w:r>
      <w:r w:rsidRPr="004427E3">
        <w:t>skottet anfört om den parlamentariska kommitté som riksdagen</w:t>
      </w:r>
      <w:r w:rsidRPr="004427E3">
        <w:t xml:space="preserve"> har förordnat om (2001/02:MJU15, rskr. 2001/02:255) och som skall utarbeta en svensk strategi för reformeringen av den gemensamma jordbrukspolitiken (CAP). Med det anförda tillstyrker utskottet regeringens förslag under anslagen 44:1 och 44:2. I enlighet härmed avstyrker utskottet motionerna MJ424 (kd) y</w:t>
      </w:r>
      <w:r w:rsidRPr="004427E3">
        <w:t>r</w:t>
      </w:r>
      <w:r w:rsidRPr="004427E3">
        <w:t>kandena 6 och 28 delvis, MJ447 (c) delvis samt MJ487 (c) yrkandena 30 och 37.</w:t>
      </w:r>
    </w:p>
    <w:p w:rsidR="008C2476" w:rsidRPr="004427E3" w:rsidRDefault="008C2476">
      <w:pPr>
        <w:pStyle w:val="Normaltindrag"/>
      </w:pPr>
      <w:r w:rsidRPr="004427E3">
        <w:t>När det slutligen gäller  de i motion MJ424 (kd) yrkandena 12 och 28 de</w:t>
      </w:r>
      <w:r w:rsidRPr="004427E3">
        <w:t>l</w:t>
      </w:r>
      <w:r w:rsidRPr="004427E3">
        <w:t>vis framförda synpunkterna om ett extra Norrlandsstöd vill utskottet anföra följande. Regeringen påpekar i likhet med motionärerna att kostnaden för hämtning och omhändertagande av kadaver är avsevärt högre i norra Sverige än i södra Sverige. Som regeringen anför svarar emellertid jordbruksnäringen endast för kostnaderna upp till den nivå som motsvarar kostnaderna i södra Sverige. Ett statligt stöd för merkostnaden för kadaverhanteringen har införts inom ramen för stödet till jordbruket i norra Sverige. Me</w:t>
      </w:r>
      <w:r w:rsidRPr="004427E3">
        <w:t>rkostnaden för år 2003 har regeringen beräknat till högst 3 000 000 kr. För övrigt har jordbruket i norra Sverige en särskild regionalpolitisk betydelse genom den mångfald av värden som jordbruksnäringen och dess verksamheter förknippas med. Jor</w:t>
      </w:r>
      <w:r w:rsidRPr="004427E3">
        <w:t>d</w:t>
      </w:r>
      <w:r w:rsidRPr="004427E3">
        <w:t>bruket och skogsbruket bidrar till att upprätthålla livsmedelsproduktion, sy</w:t>
      </w:r>
      <w:r w:rsidRPr="004427E3">
        <w:t>s</w:t>
      </w:r>
      <w:r w:rsidRPr="004427E3">
        <w:t>selsättning, befolkning och samhällsstruktur i dessa delar av landet. Området har delats upp i två separata Mål 1-program, Norra Norrland respektive Södra skogslänsregionen. Båda programmen</w:t>
      </w:r>
      <w:r w:rsidRPr="004427E3">
        <w:t xml:space="preserve"> har arbetats fram regionalt med u</w:t>
      </w:r>
      <w:r w:rsidRPr="004427E3">
        <w:t>t</w:t>
      </w:r>
      <w:r w:rsidRPr="004427E3">
        <w:t>gångspunkt i bl.a. de länsvisa prioriteringar som lyfts fram i de regionala tillväxtavtalen och innehåller särskilda insatsområden för jordbruk och land</w:t>
      </w:r>
      <w:r w:rsidRPr="004427E3">
        <w:t>s</w:t>
      </w:r>
      <w:r w:rsidRPr="004427E3">
        <w:t>bygdsutveckling. Programmen omfattar även åtgärder riktade till fiskerinä</w:t>
      </w:r>
      <w:r w:rsidRPr="004427E3">
        <w:t>r</w:t>
      </w:r>
      <w:r w:rsidRPr="004427E3">
        <w:t>ingen. Stöd ges vidare i programmen till rennäringen och särskilda insatser avses att genomföras för det fjällnära jordbruket. Miljö- och landsbygdspr</w:t>
      </w:r>
      <w:r w:rsidRPr="004427E3">
        <w:t>o</w:t>
      </w:r>
      <w:r w:rsidRPr="004427E3">
        <w:t>grammets åtgärder för ett hållbart jordbruk, såsom kompensationsbidrag i mindre gynnade områden och</w:t>
      </w:r>
      <w:r w:rsidRPr="004427E3">
        <w:t xml:space="preserve"> olika miljöersättningar, särskilt bevarandet av ett öppet och varierat odlingslandskap, är betydelsefulla i norra Sverige. Ett antal stödformer som i södra Sverige genomförs inom ramen för miljö- och landsbygdsprogrammet ingår i norra Sverige i stället i Mål 1-programmen. Det gäller stöd till investeringar i jordbruksföretag, kompetensutveckling, startstöd till unga jordbrukare, stöd till förbättrad bearbetning och saluföring av jordbruksprodukter samt åtgärder för att främja anpassning och utveckling av l</w:t>
      </w:r>
      <w:r w:rsidRPr="004427E3">
        <w:t>andsbygden. Sverige får därutöver enligt anslutningsfördraget lämna ett nationellt stöd för att upprätthålla produktionen i norra Sverige (stödområd</w:t>
      </w:r>
      <w:r w:rsidRPr="004427E3">
        <w:t>e</w:t>
      </w:r>
      <w:r w:rsidRPr="004427E3">
        <w:t>na 1–3). Detta stöd kan lämnas för slaktsvin, suggor, getter, ägg, potatis, bär och grönsaker samt som pristillägg och transportstöd för mjölk. Stödet är beräknat utifrån förutsättningen att den totala stödnivån före EU-medlemskapet skall kunna upprätthållas. Avslutningsvis konstaterar utskottet att de samlade programdokumenten för Mål 1 är ägnade att stärka ko</w:t>
      </w:r>
      <w:r w:rsidRPr="004427E3">
        <w:t>nku</w:t>
      </w:r>
      <w:r w:rsidRPr="004427E3">
        <w:t>r</w:t>
      </w:r>
      <w:r w:rsidRPr="004427E3">
        <w:t>renskraften för jordbruket i Norrlands inland. Åtgärder möjliggörs som både underlättar en nödvändig fortsatt strukturutveckling inom jordbruket och främjar ökad sysselsättning på landsbygden bl.a. genom en snabbare divers</w:t>
      </w:r>
      <w:r w:rsidRPr="004427E3">
        <w:t>i</w:t>
      </w:r>
      <w:r w:rsidRPr="004427E3">
        <w:t>fiering av de jordbruksföretag som saknar förutsättningar att utveckla sin jordbruksproduktion. Utskottet förutsätter att regeringen fortsättningsvis följer utvecklingen och effekterna av de åtgärder som hittills vidtagits. Med det anförda föreslår utskottet att motion MJ424 (kd) yrka</w:t>
      </w:r>
      <w:r w:rsidRPr="004427E3">
        <w:t>nde 12 lämnas utan riksdagens vidare åtgärd. Vidare avstyrker utskottet MJU424 (kd) yrkande 28 delvis med hä</w:t>
      </w:r>
      <w:r w:rsidRPr="004427E3">
        <w:t>n</w:t>
      </w:r>
      <w:r w:rsidRPr="004427E3">
        <w:t xml:space="preserve">visning till den av riksdagen fastställda ramen. </w:t>
      </w:r>
    </w:p>
    <w:p w:rsidR="008C2476" w:rsidRPr="004427E3" w:rsidRDefault="008C2476">
      <w:pPr>
        <w:pStyle w:val="Utskottetsvervganden-RubrikFrslagspunkt"/>
      </w:pPr>
      <w:bookmarkStart w:id="57" w:name="_Toc27218286"/>
      <w:r w:rsidRPr="004427E3">
        <w:t>44:3 Miljöförbättrande åtgärder i jordbruket</w:t>
      </w:r>
      <w:bookmarkEnd w:id="57"/>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anslaget och avstyrker motionsyrkanden (m, kd, c) med förslag till annan tilldelning.</w:t>
      </w:r>
    </w:p>
    <w:p w:rsidR="008C2476" w:rsidRPr="004427E3" w:rsidRDefault="008C2476">
      <w:pPr>
        <w:pStyle w:val="R4"/>
      </w:pPr>
      <w:r w:rsidRPr="004427E3">
        <w:t>Propositionen</w:t>
      </w:r>
    </w:p>
    <w:p w:rsidR="008C2476" w:rsidRPr="004427E3" w:rsidRDefault="008C2476">
      <w:r w:rsidRPr="004427E3">
        <w:t>Anslaget disponeras av Jordbruksverket för att inom skilda nationella han</w:t>
      </w:r>
      <w:r w:rsidRPr="004427E3">
        <w:t>d</w:t>
      </w:r>
      <w:r w:rsidRPr="004427E3">
        <w:t>lingsprogram, huvudsakligen genom försöks- och utvecklingsverksamhet, styra utvecklingen inom jordbruket och trädgårdsnäringen mot minskat väx</w:t>
      </w:r>
      <w:r w:rsidRPr="004427E3">
        <w:t>t</w:t>
      </w:r>
      <w:r w:rsidRPr="004427E3">
        <w:t>näringsläckage, minskad ammoniakavgång, säkrare och minskad användning av bekämpningsmedel, bevarande av biologisk mångfald och tillvaratagande av kulturvärden samt ökad andel ekologisk produktion. Anslaget får likaså disponeras för marknadsstödjande åtgärder för ekologisk produktion, uppföl</w:t>
      </w:r>
      <w:r w:rsidRPr="004427E3">
        <w:t>j</w:t>
      </w:r>
      <w:r w:rsidRPr="004427E3">
        <w:t>ning och utvärdering av den gemensamma jordbrukspolitiken liksom effe</w:t>
      </w:r>
      <w:r w:rsidRPr="004427E3">
        <w:t>k</w:t>
      </w:r>
      <w:r w:rsidRPr="004427E3">
        <w:t>terna</w:t>
      </w:r>
      <w:r w:rsidRPr="004427E3">
        <w:t xml:space="preserve"> av de verksamheter som finansieras under anslaget, standardiseringsa</w:t>
      </w:r>
      <w:r w:rsidRPr="004427E3">
        <w:t>r</w:t>
      </w:r>
      <w:r w:rsidRPr="004427E3">
        <w:t xml:space="preserve">bete och verksamhet med funktionstest av lantbrukssprutor. </w:t>
      </w:r>
    </w:p>
    <w:p w:rsidR="008C2476" w:rsidRPr="004427E3" w:rsidRDefault="008C2476">
      <w:pPr>
        <w:pStyle w:val="Normaltindrag"/>
      </w:pPr>
      <w:r w:rsidRPr="004427E3">
        <w:t>Genom försöks- och utvecklingsverksamhet inom ramen för de nationella handlingsprogrammen kan projekt bearbeta aktuella, konkreta och angelägna frågeställningar med bäring på relevanta nationella miljömål. Resultaten ligger till grund för råd och rekommendationer om direkt tillämpliga åtgärder inom jordbruket i en nära framtid. Jordbruksverket och Kemikalieinspekti</w:t>
      </w:r>
      <w:r w:rsidRPr="004427E3">
        <w:t>o</w:t>
      </w:r>
      <w:r w:rsidRPr="004427E3">
        <w:t>nen har kommit in med ett förslag till nytt handlingsprogram för användnin</w:t>
      </w:r>
      <w:r w:rsidRPr="004427E3">
        <w:t>g</w:t>
      </w:r>
      <w:r w:rsidRPr="004427E3">
        <w:t>en av bekämpningsmedel i jordbruk och trädgårdsnäring (Jordbruksverkets rapport 2002:7). Regeringen avser att återkomma till riksdagen med anle</w:t>
      </w:r>
      <w:r w:rsidRPr="004427E3">
        <w:t>d</w:t>
      </w:r>
      <w:r w:rsidRPr="004427E3">
        <w:t xml:space="preserve">ning av förslaget. Anslaget minskas med 10 000 000 kr för att finansiera nödvändiga åtgärder på andra områden inom utgiftsområdet. </w:t>
      </w:r>
    </w:p>
    <w:p w:rsidR="008C2476" w:rsidRPr="004427E3" w:rsidRDefault="008C2476">
      <w:pPr>
        <w:pStyle w:val="Normaltindrag"/>
      </w:pPr>
      <w:r w:rsidRPr="004427E3">
        <w:t xml:space="preserve">Regeringen bedömer anslagsbehovet till 19 351 000 kr för år 2003. För år 2004 beräknas anslagsbehovet till 21 651 000 kr. </w:t>
      </w:r>
    </w:p>
    <w:p w:rsidR="008C2476" w:rsidRPr="004427E3" w:rsidRDefault="008C2476">
      <w:pPr>
        <w:pStyle w:val="R4"/>
      </w:pPr>
      <w:r w:rsidRPr="004427E3">
        <w:t>Motionerna</w:t>
      </w:r>
    </w:p>
    <w:p w:rsidR="008C2476" w:rsidRPr="004427E3" w:rsidRDefault="008C2476">
      <w:r w:rsidRPr="004427E3">
        <w:t>I motion MJ424 (kd) anförs att anslaget 44:3 används till många viktiga o</w:t>
      </w:r>
      <w:r w:rsidRPr="004427E3">
        <w:t>m</w:t>
      </w:r>
      <w:r w:rsidRPr="004427E3">
        <w:t>råden, bl.a. till forskning för att minska växtnäringsläckage, ammoniaka</w:t>
      </w:r>
      <w:r w:rsidRPr="004427E3">
        <w:t>v</w:t>
      </w:r>
      <w:r w:rsidRPr="004427E3">
        <w:t>gång, säkrare och minskad användning av bekämpningsmedel. Vidare anförs att det dessutom ingår forskning och utveckling kring bevarande av biologisk mångfald m.m. Motionärerna anför att Kristdemokraterna inte vill medverka till regeringens föreslagna nedskärning utan vill satsa mer på detta anslag. I enlighet härmed föreslås en ökad medelstilldelning jämfört med regeringens förslag om 15 000 000 kr (yrkande 28 delvis). Enligt motion M</w:t>
      </w:r>
      <w:r w:rsidRPr="004427E3">
        <w:t>J444 (m) används anslaget 44:3 bl.a. till att främja användningen av ekologiska livsm</w:t>
      </w:r>
      <w:r w:rsidRPr="004427E3">
        <w:t>e</w:t>
      </w:r>
      <w:r w:rsidRPr="004427E3">
        <w:t>del inom storhushåll och offentlig sektor. Motionärerna anser att det inte är statens uppgift att marknadsföra och stimulera konsumtion av en viss typ av livsmedel. Detta sköts bäst av marknadens aktörer, utan statlig inblandning anser de. Med hänvisning härtill föreslår motionärerna en anslagsminskning med 10 000 000 kr (yrkande 12). Forskningen om ekologiskt lantbruk beh</w:t>
      </w:r>
      <w:r w:rsidRPr="004427E3">
        <w:t>ö</w:t>
      </w:r>
      <w:r w:rsidRPr="004427E3">
        <w:t>ver, enligt motion MJ447 (c) delvis, breddas samti</w:t>
      </w:r>
      <w:r w:rsidRPr="004427E3">
        <w:t>digt som arbetet med att minska växtnäringsläckaget inom jordbruket behöver intensifieras. Anslaget bör därför öka med 23 000 000 kr anser motionärerna.</w:t>
      </w:r>
    </w:p>
    <w:p w:rsidR="008C2476" w:rsidRPr="004427E3" w:rsidRDefault="008C2476">
      <w:pPr>
        <w:pStyle w:val="R4"/>
      </w:pPr>
      <w:r w:rsidRPr="004427E3">
        <w:t>Utskottets ställningstagande</w:t>
      </w:r>
    </w:p>
    <w:p w:rsidR="008C2476" w:rsidRPr="004427E3" w:rsidRDefault="008C2476">
      <w:r w:rsidRPr="004427E3">
        <w:t>Utskottet vill framhålla att regeringen i skrivelse 1999/2000:14 till riksdagen har angett att inför år 2005 den ekologiskt odlade arealen skall fördubblas och att den ekologiska animalieproduktionen bör öka. Detta innebär att 20 % av arealen bör odlas ekologiskt samt att 10 % av antalet mjölkkor och slaktdjur av nöt och lamm bör finnas i ekologisk produktion år 2005. Regeringen fra</w:t>
      </w:r>
      <w:r w:rsidRPr="004427E3">
        <w:t>m</w:t>
      </w:r>
      <w:r w:rsidRPr="004427E3">
        <w:t xml:space="preserve">håller i propositionen att under anslaget 43:1 </w:t>
      </w:r>
      <w:r w:rsidRPr="004427E3">
        <w:rPr>
          <w:i/>
        </w:rPr>
        <w:t xml:space="preserve">Statens jordbruksverk </w:t>
      </w:r>
      <w:r w:rsidRPr="004427E3">
        <w:t>har medel under 2002 anvisats för åtgärder med syfte att främja den ekologiska produ</w:t>
      </w:r>
      <w:r w:rsidRPr="004427E3">
        <w:t>k</w:t>
      </w:r>
      <w:r w:rsidRPr="004427E3">
        <w:t>tionen. Åtgärderna har under våren 2002 notifierats hos EG-kommissionen och beslut om fördelning av medel har fattats av Jordbruksverket. Anslu</w:t>
      </w:r>
      <w:r w:rsidRPr="004427E3">
        <w:t>t</w:t>
      </w:r>
      <w:r w:rsidRPr="004427E3">
        <w:t>ningen till miljöersättningen för ekologisk produktion uppgår enligt regerin</w:t>
      </w:r>
      <w:r w:rsidRPr="004427E3">
        <w:t>g</w:t>
      </w:r>
      <w:r w:rsidRPr="004427E3">
        <w:t>en till 15 % av den odlade arealen och arealen ökar kontinuerligt, ökningen uppgick till 60 000 hektar mellan åren 2001 och 2002. Det fa</w:t>
      </w:r>
      <w:r w:rsidRPr="004427E3">
        <w:t>stlagda målet är enligt regeringen på god väg att uppfyllas. Anslutningen uppgår till knappt 75 % av arealmålet. Vidare finns inom miljö- och landsbygdsprogrammet ett flertal åtgärder som syftar till att minska växtnäringsförlusterna från jor</w:t>
      </w:r>
      <w:r w:rsidRPr="004427E3">
        <w:t>d</w:t>
      </w:r>
      <w:r w:rsidRPr="004427E3">
        <w:t>bruksmark. Miljöersättningen för minskat kväveläckage, genom odling av fånggröda och senarelagd jordbearbetning, har enligt regeringen rönt stort intresse hos lantbrukarna, och den anslutna arealen är tre gånger större än det uppsatta målet. Enligt utskottets mening är</w:t>
      </w:r>
      <w:r w:rsidRPr="004427E3">
        <w:t xml:space="preserve"> det av stor vikt att fortsatta sat</w:t>
      </w:r>
      <w:r w:rsidRPr="004427E3">
        <w:t>s</w:t>
      </w:r>
      <w:r w:rsidRPr="004427E3">
        <w:t>ningar görs på den ekologiska produktionen. Utskottet instämmer därför i de överväganden om politikens inriktning som regeringen gör och finner inte skäl för någon annan bedömning av medelstilldelningen m.m. än den rege</w:t>
      </w:r>
      <w:r w:rsidRPr="004427E3">
        <w:t>r</w:t>
      </w:r>
      <w:r w:rsidRPr="004427E3">
        <w:t>ingen redovisat. Utskottet avstyrker därför motionerna MJ424 (kd) yrkande 28 delvis, MJ444 (m) yrkande 12 och MJ447 delvis. De i motionerna MJ424 (kd) och MJ447 (c) framförda yrkandena om höjning av anslaget ryms inte inom den av riksdagen fastställda rame</w:t>
      </w:r>
      <w:r w:rsidRPr="004427E3">
        <w:t xml:space="preserve">n för utgiftsområdet. </w:t>
      </w:r>
    </w:p>
    <w:p w:rsidR="008C2476" w:rsidRPr="004427E3" w:rsidRDefault="008C2476">
      <w:pPr>
        <w:pStyle w:val="Utskottetsvervganden-RubrikFrslagspunkt"/>
      </w:pPr>
      <w:bookmarkStart w:id="58" w:name="_Toc27218287"/>
      <w:r w:rsidRPr="004427E3">
        <w:t>44:4 Stöd till jordbrukets rationalisering m.m.</w:t>
      </w:r>
      <w:bookmarkEnd w:id="58"/>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anslaget. I enlighet härmed avstyrker utskottet fyra yrkanden (m, kd, c) om stöd till projekt med anknytning till Emån.</w:t>
      </w:r>
    </w:p>
    <w:p w:rsidR="008C2476" w:rsidRPr="004427E3" w:rsidRDefault="008C2476">
      <w:pPr>
        <w:pStyle w:val="R4"/>
      </w:pPr>
      <w:r w:rsidRPr="004427E3">
        <w:t>Propositionen</w:t>
      </w:r>
    </w:p>
    <w:p w:rsidR="008C2476" w:rsidRPr="004427E3" w:rsidRDefault="008C2476">
      <w:r w:rsidRPr="004427E3">
        <w:t xml:space="preserve">Från anslaget betalas bidrag till jordbrukets yttre och inre rationalisering enligt förordningen (1978:250) om statligt stöd till jordbrukets rationalisering (omtryckt 1988:999). Från och med år 2003 disponeras anslaget helt för vissa omarronderingsprojekt i Dalarnas län. Regeringen beräknar anslagsbehovet för år 2003 till 3 000 000 kr. </w:t>
      </w:r>
    </w:p>
    <w:p w:rsidR="008C2476" w:rsidRPr="004427E3" w:rsidRDefault="008C2476">
      <w:pPr>
        <w:pStyle w:val="R4"/>
      </w:pPr>
      <w:r w:rsidRPr="004427E3">
        <w:t>Motionerna</w:t>
      </w:r>
    </w:p>
    <w:p w:rsidR="008C2476" w:rsidRPr="004427E3" w:rsidRDefault="008C2476">
      <w:r w:rsidRPr="004427E3">
        <w:t>I motion MJ259 (kd) anförs att den mycket omfattande miljökonsekvensb</w:t>
      </w:r>
      <w:r w:rsidRPr="004427E3">
        <w:t>e</w:t>
      </w:r>
      <w:r w:rsidRPr="004427E3">
        <w:t>skrivningen som utförts för Emån är en kartläggning av biologiska förlopp och samband m.m. Denna utredning utgör ett unikt material som kan vara beslutsunderlag för de mest skilda frågor avseende Emån. Enligt motionäre</w:t>
      </w:r>
      <w:r w:rsidRPr="004427E3">
        <w:t>r</w:t>
      </w:r>
      <w:r w:rsidRPr="004427E3">
        <w:t>na är det därför av stor vikt att arbetet får avslutas. För att garantera fortsatt omarronderingsverksamhet med möjlighet till tillkommande objekt samt fortsatt stöd till åtgärder kring Emån föreslår Kristdemokraterna i motion MJ424 (kd) att anslaget ökas med 5 000 000 kr för år 2003 och med</w:t>
      </w:r>
      <w:r w:rsidRPr="004427E3">
        <w:t xml:space="preserve"> lika mycket för år 2004 (yrkandena 15 och 28 delvis). Även i motion MJ222 (c) efterlyses fortsatta statliga kreditgarantier för att miljökonsekvensbeskri</w:t>
      </w:r>
      <w:r w:rsidRPr="004427E3">
        <w:t>v</w:t>
      </w:r>
      <w:r w:rsidRPr="004427E3">
        <w:t>ningarna i anslutning till Emåprojektet skall kunna fullföljas som planerat. Också i motion MJ255 (m) tas frågan om slutförande och kostnadstäckning av projekt med anledning av Emåns översvämning upp. Motionärerna anför att eftersom riksdagen tidigare fattat beslut om stöd för åtgärder mot öve</w:t>
      </w:r>
      <w:r w:rsidRPr="004427E3">
        <w:t>r</w:t>
      </w:r>
      <w:r w:rsidRPr="004427E3">
        <w:t>svämningen av Emån, och arbetet därefter pågått med statligt e</w:t>
      </w:r>
      <w:r w:rsidRPr="004427E3">
        <w:t>ngagemang, kan det inte vara rimligt att staten nu undandrar sig ansvaret. Tidigare fattat beslut skall fullföljas och regeringen skall återkomma till riksdagen med slutredovisning och förslag till kostnadstäckning anser motionärerna.</w:t>
      </w:r>
    </w:p>
    <w:p w:rsidR="008C2476" w:rsidRPr="004427E3" w:rsidRDefault="008C2476">
      <w:pPr>
        <w:pStyle w:val="R4"/>
      </w:pPr>
      <w:r w:rsidRPr="004427E3">
        <w:t>Utskottets ställningstagande</w:t>
      </w:r>
    </w:p>
    <w:p w:rsidR="008C2476" w:rsidRPr="004427E3" w:rsidRDefault="008C2476">
      <w:r w:rsidRPr="004427E3">
        <w:t>Som regeringen påpekar disponeras anslaget från och med år 2003 helt för vissa omarronderingsprojekt i Dalarnas län. Regeringen föreslog i budgetpr</w:t>
      </w:r>
      <w:r w:rsidRPr="004427E3">
        <w:t>o</w:t>
      </w:r>
      <w:r w:rsidRPr="004427E3">
        <w:t>positionen för år 2002 att kreditgarantigivningen skulle upphöra den 1 januari 2002. Förslaget innebar att inga ytterligare statsbidrag till åtgärder mot öve</w:t>
      </w:r>
      <w:r w:rsidRPr="004427E3">
        <w:t>r</w:t>
      </w:r>
      <w:r w:rsidRPr="004427E3">
        <w:t>svämningar i Emån skulle komma att lämnas. Vid budgetbehandlingen red</w:t>
      </w:r>
      <w:r w:rsidRPr="004427E3">
        <w:t>o</w:t>
      </w:r>
      <w:r w:rsidRPr="004427E3">
        <w:t xml:space="preserve">gjorde utskottet för riksdagens beslut under riksmötet 1978/79 att åkermark i anslutning till Emån skulle skyddas mot översvämningar (prop. 1978/79:10, bet. 1978/79:JoU7). Beslutet innebar i korthet att statligt stöd skulle lämnas till vissa lokala markavvattningsåtgärder i form av </w:t>
      </w:r>
      <w:r w:rsidRPr="004427E3">
        <w:t>årensningar och inval</w:t>
      </w:r>
      <w:r w:rsidRPr="004427E3">
        <w:t>l</w:t>
      </w:r>
      <w:r w:rsidRPr="004427E3">
        <w:t xml:space="preserve">ningar i syfte att förbättra torrläggningen av de berörda markerna. Utskottet konstaterade därvid att de särskilda förhållandena i Emån med få möjligheter till magasinering av vatten medför att vattennivån varierar mycket mellan lågvatten och högvattenflöde. </w:t>
      </w:r>
    </w:p>
    <w:p w:rsidR="008C2476" w:rsidRPr="004427E3" w:rsidRDefault="008C2476">
      <w:pPr>
        <w:pStyle w:val="Normaltindrag"/>
      </w:pPr>
      <w:r w:rsidRPr="004427E3">
        <w:t xml:space="preserve">Enligt vad utskottet inhämtat beslutade Länsstyrelsen i Kalmar län år 1996 att godkänna vissa planerade åtgärder. Länsstyrelsens beslut överklagades emellertid av Naturvårdsverket och år 1998 återförvisade regeringen ärendet till </w:t>
      </w:r>
      <w:r w:rsidRPr="004427E3">
        <w:t>länsstyrelsen med föreskrift om komplettering av den gjorda miljökons</w:t>
      </w:r>
      <w:r w:rsidRPr="004427E3">
        <w:t>e</w:t>
      </w:r>
      <w:r w:rsidRPr="004427E3">
        <w:t>kvensbeskrivningen. I samband därmed kom kravet på miljökonsekvensb</w:t>
      </w:r>
      <w:r w:rsidRPr="004427E3">
        <w:t>e</w:t>
      </w:r>
      <w:r w:rsidRPr="004427E3">
        <w:t xml:space="preserve">skrivningen att omfatta ett större geografiskt område. </w:t>
      </w:r>
    </w:p>
    <w:p w:rsidR="008C2476" w:rsidRPr="004427E3" w:rsidRDefault="008C2476">
      <w:pPr>
        <w:pStyle w:val="Normaltindrag"/>
      </w:pPr>
      <w:r w:rsidRPr="004427E3">
        <w:t>Företrädare för projektet vid Emån har informerat utskottet om vad som återstår innan en förrättning m.m. kan påbörjas. Underlaget för miljökons</w:t>
      </w:r>
      <w:r w:rsidRPr="004427E3">
        <w:t>e</w:t>
      </w:r>
      <w:r w:rsidRPr="004427E3">
        <w:t>kvensbeskrivningen omfattar flera olika utredningar med bl.a. antikvariska, ekologiska, hydrologiska, agrara och ekonomiska aspekter. Enligt vad u</w:t>
      </w:r>
      <w:r w:rsidRPr="004427E3">
        <w:t>t</w:t>
      </w:r>
      <w:r w:rsidRPr="004427E3">
        <w:t>skottet erfarit återstår nu arbete med att analysera och sammanställa dessa utredningar. Kostnaden härför beräknas till 900 000 kr. Den uppfattning utskottet gav uttryck för vid 2001 års budgetbehandling (2001/02:MJU2) kvarstår. Utskottet anser således att det naturligtvis är av stort värde att milj</w:t>
      </w:r>
      <w:r w:rsidRPr="004427E3">
        <w:t>ö</w:t>
      </w:r>
      <w:r w:rsidRPr="004427E3">
        <w:t>konsekvensbeskrivningen kan slutföras så att från miljösynpunkt</w:t>
      </w:r>
      <w:r w:rsidRPr="004427E3">
        <w:t xml:space="preserve"> godtagbara åtgärder för att skydda den omkringliggande åkermarken kan vidtas. Utskottet konstaterar dock att den av riksdagen beslutade ramen för utgiftsområdet inte medger några ytterligare medel för projektet. Utskottet anser på den grunden att motionerna MJ222 (c), MJ255 (m), MJ259 (kd) samt MJ424 (kd) yrka</w:t>
      </w:r>
      <w:r w:rsidRPr="004427E3">
        <w:t>n</w:t>
      </w:r>
      <w:r w:rsidRPr="004427E3">
        <w:t>dena 15 och 28 delvis bör lämnas utan riksdagens vidare åtgärder.</w:t>
      </w:r>
    </w:p>
    <w:p w:rsidR="008C2476" w:rsidRPr="004427E3" w:rsidRDefault="008C2476">
      <w:pPr>
        <w:pStyle w:val="Utskottetsvervganden-RubrikFrslagspunkt"/>
      </w:pPr>
      <w:bookmarkStart w:id="59" w:name="_Toc27218288"/>
      <w:r w:rsidRPr="004427E3">
        <w:t>44:5 Stöd till innehavare av fjällägenheter m.m.</w:t>
      </w:r>
      <w:bookmarkEnd w:id="59"/>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 44:5.</w:t>
      </w:r>
    </w:p>
    <w:p w:rsidR="008C2476" w:rsidRPr="004427E3" w:rsidRDefault="008C2476">
      <w:pPr>
        <w:pStyle w:val="Utskottetsvervganden-RubrikFrslagspunkt"/>
      </w:pPr>
      <w:bookmarkStart w:id="60" w:name="_Toc27218289"/>
      <w:r w:rsidRPr="004427E3">
        <w:t>44:6 Återföring av skatt på handelsgödsel och bekämpningsmedel m.m.</w:t>
      </w:r>
      <w:bookmarkEnd w:id="60"/>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och avstyrker fyra yrkanden (m, fp, c) om annan tilldelning. Utskottet tillstyrker regeringens förslag till bemyndigande.</w:t>
      </w:r>
    </w:p>
    <w:p w:rsidR="008C2476" w:rsidRPr="004427E3" w:rsidRDefault="008C2476">
      <w:pPr>
        <w:pStyle w:val="R4"/>
      </w:pPr>
      <w:r w:rsidRPr="004427E3">
        <w:t>Propositionen</w:t>
      </w:r>
    </w:p>
    <w:p w:rsidR="008C2476" w:rsidRPr="004427E3" w:rsidRDefault="008C2476">
      <w:r w:rsidRPr="004427E3">
        <w:t>Anslaget används för att återföra uppburen skatt på bekämpningsmedel och kväve i handelsgödsel i jordbruket till jordbruksnäringen. Huvuddelen av den återförda skatten används till åtgärder för att minska växtnäringsförluster från jordbruket och minska miljöriskerna inom växtskyddsområdet. En mindre del av beloppet återförs kollektivt till jordbruksnäringen för bl.a. informations-, utbildnings-, rådgivnings- och utvecklingsinsatser med syfte att främja hållb</w:t>
      </w:r>
      <w:r w:rsidRPr="004427E3">
        <w:t>a</w:t>
      </w:r>
      <w:r w:rsidRPr="004427E3">
        <w:t xml:space="preserve">ra produktionsmetoder. Skatten på bekämpningsmedel återförs kollektivt för forsknings- och utvecklingsinsatser med syfte att främja en hållbar utveckling inom jordbruket och trädgårdsnäringen. </w:t>
      </w:r>
    </w:p>
    <w:p w:rsidR="008C2476" w:rsidRPr="004427E3" w:rsidRDefault="008C2476">
      <w:pPr>
        <w:pStyle w:val="Normaltindrag"/>
      </w:pPr>
      <w:r w:rsidRPr="004427E3">
        <w:t>Regeringen uttalade i budgetpropositionen för år 2001 (prop. 2000/01:1 volym 1, s. 36. resp. 230, bet. 2000/01:FiU1, rskr. 36) att en översyn bör göras av skatterna på bekämpningsmedel och handelsgödsel med sikte på att förbättra deras effektivitet som miljöstyrmedel utan att kraven på kostnadse</w:t>
      </w:r>
      <w:r w:rsidRPr="004427E3">
        <w:t>f</w:t>
      </w:r>
      <w:r w:rsidRPr="004427E3">
        <w:t>fektivitet eftersätts. Regeringen har tillkallat en särskild utredare (dir. 2001:55) som skall lämna förslag i november 2002. Utredningens förslag kommer att behandlas under våren 2003 och eventuella förslag till förän</w:t>
      </w:r>
      <w:r w:rsidRPr="004427E3">
        <w:t>d</w:t>
      </w:r>
      <w:r w:rsidRPr="004427E3">
        <w:t xml:space="preserve">ringar av skatterna kommer tidigast att läggas fram i budgetpropositionen för år 2004. </w:t>
      </w:r>
    </w:p>
    <w:p w:rsidR="008C2476" w:rsidRPr="004427E3" w:rsidRDefault="008C2476">
      <w:pPr>
        <w:pStyle w:val="Normaltindrag"/>
      </w:pPr>
      <w:r w:rsidRPr="004427E3">
        <w:t xml:space="preserve">Sverige har hos EG-kommissionen anmält och fått godkänt vissa förslag till nationellt finansierade åtgärder i jordbruket. Därefter har år 2002 beslut fattats om att 35 miljoner kronor från anslaget skall </w:t>
      </w:r>
      <w:r w:rsidRPr="004427E3">
        <w:t>användas för inform</w:t>
      </w:r>
      <w:r w:rsidRPr="004427E3">
        <w:t>a</w:t>
      </w:r>
      <w:r w:rsidRPr="004427E3">
        <w:t>tions-, utbildnings-, utvecklings- och rådgivningsinsatser med syfte att främja hållbara produktionsmetoder i jordbruket inom ramen för åtgärdsprogram för miljöförbättrande åtgärder i jordbruket. Likaså har beslut fattats om att 8 miljoner kronor skall tillföras Stiftelsen Lantbruksforskning för forsknings- och utvecklingsverksamhet inom trädgårdsnäringen. Sverige har vidare uta</w:t>
      </w:r>
      <w:r w:rsidRPr="004427E3">
        <w:t>r</w:t>
      </w:r>
      <w:r w:rsidRPr="004427E3">
        <w:t xml:space="preserve">betat ett stöd till enskilda jordbrukare för upprättande av växtodlingsplaner. </w:t>
      </w:r>
    </w:p>
    <w:p w:rsidR="008C2476" w:rsidRPr="004427E3" w:rsidRDefault="008C2476">
      <w:pPr>
        <w:pStyle w:val="Normaltindrag"/>
      </w:pPr>
      <w:r w:rsidRPr="004427E3">
        <w:t>Jordbruksverket räknar med att</w:t>
      </w:r>
      <w:r w:rsidRPr="004427E3">
        <w:t xml:space="preserve"> de treåriga åtagandena för stöd till växto</w:t>
      </w:r>
      <w:r w:rsidRPr="004427E3">
        <w:t>d</w:t>
      </w:r>
      <w:r w:rsidRPr="004427E3">
        <w:t>lingsplaner beslutas efter den 31 december 2002 och att stödutbetalningar avseende år 2002 således sker under våren 2003. De årliga utgifterna för de cirka 30 000 växtodlingsplanerna beräknas till högst 187 000 000 kr. Rege</w:t>
      </w:r>
      <w:r w:rsidRPr="004427E3">
        <w:t>r</w:t>
      </w:r>
      <w:r w:rsidRPr="004427E3">
        <w:t>ingen bör därför bemyndigas att för detta ändamål ingå ekonomiska åtaga</w:t>
      </w:r>
      <w:r w:rsidRPr="004427E3">
        <w:t>n</w:t>
      </w:r>
      <w:r w:rsidRPr="004427E3">
        <w:t xml:space="preserve">den som medför utgifter på högst 187 000 000 kr under år 2004 och högst 186 000 000 kr under år 2005. </w:t>
      </w:r>
    </w:p>
    <w:p w:rsidR="008C2476" w:rsidRPr="004427E3" w:rsidRDefault="008C2476">
      <w:pPr>
        <w:pStyle w:val="Normaltindrag"/>
      </w:pPr>
      <w:r w:rsidRPr="004427E3">
        <w:t>Den nuvarande återföringen av skattemedel beräknas fortgå t.o.m. år 2</w:t>
      </w:r>
      <w:r w:rsidRPr="004427E3">
        <w:t xml:space="preserve">005. </w:t>
      </w:r>
    </w:p>
    <w:p w:rsidR="008C2476" w:rsidRPr="004427E3" w:rsidRDefault="008C2476">
      <w:pPr>
        <w:pStyle w:val="Normaltindrag"/>
        <w:ind w:firstLine="0"/>
      </w:pPr>
      <w:r w:rsidRPr="004427E3">
        <w:t xml:space="preserve">Regeringen bedömer anslagsbehovet till 420 000 000 kr för år 2003. För år 2004 bedöms anslagsbehovet till 430 000 000 kr. </w:t>
      </w:r>
    </w:p>
    <w:p w:rsidR="008C2476" w:rsidRPr="004427E3" w:rsidRDefault="008C2476">
      <w:pPr>
        <w:pStyle w:val="R4"/>
      </w:pPr>
      <w:r w:rsidRPr="004427E3">
        <w:t>Motionerna</w:t>
      </w:r>
    </w:p>
    <w:p w:rsidR="008C2476" w:rsidRPr="004427E3" w:rsidRDefault="008C2476">
      <w:r w:rsidRPr="004427E3">
        <w:t>Enligt Folkpartiet liberalerna i motionerna MJ422 (fp) yrkande 20 delvis och Fi232 (fp) yrkande 21 delvis bör anslaget minska med 420 000 000 kr. Mod</w:t>
      </w:r>
      <w:r w:rsidRPr="004427E3">
        <w:t>e</w:t>
      </w:r>
      <w:r w:rsidRPr="004427E3">
        <w:t>rata samlingspartiet föreslår i motion MJ444(m) att skatten på handelsgö</w:t>
      </w:r>
      <w:r w:rsidRPr="004427E3">
        <w:t>d</w:t>
      </w:r>
      <w:r w:rsidRPr="004427E3">
        <w:t>selns kväveinnehåll tas bort. De anser att bekämpningsmedelsavgifterna bör vara kvar, men anser att dessa bör återföras till näringen i form av rådgivning, utbildning och forskning. Moderaterna föreslår att återföringen till jordbruket skall minska med motsvarande summa eller 390 000 000 kr (yrkande 13). Centerpartiet föreslår i motion MJ447 (c) delvis att anslaget minskas med 320 000 000 kr. Resterande del av anslaget bör enligt moti</w:t>
      </w:r>
      <w:r w:rsidRPr="004427E3">
        <w:t>onärerna återföras till näringen på läm</w:t>
      </w:r>
      <w:r w:rsidRPr="004427E3">
        <w:t>p</w:t>
      </w:r>
      <w:r w:rsidRPr="004427E3">
        <w:t>ligt sätt.</w:t>
      </w:r>
    </w:p>
    <w:p w:rsidR="008C2476" w:rsidRPr="004427E3" w:rsidRDefault="008C2476">
      <w:pPr>
        <w:pStyle w:val="R4"/>
      </w:pPr>
      <w:r w:rsidRPr="004427E3">
        <w:t>Utskottets ställningstagande</w:t>
      </w:r>
    </w:p>
    <w:p w:rsidR="008C2476" w:rsidRPr="004427E3" w:rsidRDefault="008C2476">
      <w:r w:rsidRPr="004427E3">
        <w:t>Som regeringen påpekar i propositionen har regeringen tillkallat en särskild utredare (dir. 2001:55) med uppdrag att göra en översyn av skatterna på b</w:t>
      </w:r>
      <w:r w:rsidRPr="004427E3">
        <w:t>e</w:t>
      </w:r>
      <w:r w:rsidRPr="004427E3">
        <w:t>kämpningsmedel och handelsgödsel med sikte på att förbättra deras effekt</w:t>
      </w:r>
      <w:r w:rsidRPr="004427E3">
        <w:t>i</w:t>
      </w:r>
      <w:r w:rsidRPr="004427E3">
        <w:t xml:space="preserve">vitet som miljöstyrmedel utan att kraven på kostnadseffektivitet eftersätts. Utredningen beräknas presentera sitt betänkande i januari 2003. Utskottet konstaterar att utredningens förslag torde komma att behandlas av regeringen under våren 2003. Eventuella förslag till förändringar av skatterna kommer enligt regeringen tidigast att läggas fram i budgetpropositionen för år 2004. Utskottet vill för egen del inte föregripa resultatet av </w:t>
      </w:r>
      <w:r w:rsidRPr="004427E3">
        <w:t>utredningen utan i</w:t>
      </w:r>
      <w:r w:rsidRPr="004427E3">
        <w:t>n</w:t>
      </w:r>
      <w:r w:rsidRPr="004427E3">
        <w:t>stämmer i de överväganden regeringen gör. Utskottet avstyrker därför moti</w:t>
      </w:r>
      <w:r w:rsidRPr="004427E3">
        <w:t>o</w:t>
      </w:r>
      <w:r w:rsidRPr="004427E3">
        <w:t>nerna MJ422 (fp) yrkande 20 delvis, MJ444 (m) yrkande 13, MJ447 delvis och Fi232 (fp) yrkande 21 delvis. Utskottet tillstyrker regeringens förslag till bemyndigande.</w:t>
      </w:r>
    </w:p>
    <w:p w:rsidR="008C2476" w:rsidRPr="004427E3" w:rsidRDefault="008C2476">
      <w:pPr>
        <w:pStyle w:val="Utskottetsvervganden-RubrikFrslagspunkt"/>
      </w:pPr>
      <w:bookmarkStart w:id="61" w:name="_Toc27218290"/>
      <w:r w:rsidRPr="004427E3">
        <w:t>Samepolitik</w:t>
      </w:r>
      <w:bookmarkEnd w:id="61"/>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Rubrik"/>
        <w:rPr>
          <w:b w:val="0"/>
          <w:noProof w:val="0"/>
        </w:rPr>
      </w:pPr>
      <w:r w:rsidRPr="004427E3">
        <w:rPr>
          <w:b w:val="0"/>
          <w:noProof w:val="0"/>
        </w:rPr>
        <w:t>Utskottet har inget att erinra mot regeringens redovisning och resultatbedömning av verksamheten under politikområdet. Utskottet uttalar sin avsikt att under det kommande budgetåret följa effekterna för rennäringen av utgiftsutvecklingen under anslaget.</w:t>
      </w:r>
    </w:p>
    <w:p w:rsidR="008C2476" w:rsidRPr="004427E3" w:rsidRDefault="008C2476">
      <w:pPr>
        <w:pStyle w:val="R4"/>
      </w:pPr>
      <w:r w:rsidRPr="004427E3">
        <w:t>Propositionen</w:t>
      </w:r>
    </w:p>
    <w:p w:rsidR="008C2476" w:rsidRPr="004427E3" w:rsidRDefault="008C2476">
      <w:pPr>
        <w:pStyle w:val="Ordfranden"/>
        <w:keepNext w:val="0"/>
        <w:spacing w:before="62"/>
        <w:rPr>
          <w:noProof w:val="0"/>
        </w:rPr>
      </w:pPr>
      <w:r w:rsidRPr="004427E3">
        <w:rPr>
          <w:noProof w:val="0"/>
        </w:rPr>
        <w:t>Omfattning m.m.</w:t>
      </w:r>
    </w:p>
    <w:p w:rsidR="008C2476" w:rsidRPr="004427E3" w:rsidRDefault="008C2476">
      <w:r w:rsidRPr="004427E3">
        <w:t>Politikområdet omfattar verksamheten vid Sametinget, rennäringen och i</w:t>
      </w:r>
      <w:r w:rsidRPr="004427E3">
        <w:t>n</w:t>
      </w:r>
      <w:r w:rsidRPr="004427E3">
        <w:t>formation om samer och samisk kultur. Till politikområdet hör också arbete med urbefolkningsfrågor med både n</w:t>
      </w:r>
      <w:r w:rsidRPr="004427E3">
        <w:t>a</w:t>
      </w:r>
      <w:r w:rsidRPr="004427E3">
        <w:t>tionell och internationell verksamhet.</w:t>
      </w:r>
    </w:p>
    <w:p w:rsidR="008C2476" w:rsidRPr="004427E3" w:rsidRDefault="008C2476">
      <w:pPr>
        <w:pStyle w:val="Normaltindrag"/>
      </w:pPr>
      <w:r w:rsidRPr="004427E3">
        <w:t>Sametingets verksamhet regleras i sametingslagen (1992:1433) och fö</w:t>
      </w:r>
      <w:r w:rsidRPr="004427E3">
        <w:t>r</w:t>
      </w:r>
      <w:r w:rsidRPr="004427E3">
        <w:t>ordningen (1993:327) med instruktion för Sametinget. Rennäringen regleras i huvudsak i rennäringslagen (1971:437) och i rennäringsförordningen (1993:384). De skador som vilda djur orsakar rennäringen ersätts enligt vil</w:t>
      </w:r>
      <w:r w:rsidRPr="004427E3">
        <w:t>t</w:t>
      </w:r>
      <w:r w:rsidRPr="004427E3">
        <w:t xml:space="preserve">skadeförordningen (2001:724). </w:t>
      </w:r>
    </w:p>
    <w:p w:rsidR="008C2476" w:rsidRPr="004427E3" w:rsidRDefault="008C2476">
      <w:pPr>
        <w:pStyle w:val="Normaltindrag"/>
      </w:pPr>
      <w:r w:rsidRPr="004427E3">
        <w:t>Regeringens inriktning är att successivt pröva ett utvidgat samiskt självb</w:t>
      </w:r>
      <w:r w:rsidRPr="004427E3">
        <w:t>e</w:t>
      </w:r>
      <w:r w:rsidRPr="004427E3">
        <w:t>stämmande inom områden där detta är möjligt och med beaktande av result</w:t>
      </w:r>
      <w:r w:rsidRPr="004427E3">
        <w:t>a</w:t>
      </w:r>
      <w:r w:rsidRPr="004427E3">
        <w:t>tet av pågående och nyligen avslutade utredningar. Regeringen har inlett samtal som syftar till en försoning mellan staten och samerna och har tillsatt en gränsdragningskommission för att fastställa gränserna för renskötselomr</w:t>
      </w:r>
      <w:r w:rsidRPr="004427E3">
        <w:t>å</w:t>
      </w:r>
      <w:r w:rsidRPr="004427E3">
        <w:t>det. Vidare har regeringen beslutat tillsätta en utredning för att närmare utreda omfattningen av samebymedlemmars och markägares rätt till jakt och fiske inom lappmarkerna och renbetesfjällen. Regeringen avser a</w:t>
      </w:r>
      <w:r w:rsidRPr="004427E3">
        <w:t>tt inrikta inform</w:t>
      </w:r>
      <w:r w:rsidRPr="004427E3">
        <w:t>a</w:t>
      </w:r>
      <w:r w:rsidRPr="004427E3">
        <w:t>tionssatsningen om samer och samisk kultur på det nationella planet.</w:t>
      </w:r>
    </w:p>
    <w:p w:rsidR="008C2476" w:rsidRPr="004427E3" w:rsidRDefault="008C2476">
      <w:pPr>
        <w:pStyle w:val="Normaltindrag"/>
      </w:pPr>
      <w:r w:rsidRPr="004427E3">
        <w:t>Rennäringspolitiska kommittén har i sitt betänkande En ny rennäringspol</w:t>
      </w:r>
      <w:r w:rsidRPr="004427E3">
        <w:t>i</w:t>
      </w:r>
      <w:r w:rsidRPr="004427E3">
        <w:t>tik (SOU 2001:101) föreslagit omfattande förändringar bl.a. vad gäller sam</w:t>
      </w:r>
      <w:r w:rsidRPr="004427E3">
        <w:t>e</w:t>
      </w:r>
      <w:r w:rsidRPr="004427E3">
        <w:t>byarnas organisation och rennäringens administration. Betänkandet är under remissbehandling.</w:t>
      </w:r>
    </w:p>
    <w:p w:rsidR="008C2476" w:rsidRPr="004427E3" w:rsidRDefault="008C2476">
      <w:pPr>
        <w:pStyle w:val="Normaltindrag"/>
      </w:pPr>
      <w:r w:rsidRPr="004427E3">
        <w:t>Sedan år 2001 pågår en nationell informationssatsning om samer och s</w:t>
      </w:r>
      <w:r w:rsidRPr="004427E3">
        <w:t>a</w:t>
      </w:r>
      <w:r w:rsidRPr="004427E3">
        <w:t>misk kultur som skall öka kunskapen om och förståelsen för samerna som Sveriges urbefolkning. Förtroendet mellan samer och icke-samer skall fö</w:t>
      </w:r>
      <w:r w:rsidRPr="004427E3">
        <w:t>r</w:t>
      </w:r>
      <w:r w:rsidRPr="004427E3">
        <w:t>bättras och diskriminering motverkas.</w:t>
      </w:r>
    </w:p>
    <w:p w:rsidR="008C2476" w:rsidRPr="004427E3" w:rsidRDefault="008C2476">
      <w:pPr>
        <w:pStyle w:val="Normaltindrag"/>
      </w:pPr>
      <w:r w:rsidRPr="004427E3">
        <w:t>En utredare tillsattes hösten 2000 för att göra en översyn av Sametingets organisation och de dubbla rollerna som folkvalt organ och myndighet. Utr</w:t>
      </w:r>
      <w:r w:rsidRPr="004427E3">
        <w:t>e</w:t>
      </w:r>
      <w:r w:rsidRPr="004427E3">
        <w:t>daren skulle också göra en översyn av valbestämmelserna i sametingslagen. Uppdraget har i oktober 2002 redovisats i betänkandet Sametingets roll i det svenska folkstyret (SOU 2002:77). Med uppdrag att utreda de gränser för renskötselområdet som avses i ILO:s konvention 169 har en gränsdragning</w:t>
      </w:r>
      <w:r w:rsidRPr="004427E3">
        <w:t>s</w:t>
      </w:r>
      <w:r w:rsidRPr="004427E3">
        <w:t>kommission tillsatts (dir. 2002:7). Utredaren skall lämna sina förslag den 31 december 2004. Sedan Sveriges och Norges regeringar beslutat att det även fortsatt finns behov av renbetning över gränsen tillsattes år 19</w:t>
      </w:r>
      <w:r w:rsidRPr="004427E3">
        <w:t>97 en svensk-norsk kommission som skulle komma med förslag om hur betestil</w:t>
      </w:r>
      <w:r w:rsidRPr="004427E3">
        <w:t>l</w:t>
      </w:r>
      <w:r w:rsidRPr="004427E3">
        <w:t>gångarna kan utnyttjas mest rationellt. Kommissionen, som var enig om ett förslag till ny konvention, överlämnade sitt betänkande i maj 2001. Nuvara</w:t>
      </w:r>
      <w:r w:rsidRPr="004427E3">
        <w:t>n</w:t>
      </w:r>
      <w:r w:rsidRPr="004427E3">
        <w:t>de konvention om renbete över den svensk-norska gränsen har förlängts till våren 2005 på grund av att förhandlingarna med Norge inte hunnit genomf</w:t>
      </w:r>
      <w:r w:rsidRPr="004427E3">
        <w:t>ö</w:t>
      </w:r>
      <w:r w:rsidRPr="004427E3">
        <w:t>ras innan konventionen skulle ha upphört våren 2002. Förhandlingar med Norge om en ny konvention kommer att påbörjas under hösten 2002.</w:t>
      </w:r>
    </w:p>
    <w:p w:rsidR="008C2476" w:rsidRPr="004427E3" w:rsidRDefault="008C2476">
      <w:pPr>
        <w:pStyle w:val="Normaltindrag"/>
      </w:pPr>
      <w:r w:rsidRPr="004427E3">
        <w:t>Arbet</w:t>
      </w:r>
      <w:r w:rsidRPr="004427E3">
        <w:t>et med en nordisk samekonvention har nu resulterat i att en exper</w:t>
      </w:r>
      <w:r w:rsidRPr="004427E3">
        <w:t>t</w:t>
      </w:r>
      <w:r w:rsidRPr="004427E3">
        <w:t>grupp skall tillsättas för att utarbeta ett utkast till en samekonvention. Exper</w:t>
      </w:r>
      <w:r w:rsidRPr="004427E3">
        <w:t>t</w:t>
      </w:r>
      <w:r w:rsidRPr="004427E3">
        <w:t>gruppen skall bestå av två representanter från respektive land varav en repr</w:t>
      </w:r>
      <w:r w:rsidRPr="004427E3">
        <w:t>e</w:t>
      </w:r>
      <w:r w:rsidRPr="004427E3">
        <w:t>sentant skall utses av respektive sameting. Arbetet skall påbörjas senast vid årsski</w:t>
      </w:r>
      <w:r w:rsidRPr="004427E3">
        <w:t>f</w:t>
      </w:r>
      <w:r w:rsidRPr="004427E3">
        <w:t>tet 2002/03.</w:t>
      </w:r>
    </w:p>
    <w:p w:rsidR="008C2476" w:rsidRPr="004427E3" w:rsidRDefault="008C2476">
      <w:pPr>
        <w:pStyle w:val="Ordfranden"/>
        <w:keepNext w:val="0"/>
        <w:spacing w:before="187"/>
        <w:rPr>
          <w:noProof w:val="0"/>
        </w:rPr>
      </w:pPr>
      <w:r w:rsidRPr="004427E3">
        <w:rPr>
          <w:noProof w:val="0"/>
        </w:rPr>
        <w:t>Resultatbedömning, analys m.m.</w:t>
      </w:r>
    </w:p>
    <w:p w:rsidR="008C2476" w:rsidRPr="004427E3" w:rsidRDefault="008C2476">
      <w:r w:rsidRPr="004427E3">
        <w:t>Verksamheten vid Sametinget är indelad i följande delar:</w:t>
      </w:r>
    </w:p>
    <w:p w:rsidR="008C2476" w:rsidRPr="004427E3" w:rsidRDefault="008C2476">
      <w:pPr>
        <w:numPr>
          <w:ilvl w:val="0"/>
          <w:numId w:val="7"/>
        </w:numPr>
      </w:pPr>
      <w:r w:rsidRPr="004427E3">
        <w:t>det folkvalda organet,</w:t>
      </w:r>
    </w:p>
    <w:p w:rsidR="008C2476" w:rsidRPr="004427E3" w:rsidRDefault="008C2476">
      <w:pPr>
        <w:numPr>
          <w:ilvl w:val="0"/>
          <w:numId w:val="7"/>
        </w:numPr>
      </w:pPr>
      <w:r w:rsidRPr="004427E3">
        <w:t>samiska språk,</w:t>
      </w:r>
    </w:p>
    <w:p w:rsidR="008C2476" w:rsidRPr="004427E3" w:rsidRDefault="008C2476">
      <w:pPr>
        <w:numPr>
          <w:ilvl w:val="0"/>
          <w:numId w:val="7"/>
        </w:numPr>
      </w:pPr>
      <w:r w:rsidRPr="004427E3">
        <w:t>nordiskt och internationellt arbete,</w:t>
      </w:r>
    </w:p>
    <w:p w:rsidR="008C2476" w:rsidRPr="004427E3" w:rsidRDefault="008C2476">
      <w:pPr>
        <w:numPr>
          <w:ilvl w:val="0"/>
          <w:numId w:val="7"/>
        </w:numPr>
      </w:pPr>
      <w:r w:rsidRPr="004427E3">
        <w:t>information om samiska förhållanden,</w:t>
      </w:r>
    </w:p>
    <w:p w:rsidR="008C2476" w:rsidRPr="004427E3" w:rsidRDefault="008C2476">
      <w:pPr>
        <w:numPr>
          <w:ilvl w:val="0"/>
          <w:numId w:val="7"/>
        </w:numPr>
      </w:pPr>
      <w:r w:rsidRPr="004427E3">
        <w:t>samiska näringar och medverkan i samhällsplaneringen,</w:t>
      </w:r>
    </w:p>
    <w:p w:rsidR="008C2476" w:rsidRPr="004427E3" w:rsidRDefault="008C2476">
      <w:pPr>
        <w:numPr>
          <w:ilvl w:val="0"/>
          <w:numId w:val="7"/>
        </w:numPr>
      </w:pPr>
      <w:r w:rsidRPr="004427E3">
        <w:t>kultur, inklusive litteratur- och biblioteksfrågor.</w:t>
      </w:r>
    </w:p>
    <w:p w:rsidR="008C2476" w:rsidRPr="004427E3" w:rsidRDefault="008C2476">
      <w:r w:rsidRPr="004427E3">
        <w:t>Prisstöd till rennäringen lämnades med 18 miljoner kronor för knappt 1 600 ton renkött. Avräkningspriset var 41,70 kronor per kilo exklusive me</w:t>
      </w:r>
      <w:r w:rsidRPr="004427E3">
        <w:t>r</w:t>
      </w:r>
      <w:r w:rsidRPr="004427E3">
        <w:t xml:space="preserve">värdesskatt och prisstöd. Antalet slaktade renar uppgick slaktåret 2001/02 till 58 700, vilket är en ökning med 25 %. </w:t>
      </w:r>
    </w:p>
    <w:p w:rsidR="008C2476" w:rsidRPr="004427E3" w:rsidRDefault="008C2476">
      <w:pPr>
        <w:pStyle w:val="Normaltindrag"/>
      </w:pPr>
      <w:r w:rsidRPr="004427E3">
        <w:t>Jordbruksverkets föreskrifter om medling m.m. i tvister mellan samebyar och jordbrukare när det gäller konflikter på grund av renbetning på åkermark beräknas kunna tillämpas under år 2002.</w:t>
      </w:r>
    </w:p>
    <w:p w:rsidR="008C2476" w:rsidRPr="004427E3" w:rsidRDefault="008C2476">
      <w:pPr>
        <w:pStyle w:val="Normaltindrag"/>
      </w:pPr>
      <w:r w:rsidRPr="004427E3">
        <w:t>Jordbruksverket har under året beviljat 21 samebyar ersättning enligt 35 a § rennäringsförordningen (1993:384) för utfodring på grund av synnerl</w:t>
      </w:r>
      <w:r w:rsidRPr="004427E3">
        <w:t>i</w:t>
      </w:r>
      <w:r w:rsidRPr="004427E3">
        <w:t>gen svåra betesförhållanden med 15,3 miljoner kronor. Det slutligt utbetalade beloppet är beroende av i vilken omfattning utfodring verkligen skett.</w:t>
      </w:r>
    </w:p>
    <w:p w:rsidR="008C2476" w:rsidRPr="004427E3" w:rsidRDefault="008C2476">
      <w:pPr>
        <w:pStyle w:val="Normaltindrag"/>
      </w:pPr>
      <w:r w:rsidRPr="004427E3">
        <w:t>Inom ramen för regeringens informationssatsning om samerna som Sver</w:t>
      </w:r>
      <w:r w:rsidRPr="004427E3">
        <w:t>i</w:t>
      </w:r>
      <w:r w:rsidRPr="004427E3">
        <w:t>ges urbefolkning och samisk kultur har hittills beviljats projektmedel på cirka 6,5 miljoner kronor till 30 projekt. Som exempel kan nämnas att LRF–Skog</w:t>
      </w:r>
      <w:r w:rsidRPr="004427E3">
        <w:t>s</w:t>
      </w:r>
      <w:r w:rsidRPr="004427E3">
        <w:t>ägarna och Svenska Samernas Riksförbund, SSR, nyligen har fått medel för projektet Dialog och samverkan mellan rennäring och familjeskogsbruk.</w:t>
      </w:r>
    </w:p>
    <w:p w:rsidR="008C2476" w:rsidRPr="004427E3" w:rsidRDefault="008C2476">
      <w:pPr>
        <w:pStyle w:val="Normaltindrag"/>
      </w:pPr>
      <w:r w:rsidRPr="004427E3">
        <w:t>Regeringen har nyligen beslutat ge Sametinget i uppdrag att utveckla och etablera ett permanent nationellt informationscentrum för samefrågor. För detta anvisades Sametinget ett engångsbelopp på 3 miljoner kronor. U</w:t>
      </w:r>
      <w:r w:rsidRPr="004427E3">
        <w:t>ppdr</w:t>
      </w:r>
      <w:r w:rsidRPr="004427E3">
        <w:t>a</w:t>
      </w:r>
      <w:r w:rsidRPr="004427E3">
        <w:t>get skall redovisas senast den 31 december 2004.</w:t>
      </w:r>
    </w:p>
    <w:p w:rsidR="008C2476" w:rsidRPr="004427E3" w:rsidRDefault="008C2476">
      <w:pPr>
        <w:pStyle w:val="Normaltindrag"/>
      </w:pPr>
      <w:r w:rsidRPr="004427E3">
        <w:t>Sametingets redovisning för år 2001 är svårläst och i vissa delar bristfällig. Sametinget har beslutat att göra en intern kansliöversyn och en översyn av informations- och språkarbete.</w:t>
      </w:r>
    </w:p>
    <w:p w:rsidR="008C2476" w:rsidRPr="004427E3" w:rsidRDefault="008C2476">
      <w:pPr>
        <w:pStyle w:val="Normaltindrag"/>
      </w:pPr>
      <w:r w:rsidRPr="004427E3">
        <w:t>Riksrevisionsverket hade inga invändningar med anledning av Sametingets årsredovisning.</w:t>
      </w:r>
    </w:p>
    <w:p w:rsidR="008C2476" w:rsidRPr="004427E3" w:rsidRDefault="008C2476">
      <w:pPr>
        <w:pStyle w:val="Ordfranden"/>
        <w:spacing w:before="187"/>
        <w:rPr>
          <w:noProof w:val="0"/>
        </w:rPr>
      </w:pPr>
      <w:r w:rsidRPr="004427E3">
        <w:rPr>
          <w:noProof w:val="0"/>
        </w:rPr>
        <w:t>Utgiftsutveckling</w:t>
      </w:r>
    </w:p>
    <w:p w:rsidR="008C2476" w:rsidRPr="004427E3" w:rsidRDefault="008C2476">
      <w:r w:rsidRPr="004427E3">
        <w:t>Den beräknade utgiftsutvecklingen avseende politikområdet Samepolitik är följande (i miljoner kronor).</w:t>
      </w:r>
    </w:p>
    <w:p w:rsidR="008C2476" w:rsidRPr="004427E3" w:rsidRDefault="008C2476">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8"/>
        <w:gridCol w:w="1218"/>
        <w:gridCol w:w="1218"/>
        <w:gridCol w:w="1218"/>
        <w:gridCol w:w="1218"/>
      </w:tblGrid>
      <w:tr w:rsidR="00000000" w:rsidRPr="004427E3">
        <w:tblPrEx>
          <w:tblCellMar>
            <w:top w:w="0" w:type="dxa"/>
            <w:bottom w:w="0" w:type="dxa"/>
          </w:tblCellMar>
        </w:tblPrEx>
        <w:tc>
          <w:tcPr>
            <w:tcW w:w="1218" w:type="dxa"/>
            <w:tcBorders>
              <w:top w:val="nil"/>
              <w:left w:val="nil"/>
              <w:bottom w:val="nil"/>
              <w:right w:val="nil"/>
            </w:tcBorders>
          </w:tcPr>
          <w:p w:rsidR="008C2476" w:rsidRPr="004427E3" w:rsidRDefault="008C2476">
            <w:pPr>
              <w:rPr>
                <w:b/>
              </w:rPr>
            </w:pPr>
            <w:r w:rsidRPr="004427E3">
              <w:rPr>
                <w:b/>
              </w:rPr>
              <w:t>Utfall</w:t>
            </w:r>
          </w:p>
        </w:tc>
        <w:tc>
          <w:tcPr>
            <w:tcW w:w="1218" w:type="dxa"/>
            <w:tcBorders>
              <w:top w:val="nil"/>
              <w:left w:val="nil"/>
              <w:bottom w:val="nil"/>
              <w:right w:val="nil"/>
            </w:tcBorders>
          </w:tcPr>
          <w:p w:rsidR="008C2476" w:rsidRPr="004427E3" w:rsidRDefault="008C2476">
            <w:pPr>
              <w:rPr>
                <w:b/>
              </w:rPr>
            </w:pPr>
            <w:r w:rsidRPr="004427E3">
              <w:rPr>
                <w:b/>
              </w:rPr>
              <w:t>Anslag</w:t>
            </w:r>
          </w:p>
        </w:tc>
        <w:tc>
          <w:tcPr>
            <w:tcW w:w="1218" w:type="dxa"/>
            <w:tcBorders>
              <w:top w:val="nil"/>
              <w:left w:val="nil"/>
              <w:bottom w:val="nil"/>
              <w:right w:val="nil"/>
            </w:tcBorders>
          </w:tcPr>
          <w:p w:rsidR="008C2476" w:rsidRPr="004427E3" w:rsidRDefault="008C2476">
            <w:pPr>
              <w:rPr>
                <w:b/>
              </w:rPr>
            </w:pPr>
            <w:r w:rsidRPr="004427E3">
              <w:rPr>
                <w:b/>
              </w:rPr>
              <w:t>Utgifts-</w:t>
            </w:r>
          </w:p>
          <w:p w:rsidR="008C2476" w:rsidRPr="004427E3" w:rsidRDefault="008C2476">
            <w:pPr>
              <w:pStyle w:val="Normaltindrag"/>
              <w:ind w:firstLine="0"/>
              <w:rPr>
                <w:b/>
              </w:rPr>
            </w:pPr>
            <w:r w:rsidRPr="004427E3">
              <w:rPr>
                <w:b/>
              </w:rPr>
              <w:t>prognos</w:t>
            </w:r>
          </w:p>
        </w:tc>
        <w:tc>
          <w:tcPr>
            <w:tcW w:w="1218" w:type="dxa"/>
            <w:tcBorders>
              <w:top w:val="nil"/>
              <w:left w:val="nil"/>
              <w:bottom w:val="nil"/>
              <w:right w:val="nil"/>
            </w:tcBorders>
          </w:tcPr>
          <w:p w:rsidR="008C2476" w:rsidRPr="004427E3" w:rsidRDefault="008C2476">
            <w:pPr>
              <w:rPr>
                <w:b/>
              </w:rPr>
            </w:pPr>
            <w:r w:rsidRPr="004427E3">
              <w:rPr>
                <w:b/>
              </w:rPr>
              <w:t>Förslag</w:t>
            </w:r>
          </w:p>
          <w:p w:rsidR="008C2476" w:rsidRPr="004427E3" w:rsidRDefault="008C2476">
            <w:pPr>
              <w:pStyle w:val="Normaltindrag"/>
              <w:ind w:firstLine="0"/>
              <w:rPr>
                <w:b/>
              </w:rPr>
            </w:pPr>
            <w:r w:rsidRPr="004427E3">
              <w:rPr>
                <w:b/>
              </w:rPr>
              <w:t>anslag</w:t>
            </w:r>
          </w:p>
        </w:tc>
        <w:tc>
          <w:tcPr>
            <w:tcW w:w="1218" w:type="dxa"/>
            <w:tcBorders>
              <w:top w:val="nil"/>
              <w:left w:val="nil"/>
              <w:bottom w:val="nil"/>
              <w:right w:val="nil"/>
            </w:tcBorders>
          </w:tcPr>
          <w:p w:rsidR="008C2476" w:rsidRPr="004427E3" w:rsidRDefault="008C2476">
            <w:pPr>
              <w:rPr>
                <w:b/>
              </w:rPr>
            </w:pPr>
            <w:r w:rsidRPr="004427E3">
              <w:rPr>
                <w:b/>
              </w:rPr>
              <w:t>Beräknat</w:t>
            </w:r>
          </w:p>
          <w:p w:rsidR="008C2476" w:rsidRPr="004427E3" w:rsidRDefault="008C2476">
            <w:pPr>
              <w:pStyle w:val="Normaltindrag"/>
              <w:ind w:firstLine="0"/>
              <w:rPr>
                <w:b/>
              </w:rPr>
            </w:pPr>
            <w:r w:rsidRPr="004427E3">
              <w:rPr>
                <w:b/>
              </w:rPr>
              <w:t>anslag</w:t>
            </w:r>
          </w:p>
        </w:tc>
      </w:tr>
      <w:tr w:rsidR="00000000" w:rsidRPr="004427E3">
        <w:tblPrEx>
          <w:tblCellMar>
            <w:top w:w="0" w:type="dxa"/>
            <w:bottom w:w="0" w:type="dxa"/>
          </w:tblCellMar>
        </w:tblPrEx>
        <w:tc>
          <w:tcPr>
            <w:tcW w:w="1218" w:type="dxa"/>
            <w:tcBorders>
              <w:top w:val="nil"/>
              <w:left w:val="nil"/>
              <w:bottom w:val="nil"/>
              <w:right w:val="nil"/>
            </w:tcBorders>
          </w:tcPr>
          <w:p w:rsidR="008C2476" w:rsidRPr="004427E3" w:rsidRDefault="008C2476">
            <w:r w:rsidRPr="004427E3">
              <w:t>2001</w:t>
            </w:r>
          </w:p>
        </w:tc>
        <w:tc>
          <w:tcPr>
            <w:tcW w:w="1218" w:type="dxa"/>
            <w:tcBorders>
              <w:top w:val="nil"/>
              <w:left w:val="nil"/>
              <w:bottom w:val="nil"/>
              <w:right w:val="nil"/>
            </w:tcBorders>
          </w:tcPr>
          <w:p w:rsidR="008C2476" w:rsidRPr="004427E3" w:rsidRDefault="008C2476">
            <w:pPr>
              <w:rPr>
                <w:vertAlign w:val="superscript"/>
              </w:rPr>
            </w:pPr>
            <w:r w:rsidRPr="004427E3">
              <w:t>2002</w:t>
            </w:r>
            <w:r w:rsidRPr="004427E3">
              <w:rPr>
                <w:vertAlign w:val="superscript"/>
              </w:rPr>
              <w:t>1</w:t>
            </w:r>
          </w:p>
        </w:tc>
        <w:tc>
          <w:tcPr>
            <w:tcW w:w="1218" w:type="dxa"/>
            <w:tcBorders>
              <w:top w:val="nil"/>
              <w:left w:val="nil"/>
              <w:bottom w:val="nil"/>
              <w:right w:val="nil"/>
            </w:tcBorders>
          </w:tcPr>
          <w:p w:rsidR="008C2476" w:rsidRPr="004427E3" w:rsidRDefault="008C2476">
            <w:r w:rsidRPr="004427E3">
              <w:t>2002</w:t>
            </w:r>
          </w:p>
        </w:tc>
        <w:tc>
          <w:tcPr>
            <w:tcW w:w="1218" w:type="dxa"/>
            <w:tcBorders>
              <w:top w:val="nil"/>
              <w:left w:val="nil"/>
              <w:bottom w:val="nil"/>
              <w:right w:val="nil"/>
            </w:tcBorders>
          </w:tcPr>
          <w:p w:rsidR="008C2476" w:rsidRPr="004427E3" w:rsidRDefault="008C2476">
            <w:pPr>
              <w:rPr>
                <w:b/>
              </w:rPr>
            </w:pPr>
            <w:r w:rsidRPr="004427E3">
              <w:rPr>
                <w:b/>
              </w:rPr>
              <w:t>2003</w:t>
            </w:r>
          </w:p>
        </w:tc>
        <w:tc>
          <w:tcPr>
            <w:tcW w:w="1218" w:type="dxa"/>
            <w:tcBorders>
              <w:top w:val="nil"/>
              <w:left w:val="nil"/>
              <w:bottom w:val="nil"/>
              <w:right w:val="nil"/>
            </w:tcBorders>
          </w:tcPr>
          <w:p w:rsidR="008C2476" w:rsidRPr="004427E3" w:rsidRDefault="008C2476">
            <w:r w:rsidRPr="004427E3">
              <w:t>2004</w:t>
            </w:r>
          </w:p>
        </w:tc>
      </w:tr>
      <w:tr w:rsidR="00000000" w:rsidRPr="004427E3">
        <w:tblPrEx>
          <w:tblCellMar>
            <w:top w:w="0" w:type="dxa"/>
            <w:bottom w:w="0" w:type="dxa"/>
          </w:tblCellMar>
        </w:tblPrEx>
        <w:tc>
          <w:tcPr>
            <w:tcW w:w="1218" w:type="dxa"/>
            <w:tcBorders>
              <w:top w:val="nil"/>
              <w:left w:val="nil"/>
              <w:bottom w:val="nil"/>
              <w:right w:val="nil"/>
            </w:tcBorders>
          </w:tcPr>
          <w:p w:rsidR="008C2476" w:rsidRPr="004427E3" w:rsidRDefault="008C2476">
            <w:r w:rsidRPr="004427E3">
              <w:t>68</w:t>
            </w:r>
          </w:p>
        </w:tc>
        <w:tc>
          <w:tcPr>
            <w:tcW w:w="1218" w:type="dxa"/>
            <w:tcBorders>
              <w:top w:val="nil"/>
              <w:left w:val="nil"/>
              <w:bottom w:val="nil"/>
              <w:right w:val="nil"/>
            </w:tcBorders>
          </w:tcPr>
          <w:p w:rsidR="008C2476" w:rsidRPr="004427E3" w:rsidRDefault="008C2476">
            <w:r w:rsidRPr="004427E3">
              <w:t>60</w:t>
            </w:r>
          </w:p>
        </w:tc>
        <w:tc>
          <w:tcPr>
            <w:tcW w:w="1218" w:type="dxa"/>
            <w:tcBorders>
              <w:top w:val="nil"/>
              <w:left w:val="nil"/>
              <w:bottom w:val="nil"/>
              <w:right w:val="nil"/>
            </w:tcBorders>
          </w:tcPr>
          <w:p w:rsidR="008C2476" w:rsidRPr="004427E3" w:rsidRDefault="008C2476">
            <w:r w:rsidRPr="004427E3">
              <w:t>73</w:t>
            </w:r>
          </w:p>
        </w:tc>
        <w:tc>
          <w:tcPr>
            <w:tcW w:w="1218" w:type="dxa"/>
            <w:tcBorders>
              <w:top w:val="nil"/>
              <w:left w:val="nil"/>
              <w:bottom w:val="nil"/>
              <w:right w:val="nil"/>
            </w:tcBorders>
          </w:tcPr>
          <w:p w:rsidR="008C2476" w:rsidRPr="004427E3" w:rsidRDefault="008C2476">
            <w:pPr>
              <w:rPr>
                <w:b/>
              </w:rPr>
            </w:pPr>
            <w:r w:rsidRPr="004427E3">
              <w:rPr>
                <w:b/>
              </w:rPr>
              <w:t>58</w:t>
            </w:r>
          </w:p>
        </w:tc>
        <w:tc>
          <w:tcPr>
            <w:tcW w:w="1218" w:type="dxa"/>
            <w:tcBorders>
              <w:top w:val="nil"/>
              <w:left w:val="nil"/>
              <w:bottom w:val="nil"/>
              <w:right w:val="nil"/>
            </w:tcBorders>
          </w:tcPr>
          <w:p w:rsidR="008C2476" w:rsidRPr="004427E3" w:rsidRDefault="008C2476">
            <w:r w:rsidRPr="004427E3">
              <w:t>58</w:t>
            </w:r>
          </w:p>
        </w:tc>
      </w:tr>
    </w:tbl>
    <w:p w:rsidR="008C2476" w:rsidRPr="004427E3" w:rsidRDefault="008C2476">
      <w:pPr>
        <w:spacing w:before="187" w:line="240" w:lineRule="auto"/>
        <w:rPr>
          <w:sz w:val="16"/>
        </w:rPr>
      </w:pPr>
      <w:r w:rsidRPr="004427E3">
        <w:rPr>
          <w:vertAlign w:val="superscript"/>
        </w:rPr>
        <w:t xml:space="preserve">1 </w:t>
      </w:r>
      <w:r w:rsidRPr="004427E3">
        <w:rPr>
          <w:sz w:val="16"/>
        </w:rPr>
        <w:t>Inklusive beslut till följd av förslag till tilläggsbudget till statsbudgeten i samband med 2002 års ekonomiska vårpropos</w:t>
      </w:r>
      <w:r w:rsidRPr="004427E3">
        <w:rPr>
          <w:sz w:val="16"/>
        </w:rPr>
        <w:t>i</w:t>
      </w:r>
      <w:r w:rsidRPr="004427E3">
        <w:rPr>
          <w:sz w:val="16"/>
        </w:rPr>
        <w:t>tion och förslag till tilläggsbudget i denna proposition.</w:t>
      </w:r>
    </w:p>
    <w:p w:rsidR="008C2476" w:rsidRPr="004427E3" w:rsidRDefault="008C2476">
      <w:pPr>
        <w:pStyle w:val="R4"/>
      </w:pPr>
      <w:r w:rsidRPr="004427E3">
        <w:t>Utskottets ställningstagande</w:t>
      </w:r>
    </w:p>
    <w:p w:rsidR="008C2476" w:rsidRPr="004427E3" w:rsidRDefault="008C2476">
      <w:r w:rsidRPr="004427E3">
        <w:t>Utskottet har inget att erinra mot regeringens redovisning och resultatbedö</w:t>
      </w:r>
      <w:r w:rsidRPr="004427E3">
        <w:t>m</w:t>
      </w:r>
      <w:r w:rsidRPr="004427E3">
        <w:t>ning inom området samepolitik.</w:t>
      </w:r>
    </w:p>
    <w:p w:rsidR="008C2476" w:rsidRPr="004427E3" w:rsidRDefault="008C2476">
      <w:pPr>
        <w:pStyle w:val="Normaltindrag"/>
      </w:pPr>
      <w:r w:rsidRPr="004427E3">
        <w:t>Som framgår av utskottets ställningstagande nedan tillstyrker utskottet r</w:t>
      </w:r>
      <w:r w:rsidRPr="004427E3">
        <w:t>e</w:t>
      </w:r>
      <w:r w:rsidRPr="004427E3">
        <w:t>geringens förslag om medelstilldelning under anslaget 45:1 Främjande av rennäringen m.m. Det kan emellertid konstateras att anslagsnivån under ett flertal år varit i stort sett oförändrad. Mot denna bakgrund har utskottet för avsikt att under det kommande budgetåret följa effekterna för rennäringen av utgiftsutvecklingen under anslaget, framför allt vad avser pristillägget för renkött och ersättning för vissa merkostnader till följd av Tjernobylolyckan. När det gäller ersättningar för viltskador vill utsko</w:t>
      </w:r>
      <w:r w:rsidRPr="004427E3">
        <w:t>ttet hänvisa till sitt uttala</w:t>
      </w:r>
      <w:r w:rsidRPr="004427E3">
        <w:t>n</w:t>
      </w:r>
      <w:r w:rsidRPr="004427E3">
        <w:t xml:space="preserve">de ovan under anslaget 42:6 </w:t>
      </w:r>
      <w:r w:rsidRPr="004427E3">
        <w:rPr>
          <w:i/>
        </w:rPr>
        <w:t>Ersättning för viltskador m.m.</w:t>
      </w:r>
      <w:r w:rsidRPr="004427E3">
        <w:t xml:space="preserve"> där utskottet fö</w:t>
      </w:r>
      <w:r w:rsidRPr="004427E3">
        <w:t>r</w:t>
      </w:r>
      <w:r w:rsidRPr="004427E3">
        <w:t>ordar en höjning av anslaget med 3,5 miljoner kronor utöver regeringens förslag.</w:t>
      </w:r>
    </w:p>
    <w:p w:rsidR="008C2476" w:rsidRPr="004427E3" w:rsidRDefault="008C2476">
      <w:pPr>
        <w:pStyle w:val="Utskottetsvervganden-RubrikFrslagspunkt"/>
      </w:pPr>
      <w:bookmarkStart w:id="62" w:name="_Toc27218291"/>
      <w:r w:rsidRPr="004427E3">
        <w:t>45:1 Främjande av rennäringen och 45:2 Informations</w:t>
      </w:r>
      <w:r w:rsidRPr="004427E3">
        <w:softHyphen/>
        <w:t>satsning om samerna</w:t>
      </w:r>
      <w:bookmarkEnd w:id="62"/>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Rubrik"/>
        <w:rPr>
          <w:b w:val="0"/>
          <w:noProof w:val="0"/>
        </w:rPr>
      </w:pPr>
      <w:r w:rsidRPr="004427E3">
        <w:rPr>
          <w:b w:val="0"/>
          <w:noProof w:val="0"/>
        </w:rPr>
        <w:t>Utskottet tillstyrker regeringens förslag om medelstilldelning under anslagen 45:1 och 45:2. Utskottet tillstyrker även det bemyndigande som regeringen föreslår under anslaget 45:1.</w:t>
      </w:r>
    </w:p>
    <w:p w:rsidR="008C2476" w:rsidRPr="004427E3" w:rsidRDefault="008C2476">
      <w:pPr>
        <w:pStyle w:val="Utskottetsvervganden-RubrikFrslagspunkt"/>
      </w:pPr>
      <w:bookmarkStart w:id="63" w:name="_Toc27218292"/>
      <w:r w:rsidRPr="004427E3">
        <w:t>Utbildningspolitik och forskningspolitik under utgiftsområdena 16 och 20</w:t>
      </w:r>
      <w:bookmarkEnd w:id="63"/>
    </w:p>
    <w:p w:rsidR="008C2476" w:rsidRPr="004427E3" w:rsidRDefault="008C2476">
      <w:pPr>
        <w:pStyle w:val="R4"/>
      </w:pPr>
      <w:r w:rsidRPr="004427E3">
        <w:t>Propositionen</w:t>
      </w:r>
    </w:p>
    <w:p w:rsidR="008C2476" w:rsidRPr="004427E3" w:rsidRDefault="008C2476">
      <w:pPr>
        <w:pStyle w:val="Ordfranden"/>
        <w:spacing w:before="62"/>
        <w:rPr>
          <w:noProof w:val="0"/>
        </w:rPr>
      </w:pPr>
      <w:r w:rsidRPr="004427E3">
        <w:rPr>
          <w:noProof w:val="0"/>
        </w:rPr>
        <w:t>Politikområde Utbildning inom utgiftsområde 23</w:t>
      </w:r>
    </w:p>
    <w:p w:rsidR="008C2476" w:rsidRPr="004427E3" w:rsidRDefault="008C2476">
      <w:r w:rsidRPr="004427E3">
        <w:t>Sveriges lantbruksuniversitet (SLU) ingår som en del i politikområdet Utbil</w:t>
      </w:r>
      <w:r w:rsidRPr="004427E3">
        <w:t>d</w:t>
      </w:r>
      <w:r w:rsidRPr="004427E3">
        <w:t>ning som redovisas under utgiftsområde 16. Verksamheten vid Lantbruksun</w:t>
      </w:r>
      <w:r w:rsidRPr="004427E3">
        <w:t>i</w:t>
      </w:r>
      <w:r w:rsidRPr="004427E3">
        <w:t>versitetet utgör också ett viktigt medel för att förverkliga målen inom livsm</w:t>
      </w:r>
      <w:r w:rsidRPr="004427E3">
        <w:t>e</w:t>
      </w:r>
      <w:r w:rsidRPr="004427E3">
        <w:t>delspolitiken, landsbygdspolitiken, djurpolitiken, samepolitiken samt skog</w:t>
      </w:r>
      <w:r w:rsidRPr="004427E3">
        <w:t>s</w:t>
      </w:r>
      <w:r w:rsidRPr="004427E3">
        <w:t>politiken under utgiftsområde 23.</w:t>
      </w:r>
    </w:p>
    <w:p w:rsidR="008C2476" w:rsidRPr="004427E3" w:rsidRDefault="008C2476">
      <w:pPr>
        <w:pStyle w:val="Ordfranden"/>
        <w:spacing w:before="187"/>
        <w:rPr>
          <w:b/>
          <w:noProof w:val="0"/>
        </w:rPr>
      </w:pPr>
      <w:r w:rsidRPr="004427E3">
        <w:rPr>
          <w:noProof w:val="0"/>
        </w:rPr>
        <w:t>Politikområde Forskning inom utgiftsområde 23</w:t>
      </w:r>
    </w:p>
    <w:p w:rsidR="008C2476" w:rsidRPr="004427E3" w:rsidRDefault="008C2476">
      <w:r w:rsidRPr="004427E3">
        <w:t>Forskningen som bedrivs inom de areella näringarna har ett särskilt ansvar för att kunskaperna om naturresurserna utvecklas för kommande generationers behov. Viktiga globala miljö- och livsmedelsförsörjningsfrågor måste lösas genom samverkan mellan många länder och mellan forskare från olika vete</w:t>
      </w:r>
      <w:r w:rsidRPr="004427E3">
        <w:t>n</w:t>
      </w:r>
      <w:r w:rsidRPr="004427E3">
        <w:t>skapliga discipliner.</w:t>
      </w:r>
    </w:p>
    <w:p w:rsidR="008C2476" w:rsidRPr="004427E3" w:rsidRDefault="008C2476">
      <w:pPr>
        <w:pStyle w:val="Normaltindrag"/>
      </w:pPr>
      <w:r w:rsidRPr="004427E3">
        <w:t>Forskningsrådet för miljö, areella näringar och samhällsbyggande (Fo</w:t>
      </w:r>
      <w:r w:rsidRPr="004427E3">
        <w:t>r</w:t>
      </w:r>
      <w:r w:rsidRPr="004427E3">
        <w:t>mas) har till uppgift att främja och stödja grundforskning och behovsstyrd forskning inom områdena miljö, areella näringar och samhällsbyggande. Rådet sorterar under utgiftsområde 20 men anvisas medel under ett anslag för forskning under utgiftsområde 23. En resultatredovisning för samtliga fors</w:t>
      </w:r>
      <w:r w:rsidRPr="004427E3">
        <w:t>k</w:t>
      </w:r>
      <w:r w:rsidRPr="004427E3">
        <w:t>ningsfinansierade myndigheter görs under politikområdet Forskning under utgift</w:t>
      </w:r>
      <w:r w:rsidRPr="004427E3">
        <w:t>s</w:t>
      </w:r>
      <w:r w:rsidRPr="004427E3">
        <w:t>område 16.</w:t>
      </w:r>
    </w:p>
    <w:p w:rsidR="008C2476" w:rsidRPr="004427E3" w:rsidRDefault="008C2476">
      <w:pPr>
        <w:pStyle w:val="Utskottetsvervganden-RubrikFrslagspunkt"/>
      </w:pPr>
      <w:bookmarkStart w:id="64" w:name="_Toc27218293"/>
      <w:r w:rsidRPr="004427E3">
        <w:t>25:1 Sveriges lantbruksuniversitet</w:t>
      </w:r>
      <w:bookmarkEnd w:id="64"/>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föreslår med beaktande av riksdagens beslut att höja r</w:t>
      </w:r>
      <w:r w:rsidRPr="004427E3">
        <w:t>a</w:t>
      </w:r>
      <w:r w:rsidRPr="004427E3">
        <w:t>men för utgiftsområdet för år 2003 att anslaget ökas med 7 miljoner kronor i förhållande till regeringens förslag. Därmed tillstyrker u</w:t>
      </w:r>
      <w:r w:rsidRPr="004427E3">
        <w:t>t</w:t>
      </w:r>
      <w:r w:rsidRPr="004427E3">
        <w:t>skottet en motion (s, v, mp) om motsvarande höjning av anslaget och avstyrker två motioner (fp) om annan medelstilldelning. U</w:t>
      </w:r>
      <w:r w:rsidRPr="004427E3">
        <w:t>t</w:t>
      </w:r>
      <w:r w:rsidRPr="004427E3">
        <w:t>skottet avstyrker även en motion (c) om annan medelsfördelning inom anslaget. Även fem motioner (s, kd, c) om resurser för viss forskning avstyrks liksom två motioner (m, fp, kd, c) om inrättande av tjänster vid SLU.</w:t>
      </w:r>
    </w:p>
    <w:p w:rsidR="008C2476" w:rsidRPr="004427E3" w:rsidRDefault="008C2476">
      <w:pPr>
        <w:pStyle w:val="R4"/>
      </w:pPr>
      <w:r w:rsidRPr="004427E3">
        <w:t>Propositionen</w:t>
      </w:r>
    </w:p>
    <w:p w:rsidR="008C2476" w:rsidRPr="004427E3" w:rsidRDefault="008C2476">
      <w:r w:rsidRPr="004427E3">
        <w:t>Sveriges lantbruksuniversitet (SLU) skall utveckla kunskapen om de biol</w:t>
      </w:r>
      <w:r w:rsidRPr="004427E3">
        <w:t>o</w:t>
      </w:r>
      <w:r w:rsidRPr="004427E3">
        <w:t>giska naturresurserna och människans hållbara nyttjande av dessa. Detta sker genom utbildning, forskning, fortlöpa</w:t>
      </w:r>
      <w:r w:rsidRPr="004427E3">
        <w:t>n</w:t>
      </w:r>
      <w:r w:rsidRPr="004427E3">
        <w:t>de miljöanalys och information.</w:t>
      </w:r>
    </w:p>
    <w:p w:rsidR="008C2476" w:rsidRPr="004427E3" w:rsidRDefault="008C2476">
      <w:pPr>
        <w:pStyle w:val="Normaltindrag"/>
      </w:pPr>
      <w:r w:rsidRPr="004427E3">
        <w:t>Anslaget finansierar grundläggande högskoleutbildning, forskarutbildning, forskning, fortlöpande miljöanalys samt information och fortbildning. Ver</w:t>
      </w:r>
      <w:r w:rsidRPr="004427E3">
        <w:t>k</w:t>
      </w:r>
      <w:r w:rsidRPr="004427E3">
        <w:t>samheten bedrivs utifrån ett sektorsansvar som preciseras av fem ansvarso</w:t>
      </w:r>
      <w:r w:rsidRPr="004427E3">
        <w:t>m</w:t>
      </w:r>
      <w:r w:rsidRPr="004427E3">
        <w:t>råden:</w:t>
      </w:r>
    </w:p>
    <w:p w:rsidR="008C2476" w:rsidRPr="004427E3" w:rsidRDefault="008C2476">
      <w:pPr>
        <w:numPr>
          <w:ilvl w:val="0"/>
          <w:numId w:val="2"/>
        </w:numPr>
      </w:pPr>
      <w:r w:rsidRPr="004427E3">
        <w:t>kvalitet i livsmedelskedjan,</w:t>
      </w:r>
    </w:p>
    <w:p w:rsidR="008C2476" w:rsidRPr="004427E3" w:rsidRDefault="008C2476">
      <w:pPr>
        <w:numPr>
          <w:ilvl w:val="0"/>
          <w:numId w:val="2"/>
        </w:numPr>
      </w:pPr>
      <w:r w:rsidRPr="004427E3">
        <w:t>djurhållning, djurhälsa och djurskydd,</w:t>
      </w:r>
    </w:p>
    <w:p w:rsidR="008C2476" w:rsidRPr="004427E3" w:rsidRDefault="008C2476">
      <w:pPr>
        <w:numPr>
          <w:ilvl w:val="0"/>
          <w:numId w:val="2"/>
        </w:numPr>
      </w:pPr>
      <w:r w:rsidRPr="004427E3">
        <w:t>skog, skogsbruk och förädling av skogsråvaran,</w:t>
      </w:r>
    </w:p>
    <w:p w:rsidR="008C2476" w:rsidRPr="004427E3" w:rsidRDefault="008C2476">
      <w:pPr>
        <w:numPr>
          <w:ilvl w:val="0"/>
          <w:numId w:val="2"/>
        </w:numPr>
      </w:pPr>
      <w:r w:rsidRPr="004427E3">
        <w:t>naturresurser för landsbygdsutveckling, rekreation och fritid,</w:t>
      </w:r>
    </w:p>
    <w:p w:rsidR="008C2476" w:rsidRPr="004427E3" w:rsidRDefault="008C2476">
      <w:pPr>
        <w:numPr>
          <w:ilvl w:val="0"/>
          <w:numId w:val="2"/>
        </w:numPr>
      </w:pPr>
      <w:r w:rsidRPr="004427E3">
        <w:t>landskapsplanering och markanvändning.</w:t>
      </w:r>
    </w:p>
    <w:p w:rsidR="008C2476" w:rsidRPr="004427E3" w:rsidRDefault="008C2476">
      <w:r w:rsidRPr="004427E3">
        <w:t>Grundutbildningen bedrivs inom ett antal utbildningsprogram som leder till 11 olika yrkesexamina eller kandidat/magisterexamen med 5 olika inriktnin</w:t>
      </w:r>
      <w:r w:rsidRPr="004427E3">
        <w:t>g</w:t>
      </w:r>
      <w:r w:rsidRPr="004427E3">
        <w:t>ar.</w:t>
      </w:r>
    </w:p>
    <w:p w:rsidR="008C2476" w:rsidRPr="004427E3" w:rsidRDefault="008C2476">
      <w:pPr>
        <w:pStyle w:val="Normaltindrag"/>
      </w:pPr>
      <w:r w:rsidRPr="004427E3">
        <w:t>Verksamheten vid SLU ingår som en del i politikområdet Utbildning och omfattas därför av den övergripande resultatredovisning som görs för hö</w:t>
      </w:r>
      <w:r w:rsidRPr="004427E3">
        <w:t>g</w:t>
      </w:r>
      <w:r w:rsidRPr="004427E3">
        <w:t>skoleväsendet under utgiftsområde 16. Verksamheten utgör även ett viktigt medel för att förverkliga målen inom livsmedelspolitiken, landsbygdspolit</w:t>
      </w:r>
      <w:r w:rsidRPr="004427E3">
        <w:t>i</w:t>
      </w:r>
      <w:r w:rsidRPr="004427E3">
        <w:t>ken, djurpolitiken, samepolitiken samt skogspolitiken under utgiftsområde 23.</w:t>
      </w:r>
    </w:p>
    <w:p w:rsidR="008C2476" w:rsidRPr="004427E3" w:rsidRDefault="008C2476">
      <w:pPr>
        <w:pStyle w:val="Normaltindrag"/>
      </w:pPr>
      <w:r w:rsidRPr="004427E3">
        <w:t>I regleringsbrevet för SLU specificeras lärosätets utbildningsuppdrag g</w:t>
      </w:r>
      <w:r w:rsidRPr="004427E3">
        <w:t>e</w:t>
      </w:r>
      <w:r w:rsidRPr="004427E3">
        <w:t>nom ett mål för antalet helårsprestationer. Antalet helårsprestationer för tr</w:t>
      </w:r>
      <w:r w:rsidRPr="004427E3">
        <w:t>e</w:t>
      </w:r>
      <w:r w:rsidRPr="004427E3">
        <w:t>årsperioden 2000–2002 har fastslagits till 9 000 varav 1 100 i fristående ku</w:t>
      </w:r>
      <w:r w:rsidRPr="004427E3">
        <w:t>r</w:t>
      </w:r>
      <w:r w:rsidRPr="004427E3">
        <w:t>ser. Utfallet för de två första åren är 6 337 helårsprestationer i utbildningspr</w:t>
      </w:r>
      <w:r w:rsidRPr="004427E3">
        <w:t>o</w:t>
      </w:r>
      <w:r w:rsidRPr="004427E3">
        <w:t>gram och 967 i fristående kurser. Prognosen för att periodens utbildningsup</w:t>
      </w:r>
      <w:r w:rsidRPr="004427E3">
        <w:t>p</w:t>
      </w:r>
      <w:r w:rsidRPr="004427E3">
        <w:t>drag skall fullgöras är god. Prestationsgraden är 89 %, vilket är högre än den genomsnittliga prestationsgraden för övriga universitet och högskolor.</w:t>
      </w:r>
    </w:p>
    <w:p w:rsidR="008C2476" w:rsidRPr="004427E3" w:rsidRDefault="008C2476">
      <w:pPr>
        <w:pStyle w:val="Normaltindrag"/>
      </w:pPr>
      <w:r w:rsidRPr="004427E3">
        <w:t>Andelen studenter som avlägger examen på nominell</w:t>
      </w:r>
      <w:r w:rsidRPr="004427E3">
        <w:t xml:space="preserve"> studietid minskar successivt, och genomströmningen av studenter varierar mycket mellan olika program. En förklaring till den allt sämre genomströmningen är att studente</w:t>
      </w:r>
      <w:r w:rsidRPr="004427E3">
        <w:t>r</w:t>
      </w:r>
      <w:r w:rsidRPr="004427E3">
        <w:t>na från många utbildningar även utan avslutad utbildning är eftertraktade på arbetsmarknaden. Internationella studieutbyten kan också bidra till längre studietid eftersom samtliga utbildningskurser inte alltid får tillgodoräknas i examen.</w:t>
      </w:r>
    </w:p>
    <w:p w:rsidR="008C2476" w:rsidRPr="004427E3" w:rsidRDefault="008C2476">
      <w:pPr>
        <w:pStyle w:val="Normaltindrag"/>
      </w:pPr>
      <w:r w:rsidRPr="004427E3">
        <w:t>Av antalet sökande är 75 % kvinnor och andelen antagna kvinnor u</w:t>
      </w:r>
      <w:r w:rsidRPr="004427E3">
        <w:t>t</w:t>
      </w:r>
      <w:r w:rsidRPr="004427E3">
        <w:t>gör 65 %. Variationen är dock stor mellan olika program. SLU arbetar aktivt med att utjämna könsfördelningen inom de program i vilka snedfördelning råder.</w:t>
      </w:r>
    </w:p>
    <w:p w:rsidR="008C2476" w:rsidRPr="004427E3" w:rsidRDefault="008C2476">
      <w:pPr>
        <w:pStyle w:val="Normaltindrag"/>
      </w:pPr>
      <w:r w:rsidRPr="004427E3">
        <w:t>Veterinärer med utbildning från land utanför EU hade tidigare små möjli</w:t>
      </w:r>
      <w:r w:rsidRPr="004427E3">
        <w:t>g</w:t>
      </w:r>
      <w:r w:rsidRPr="004427E3">
        <w:t>heter att få en kompletterande utbildning för att därigenom erhålla legitim</w:t>
      </w:r>
      <w:r w:rsidRPr="004427E3">
        <w:t>a</w:t>
      </w:r>
      <w:r w:rsidRPr="004427E3">
        <w:t>tion och kunna utöva sitt yrke i Sverige. I syfte att tillvarata den resurs som dessa personer utgör anvisades SLU första gången budgetåret 1999 särskilda medel för att genomföra en kompletterande utbildning för utländska veterin</w:t>
      </w:r>
      <w:r w:rsidRPr="004427E3">
        <w:t>ä</w:t>
      </w:r>
      <w:r w:rsidRPr="004427E3">
        <w:t>rer. Hittills har 44 utländska veterinärer antagits. Utbildningsresultaten har varit goda och flertalet av dem som avslutat utbildningen och erhållit legit</w:t>
      </w:r>
      <w:r w:rsidRPr="004427E3">
        <w:t>i</w:t>
      </w:r>
      <w:r w:rsidRPr="004427E3">
        <w:t>mation har fått adekvat arbete.</w:t>
      </w:r>
    </w:p>
    <w:p w:rsidR="008C2476" w:rsidRPr="004427E3" w:rsidRDefault="008C2476">
      <w:pPr>
        <w:pStyle w:val="Normaltindrag"/>
      </w:pPr>
      <w:r w:rsidRPr="004427E3">
        <w:t>Regeringen har so</w:t>
      </w:r>
      <w:r w:rsidRPr="004427E3">
        <w:t>m mål för perioden 2001–2004 angett att minst 34 % av de professorer som nyanställs skall vara kvinnor. Under år 2001 anställdes totalt 14 nya professorer. Av dessa var endast 3 kvinnor, vilket motsvarar 21 %.</w:t>
      </w:r>
    </w:p>
    <w:p w:rsidR="008C2476" w:rsidRPr="004427E3" w:rsidRDefault="008C2476">
      <w:pPr>
        <w:pStyle w:val="Normaltindrag"/>
        <w:rPr>
          <w:b/>
        </w:rPr>
      </w:pPr>
      <w:r w:rsidRPr="004427E3">
        <w:t>Den professur i djurskydd som SLU år 1999 fick särskilda medel för har nu tillsatts. Profe</w:t>
      </w:r>
      <w:r w:rsidRPr="004427E3">
        <w:t>s</w:t>
      </w:r>
      <w:r w:rsidRPr="004427E3">
        <w:t>suren är den första i sitt slag i landet.</w:t>
      </w:r>
    </w:p>
    <w:p w:rsidR="008C2476" w:rsidRPr="004427E3" w:rsidRDefault="008C2476">
      <w:pPr>
        <w:pStyle w:val="Normaltindrag"/>
      </w:pPr>
      <w:r w:rsidRPr="004427E3">
        <w:t>I enlighet med tidigare beslut anvisas 5 miljoner kronor ytterligare ett år till verksamheten för Centrum för uthålligt lantbruk (CUL). SLU tilldelades år 2002 en tillfällig förstärkning om 7 000 000 kr för fältförsöksverksamhet rörande ekologisk odling.</w:t>
      </w:r>
    </w:p>
    <w:p w:rsidR="008C2476" w:rsidRPr="004427E3" w:rsidRDefault="008C2476">
      <w:pPr>
        <w:pStyle w:val="Normaltindrag"/>
      </w:pPr>
      <w:r w:rsidRPr="004427E3">
        <w:t>För att ge Artdatabanken möjlighet att skapa ett nationellt referensverk som beskriver samtliga i Sverige kända djur, växter och svampar förstärktes SLU:s anslag år 2002 med 10 000 000 kr. För arbetet år 2003 anvisas 10 000 000 kr och år 2004 20 000 000 kr.</w:t>
      </w:r>
    </w:p>
    <w:p w:rsidR="008C2476" w:rsidRPr="004427E3" w:rsidRDefault="008C2476">
      <w:pPr>
        <w:pStyle w:val="Normaltindrag"/>
        <w:rPr>
          <w:i/>
        </w:rPr>
      </w:pPr>
      <w:r w:rsidRPr="004427E3">
        <w:t>Metallbiologiskt centrum inrättades år 1992 av Uppsala universitet. H</w:t>
      </w:r>
      <w:r w:rsidRPr="004427E3">
        <w:t>u</w:t>
      </w:r>
      <w:r w:rsidRPr="004427E3">
        <w:t>vudmannaskapet överfördes till SLU efter riksdagsbeslut (prop. 1992/93:</w:t>
      </w:r>
      <w:r w:rsidRPr="004427E3">
        <w:br/>
        <w:t>170). SLU har funnit att centrumets huvudsakliga inriktning inte tillhör un</w:t>
      </w:r>
      <w:r w:rsidRPr="004427E3">
        <w:t>i</w:t>
      </w:r>
      <w:r w:rsidRPr="004427E3">
        <w:t>versitetets prioriterade områden och har därför tillsammans med Uppsala universitet föreslagit att medel för verksamheten överförs från SLU till Up</w:t>
      </w:r>
      <w:r w:rsidRPr="004427E3">
        <w:t>p</w:t>
      </w:r>
      <w:r w:rsidRPr="004427E3">
        <w:t xml:space="preserve">sala universitet, där verksamhetens inriktning mot humanmedicin passar bättre. Regeringen föreslår därför att SLU:s anslag minskar med 940 000 kr och att dessa medel överförs till utgiftsområde 16 anslaget 25:21 </w:t>
      </w:r>
      <w:r w:rsidRPr="004427E3">
        <w:rPr>
          <w:i/>
        </w:rPr>
        <w:t>Upp</w:t>
      </w:r>
      <w:r w:rsidRPr="004427E3">
        <w:rPr>
          <w:i/>
        </w:rPr>
        <w:t>sala universitet: Forskning och forskarutbildning.</w:t>
      </w:r>
    </w:p>
    <w:p w:rsidR="008C2476" w:rsidRPr="004427E3" w:rsidRDefault="008C2476">
      <w:pPr>
        <w:pStyle w:val="Normaltindrag"/>
      </w:pPr>
      <w:r w:rsidRPr="004427E3">
        <w:t xml:space="preserve">Anslagsnivån har justerats i syfte att begränsa statlig konsumtion. </w:t>
      </w:r>
    </w:p>
    <w:p w:rsidR="008C2476" w:rsidRPr="004427E3" w:rsidRDefault="008C2476">
      <w:pPr>
        <w:pStyle w:val="Normaltindrag"/>
      </w:pPr>
      <w:r w:rsidRPr="004427E3">
        <w:t>Regeringen bedömer anslagsbehovet för år 2003 till 1 226 964 000 kr. För år 2004 b</w:t>
      </w:r>
      <w:r w:rsidRPr="004427E3">
        <w:t>e</w:t>
      </w:r>
      <w:r w:rsidRPr="004427E3">
        <w:t>räknas anslagsbehovet till 1 264 789 000 kr.</w:t>
      </w:r>
    </w:p>
    <w:p w:rsidR="008C2476" w:rsidRPr="004427E3" w:rsidRDefault="008C2476">
      <w:pPr>
        <w:pStyle w:val="R4"/>
      </w:pPr>
      <w:r w:rsidRPr="004427E3">
        <w:t>Motionerna</w:t>
      </w:r>
    </w:p>
    <w:p w:rsidR="008C2476" w:rsidRPr="004427E3" w:rsidRDefault="008C2476">
      <w:r w:rsidRPr="004427E3">
        <w:t xml:space="preserve">I motion Fi230 (s, v, mp) anförs att under anslaget 25:1 </w:t>
      </w:r>
      <w:r w:rsidRPr="004427E3">
        <w:rPr>
          <w:i/>
        </w:rPr>
        <w:t>Sveriges lantbruk</w:t>
      </w:r>
      <w:r w:rsidRPr="004427E3">
        <w:rPr>
          <w:i/>
        </w:rPr>
        <w:t>s</w:t>
      </w:r>
      <w:r w:rsidRPr="004427E3">
        <w:rPr>
          <w:i/>
        </w:rPr>
        <w:t>universitet</w:t>
      </w:r>
      <w:r w:rsidRPr="004427E3">
        <w:t xml:space="preserve"> har 7 miljoner kronor per år avsatts under åren 2001 och 2002 för SLU:s arbete med fältförsöksverksamhet för ekologisk odling. Motionärerna begär att anslaget för detta ändamål tillförs ytterligare 7 miljoner kronor för år 2003 (yrkande 10 delvis). Eftersom det enligt motionärerna är viktigt att stärka den enskilde forskarens fria ställning bör enligt motionerna Fi232 (fp) yrkande 21 delvis och MJ422 (fp) yrkande 20 delvis anslaget höjas med 12 miljoner kronor utöver regeringen</w:t>
      </w:r>
      <w:r w:rsidRPr="004427E3">
        <w:t xml:space="preserve">s förslag. </w:t>
      </w:r>
    </w:p>
    <w:p w:rsidR="008C2476" w:rsidRPr="004427E3" w:rsidRDefault="008C2476">
      <w:pPr>
        <w:pStyle w:val="Normaltindrag"/>
      </w:pPr>
      <w:r w:rsidRPr="004427E3">
        <w:t>Enligt motion MJ435 (c) bör ett specialdestinerat anslag om 10 miljoner kronor per år anslås till institutioner vid SLU för grund- och forskarutbildning i ekologiskt lantbruk (yrkande 1), och 5 miljoner kronor om året för ytterlig</w:t>
      </w:r>
      <w:r w:rsidRPr="004427E3">
        <w:t>a</w:t>
      </w:r>
      <w:r w:rsidRPr="004427E3">
        <w:t>re tre år, dvs. perioden 2004–2006, bör anvisas till Centrum för ekologiskt lantbruk (CUL) (yrkande 2).</w:t>
      </w:r>
    </w:p>
    <w:p w:rsidR="008C2476" w:rsidRPr="004427E3" w:rsidRDefault="008C2476">
      <w:pPr>
        <w:pStyle w:val="Normaltindrag"/>
      </w:pPr>
      <w:r w:rsidRPr="004427E3">
        <w:t>I motion MJ424 (kd) behandlas frågan om utbildning och forskning inom jordbruks- och livsmedelsområdet. Enligt motionärerna åstadkoms vidareu</w:t>
      </w:r>
      <w:r w:rsidRPr="004427E3">
        <w:t>t</w:t>
      </w:r>
      <w:r w:rsidRPr="004427E3">
        <w:t>veckling av kunskaperna inom ekonomi för lantbruks- och livsmedelssekt</w:t>
      </w:r>
      <w:r w:rsidRPr="004427E3">
        <w:t>o</w:t>
      </w:r>
      <w:r w:rsidRPr="004427E3">
        <w:t>rerna bäst genom en stark forskning på dessa områden. För att denna fors</w:t>
      </w:r>
      <w:r w:rsidRPr="004427E3">
        <w:t>k</w:t>
      </w:r>
      <w:r w:rsidRPr="004427E3">
        <w:t>ning skall ge ett för Sverige optimalt resultat krävs en förstärkning av fors</w:t>
      </w:r>
      <w:r w:rsidRPr="004427E3">
        <w:t>k</w:t>
      </w:r>
      <w:r w:rsidRPr="004427E3">
        <w:t>ningsområdet (yrkande 20). I motion MJ487 (c) begärs en översyn och ökning av forskning och utveckling inom jordbruksnäringen och livsmedelsindustrin (yrkande 27). Behovet av långsiktigt säkerställande av den norrländska jor</w:t>
      </w:r>
      <w:r w:rsidRPr="004427E3">
        <w:t>d</w:t>
      </w:r>
      <w:r w:rsidRPr="004427E3">
        <w:t>bruksforskningen vid Institutionen för norrländsk jordbruksveten</w:t>
      </w:r>
      <w:r w:rsidRPr="004427E3">
        <w:t>skap (NJV) vid SLU i Umeå påtalas i motion MJ389 (c). Enligt motion MJ407 (s) bör försöksverksamheten med trädgårdsodling i Öjebyn och Röbäcksdalen u</w:t>
      </w:r>
      <w:r w:rsidRPr="004427E3">
        <w:t>t</w:t>
      </w:r>
      <w:r w:rsidRPr="004427E3">
        <w:t>vecklas. I motion MJ487 framställs krav på utökad forskning om djurskydd</w:t>
      </w:r>
      <w:r w:rsidRPr="004427E3">
        <w:t>s</w:t>
      </w:r>
      <w:r w:rsidRPr="004427E3">
        <w:t>aspekterna beträffande pälsfarmer (yrkande 33). Enligt motion MJ421 (c) bör den forskning prioriteras som syftar till att finna en metod som helt befriar bin från kvalster (yrka</w:t>
      </w:r>
      <w:r w:rsidRPr="004427E3">
        <w:t>n</w:t>
      </w:r>
      <w:r w:rsidRPr="004427E3">
        <w:t>de 2).</w:t>
      </w:r>
    </w:p>
    <w:p w:rsidR="008C2476" w:rsidRPr="004427E3" w:rsidRDefault="008C2476">
      <w:pPr>
        <w:pStyle w:val="Normaltindrag"/>
      </w:pPr>
      <w:r w:rsidRPr="004427E3">
        <w:t>Behovet av förstärkning med ytterligare fem högre forskartjänster vid SLU i Skara påtalas i motion MJ354</w:t>
      </w:r>
      <w:r w:rsidRPr="004427E3">
        <w:t xml:space="preserve"> (m, fp, kd, c). Enligt motion MJ421 (c) bör en till SLU knuten genetikertjänst för avelsarbete med bin återinrättas (yrka</w:t>
      </w:r>
      <w:r w:rsidRPr="004427E3">
        <w:t>n</w:t>
      </w:r>
      <w:r w:rsidRPr="004427E3">
        <w:t>de 3).</w:t>
      </w:r>
    </w:p>
    <w:p w:rsidR="008C2476" w:rsidRPr="004427E3" w:rsidRDefault="008C2476">
      <w:pPr>
        <w:pStyle w:val="R4"/>
      </w:pPr>
      <w:r w:rsidRPr="004427E3">
        <w:t>Utskottets ställningstagande</w:t>
      </w:r>
    </w:p>
    <w:p w:rsidR="008C2476" w:rsidRPr="004427E3" w:rsidRDefault="008C2476">
      <w:pPr>
        <w:rPr>
          <w:snapToGrid w:val="0"/>
          <w:lang w:eastAsia="sv-SE"/>
        </w:rPr>
      </w:pPr>
      <w:r w:rsidRPr="004427E3">
        <w:rPr>
          <w:snapToGrid w:val="0"/>
          <w:lang w:eastAsia="sv-SE"/>
        </w:rPr>
        <w:t>Som anförs i motion Fi230 (s, v, mp) yrkande 10 delvis bör medelstillde</w:t>
      </w:r>
      <w:r w:rsidRPr="004427E3">
        <w:rPr>
          <w:snapToGrid w:val="0"/>
          <w:lang w:eastAsia="sv-SE"/>
        </w:rPr>
        <w:t>l</w:t>
      </w:r>
      <w:r w:rsidRPr="004427E3">
        <w:rPr>
          <w:snapToGrid w:val="0"/>
          <w:lang w:eastAsia="sv-SE"/>
        </w:rPr>
        <w:t>ningen under anslaget öka med 7 000 000 kr jämfört med regeringens förslag. Den av utskottet härmed föreslagna ökningen bör tillföras SLU:s arbete med fältförsöksverksamhet rörande ekologisk odling inom CUL. I övrigt har u</w:t>
      </w:r>
      <w:r w:rsidRPr="004427E3">
        <w:rPr>
          <w:snapToGrid w:val="0"/>
          <w:lang w:eastAsia="sv-SE"/>
        </w:rPr>
        <w:t>t</w:t>
      </w:r>
      <w:r w:rsidRPr="004427E3">
        <w:rPr>
          <w:snapToGrid w:val="0"/>
          <w:lang w:eastAsia="sv-SE"/>
        </w:rPr>
        <w:t>skottet ingen annan uppfattning än den regeringen redovisar när det gäller medelsfördelningen under anslaget. De i motionerna Fi232 (fp) yrkande 21 delvis och MJ422 (fp) yrkande 20 delvis framförda yrkandena om höjning av anslaget ryms inte inom den av riksdagen fastställda ramen för utg</w:t>
      </w:r>
      <w:r w:rsidRPr="004427E3">
        <w:rPr>
          <w:snapToGrid w:val="0"/>
          <w:lang w:eastAsia="sv-SE"/>
        </w:rPr>
        <w:t>iftsomr</w:t>
      </w:r>
      <w:r w:rsidRPr="004427E3">
        <w:rPr>
          <w:snapToGrid w:val="0"/>
          <w:lang w:eastAsia="sv-SE"/>
        </w:rPr>
        <w:t>å</w:t>
      </w:r>
      <w:r w:rsidRPr="004427E3">
        <w:rPr>
          <w:snapToGrid w:val="0"/>
          <w:lang w:eastAsia="sv-SE"/>
        </w:rPr>
        <w:t>det. Som en följd av riksdagens beslut och med anledning av motion Fi230 (s, v, mp) föreslår miljö- och jordbruksutskottet att riksdagen för budgetåret 2003 ökar medelstilldelningen under anslaget 25:1</w:t>
      </w:r>
      <w:r w:rsidRPr="004427E3">
        <w:rPr>
          <w:i/>
          <w:snapToGrid w:val="0"/>
          <w:lang w:eastAsia="sv-SE"/>
        </w:rPr>
        <w:t> Sveriges lantbruksunive</w:t>
      </w:r>
      <w:r w:rsidRPr="004427E3">
        <w:rPr>
          <w:i/>
          <w:snapToGrid w:val="0"/>
          <w:lang w:eastAsia="sv-SE"/>
        </w:rPr>
        <w:t>r</w:t>
      </w:r>
      <w:r w:rsidRPr="004427E3">
        <w:rPr>
          <w:i/>
          <w:snapToGrid w:val="0"/>
          <w:lang w:eastAsia="sv-SE"/>
        </w:rPr>
        <w:t xml:space="preserve">sitet </w:t>
      </w:r>
      <w:r w:rsidRPr="004427E3">
        <w:rPr>
          <w:snapToGrid w:val="0"/>
          <w:lang w:eastAsia="sv-SE"/>
        </w:rPr>
        <w:t xml:space="preserve">med 7 000 000 kr jämfört med regeringens förslag. Till anslaget bör således anvisas 1 233 964 000 kr. Med det anförda avstyrker utskottet </w:t>
      </w:r>
      <w:r w:rsidRPr="004427E3">
        <w:t>moti</w:t>
      </w:r>
      <w:r w:rsidRPr="004427E3">
        <w:t>o</w:t>
      </w:r>
      <w:r w:rsidRPr="004427E3">
        <w:t xml:space="preserve">nerna Fi232 (fp) yrkande 21 och MJ422 (fp) yrkande 20 i motsvarande delar </w:t>
      </w:r>
      <w:r w:rsidRPr="004427E3">
        <w:rPr>
          <w:snapToGrid w:val="0"/>
          <w:lang w:eastAsia="sv-SE"/>
        </w:rPr>
        <w:t>i den mån de inte är tillgodosedda med vad utsko</w:t>
      </w:r>
      <w:r w:rsidRPr="004427E3">
        <w:rPr>
          <w:snapToGrid w:val="0"/>
          <w:lang w:eastAsia="sv-SE"/>
        </w:rPr>
        <w:t>t</w:t>
      </w:r>
      <w:r w:rsidRPr="004427E3">
        <w:rPr>
          <w:snapToGrid w:val="0"/>
          <w:lang w:eastAsia="sv-SE"/>
        </w:rPr>
        <w:t>tet an</w:t>
      </w:r>
      <w:r w:rsidRPr="004427E3">
        <w:rPr>
          <w:snapToGrid w:val="0"/>
          <w:lang w:eastAsia="sv-SE"/>
        </w:rPr>
        <w:t xml:space="preserve">fört. </w:t>
      </w:r>
    </w:p>
    <w:p w:rsidR="008C2476" w:rsidRPr="004427E3" w:rsidRDefault="008C2476">
      <w:pPr>
        <w:pStyle w:val="Normaltindrag"/>
      </w:pPr>
      <w:r w:rsidRPr="004427E3">
        <w:t>Av utskottets ställningstagande ovan framgår att CUL föreslås tillföras 7 miljoner kronor utöver regeringens förslag för viss verksamhet rörande ekologisk odling. Med hänvisning härtill och till vad utskottet i övrigt anfört ovan avstyrks motion MJ435 (c) yrkandena 1 och 2 om medelsfördelning inom anslaget i den mån de inte kan anses tillgodosedda.</w:t>
      </w:r>
    </w:p>
    <w:p w:rsidR="008C2476" w:rsidRPr="004427E3" w:rsidRDefault="008C2476">
      <w:pPr>
        <w:pStyle w:val="Normaltindrag"/>
      </w:pPr>
      <w:r w:rsidRPr="004427E3">
        <w:t>När det gäller den ekologiska forskningen i stort vill utskottet erinra om sin i flera sammanhang framförda syn på jordbruket och trädgårdsnäringen som centrala näringar i ett hållbart samhälle. Konsumenternas intresse för miljöhänsyn, etiska värden, livsmedelssäkerhet och global livsmedelsförsör</w:t>
      </w:r>
      <w:r w:rsidRPr="004427E3">
        <w:t>j</w:t>
      </w:r>
      <w:r w:rsidRPr="004427E3">
        <w:t>ning ökar och kommer att alltmer förändra dagens marknadssituation. Dä</w:t>
      </w:r>
      <w:r w:rsidRPr="004427E3">
        <w:t>r</w:t>
      </w:r>
      <w:r w:rsidRPr="004427E3">
        <w:t>med växer också behovet av kunskaper som har betydelse för omställningen av samhället till en ekologiskt hållbar utveckling. När det gäller resurser till viss forskning vill utskottet emellertid erinra om att enligt förordningen (1993:221) för Sveriges lantbruksuniversitet ankommer den interna förde</w:t>
      </w:r>
      <w:r w:rsidRPr="004427E3">
        <w:t>l</w:t>
      </w:r>
      <w:r w:rsidRPr="004427E3">
        <w:t>ningen av bl.a. resurser för forskning och utveckling på universitetets styrelse. Det är också en fråga för Forskningsrådet för miljö, aree</w:t>
      </w:r>
      <w:r w:rsidRPr="004427E3">
        <w:t>lla näringar och sa</w:t>
      </w:r>
      <w:r w:rsidRPr="004427E3">
        <w:t>m</w:t>
      </w:r>
      <w:r w:rsidRPr="004427E3">
        <w:t>hällsbyggande (Formas) att inom ramen för forskningsprogrammet fördela medel till olika forskningsprojekt. Med det anförda avstyrker utskottet moti</w:t>
      </w:r>
      <w:r w:rsidRPr="004427E3">
        <w:t>o</w:t>
      </w:r>
      <w:r w:rsidRPr="004427E3">
        <w:t>nerna MJ389 (c), MJ421 (c) yrkande 2, MJ424 (kd) yrkande 20 och MJ487 (c) yrkand</w:t>
      </w:r>
      <w:r w:rsidRPr="004427E3">
        <w:t>e</w:t>
      </w:r>
      <w:r w:rsidRPr="004427E3">
        <w:t>na 27 och 33.</w:t>
      </w:r>
    </w:p>
    <w:p w:rsidR="008C2476" w:rsidRPr="004427E3" w:rsidRDefault="008C2476">
      <w:pPr>
        <w:pStyle w:val="Normaltindrag"/>
      </w:pPr>
      <w:r w:rsidRPr="004427E3">
        <w:t>Utskottet delar i allt väsentligt synpunkterna i motion MJ407 (s) om vikten av forskning och utveckling när det gäller ekologisk odling inom trädgård</w:t>
      </w:r>
      <w:r w:rsidRPr="004427E3">
        <w:t>s</w:t>
      </w:r>
      <w:r w:rsidRPr="004427E3">
        <w:t>sektorn och om det förtjänstfulla arbete som bedrivs vid SLU:s institution för norrländsk jordbruksvetenskap i Röbäcksdalen och Öjebyn. Som utskottet anfört ovan är det emellertid en fråga för universitetets styrelse att fördela medel till bl.a. dessa projekt. Det anförda innebär att utskottet avstyrker m</w:t>
      </w:r>
      <w:r w:rsidRPr="004427E3">
        <w:t>o</w:t>
      </w:r>
      <w:r w:rsidRPr="004427E3">
        <w:t>tionen i den mån den inte kan anses tillgod</w:t>
      </w:r>
      <w:r w:rsidRPr="004427E3">
        <w:t>o</w:t>
      </w:r>
      <w:r w:rsidRPr="004427E3">
        <w:t>sedd.</w:t>
      </w:r>
    </w:p>
    <w:p w:rsidR="008C2476" w:rsidRPr="004427E3" w:rsidRDefault="008C2476">
      <w:pPr>
        <w:pStyle w:val="Normaltindrag"/>
      </w:pPr>
      <w:r w:rsidRPr="004427E3">
        <w:t>Enligt förordningen (1993:221) för Sveriges lantbruksuniversitet är det en uppgift för universitetets styrelse att besluta i viktigare frågor om den inter</w:t>
      </w:r>
      <w:r w:rsidRPr="004427E3">
        <w:t>na resursfördelningen, dvs. även inrättande av tjänster. Därmed avstyrker u</w:t>
      </w:r>
      <w:r w:rsidRPr="004427E3">
        <w:t>t</w:t>
      </w:r>
      <w:r w:rsidRPr="004427E3">
        <w:t>skottet motionerna MJ354 (m, fp, kd, c) och MJ421 (c) yrkande 3.</w:t>
      </w:r>
    </w:p>
    <w:p w:rsidR="008C2476" w:rsidRPr="004427E3" w:rsidRDefault="008C2476">
      <w:pPr>
        <w:pStyle w:val="Utskottetsvervganden-RubrikFrslagspunkt"/>
        <w:rPr>
          <w:vertAlign w:val="superscript"/>
        </w:rPr>
      </w:pPr>
      <w:bookmarkStart w:id="65" w:name="_Toc27218294"/>
      <w:r w:rsidRPr="004427E3">
        <w:t>26:1 Forskningsrådet för miljö, areella näringar och samhällsbyggande: Forskning och samfinansierad forskning</w:t>
      </w:r>
      <w:bookmarkEnd w:id="65"/>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anslaget och regeringens förslag om bemyndigande samt avstyrker tre motioner (fp, c) om höjning av anslaget. Utskottet avstyrker v</w:t>
      </w:r>
      <w:r w:rsidRPr="004427E3">
        <w:t>i</w:t>
      </w:r>
      <w:r w:rsidRPr="004427E3">
        <w:t>dare en motion (s) om prioritering av skogsforskning och en motion (s) om medel för forskning om grönytesektorn och fritidsodlingen. Även två motioner (c, mp) om resurser till Stiftelsen Biodynamiska Forskningsinstitutet avstyrks.</w:t>
      </w:r>
    </w:p>
    <w:p w:rsidR="008C2476" w:rsidRPr="004427E3" w:rsidRDefault="008C2476">
      <w:pPr>
        <w:pStyle w:val="R4"/>
      </w:pPr>
      <w:r w:rsidRPr="004427E3">
        <w:t>Propositionen</w:t>
      </w:r>
    </w:p>
    <w:p w:rsidR="008C2476" w:rsidRPr="004427E3" w:rsidRDefault="008C2476">
      <w:r w:rsidRPr="004427E3">
        <w:t>Anslaget disponeras av Forskningsrådet för miljö, areella näringar och sa</w:t>
      </w:r>
      <w:r w:rsidRPr="004427E3">
        <w:t>m</w:t>
      </w:r>
      <w:r w:rsidRPr="004427E3">
        <w:t>hällsbyggande (Formas) och finansierar stöd till forskning om de areella näringarna samt projektrelaterade kostnader såsom utvärderingar, beredning</w:t>
      </w:r>
      <w:r w:rsidRPr="004427E3">
        <w:t>s</w:t>
      </w:r>
      <w:r w:rsidRPr="004427E3">
        <w:t>arbete, konferenser, vissa resor och seminarier samt informationsinsatser. Forskningsstödet finansierar även med näringen samfinansierad forskning som omfattar jordbruksteknisk forskning, viss skogsforskning, trädgård</w:t>
      </w:r>
      <w:r w:rsidRPr="004427E3">
        <w:t>s</w:t>
      </w:r>
      <w:r w:rsidRPr="004427E3">
        <w:t>forskning samt växtförädling. För forskning inom områdena miljö och sa</w:t>
      </w:r>
      <w:r w:rsidRPr="004427E3">
        <w:t>m</w:t>
      </w:r>
      <w:r w:rsidRPr="004427E3">
        <w:t xml:space="preserve">hällsbyggande finns anslaget 26:2 </w:t>
      </w:r>
      <w:r w:rsidRPr="004427E3">
        <w:rPr>
          <w:i/>
        </w:rPr>
        <w:t>Forskningsrådet för miljö, areella närin</w:t>
      </w:r>
      <w:r w:rsidRPr="004427E3">
        <w:rPr>
          <w:i/>
        </w:rPr>
        <w:t xml:space="preserve">gar och samhällsbyggande: Forskning </w:t>
      </w:r>
      <w:r w:rsidRPr="004427E3">
        <w:t>under utgiftsområde 20.</w:t>
      </w:r>
    </w:p>
    <w:p w:rsidR="008C2476" w:rsidRPr="004427E3" w:rsidRDefault="008C2476">
      <w:pPr>
        <w:pStyle w:val="Normaltindrag"/>
      </w:pPr>
      <w:r w:rsidRPr="004427E3">
        <w:t>För att underlätta planering, upphandling och genomförande av fors</w:t>
      </w:r>
      <w:r w:rsidRPr="004427E3">
        <w:t>k</w:t>
      </w:r>
      <w:r w:rsidRPr="004427E3">
        <w:t>ningsprojekt bör regeringen bemyndigas att ingå ekonomiska åtaganden som innebär utgifter på sammanlagt högst 350 000 000 kr fördelade på högst 215 000 000 kr under år 2004, högst 115 000 000 kr under år 2005 och högst 20 000 000 kr under år 2006.</w:t>
      </w:r>
    </w:p>
    <w:p w:rsidR="008C2476" w:rsidRPr="004427E3" w:rsidRDefault="008C2476">
      <w:pPr>
        <w:pStyle w:val="Normaltindrag"/>
      </w:pPr>
      <w:r w:rsidRPr="004427E3">
        <w:t>För forskning och utveckling rörande ekologisk produktion har anvisats totalt 35 miljoner kronor per år t.o.m. år 2003, varav Formas disponerar 23 000 000 kr. För år 2002 anvisades ytterligare 10 000 000 kr engångsvis till programmet, varav 3 000 000 kr di</w:t>
      </w:r>
      <w:r w:rsidRPr="004427E3">
        <w:t>s</w:t>
      </w:r>
      <w:r w:rsidRPr="004427E3">
        <w:t>poneras av Formas.</w:t>
      </w:r>
    </w:p>
    <w:p w:rsidR="008C2476" w:rsidRPr="004427E3" w:rsidRDefault="008C2476">
      <w:pPr>
        <w:pStyle w:val="Normaltindrag"/>
      </w:pPr>
      <w:r w:rsidRPr="004427E3">
        <w:t xml:space="preserve">Anslagsnivån har justerats i syfte att begränsa statlig konsumtion. </w:t>
      </w:r>
    </w:p>
    <w:p w:rsidR="008C2476" w:rsidRPr="004427E3" w:rsidRDefault="008C2476">
      <w:pPr>
        <w:pStyle w:val="Normaltindrag"/>
      </w:pPr>
      <w:r w:rsidRPr="004427E3">
        <w:t>Regeringen bedömer anslagsbehovet för år 2003 till 234 493 000 kr. För år 2004 b</w:t>
      </w:r>
      <w:r w:rsidRPr="004427E3">
        <w:t>e</w:t>
      </w:r>
      <w:r w:rsidRPr="004427E3">
        <w:t>räknas anslagsbehovet till 215 157 000 kr.</w:t>
      </w:r>
    </w:p>
    <w:p w:rsidR="008C2476" w:rsidRPr="004427E3" w:rsidRDefault="008C2476">
      <w:pPr>
        <w:pStyle w:val="R4"/>
      </w:pPr>
      <w:r w:rsidRPr="004427E3">
        <w:t>Motionerna</w:t>
      </w:r>
    </w:p>
    <w:p w:rsidR="008C2476" w:rsidRPr="004427E3" w:rsidRDefault="008C2476">
      <w:r w:rsidRPr="004427E3">
        <w:t>Enligt motionerna Fi232 (fp) yrkande 21 delvis och MJ422 (fp) yrkande 20 delvis bör anslaget höjas med ytterligare 8 miljoner kronor. Motionärerna betonar vikten av att den rådsstödda forskningen bör återspegla hela livsm</w:t>
      </w:r>
      <w:r w:rsidRPr="004427E3">
        <w:t>e</w:t>
      </w:r>
      <w:r w:rsidRPr="004427E3">
        <w:t>delsområdet, från jord till bord. Formas bör därför ta ansvar även för livsm</w:t>
      </w:r>
      <w:r w:rsidRPr="004427E3">
        <w:t>e</w:t>
      </w:r>
      <w:r w:rsidRPr="004427E3">
        <w:t>delsteknisk och teknologisk forskning och inte endast för forskning om råv</w:t>
      </w:r>
      <w:r w:rsidRPr="004427E3">
        <w:t>a</w:t>
      </w:r>
      <w:r w:rsidRPr="004427E3">
        <w:t>ruproduktion. Även i motion MJ447 (c) delvis begärs en höjning med 8 miljoner kronor. Motionärerna anför att behovet av forskning och utvec</w:t>
      </w:r>
      <w:r w:rsidRPr="004427E3">
        <w:t>k</w:t>
      </w:r>
      <w:r w:rsidRPr="004427E3">
        <w:t>ling inom skogssektorn är stort, och forskningen bör inriktas mot bl.a. svam</w:t>
      </w:r>
      <w:r w:rsidRPr="004427E3">
        <w:t>p</w:t>
      </w:r>
      <w:r w:rsidRPr="004427E3">
        <w:t>angrepp och trämaterialens använ</w:t>
      </w:r>
      <w:r w:rsidRPr="004427E3">
        <w:t>d</w:t>
      </w:r>
      <w:r w:rsidRPr="004427E3">
        <w:t>ningsområden.</w:t>
      </w:r>
    </w:p>
    <w:p w:rsidR="008C2476" w:rsidRPr="004427E3" w:rsidRDefault="008C2476">
      <w:pPr>
        <w:pStyle w:val="Normaltindrag"/>
      </w:pPr>
      <w:r w:rsidRPr="004427E3">
        <w:t>Motionärerna i motion MJ464 (c, mp) begär att basresurser tilldelas Sti</w:t>
      </w:r>
      <w:r w:rsidRPr="004427E3">
        <w:t>f</w:t>
      </w:r>
      <w:r w:rsidRPr="004427E3">
        <w:t>telsen Biodynamiska forskningsinstitutet (yrkande 2). I motion MJ487 (c) påtalas behovet av att bredda och öka forskningen om ekologiskt lantbruk. Mot den bakgrunden bör Stiftelsen Biodynamiska forskningsinstitutet vid Rudolf Steinerhögskolan tilldelas ett basanslag för sin forskning, och resu</w:t>
      </w:r>
      <w:r w:rsidRPr="004427E3">
        <w:t>r</w:t>
      </w:r>
      <w:r w:rsidRPr="004427E3">
        <w:t>serna till forskning om ekologiskt jordbruk bör ökas för att göra ett sådant anslag möjligt (yrka</w:t>
      </w:r>
      <w:r w:rsidRPr="004427E3">
        <w:t>n</w:t>
      </w:r>
      <w:r w:rsidRPr="004427E3">
        <w:t>de 28).</w:t>
      </w:r>
    </w:p>
    <w:p w:rsidR="008C2476" w:rsidRPr="004427E3" w:rsidRDefault="008C2476">
      <w:pPr>
        <w:pStyle w:val="Normaltindrag"/>
      </w:pPr>
      <w:r w:rsidRPr="004427E3">
        <w:t>Enligt motion MJ340 (s) bör skogsforskning och forskning om svam</w:t>
      </w:r>
      <w:r w:rsidRPr="004427E3">
        <w:t>p</w:t>
      </w:r>
      <w:r w:rsidRPr="004427E3">
        <w:t>sjukdomen Gremmeniella prioriteras. I motion MJ469 (s) framhålls att medel liksom tidigare bör anslås till kollektiv forskning för grönytesektorn och fritidsodlingen. Dessa medel bör fullt ut komma berörda organisationer till del eller utnyttjas på annat sätt i samråd med dessa organisationer (yrka</w:t>
      </w:r>
      <w:r w:rsidRPr="004427E3">
        <w:t>n</w:t>
      </w:r>
      <w:r w:rsidRPr="004427E3">
        <w:t>de 1).</w:t>
      </w:r>
    </w:p>
    <w:p w:rsidR="008C2476" w:rsidRPr="004427E3" w:rsidRDefault="008C2476">
      <w:pPr>
        <w:pStyle w:val="R4"/>
      </w:pPr>
      <w:r w:rsidRPr="004427E3">
        <w:t>Utskottets ställningstagande</w:t>
      </w:r>
    </w:p>
    <w:p w:rsidR="008C2476" w:rsidRPr="004427E3" w:rsidRDefault="008C2476">
      <w:r w:rsidRPr="004427E3">
        <w:t>Utskottet, som finner regeringens förslag om medelstilldelning under anslaget väl avvägt, tillstyrker regeringens förslag och avstyrker motionerna Fi232 (fp) yrkande 21, MJ422 (fp) yrkande 20 och MJ447 (c), samtliga i berörda delar. Utskottet tillstyrker vidare det bemyndigande som regeringen föreslår.</w:t>
      </w:r>
    </w:p>
    <w:p w:rsidR="008C2476" w:rsidRPr="004427E3" w:rsidRDefault="008C2476">
      <w:pPr>
        <w:pStyle w:val="Normaltindrag"/>
      </w:pPr>
      <w:r w:rsidRPr="004427E3">
        <w:t>När det gäller den ekologiska forskningen i stort vill utskottet erinra om sin i ett flertal sammanhang framförda syn på jordbruket och trädgårdsnärin</w:t>
      </w:r>
      <w:r w:rsidRPr="004427E3">
        <w:t>g</w:t>
      </w:r>
      <w:r w:rsidRPr="004427E3">
        <w:t>en som centrala näringar i ett hållbart samhälle. Konsumenternas intresse för miljöhänsyn, etiska värden, livsmedelssäkerhet och global livsmedelsförsör</w:t>
      </w:r>
      <w:r w:rsidRPr="004427E3">
        <w:t>j</w:t>
      </w:r>
      <w:r w:rsidRPr="004427E3">
        <w:t>ning ökar och kommer att alltmer förändra dagens marknadssituation. Dä</w:t>
      </w:r>
      <w:r w:rsidRPr="004427E3">
        <w:t>r</w:t>
      </w:r>
      <w:r w:rsidRPr="004427E3">
        <w:t>med växer också behovet av kunskaper som har betydelse för omställningen av samhället till en ekologiskt hållbar u</w:t>
      </w:r>
      <w:r w:rsidRPr="004427E3">
        <w:t>t</w:t>
      </w:r>
      <w:r w:rsidRPr="004427E3">
        <w:t>veckling.</w:t>
      </w:r>
    </w:p>
    <w:p w:rsidR="008C2476" w:rsidRPr="004427E3" w:rsidRDefault="008C2476">
      <w:pPr>
        <w:pStyle w:val="Normaltindrag"/>
      </w:pPr>
      <w:r w:rsidRPr="004427E3">
        <w:t>Det föreligger således inte någon grundläggande skillnad mellan utskottet och motionärerna i motionerna MJ464 (c, mp) och MJ487 (c) när det gäller uppfattningen o</w:t>
      </w:r>
      <w:r w:rsidRPr="004427E3">
        <w:t>m den ekologiska odlingens betydelse för omställningen av samhället till en ekologiskt hållbar utveckling, en uppfattning som senast kom till uttryck i samband med behandlingen av budgetpropositionen för år 2002, där utskottet redogjorde för de senaste årens satsningar på forskning om ekologisk produktion (bet. 2001/02:MJU2). I 2000 års ekonomiska vårprop</w:t>
      </w:r>
      <w:r w:rsidRPr="004427E3">
        <w:t>o</w:t>
      </w:r>
      <w:r w:rsidRPr="004427E3">
        <w:t>sition (prop. 1999/2000:100, bet. 1999/2000:FiU20) föreslogs i tilläggsbu</w:t>
      </w:r>
      <w:r w:rsidRPr="004427E3">
        <w:t>d</w:t>
      </w:r>
      <w:r w:rsidRPr="004427E3">
        <w:t>geten en ökning av dåvarande SJFR:s anslag om 15 miljoner kronor för forskning o</w:t>
      </w:r>
      <w:r w:rsidRPr="004427E3">
        <w:t>m ekologisk produktion. I samma proposition föreslogs att 35 miljoner kronor per år under perioden 2001–2003 skall avsättas för samma ändamål. Bakgrunden är riksdagens ambition att den ekologiskt odlade are</w:t>
      </w:r>
      <w:r w:rsidRPr="004427E3">
        <w:t>a</w:t>
      </w:r>
      <w:r w:rsidRPr="004427E3">
        <w:t>len bör fördubblas till 20 % till år 2005 samt att den ekologiska animaliepr</w:t>
      </w:r>
      <w:r w:rsidRPr="004427E3">
        <w:t>o</w:t>
      </w:r>
      <w:r w:rsidRPr="004427E3">
        <w:t>duktionen bör öka. I enlighet med sitt uttalande i budgetpropositionen för år 2002 har regeringen gett Formas i uppdrag att planera och genomföra ett forskningsprogram för ekologisk jordbruks- och trädgårdsproduktion för periode</w:t>
      </w:r>
      <w:r w:rsidRPr="004427E3">
        <w:t>n 2001–2003 med målet att skapa förutsättningar för att uppnå såväl riksdagens ambition som ambitionen att de övergripande miljökvalitetsmålen kan nås inom en generation. Enligt utskottets mening bör programmets resu</w:t>
      </w:r>
      <w:r w:rsidRPr="004427E3">
        <w:t>l</w:t>
      </w:r>
      <w:r w:rsidRPr="004427E3">
        <w:t>tat kunna utgöra värdefulla kunskapsunderlag för såväl den ekologiska som för den konventionella produktionens utveckling. När det gäller frågan om medel för forskning om ekologisk odling får det, som utskottet även anför ovan, anses vara en uppgift för i första hand forskningsrådet att fördela</w:t>
      </w:r>
      <w:r w:rsidRPr="004427E3">
        <w:t xml:space="preserve"> medel till olika forskningsprojekt. Med det anförda avstyrker utskottet motionerna MJ464 (c, mp) yrkande 2 och MJ487 (c) yrkande 28 i den mån de inte kan anses tillgodose</w:t>
      </w:r>
      <w:r w:rsidRPr="004427E3">
        <w:t>d</w:t>
      </w:r>
      <w:r w:rsidRPr="004427E3">
        <w:t xml:space="preserve">da. </w:t>
      </w:r>
    </w:p>
    <w:p w:rsidR="008C2476" w:rsidRPr="004427E3" w:rsidRDefault="008C2476">
      <w:pPr>
        <w:pStyle w:val="Normaltindrag"/>
      </w:pPr>
      <w:r w:rsidRPr="004427E3">
        <w:t>I samband med behandlingen av budgetpropositionen för år 2002 (bet. 2001/02:MJU2) redogjorde utskottet för den forskning om Gremmeniella Abietina som bedrivs vid den skogsvetenskapliga fakulteten vid SLU, där ett forskningsprojekt arbetar med kartläggning och övervakning av utbredningen av Gremmeniella. Därefter syftar projektet till</w:t>
      </w:r>
      <w:r w:rsidRPr="004427E3">
        <w:t xml:space="preserve"> ökade kunskaper om bl.a. samspelet mellan miljö och sjukdomsutveckling, trädens försvarssystem mot svampangrepp, insekter m.m. samt val av plantmaterial. Enligt vad utskottet inhämtat fortskrider projektet vad beträffar kartläggning och övervakning, och forskning har inletts på de områden som anges ovan. Som utskottet red</w:t>
      </w:r>
      <w:r w:rsidRPr="004427E3">
        <w:t>o</w:t>
      </w:r>
      <w:r w:rsidRPr="004427E3">
        <w:t xml:space="preserve">gjort för tidigare i detta betänkande arbetar Skogsstyrelsen med övervakning av sjukdomens utbredning bl.a. genom satellitövervakning och enkäter till skogsägare. När det gäller yrkandet </w:t>
      </w:r>
      <w:r w:rsidRPr="004427E3">
        <w:t>i motion MJ340 (s) om prioritering av denna forskning får det emellertid anses ankomma på forskningsrådet att inom ramen för forskningsprogrammet fördela medel till olika forskning</w:t>
      </w:r>
      <w:r w:rsidRPr="004427E3">
        <w:t>s</w:t>
      </w:r>
      <w:r w:rsidRPr="004427E3">
        <w:t>projekt. Med det anförda a</w:t>
      </w:r>
      <w:r w:rsidRPr="004427E3">
        <w:t>v</w:t>
      </w:r>
      <w:r w:rsidRPr="004427E3">
        <w:t>styrker utskottet motionen.</w:t>
      </w:r>
    </w:p>
    <w:p w:rsidR="008C2476" w:rsidRPr="004427E3" w:rsidRDefault="008C2476">
      <w:pPr>
        <w:pStyle w:val="Normaltindrag"/>
      </w:pPr>
      <w:r w:rsidRPr="004427E3">
        <w:t>Utskottet instämmer fullt ut i de synpunkter som framförs i motion MJ469 (s) om fritidsodlingens värde för människors hälsa och rekreation och om de gröna miljöernas betydelse såväl från folkhälsosynpunkt som för bev</w:t>
      </w:r>
      <w:r w:rsidRPr="004427E3">
        <w:t>a</w:t>
      </w:r>
      <w:r w:rsidRPr="004427E3">
        <w:t>rande av biologisk mångfald. När det gäller frågan om medel till forskning om grönytesektorn och fritidsodlingen vill utskottet erinra om sitt uttalande våren 1993 med anledning av ett liknande motionsyrkande (bet. 1992/93:JoU20). Utskottet konstaterade då att mycket av den forskning som bedrivs vid SLU även kommer fritidsodlarna till del, men med hänsyn till odlingens speciella behov var det enligt utskottets mening av stor vikt att de informationskanaler som finns mellan forskning och praktik kan bibehål</w:t>
      </w:r>
      <w:r w:rsidRPr="004427E3">
        <w:t>las och utvecklas. Utskottet ansåg det vidare vara ett samhällsintresse att de berörda organisationerna erhåller en väsentlig del av de föreslagna medlen och att det skapas förutsättningar för en fortsatt informations- och rådgi</w:t>
      </w:r>
      <w:r w:rsidRPr="004427E3">
        <w:t>v</w:t>
      </w:r>
      <w:r w:rsidRPr="004427E3">
        <w:t>ningsverksamhet inom hemträdgårdsområdet. Detta uttalande upprepades av utskottet hösten 2000 (bet. 2000/01:MJU7). Utskottet, vars ställningstagande kvarstår, vill erinra om att Movium – sekretariatet för den yttre miljön, Fr</w:t>
      </w:r>
      <w:r w:rsidRPr="004427E3">
        <w:t>i</w:t>
      </w:r>
      <w:r w:rsidRPr="004427E3">
        <w:t>tidsodlingens riksorganisation och Stiftelsen Trädgårdsod</w:t>
      </w:r>
      <w:r w:rsidRPr="004427E3">
        <w:t>lingens elitplantst</w:t>
      </w:r>
      <w:r w:rsidRPr="004427E3">
        <w:t>a</w:t>
      </w:r>
      <w:r w:rsidRPr="004427E3">
        <w:t>tion sedan år 1993 erhåller ca 11 miljoner kronor per år för dessa ändamål. Medlen, som ursprungligen administrerades av dåvarande Skogs- och jor</w:t>
      </w:r>
      <w:r w:rsidRPr="004427E3">
        <w:t>d</w:t>
      </w:r>
      <w:r w:rsidRPr="004427E3">
        <w:t>brukets forskningsråd (SJFR), beviljas numera av Formas. Med det anförda föreslår utskottet att motionen i denna del lämnas utan riksdagens vidare åtgärd.</w:t>
      </w:r>
    </w:p>
    <w:p w:rsidR="008C2476" w:rsidRPr="004427E3" w:rsidRDefault="008C2476">
      <w:pPr>
        <w:pStyle w:val="Utskottetsvervganden-RubrikFrslagspunkt"/>
      </w:pPr>
      <w:bookmarkStart w:id="66" w:name="_Toc27218295"/>
      <w:r w:rsidRPr="004427E3">
        <w:t>26:2 Bidrag till Skogs- och lantbruksakademien</w:t>
      </w:r>
      <w:bookmarkEnd w:id="66"/>
    </w:p>
    <w:p w:rsidR="008C2476" w:rsidRPr="004427E3" w:rsidRDefault="008C2476">
      <w:pPr>
        <w:pStyle w:val="Utskottsfrslagikorthet-Rubrik"/>
        <w:rPr>
          <w:noProof w:val="0"/>
        </w:rPr>
      </w:pPr>
      <w:r w:rsidRPr="004427E3">
        <w:rPr>
          <w:noProof w:val="0"/>
        </w:rPr>
        <w:t>Utskottets förslag i korthet</w:t>
      </w:r>
    </w:p>
    <w:p w:rsidR="008C2476" w:rsidRPr="004427E3" w:rsidRDefault="008C2476">
      <w:pPr>
        <w:pStyle w:val="Utskottsfrslagikorthet-Text"/>
      </w:pPr>
      <w:r w:rsidRPr="004427E3">
        <w:t>Utskottet tillstyrker regeringens förslag om medelstilldelning under anslaget 26:2.</w:t>
      </w:r>
    </w:p>
    <w:p w:rsidR="008C2476" w:rsidRPr="004427E3" w:rsidRDefault="008C2476"/>
    <w:p w:rsidR="008C2476" w:rsidRPr="004427E3" w:rsidRDefault="008C2476">
      <w:pPr>
        <w:pStyle w:val="Normaltindrag"/>
      </w:pPr>
    </w:p>
    <w:p w:rsidR="008C2476" w:rsidRPr="004427E3" w:rsidRDefault="008C2476">
      <w:pPr>
        <w:pStyle w:val="Normaltindrag"/>
        <w:sectPr w:rsidR="00000000" w:rsidRPr="004427E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C2476" w:rsidRPr="004427E3" w:rsidRDefault="008C2476">
      <w:pPr>
        <w:pStyle w:val="Rubrik1"/>
        <w:rPr>
          <w:noProof w:val="0"/>
        </w:rPr>
      </w:pPr>
      <w:bookmarkStart w:id="67" w:name="_Toc27211830"/>
      <w:bookmarkStart w:id="68" w:name="_Toc27218296"/>
      <w:r w:rsidRPr="004427E3">
        <w:rPr>
          <w:noProof w:val="0"/>
        </w:rPr>
        <w:t>Reservationer</w:t>
      </w:r>
      <w:bookmarkEnd w:id="67"/>
      <w:bookmarkEnd w:id="68"/>
    </w:p>
    <w:p w:rsidR="008C2476" w:rsidRPr="004427E3" w:rsidRDefault="008C2476">
      <w:bookmarkStart w:id="69" w:name="Nästa_Reservation"/>
      <w:bookmarkEnd w:id="69"/>
      <w:r w:rsidRPr="004427E3">
        <w:t>Utskottets förslag till riksdagsbeslut och ställningstaganden har föranlett följande reservationer. I rubriken anges inom parentes vilken punkt i utsko</w:t>
      </w:r>
      <w:r w:rsidRPr="004427E3">
        <w:t>t</w:t>
      </w:r>
      <w:r w:rsidRPr="004427E3">
        <w:t>tets förslag till riksdagsbeslut som behandlas i avsnittet.</w:t>
      </w:r>
    </w:p>
    <w:p w:rsidR="008C2476" w:rsidRPr="004427E3" w:rsidRDefault="008C2476"/>
    <w:p w:rsidR="008C2476" w:rsidRPr="004427E3" w:rsidRDefault="008C2476">
      <w:pPr>
        <w:pStyle w:val="Reservationspunkt"/>
        <w:rPr>
          <w:noProof w:val="0"/>
        </w:rPr>
      </w:pPr>
      <w:bookmarkStart w:id="70" w:name="_Toc27218297"/>
      <w:r w:rsidRPr="004427E3">
        <w:rPr>
          <w:noProof w:val="0"/>
        </w:rPr>
        <w:t>1.</w:t>
      </w:r>
      <w:r w:rsidRPr="004427E3">
        <w:rPr>
          <w:noProof w:val="0"/>
        </w:rPr>
        <w:tab/>
        <w:t>Förändring av ersättningen för produktionsbortfall vid epizootiutbrott (punkt 5)</w:t>
      </w:r>
      <w:bookmarkEnd w:id="70"/>
    </w:p>
    <w:p w:rsidR="008C2476" w:rsidRPr="004427E3" w:rsidRDefault="008C2476">
      <w:pPr>
        <w:pStyle w:val="Reservanter"/>
      </w:pPr>
      <w:r w:rsidRPr="004427E3">
        <w:t>av Jan Andersson (c).</w:t>
      </w:r>
    </w:p>
    <w:p w:rsidR="008C2476" w:rsidRPr="004427E3" w:rsidRDefault="008C2476">
      <w:pPr>
        <w:pStyle w:val="R4"/>
      </w:pPr>
      <w:r w:rsidRPr="004427E3">
        <w:t>Förslag till riksdagsbeslut</w:t>
      </w:r>
    </w:p>
    <w:p w:rsidR="008C2476" w:rsidRPr="004427E3" w:rsidRDefault="008C2476">
      <w:r w:rsidRPr="004427E3">
        <w:t>Jag anser att utskottets förslag under punkt 5 borde ha följande lydelse:</w:t>
      </w:r>
    </w:p>
    <w:p w:rsidR="008C2476" w:rsidRPr="004427E3" w:rsidRDefault="008C2476">
      <w:r w:rsidRPr="004427E3">
        <w:t>Riksdagen tillkännager för regeringen som sin mening vad som framförs i reservation 1. Därmed bifaller riksdagen motion 2002/03:MJ487 yrka</w:t>
      </w:r>
      <w:r w:rsidRPr="004427E3">
        <w:t>n</w:t>
      </w:r>
      <w:r w:rsidRPr="004427E3">
        <w:t>de 26.</w:t>
      </w:r>
    </w:p>
    <w:p w:rsidR="008C2476" w:rsidRPr="004427E3" w:rsidRDefault="008C2476">
      <w:pPr>
        <w:pStyle w:val="R4"/>
      </w:pPr>
      <w:r w:rsidRPr="004427E3">
        <w:t>Ställningstagande</w:t>
      </w:r>
    </w:p>
    <w:p w:rsidR="008C2476" w:rsidRPr="004427E3" w:rsidRDefault="008C2476">
      <w:r w:rsidRPr="004427E3">
        <w:t>När riksdagen år 1999 fattade beslut om en ny epizootilag (1999:657) til</w:t>
      </w:r>
      <w:r w:rsidRPr="004427E3">
        <w:t>l</w:t>
      </w:r>
      <w:r w:rsidRPr="004427E3">
        <w:t>styrkte Centerpartiet regeringens lagförslag men var samtidigt kritiskt till att ersättningen för produktionsbortfall vid epizootiutbrott reducerades till 50 %. Enligt min mening innebär den minskade ersättningen risk för att icke seriösa lantbrukare försöker dölja sjuklighet hos sina djur. Det vore enligt min m</w:t>
      </w:r>
      <w:r w:rsidRPr="004427E3">
        <w:t>e</w:t>
      </w:r>
      <w:r w:rsidRPr="004427E3">
        <w:t>ning mer korrekt att utforma ersättningsreglerna så att förebyggande arbete stimuleras. Som anförs i motion MJ487 (c) bör ersättningsnivåerna vara ber</w:t>
      </w:r>
      <w:r w:rsidRPr="004427E3">
        <w:t>o</w:t>
      </w:r>
      <w:r w:rsidRPr="004427E3">
        <w:t>ende av om djurägaren är ansluten till ett kon</w:t>
      </w:r>
      <w:r w:rsidRPr="004427E3">
        <w:t>trollprogram. I det fall en besät</w:t>
      </w:r>
      <w:r w:rsidRPr="004427E3">
        <w:t>t</w:t>
      </w:r>
      <w:r w:rsidRPr="004427E3">
        <w:t>ning ingår i ett frivilligt kontrollprogram bör ersättningen för produktion</w:t>
      </w:r>
      <w:r w:rsidRPr="004427E3">
        <w:t>s</w:t>
      </w:r>
      <w:r w:rsidRPr="004427E3">
        <w:t>bortfall utgå med 100 %. För de djurägare som däremot väljer att stå utanför frivilliga kontrollprogram bör ersättningen sänkas till 70 % av den kostnad eller förlust som bortfallet medför. Härigenom premieras på ett tydligt sätt förebyggande djurhälsovård. Regeringen bör återkomma till riksdagen med förslag om lagändring i enlighet med motionen i denna del. Detta bör ges regeringen till känna.</w:t>
      </w:r>
    </w:p>
    <w:p w:rsidR="008C2476" w:rsidRPr="004427E3" w:rsidRDefault="008C2476">
      <w:r w:rsidRPr="004427E3">
        <w:br w:type="page"/>
      </w:r>
    </w:p>
    <w:p w:rsidR="008C2476" w:rsidRPr="004427E3" w:rsidRDefault="008C2476">
      <w:pPr>
        <w:pStyle w:val="Reservationspunkt"/>
        <w:rPr>
          <w:noProof w:val="0"/>
        </w:rPr>
      </w:pPr>
      <w:bookmarkStart w:id="71" w:name="_Toc27218298"/>
      <w:r w:rsidRPr="004427E3">
        <w:rPr>
          <w:noProof w:val="0"/>
        </w:rPr>
        <w:t>2.</w:t>
      </w:r>
      <w:r w:rsidRPr="004427E3">
        <w:rPr>
          <w:noProof w:val="0"/>
        </w:rPr>
        <w:tab/>
        <w:t>Utbildning och forskning inom jordbruks- och livsmedelsområdet (punkt 6)</w:t>
      </w:r>
      <w:bookmarkEnd w:id="71"/>
    </w:p>
    <w:p w:rsidR="008C2476" w:rsidRPr="004427E3" w:rsidRDefault="008C2476">
      <w:pPr>
        <w:pStyle w:val="Reservanter"/>
      </w:pPr>
      <w:r w:rsidRPr="004427E3">
        <w:t>av Sven Gunnar Persson (kd).</w:t>
      </w:r>
    </w:p>
    <w:p w:rsidR="008C2476" w:rsidRPr="004427E3" w:rsidRDefault="008C2476">
      <w:pPr>
        <w:pStyle w:val="R4"/>
      </w:pPr>
      <w:r w:rsidRPr="004427E3">
        <w:t>Förslag till riksdagsbeslut</w:t>
      </w:r>
    </w:p>
    <w:p w:rsidR="008C2476" w:rsidRPr="004427E3" w:rsidRDefault="008C2476">
      <w:r w:rsidRPr="004427E3">
        <w:t>Jag anser att utskottets förslag under punkt 6 borde ha följande lydelse:</w:t>
      </w:r>
    </w:p>
    <w:p w:rsidR="008C2476" w:rsidRPr="004427E3" w:rsidRDefault="008C2476">
      <w:r w:rsidRPr="004427E3">
        <w:t>Riksdagen tillkännager för regeringen som sin mening vad som framförs i reservation 2. Därmed bifaller riksdagen motion 2002/03:MJ424 yrkande 20 och avslår motionerna 2002/03:MJ421 yrkande 2 och 2002/03:</w:t>
      </w:r>
      <w:r w:rsidRPr="004427E3">
        <w:br/>
        <w:t>MJ487 y</w:t>
      </w:r>
      <w:r w:rsidRPr="004427E3">
        <w:t>r</w:t>
      </w:r>
      <w:r w:rsidRPr="004427E3">
        <w:t>kandena 27 och 33.</w:t>
      </w:r>
    </w:p>
    <w:p w:rsidR="008C2476" w:rsidRPr="004427E3" w:rsidRDefault="008C2476">
      <w:pPr>
        <w:pStyle w:val="R4"/>
      </w:pPr>
      <w:r w:rsidRPr="004427E3">
        <w:t>Ställningstagande</w:t>
      </w:r>
    </w:p>
    <w:p w:rsidR="008C2476" w:rsidRPr="004427E3" w:rsidRDefault="008C2476">
      <w:r w:rsidRPr="004427E3">
        <w:t>Vid FN:s konferens för miljö och utveckling år 1992 förband sig i-länderna att utveckla hållbara produktions- och konsumtionsmönster. Mot denna ba</w:t>
      </w:r>
      <w:r w:rsidRPr="004427E3">
        <w:t>k</w:t>
      </w:r>
      <w:r w:rsidRPr="004427E3">
        <w:t>grund måste forskning om och utveckling av ett resurs- och energieffektivt jordbruk ges hög prioritet. Kunskaperna inom ekonomi för lantbruks- och livsmedelssektorerna utvecklas enligt min mening bäst genom kraftfull fors</w:t>
      </w:r>
      <w:r w:rsidRPr="004427E3">
        <w:t>k</w:t>
      </w:r>
      <w:r w:rsidRPr="004427E3">
        <w:t>ning på dessa områden. För att denna forskning skall ge ett för Sverige opt</w:t>
      </w:r>
      <w:r w:rsidRPr="004427E3">
        <w:t>i</w:t>
      </w:r>
      <w:r w:rsidRPr="004427E3">
        <w:t>malt resultat krävs förstärkning av resurserna inom området. Vid Sveriges lantbruksuniversitet finns i dag mycket god kompetens inom såväl livsm</w:t>
      </w:r>
      <w:r w:rsidRPr="004427E3">
        <w:t>e</w:t>
      </w:r>
      <w:r w:rsidRPr="004427E3">
        <w:t>dels- som lantbruksekonomi. Rätt använd kan denna kompetens utveckla</w:t>
      </w:r>
      <w:r w:rsidRPr="004427E3">
        <w:t>s ytterligare inom områden som är värdefulla för svensk livsmedelsproduktion. Detta bör ges regeringen till känna.</w:t>
      </w:r>
    </w:p>
    <w:p w:rsidR="008C2476" w:rsidRPr="004427E3" w:rsidRDefault="008C2476">
      <w:pPr>
        <w:pStyle w:val="Reservationspunkt"/>
        <w:rPr>
          <w:noProof w:val="0"/>
        </w:rPr>
      </w:pPr>
      <w:bookmarkStart w:id="72" w:name="_Toc27218299"/>
      <w:r w:rsidRPr="004427E3">
        <w:rPr>
          <w:noProof w:val="0"/>
        </w:rPr>
        <w:t>3.</w:t>
      </w:r>
      <w:r w:rsidRPr="004427E3">
        <w:rPr>
          <w:noProof w:val="0"/>
        </w:rPr>
        <w:tab/>
        <w:t>Utbildning och forskning inom jordbruks- och livsmedelsområdet (punkt 6)</w:t>
      </w:r>
      <w:bookmarkEnd w:id="72"/>
    </w:p>
    <w:p w:rsidR="008C2476" w:rsidRPr="004427E3" w:rsidRDefault="008C2476">
      <w:pPr>
        <w:pStyle w:val="Reservanter"/>
      </w:pPr>
      <w:r w:rsidRPr="004427E3">
        <w:t>av Jan Andersson (c).</w:t>
      </w:r>
    </w:p>
    <w:p w:rsidR="008C2476" w:rsidRPr="004427E3" w:rsidRDefault="008C2476">
      <w:pPr>
        <w:pStyle w:val="R4"/>
      </w:pPr>
      <w:r w:rsidRPr="004427E3">
        <w:t>Förslag till riksdagsbeslut</w:t>
      </w:r>
    </w:p>
    <w:p w:rsidR="008C2476" w:rsidRPr="004427E3" w:rsidRDefault="008C2476">
      <w:r w:rsidRPr="004427E3">
        <w:t>Jag anser att utskottets förslag under punkt 6 borde ha följande lydelse:</w:t>
      </w:r>
    </w:p>
    <w:p w:rsidR="008C2476" w:rsidRPr="004427E3" w:rsidRDefault="008C2476">
      <w:r w:rsidRPr="004427E3">
        <w:t>Riksdagen tillkännager för regeringen som sin mening vad som framförs i reservation 3. Därmed bifaller riksdagen motionerna 2002/03:MJ421 yrka</w:t>
      </w:r>
      <w:r w:rsidRPr="004427E3">
        <w:t>n</w:t>
      </w:r>
      <w:r w:rsidRPr="004427E3">
        <w:softHyphen/>
        <w:t>de 2 och 2002/03:MJ487 yrkandena 27 och 33 samt avslår motion 2002/03:</w:t>
      </w:r>
      <w:r w:rsidRPr="004427E3">
        <w:br/>
        <w:t>MJ424 yrkande 20.</w:t>
      </w:r>
    </w:p>
    <w:p w:rsidR="008C2476" w:rsidRPr="004427E3" w:rsidRDefault="008C2476">
      <w:pPr>
        <w:pStyle w:val="R4"/>
      </w:pPr>
      <w:r w:rsidRPr="004427E3">
        <w:t>Ställningstagande</w:t>
      </w:r>
    </w:p>
    <w:p w:rsidR="008C2476" w:rsidRPr="004427E3" w:rsidRDefault="008C2476">
      <w:r w:rsidRPr="004427E3">
        <w:t>Som anförs i motion MJ487 (c) är forskning och utveckling på livsmedelso</w:t>
      </w:r>
      <w:r w:rsidRPr="004427E3">
        <w:t>m</w:t>
      </w:r>
      <w:r w:rsidRPr="004427E3">
        <w:t>rådet av största vikt när det gäller att ta fram nya produkter och bibehålla hög livsmedelssäkerhet, och ambitionen måste vara att Sverige skall vara värld</w:t>
      </w:r>
      <w:r w:rsidRPr="004427E3">
        <w:t>s</w:t>
      </w:r>
      <w:r w:rsidRPr="004427E3">
        <w:t>ledande på dessa områden. Detta är ett ansvar för såväl staten som näringen. Genom följande åtgärder kan enligt min mening detta arbete främjas. En fond bör inrättas för småskalig livsmedelsförädling och en mångfald av fors</w:t>
      </w:r>
      <w:r w:rsidRPr="004427E3">
        <w:t>k</w:t>
      </w:r>
      <w:r w:rsidRPr="004427E3">
        <w:t>ningsinriktningar såsom ekologiskt jordbruk, trädgårdsproduktion och nya grödor bör främjas. Vidare bör naturbruksskolornas roll fö</w:t>
      </w:r>
      <w:r w:rsidRPr="004427E3">
        <w:t>r de gröna närin</w:t>
      </w:r>
      <w:r w:rsidRPr="004427E3">
        <w:t>g</w:t>
      </w:r>
      <w:r w:rsidRPr="004427E3">
        <w:t>arna stödjas och utvecklas. Även EU:s insatser inom jordbruks- och livsm</w:t>
      </w:r>
      <w:r w:rsidRPr="004427E3">
        <w:t>e</w:t>
      </w:r>
      <w:r w:rsidRPr="004427E3">
        <w:t>del</w:t>
      </w:r>
      <w:r w:rsidRPr="004427E3">
        <w:t>s</w:t>
      </w:r>
      <w:r w:rsidRPr="004427E3">
        <w:t xml:space="preserve">forskningen bör förstärkas liksom resurserna till forskning om bioteknik. </w:t>
      </w:r>
    </w:p>
    <w:p w:rsidR="008C2476" w:rsidRPr="004427E3" w:rsidRDefault="008C2476">
      <w:pPr>
        <w:pStyle w:val="Normaltindrag"/>
      </w:pPr>
      <w:r w:rsidRPr="004427E3">
        <w:t>Det förekommer i dag delade meningar bland forskarna när det gäller mi</w:t>
      </w:r>
      <w:r w:rsidRPr="004427E3">
        <w:t>n</w:t>
      </w:r>
      <w:r w:rsidRPr="004427E3">
        <w:t>kens beteenden och behov, och Jordbruksverket framhåller i sin rapport om pälsfarmning vikten av ytterligare forskning för att pälsfarmningen skall kunna tillgodose minkens grundläggande behov enligt 4 § djurskyddslagen (1988:534). Mot bakgrund härav ansluter jag mig till motion MJ487 (c) om behovet av utökad forskning på detta område.</w:t>
      </w:r>
    </w:p>
    <w:p w:rsidR="008C2476" w:rsidRPr="004427E3" w:rsidRDefault="008C2476">
      <w:pPr>
        <w:pStyle w:val="Normaltindrag"/>
      </w:pPr>
      <w:r w:rsidRPr="004427E3">
        <w:t>Det i dag förmodligen största hotet mot biodlingen är varroakvalstrets u</w:t>
      </w:r>
      <w:r w:rsidRPr="004427E3">
        <w:t>t</w:t>
      </w:r>
      <w:r w:rsidRPr="004427E3">
        <w:t>bredning. Även andra sjukdomar kan slå ut hela bisamhällen och t.o.m. bigå</w:t>
      </w:r>
      <w:r w:rsidRPr="004427E3">
        <w:t>r</w:t>
      </w:r>
      <w:r w:rsidRPr="004427E3">
        <w:t xml:space="preserve">dar. Som anförs i motion MJ421 (c) är det av vikt att prioritera forskning som syftar till att helt befria bin från kvalster. </w:t>
      </w:r>
    </w:p>
    <w:p w:rsidR="008C2476" w:rsidRPr="004427E3" w:rsidRDefault="008C2476">
      <w:pPr>
        <w:pStyle w:val="Normaltindrag"/>
      </w:pPr>
      <w:r w:rsidRPr="004427E3">
        <w:t>Vad ovan anförts bör ges rege</w:t>
      </w:r>
      <w:r w:rsidRPr="004427E3">
        <w:t>r</w:t>
      </w:r>
      <w:r w:rsidRPr="004427E3">
        <w:t>ingen till känna.</w:t>
      </w:r>
    </w:p>
    <w:p w:rsidR="008C2476" w:rsidRPr="004427E3" w:rsidRDefault="008C2476">
      <w:pPr>
        <w:pStyle w:val="Reservationspunkt"/>
        <w:rPr>
          <w:noProof w:val="0"/>
        </w:rPr>
      </w:pPr>
      <w:bookmarkStart w:id="73" w:name="_Toc27218300"/>
      <w:r w:rsidRPr="004427E3">
        <w:rPr>
          <w:noProof w:val="0"/>
        </w:rPr>
        <w:t>4.</w:t>
      </w:r>
      <w:r w:rsidRPr="004427E3">
        <w:rPr>
          <w:noProof w:val="0"/>
        </w:rPr>
        <w:tab/>
        <w:t>Säkerställande av den norrländska jordbruksforskningen (punkt 7)</w:t>
      </w:r>
      <w:bookmarkEnd w:id="73"/>
    </w:p>
    <w:p w:rsidR="008C2476" w:rsidRPr="004427E3" w:rsidRDefault="008C2476">
      <w:pPr>
        <w:pStyle w:val="Reservanter"/>
      </w:pPr>
      <w:r w:rsidRPr="004427E3">
        <w:t>av Jan Andersson (c).</w:t>
      </w:r>
    </w:p>
    <w:p w:rsidR="008C2476" w:rsidRPr="004427E3" w:rsidRDefault="008C2476">
      <w:pPr>
        <w:pStyle w:val="R4"/>
      </w:pPr>
      <w:r w:rsidRPr="004427E3">
        <w:t>Förslag till riksdagsbeslut</w:t>
      </w:r>
    </w:p>
    <w:p w:rsidR="008C2476" w:rsidRPr="004427E3" w:rsidRDefault="008C2476">
      <w:r w:rsidRPr="004427E3">
        <w:t>Jag anser att utskottets förslag under punkt 7 borde ha följande lydelse:</w:t>
      </w:r>
    </w:p>
    <w:p w:rsidR="008C2476" w:rsidRPr="004427E3" w:rsidRDefault="008C2476">
      <w:r w:rsidRPr="004427E3">
        <w:t>Riksdagen tillkännager för regeringen som sin mening vad som framförs i reservation 4. Därmed bifaller riksdagen motion 2002/03:MJ389 och avslår motion 2002/03:MJ407.</w:t>
      </w:r>
    </w:p>
    <w:p w:rsidR="008C2476" w:rsidRPr="004427E3" w:rsidRDefault="008C2476">
      <w:pPr>
        <w:pStyle w:val="R4"/>
      </w:pPr>
      <w:r w:rsidRPr="004427E3">
        <w:t>Ställningstagande</w:t>
      </w:r>
    </w:p>
    <w:p w:rsidR="008C2476" w:rsidRPr="004427E3" w:rsidRDefault="008C2476">
      <w:r w:rsidRPr="004427E3">
        <w:t>Sedan lång tid bedriver Institutionen för norrländsk jordbruksvetenskap (NJV) vid SLU i Umeå forskning inom jordbruks- och trädgårdsodlingen för nordliga områden, och institutionen utgör en viktig resurs för jordbruks- och trädgårdsnäringen i norra Sverige. I det ökande öst/västliga samarbetet inn</w:t>
      </w:r>
      <w:r w:rsidRPr="004427E3">
        <w:t>e</w:t>
      </w:r>
      <w:r w:rsidRPr="004427E3">
        <w:t>bär en framgångsrik forskning med inriktning på uthålligt jord- och trä</w:t>
      </w:r>
      <w:r w:rsidRPr="004427E3">
        <w:t>d</w:t>
      </w:r>
      <w:r w:rsidRPr="004427E3">
        <w:t>gårdsbruk i nordliga områden en stor fördel för vårt land, och NJV är en viktig partner när det gäller utvecklingen av landsbygden i nordvästra Rys</w:t>
      </w:r>
      <w:r w:rsidRPr="004427E3">
        <w:t>s</w:t>
      </w:r>
      <w:r w:rsidRPr="004427E3">
        <w:t>land. För att institutionen skall kunna bibehålla sin kompetens fordras en långsiktig finansiering på tillräckligt hög nivå. Detta bör ges regeringen till känna.</w:t>
      </w:r>
    </w:p>
    <w:p w:rsidR="008C2476" w:rsidRPr="004427E3" w:rsidRDefault="008C2476">
      <w:r w:rsidRPr="004427E3">
        <w:br w:type="page"/>
      </w:r>
    </w:p>
    <w:p w:rsidR="008C2476" w:rsidRPr="004427E3" w:rsidRDefault="008C2476">
      <w:pPr>
        <w:pStyle w:val="Reservationspunkt"/>
        <w:rPr>
          <w:noProof w:val="0"/>
        </w:rPr>
      </w:pPr>
      <w:bookmarkStart w:id="74" w:name="_Toc27218301"/>
      <w:r w:rsidRPr="004427E3">
        <w:rPr>
          <w:noProof w:val="0"/>
        </w:rPr>
        <w:t>5.</w:t>
      </w:r>
      <w:r w:rsidRPr="004427E3">
        <w:rPr>
          <w:noProof w:val="0"/>
        </w:rPr>
        <w:tab/>
        <w:t>Finansiering av ekologisk forskning vid Stiftelsen Biodynamiska Forskningsinstitutet (punkt 9)</w:t>
      </w:r>
      <w:bookmarkEnd w:id="74"/>
    </w:p>
    <w:p w:rsidR="008C2476" w:rsidRPr="004427E3" w:rsidRDefault="008C2476">
      <w:pPr>
        <w:pStyle w:val="Reservanter"/>
      </w:pPr>
      <w:r w:rsidRPr="004427E3">
        <w:t>av Jan Andersson (c) och Gunnar Goude (mp).</w:t>
      </w:r>
    </w:p>
    <w:p w:rsidR="008C2476" w:rsidRPr="004427E3" w:rsidRDefault="008C2476">
      <w:pPr>
        <w:pStyle w:val="R4"/>
      </w:pPr>
      <w:r w:rsidRPr="004427E3">
        <w:t>Förslag till riksdagsbeslut</w:t>
      </w:r>
    </w:p>
    <w:p w:rsidR="008C2476" w:rsidRPr="004427E3" w:rsidRDefault="008C2476">
      <w:r w:rsidRPr="004427E3">
        <w:t>Vi anser att utskottets förslag under punkt 9 borde ha följande lydelse:</w:t>
      </w:r>
    </w:p>
    <w:p w:rsidR="008C2476" w:rsidRPr="004427E3" w:rsidRDefault="008C2476">
      <w:pPr>
        <w:pStyle w:val="Reservantfrslag"/>
      </w:pPr>
      <w:r w:rsidRPr="004427E3">
        <w:t>Riksdagen tillkännager för regeringen som sin mening vad som framförs i reservation 5. Därmed bifaller riksdagen motionerna 2002/03:MJ464 yrka</w:t>
      </w:r>
      <w:r w:rsidRPr="004427E3">
        <w:t>n</w:t>
      </w:r>
      <w:r w:rsidRPr="004427E3">
        <w:t>de 2 och 2002/03:MJ487 yrkande 28.</w:t>
      </w:r>
    </w:p>
    <w:p w:rsidR="008C2476" w:rsidRPr="004427E3" w:rsidRDefault="008C2476">
      <w:pPr>
        <w:pStyle w:val="R4"/>
      </w:pPr>
      <w:r w:rsidRPr="004427E3">
        <w:t>Ställningstagande</w:t>
      </w:r>
    </w:p>
    <w:p w:rsidR="008C2476" w:rsidRPr="004427E3" w:rsidRDefault="008C2476">
      <w:pPr>
        <w:pStyle w:val="Normaltindrag"/>
      </w:pPr>
      <w:r w:rsidRPr="004427E3">
        <w:t>Vid Stiftelsen Biodynamiska Forskningsinstitutet i Järna bedrivs sedan 1950-talet forskning som är banbrytande för den ekologiska odlingen i No</w:t>
      </w:r>
      <w:r w:rsidRPr="004427E3">
        <w:t>r</w:t>
      </w:r>
      <w:r w:rsidRPr="004427E3">
        <w:t>den. Forskningen bygger på grundläggande ekologiska principer, dvs. kret</w:t>
      </w:r>
      <w:r w:rsidRPr="004427E3">
        <w:t>s</w:t>
      </w:r>
      <w:r w:rsidRPr="004427E3">
        <w:t>lopp, förnyelsebar energi och vård av den biologiska mångfalden, och syftar till uthållig försörjning av livsmedel med hög näringskvalitet. Enligt vår m</w:t>
      </w:r>
      <w:r w:rsidRPr="004427E3">
        <w:t>e</w:t>
      </w:r>
      <w:r w:rsidRPr="004427E3">
        <w:t xml:space="preserve">ning är mångfald en förutsättning för en positiv utveckling inom all forskning. Det fortsatta arbetet vid institutet begränsas emellertid av brist på ekonomiska medel för basresurser. Som anförs i motionerna MJ464 (c, mp) och MJ487 (c) bör sådana resurser tillföras stiftelsen för att </w:t>
      </w:r>
      <w:r w:rsidRPr="004427E3">
        <w:t>den på lika villkor skall kunna konkurrera med universitetsanknutna forskningsinstitut om tillgängliga m</w:t>
      </w:r>
      <w:r w:rsidRPr="004427E3">
        <w:t>e</w:t>
      </w:r>
      <w:r w:rsidRPr="004427E3">
        <w:t>del. Detta bör ges regeringen till känna.</w:t>
      </w:r>
    </w:p>
    <w:p w:rsidR="008C2476" w:rsidRPr="004427E3" w:rsidRDefault="008C2476">
      <w:pPr>
        <w:pStyle w:val="Normaltindrag"/>
      </w:pPr>
    </w:p>
    <w:p w:rsidR="008C2476" w:rsidRPr="004427E3" w:rsidRDefault="008C2476">
      <w:pPr>
        <w:pStyle w:val="Normaltindrag"/>
      </w:pPr>
    </w:p>
    <w:p w:rsidR="008C2476" w:rsidRPr="004427E3" w:rsidRDefault="008C2476">
      <w:pPr>
        <w:pStyle w:val="Normaltindrag"/>
        <w:sectPr w:rsidR="00000000" w:rsidRPr="004427E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C2476" w:rsidRPr="004427E3" w:rsidRDefault="008C2476">
      <w:pPr>
        <w:pStyle w:val="Rubrik1"/>
        <w:rPr>
          <w:noProof w:val="0"/>
        </w:rPr>
      </w:pPr>
      <w:bookmarkStart w:id="75" w:name="_Toc27211831"/>
      <w:bookmarkStart w:id="76" w:name="_Toc27218302"/>
      <w:r w:rsidRPr="004427E3">
        <w:rPr>
          <w:noProof w:val="0"/>
        </w:rPr>
        <w:t>Särskilda yttranden</w:t>
      </w:r>
      <w:bookmarkEnd w:id="75"/>
      <w:bookmarkEnd w:id="76"/>
    </w:p>
    <w:p w:rsidR="008C2476" w:rsidRPr="004427E3" w:rsidRDefault="008C2476">
      <w:r w:rsidRPr="004427E3">
        <w:t>Utskottets beredning av ärendet har föranlett följande särskilda yttranden. I rubriken anges inom parentes vilken punkt i utskottets förslag till riksdagsb</w:t>
      </w:r>
      <w:r w:rsidRPr="004427E3">
        <w:t>e</w:t>
      </w:r>
      <w:r w:rsidRPr="004427E3">
        <w:t>slut som behandlas i avsnittet.</w:t>
      </w:r>
    </w:p>
    <w:p w:rsidR="008C2476" w:rsidRPr="004427E3" w:rsidRDefault="008C2476">
      <w:pPr>
        <w:pStyle w:val="Yttrandepunkt"/>
        <w:rPr>
          <w:noProof w:val="0"/>
        </w:rPr>
      </w:pPr>
      <w:bookmarkStart w:id="77" w:name="_Toc27218303"/>
      <w:r w:rsidRPr="004427E3">
        <w:rPr>
          <w:noProof w:val="0"/>
        </w:rPr>
        <w:t>1. Anslag inom utgiftsområde 23 Jord- och skogsbruk, fiske med anslutande näringar (punkt 1)</w:t>
      </w:r>
      <w:bookmarkEnd w:id="77"/>
    </w:p>
    <w:p w:rsidR="008C2476" w:rsidRPr="004427E3" w:rsidRDefault="008C2476">
      <w:pPr>
        <w:pStyle w:val="Reservanter"/>
      </w:pPr>
      <w:r w:rsidRPr="004427E3">
        <w:t>av Per Westerberg (m), Lars Lindblad (m) och Bengt-Anders Johansson (m).</w:t>
      </w:r>
    </w:p>
    <w:p w:rsidR="008C2476" w:rsidRPr="004427E3" w:rsidRDefault="008C2476">
      <w:r w:rsidRPr="004427E3">
        <w:t>Miljö- och jordbruksutskottet har under beredningen av detta betänkande arbetat under förutsättningen att en riksdagsmajoritet bestående av sociald</w:t>
      </w:r>
      <w:r w:rsidRPr="004427E3">
        <w:t>e</w:t>
      </w:r>
      <w:r w:rsidRPr="004427E3">
        <w:t>mokrater, vänsterpartister och miljöpartister den 4 december 2002 har fas</w:t>
      </w:r>
      <w:r w:rsidRPr="004427E3">
        <w:t>t</w:t>
      </w:r>
      <w:r w:rsidRPr="004427E3">
        <w:t>ställt ekonomiska ramar för de olika utgiftsområdena i den statliga budgeten och en beräkning av statens inkomster avseende 2003 samt beslutat om pr</w:t>
      </w:r>
      <w:r w:rsidRPr="004427E3">
        <w:t>e</w:t>
      </w:r>
      <w:r w:rsidRPr="004427E3">
        <w:t>liminära utgiftstak för år 2004.</w:t>
      </w:r>
    </w:p>
    <w:p w:rsidR="008C2476" w:rsidRPr="004427E3" w:rsidRDefault="008C2476">
      <w:pPr>
        <w:pStyle w:val="Normaltindrag"/>
      </w:pPr>
      <w:r w:rsidRPr="004427E3">
        <w:t>Moderata samlingspartiet har i parti- och kommittémotioner förordat en annan inriktning av den ekonomiska politiken och budgetpolitiken. Ett öve</w:t>
      </w:r>
      <w:r w:rsidRPr="004427E3">
        <w:t>r</w:t>
      </w:r>
      <w:r w:rsidRPr="004427E3">
        <w:t>gripande mål för den ekonomiska politiken bör vara att möjliggöra ökad tillväxt. Då måste utgiftskvoten sänkas. För detta krävs bland annat en m</w:t>
      </w:r>
      <w:r w:rsidRPr="004427E3">
        <w:t>o</w:t>
      </w:r>
      <w:r w:rsidRPr="004427E3">
        <w:t>derniserad arbetsmarknad, avregleringar, sänkta skatter och lägre offentliga utgifter. Antalet sjukskrivna och förtidspensionerade måste minskas genom att sjukvård och rehabilitering fö</w:t>
      </w:r>
      <w:r w:rsidRPr="004427E3">
        <w:t>r</w:t>
      </w:r>
      <w:r w:rsidRPr="004427E3">
        <w:t>bättras.</w:t>
      </w:r>
    </w:p>
    <w:p w:rsidR="008C2476" w:rsidRPr="004427E3" w:rsidRDefault="008C2476">
      <w:pPr>
        <w:pStyle w:val="Normaltindrag"/>
      </w:pPr>
      <w:r w:rsidRPr="004427E3">
        <w:t>Våra förslag syftar också till att skapa förutsättningar för ett ekonomiskt, kulturellt och socialt växande Sverige. Vi vill satsa på en utbildning som ger alla större möj</w:t>
      </w:r>
      <w:r w:rsidRPr="004427E3">
        <w:t>ligheter till ett rikare liv. Genom en större enskild sektor och ett starkare civilt samhälle kan både företag och människor växa. Ännu fler kan komma in på den ordinarie arbetsmarknaden. Den sociala tryggheten ökar också i andra bemärkelser genom att hushållen får en större ekonomisk själ</w:t>
      </w:r>
      <w:r w:rsidRPr="004427E3">
        <w:t>v</w:t>
      </w:r>
      <w:r w:rsidRPr="004427E3">
        <w:t>ständighet</w:t>
      </w:r>
      <w:r w:rsidRPr="004427E3">
        <w:rPr>
          <w:b/>
        </w:rPr>
        <w:t xml:space="preserve">. </w:t>
      </w:r>
      <w:r w:rsidRPr="004427E3">
        <w:t>Friheten att välja bidrar både till mångfald, en bättre kvalitet och en större trygghet.</w:t>
      </w:r>
      <w:r w:rsidRPr="004427E3">
        <w:rPr>
          <w:b/>
        </w:rPr>
        <w:t xml:space="preserve"> </w:t>
      </w:r>
      <w:r w:rsidRPr="004427E3">
        <w:t xml:space="preserve">De enskilda människorna får ett större inflytande över sina liv. </w:t>
      </w:r>
    </w:p>
    <w:p w:rsidR="008C2476" w:rsidRPr="004427E3" w:rsidRDefault="008C2476">
      <w:pPr>
        <w:pStyle w:val="Normaltindrag"/>
      </w:pPr>
      <w:r w:rsidRPr="004427E3">
        <w:t>Vi har föreslagit en långtgående växling från subventi</w:t>
      </w:r>
      <w:r w:rsidRPr="004427E3">
        <w:t>oner och bidrag till omfattande skattesänkningar för alla, främst låg- och medelinkomsttagare. Samtidigt värnar vi de människor som är i störst behov av gemensamma insatser och som har små eller inga möjligheter att påverka sin egen situation. Vi slår också fast att det allmänna skall tillföras resurser för att på ett tillfred</w:t>
      </w:r>
      <w:r w:rsidRPr="004427E3">
        <w:t>s</w:t>
      </w:r>
      <w:r w:rsidRPr="004427E3">
        <w:t>ställande sätt kunna genomföra de uppgifter som måste vara gemensamma. Avsevärda resurser tillförs  till exempel för att bryta den ökade sjukfrånvaron och de ökande förtidspensionerin</w:t>
      </w:r>
      <w:r w:rsidRPr="004427E3">
        <w:t>ga</w:t>
      </w:r>
      <w:r w:rsidRPr="004427E3">
        <w:t>r</w:t>
      </w:r>
      <w:r w:rsidRPr="004427E3">
        <w:t xml:space="preserve">na. </w:t>
      </w:r>
    </w:p>
    <w:p w:rsidR="008C2476" w:rsidRPr="004427E3" w:rsidRDefault="008C2476">
      <w:pPr>
        <w:pStyle w:val="Normaltindrag"/>
      </w:pPr>
      <w:r w:rsidRPr="004427E3">
        <w:t>Vårt budgetalternativ – med våra förslag  till utgiftstak, anslagsfördelning och skatteförändringar – bör ses som en helhet där inte någon eller några delar kan brytas ut och behandlas isolerat från de andra. Då riksdagens maj</w:t>
      </w:r>
      <w:r w:rsidRPr="004427E3">
        <w:t>o</w:t>
      </w:r>
      <w:r w:rsidRPr="004427E3">
        <w:t>ritet den 4 december beslutat om ramar för de olika utgiftsområdena i enlighet med finansutskottets förslag och därmed valt en annan inriktning av poltiken, deltar vi inte i det nu aktuella beslutet om anslagsfördelning inom utgiftso</w:t>
      </w:r>
      <w:r w:rsidRPr="004427E3">
        <w:t>m</w:t>
      </w:r>
      <w:r w:rsidRPr="004427E3">
        <w:t xml:space="preserve">råde 23. </w:t>
      </w:r>
    </w:p>
    <w:p w:rsidR="008C2476" w:rsidRPr="004427E3" w:rsidRDefault="008C2476">
      <w:pPr>
        <w:pStyle w:val="Normaltindrag"/>
      </w:pPr>
      <w:r w:rsidRPr="004427E3">
        <w:rPr>
          <w:snapToGrid w:val="0"/>
          <w:lang w:eastAsia="sv-SE"/>
        </w:rPr>
        <w:t>I proposition En ny djurskyddsmyndighet (prop. 2001/02:189, bet. 2002/03:MJU5) uttalar regeringen sin avsikt att inrätta en djurskyddsmyndi</w:t>
      </w:r>
      <w:r w:rsidRPr="004427E3">
        <w:rPr>
          <w:snapToGrid w:val="0"/>
          <w:lang w:eastAsia="sv-SE"/>
        </w:rPr>
        <w:t>g</w:t>
      </w:r>
      <w:r w:rsidRPr="004427E3">
        <w:rPr>
          <w:snapToGrid w:val="0"/>
          <w:lang w:eastAsia="sv-SE"/>
        </w:rPr>
        <w:t xml:space="preserve">het. För ändamålet föreslås i budgetpropositionen att 20 397 000 kr anvisas för år 2003. Eftersom vi anser att det inte är fler myndigheter men bättre tillsyn som behövs för ett förbättrat djurskydd motsätter vi oss inrättandet av en sådan myndighet. Vi avstyrker därför regeringens begäran om medel för ändamålet. </w:t>
      </w:r>
    </w:p>
    <w:p w:rsidR="008C2476" w:rsidRPr="004427E3" w:rsidRDefault="008C2476">
      <w:pPr>
        <w:pStyle w:val="Normaltindrag"/>
      </w:pPr>
      <w:r w:rsidRPr="004427E3">
        <w:t>Jordbruksverket har ansvar för bl.a. administration av EU:s jordbrukspol</w:t>
      </w:r>
      <w:r w:rsidRPr="004427E3">
        <w:t>i</w:t>
      </w:r>
      <w:r w:rsidRPr="004427E3">
        <w:t>tik och ansvarar vidare för tillämpningen av reglerna för den svenska livsm</w:t>
      </w:r>
      <w:r w:rsidRPr="004427E3">
        <w:t>e</w:t>
      </w:r>
      <w:r w:rsidRPr="004427E3">
        <w:t>delsproduktionen. Djurskyddstillsynen behöver förstärkas. Vi anslår därför 5 000 000 kr utöver regeringens förslag till Jordbruksverket för att förstärka detta ang</w:t>
      </w:r>
      <w:r w:rsidRPr="004427E3">
        <w:t>e</w:t>
      </w:r>
      <w:r w:rsidRPr="004427E3">
        <w:t>lägna arbete.</w:t>
      </w:r>
    </w:p>
    <w:p w:rsidR="008C2476" w:rsidRPr="004427E3" w:rsidRDefault="008C2476">
      <w:pPr>
        <w:pStyle w:val="Normaltindrag"/>
      </w:pPr>
      <w:r w:rsidRPr="004427E3">
        <w:t>Livsmedelsverket skall i konsumenternas intresse verka för säkra livsm</w:t>
      </w:r>
      <w:r w:rsidRPr="004427E3">
        <w:t>e</w:t>
      </w:r>
      <w:r w:rsidRPr="004427E3">
        <w:t>del av god kvalitet. Regeringen föreslår att Livsmedelsverkets anslag skall ökas med 5 000 000 kr för bl.a. en central kontroll av genetiskt modifierade livsmedel. Livsmedelsverket har redan det övergripande ansvaret för att liv</w:t>
      </w:r>
      <w:r w:rsidRPr="004427E3">
        <w:t>s</w:t>
      </w:r>
      <w:r w:rsidRPr="004427E3">
        <w:t>medlen är säkra. Vi anser inte att det behövs ett särskilt anslag för kontroll av genetiskt modifierade livsmedel. Vi anslår i stället 3 000 000 kr för att fö</w:t>
      </w:r>
      <w:r w:rsidRPr="004427E3">
        <w:t>r</w:t>
      </w:r>
      <w:r w:rsidRPr="004427E3">
        <w:t>stärka och förbättra livsmedelstillsynen. Anslaget till Livsmedelsverket bör minskas med 2 000 000 kr jämfört med regeringe</w:t>
      </w:r>
      <w:r w:rsidRPr="004427E3">
        <w:t>ns förslag. I förhållande till utskottets förslag blir det en minskning med 12 000 000 kr.</w:t>
      </w:r>
    </w:p>
    <w:p w:rsidR="008C2476" w:rsidRPr="004427E3" w:rsidRDefault="008C2476">
      <w:pPr>
        <w:pStyle w:val="Normaltindrag"/>
      </w:pPr>
      <w:r w:rsidRPr="004427E3">
        <w:t>Verksamheten vid Livsmedelsekonomiska institutet omfattar analyser och utredningar inom det jordbrukspolitiska området. Liknande verksamhet b</w:t>
      </w:r>
      <w:r w:rsidRPr="004427E3">
        <w:t>e</w:t>
      </w:r>
      <w:r w:rsidRPr="004427E3">
        <w:t>drivs även inom Jordbruksverket. Det förefaller inte optimalt ur ett resurspe</w:t>
      </w:r>
      <w:r w:rsidRPr="004427E3">
        <w:t>r</w:t>
      </w:r>
      <w:r w:rsidRPr="004427E3">
        <w:t>spektiv med den här typen av överlappande verksamhet. Vi föreslår därför att anslag 43:13 halveras år 2003 för att därefter fasas ut. Anslaget för år 2003 bör således min</w:t>
      </w:r>
      <w:r w:rsidRPr="004427E3">
        <w:t>s</w:t>
      </w:r>
      <w:r w:rsidRPr="004427E3">
        <w:t xml:space="preserve">kas med 4 234 000 kr jämfört med regeringens förslag. </w:t>
      </w:r>
    </w:p>
    <w:p w:rsidR="008C2476" w:rsidRPr="004427E3" w:rsidRDefault="008C2476">
      <w:pPr>
        <w:pStyle w:val="Normaltindrag"/>
      </w:pPr>
      <w:r w:rsidRPr="004427E3">
        <w:t>Regeringen anslår för år 2003 19 351 000 kr för att bl.a. främja använ</w:t>
      </w:r>
      <w:r w:rsidRPr="004427E3">
        <w:t>d</w:t>
      </w:r>
      <w:r w:rsidRPr="004427E3">
        <w:t>ningen av ekologiska livsmedel inom storhushåll och offentlig sektor. Vi anser att det inte är statens uppgift att marknadsföra och stimulera konsu</w:t>
      </w:r>
      <w:r w:rsidRPr="004427E3">
        <w:t>m</w:t>
      </w:r>
      <w:r w:rsidRPr="004427E3">
        <w:t>tion av en viss typ av livsmedel. Detta sköts bäst av marknadens aktörer, utan statlig inblandning. Anslaget bör minskas med 10 000 000 kr jämfört med regeringens förslag.</w:t>
      </w:r>
    </w:p>
    <w:p w:rsidR="008C2476" w:rsidRPr="004427E3" w:rsidRDefault="008C2476">
      <w:pPr>
        <w:pStyle w:val="Normaltindrag"/>
      </w:pPr>
      <w:r w:rsidRPr="004427E3">
        <w:t>Regeringen föreslår att skatten på handelsgödselns kväveinnehåll och de s.k. bekämpningsmedelsavgifterna skall återföras till näringen i någon form. Detta utlovades redan i regeringsförklarin</w:t>
      </w:r>
      <w:r w:rsidRPr="004427E3">
        <w:t>gen hösten 2000, och ännu har ingenting återbetalats. Vi anser att regeringen går en krånglig omväg när de först tar ut dessa skatter för att sedan delvis återföra dem. Vi föreslår i stället att skatten på handelsgödselns kväveinnehåll helt tas bort. När det gäller bekämpningsmedelsavgifterna anser vi det vara riktigt att ha dem kvar men att de bör återföras till näringen i form av rådgivning, utbildning och fors</w:t>
      </w:r>
      <w:r w:rsidRPr="004427E3">
        <w:t>k</w:t>
      </w:r>
      <w:r w:rsidRPr="004427E3">
        <w:t>ning. Eftersom vi anser att skatt på kväve inte skall tas ut anser vi att återf</w:t>
      </w:r>
      <w:r w:rsidRPr="004427E3">
        <w:t>ö</w:t>
      </w:r>
      <w:r w:rsidRPr="004427E3">
        <w:t>ringen till jor</w:t>
      </w:r>
      <w:r w:rsidRPr="004427E3">
        <w:t>dbruket skall minska med motsvarande summa. Anslaget bör därför minskas med 390 000 000 kr jämfört med regeringens förslag.</w:t>
      </w:r>
    </w:p>
    <w:p w:rsidR="008C2476" w:rsidRPr="004427E3" w:rsidRDefault="008C2476">
      <w:pPr>
        <w:pStyle w:val="Yttrandepunkt"/>
        <w:rPr>
          <w:noProof w:val="0"/>
        </w:rPr>
      </w:pPr>
      <w:bookmarkStart w:id="78" w:name="_Toc27218304"/>
      <w:r w:rsidRPr="004427E3">
        <w:rPr>
          <w:noProof w:val="0"/>
        </w:rPr>
        <w:t>2. Anslag inom utgiftsområde 23 Jord- och skogsbruk, fiske med anslutande näringar (punkt 1)</w:t>
      </w:r>
      <w:bookmarkEnd w:id="78"/>
    </w:p>
    <w:p w:rsidR="008C2476" w:rsidRPr="004427E3" w:rsidRDefault="008C2476">
      <w:pPr>
        <w:pStyle w:val="Reservanter"/>
      </w:pPr>
      <w:r w:rsidRPr="004427E3">
        <w:t>av Anita Brodén (fp) och Marie Wahlgren (fp).</w:t>
      </w:r>
    </w:p>
    <w:p w:rsidR="008C2476" w:rsidRPr="004427E3" w:rsidRDefault="008C2476">
      <w:pPr>
        <w:pStyle w:val="Brdtext"/>
      </w:pPr>
      <w:r w:rsidRPr="004427E3">
        <w:t xml:space="preserve">Folkpartiet liberalernas budgetförslag för år 2003 innebär i sina huvuddrag sänkta skatter på arbete och företagande som syftar till att uppnå en långsiktig och uthållig tillväxt. Det syftar också till en mera rättvis skattepolitik för bl.a. barnfamiljer. Våra utgiftsökningar avser främst bistånd, utbildning, vård och omsorg, förbättringar för handikappade, åtgärder mot ohälsan samt satsningar på miljö och rättssäkerhet. </w:t>
      </w:r>
    </w:p>
    <w:p w:rsidR="008C2476" w:rsidRPr="004427E3" w:rsidRDefault="008C2476">
      <w:pPr>
        <w:pStyle w:val="Normaltindrag"/>
        <w:rPr>
          <w:snapToGrid w:val="0"/>
          <w:lang w:eastAsia="sv-SE"/>
        </w:rPr>
      </w:pPr>
      <w:r w:rsidRPr="004427E3">
        <w:rPr>
          <w:snapToGrid w:val="0"/>
          <w:lang w:eastAsia="sv-SE"/>
        </w:rPr>
        <w:t>Vårt förslag till utgiftsram för utgiftsområde 23 har emellertid avslagits i budgetprocessens första steg. Då Folkpartiets budgetförslag är en helhet är det inte meningsfullt att delta i fördelningen på anslag inom utgiftsområde 23. I det följande redovisas i sammanfattning innehållet i vårt budgetförslag för utgiftsområde 23.</w:t>
      </w:r>
    </w:p>
    <w:p w:rsidR="008C2476" w:rsidRPr="004427E3" w:rsidRDefault="008C2476">
      <w:pPr>
        <w:pStyle w:val="Normaltindrag"/>
        <w:rPr>
          <w:snapToGrid w:val="0"/>
          <w:lang w:eastAsia="sv-SE"/>
        </w:rPr>
      </w:pPr>
      <w:r w:rsidRPr="004427E3">
        <w:rPr>
          <w:snapToGrid w:val="0"/>
          <w:lang w:eastAsia="sv-SE"/>
        </w:rPr>
        <w:t>Utgångspunkten för Folkpartiets jordbruks- och livsmedelspolitik är både företags- och konsumentperspektivet. Jordbrukaren måste få en tydligare ställning som företagare och jordbruket skall i större utsträckning betraktas som likställt med andra näringar. Det naturligaste torde vara att jordbruksfr</w:t>
      </w:r>
      <w:r w:rsidRPr="004427E3">
        <w:rPr>
          <w:snapToGrid w:val="0"/>
          <w:lang w:eastAsia="sv-SE"/>
        </w:rPr>
        <w:t>å</w:t>
      </w:r>
      <w:r w:rsidRPr="004427E3">
        <w:rPr>
          <w:snapToGrid w:val="0"/>
          <w:lang w:eastAsia="sv-SE"/>
        </w:rPr>
        <w:t>gorna i framtiden hanteras av näringsutskottet samt att livsmedelspolitiken hanteras som konsumentfrågor. Vi vill också införa ett konsumentdepart</w:t>
      </w:r>
      <w:r w:rsidRPr="004427E3">
        <w:rPr>
          <w:snapToGrid w:val="0"/>
          <w:lang w:eastAsia="sv-SE"/>
        </w:rPr>
        <w:t>e</w:t>
      </w:r>
      <w:r w:rsidRPr="004427E3">
        <w:rPr>
          <w:snapToGrid w:val="0"/>
          <w:lang w:eastAsia="sv-SE"/>
        </w:rPr>
        <w:t>ment. Livskraftiga jord- och skogsbruk är tillsammans med goda kommun</w:t>
      </w:r>
      <w:r w:rsidRPr="004427E3">
        <w:rPr>
          <w:snapToGrid w:val="0"/>
          <w:lang w:eastAsia="sv-SE"/>
        </w:rPr>
        <w:t>i</w:t>
      </w:r>
      <w:r w:rsidRPr="004427E3">
        <w:rPr>
          <w:snapToGrid w:val="0"/>
          <w:lang w:eastAsia="sv-SE"/>
        </w:rPr>
        <w:t>kationer förutsättningen för en levande landsbygd med lönsamma företag.</w:t>
      </w:r>
    </w:p>
    <w:p w:rsidR="008C2476" w:rsidRPr="004427E3" w:rsidRDefault="008C2476">
      <w:pPr>
        <w:pStyle w:val="Normaltindrag"/>
        <w:rPr>
          <w:snapToGrid w:val="0"/>
          <w:lang w:eastAsia="sv-SE"/>
        </w:rPr>
      </w:pPr>
      <w:r w:rsidRPr="004427E3">
        <w:rPr>
          <w:snapToGrid w:val="0"/>
          <w:lang w:eastAsia="sv-SE"/>
        </w:rPr>
        <w:t>Folkpartiet anser att det är viktigt att vi ökar insatserna inom området dju</w:t>
      </w:r>
      <w:r w:rsidRPr="004427E3">
        <w:rPr>
          <w:snapToGrid w:val="0"/>
          <w:lang w:eastAsia="sv-SE"/>
        </w:rPr>
        <w:t>r</w:t>
      </w:r>
      <w:r w:rsidRPr="004427E3">
        <w:rPr>
          <w:snapToGrid w:val="0"/>
          <w:lang w:eastAsia="sv-SE"/>
        </w:rPr>
        <w:t>skydd. Vi vill särskilt peka på vikten av en fullgod kontroll av efterlevandet av lagar och förordningar. Framför allt behövs en god tillsyn av djurtranspo</w:t>
      </w:r>
      <w:r w:rsidRPr="004427E3">
        <w:rPr>
          <w:snapToGrid w:val="0"/>
          <w:lang w:eastAsia="sv-SE"/>
        </w:rPr>
        <w:t>r</w:t>
      </w:r>
      <w:r w:rsidRPr="004427E3">
        <w:rPr>
          <w:snapToGrid w:val="0"/>
          <w:lang w:eastAsia="sv-SE"/>
        </w:rPr>
        <w:t>ter. För att minimera djurtransporter anser Folkpartiet att regelverket bör ändras för att underlätta etablering av småskaliga slakterier. Folkpartiet vill dessutom införa krav på utbildning för kommunens djurskyddsinspektörer. Folkpartiet satsar därför 5 000 000 kr mer än regeringen på åtgärder inom dju</w:t>
      </w:r>
      <w:r w:rsidRPr="004427E3">
        <w:rPr>
          <w:snapToGrid w:val="0"/>
          <w:lang w:eastAsia="sv-SE"/>
        </w:rPr>
        <w:t>r</w:t>
      </w:r>
      <w:r w:rsidRPr="004427E3">
        <w:rPr>
          <w:snapToGrid w:val="0"/>
          <w:lang w:eastAsia="sv-SE"/>
        </w:rPr>
        <w:t xml:space="preserve">skydd och djurhälsovård (anslag 42:3). </w:t>
      </w:r>
    </w:p>
    <w:p w:rsidR="008C2476" w:rsidRPr="004427E3" w:rsidRDefault="008C2476">
      <w:pPr>
        <w:pStyle w:val="Normaltindrag"/>
        <w:rPr>
          <w:snapToGrid w:val="0"/>
          <w:lang w:eastAsia="sv-SE"/>
        </w:rPr>
      </w:pPr>
      <w:r w:rsidRPr="004427E3">
        <w:rPr>
          <w:snapToGrid w:val="0"/>
          <w:lang w:eastAsia="sv-SE"/>
        </w:rPr>
        <w:t>Ett annat</w:t>
      </w:r>
      <w:r w:rsidRPr="004427E3">
        <w:rPr>
          <w:snapToGrid w:val="0"/>
          <w:lang w:eastAsia="sv-SE"/>
        </w:rPr>
        <w:t xml:space="preserve"> område där utökad kontroll är viktig är inom livsmedelssäkerh</w:t>
      </w:r>
      <w:r w:rsidRPr="004427E3">
        <w:rPr>
          <w:snapToGrid w:val="0"/>
          <w:lang w:eastAsia="sv-SE"/>
        </w:rPr>
        <w:t>e</w:t>
      </w:r>
      <w:r w:rsidRPr="004427E3">
        <w:rPr>
          <w:snapToGrid w:val="0"/>
          <w:lang w:eastAsia="sv-SE"/>
        </w:rPr>
        <w:t>ten. Den svenska livsmedelskontrollen behöver skärpas och bli mer likvärdig över hela landet. Detta är inte bara en fråga om konsumentskydd utan också en rättvisefråga mellan företagarna i branschen som måste ha samma regler och krav på sig oberoende av i vilken kommun de verkar. Allt annat snedvr</w:t>
      </w:r>
      <w:r w:rsidRPr="004427E3">
        <w:rPr>
          <w:snapToGrid w:val="0"/>
          <w:lang w:eastAsia="sv-SE"/>
        </w:rPr>
        <w:t>i</w:t>
      </w:r>
      <w:r w:rsidRPr="004427E3">
        <w:rPr>
          <w:snapToGrid w:val="0"/>
          <w:lang w:eastAsia="sv-SE"/>
        </w:rPr>
        <w:t>der konkurrensen. Livsmedelspolitiken måste baseras på principerna om öppenhet, spårbarhet, redlighet och renlighet. Dessa principer är förutsät</w:t>
      </w:r>
      <w:r w:rsidRPr="004427E3">
        <w:rPr>
          <w:snapToGrid w:val="0"/>
          <w:lang w:eastAsia="sv-SE"/>
        </w:rPr>
        <w:t>t</w:t>
      </w:r>
      <w:r w:rsidRPr="004427E3">
        <w:rPr>
          <w:snapToGrid w:val="0"/>
          <w:lang w:eastAsia="sv-SE"/>
        </w:rPr>
        <w:t>ninga</w:t>
      </w:r>
      <w:r w:rsidRPr="004427E3">
        <w:rPr>
          <w:snapToGrid w:val="0"/>
          <w:lang w:eastAsia="sv-SE"/>
        </w:rPr>
        <w:t>rna för en fungerande marknadsekonomi, där varje medborgare ges rätten till ett välinformerat val, men där hon får ta ansvar för den mat hon väljer att äta. Märkningen av samtliga foder- och livsmedelsprodukter måste vara fullgod. Folkpartiet anser att en nationell livsmedelssäkerhetsmyndighet bör ha det fulla ansvaret från jord till bord med den övergripande målsät</w:t>
      </w:r>
      <w:r w:rsidRPr="004427E3">
        <w:rPr>
          <w:snapToGrid w:val="0"/>
          <w:lang w:eastAsia="sv-SE"/>
        </w:rPr>
        <w:t>t</w:t>
      </w:r>
      <w:r w:rsidRPr="004427E3">
        <w:rPr>
          <w:snapToGrid w:val="0"/>
          <w:lang w:eastAsia="sv-SE"/>
        </w:rPr>
        <w:t>ningen: god folkhälsa och rimligt trygga konsumenter som kan fatta egna välgrundande beslut. Det betyder en kontroll av absolut alla inblandade</w:t>
      </w:r>
      <w:r w:rsidRPr="004427E3">
        <w:rPr>
          <w:snapToGrid w:val="0"/>
          <w:lang w:eastAsia="sv-SE"/>
        </w:rPr>
        <w:t xml:space="preserve"> pa</w:t>
      </w:r>
      <w:r w:rsidRPr="004427E3">
        <w:rPr>
          <w:snapToGrid w:val="0"/>
          <w:lang w:eastAsia="sv-SE"/>
        </w:rPr>
        <w:t>r</w:t>
      </w:r>
      <w:r w:rsidRPr="004427E3">
        <w:rPr>
          <w:snapToGrid w:val="0"/>
          <w:lang w:eastAsia="sv-SE"/>
        </w:rPr>
        <w:t>ter, strikta egenkontrollprogram och en identisk kontroll över hela landet. Därför ökar Folkpartiet anslagen till livsmedelskontrollen och avsätter ytterl</w:t>
      </w:r>
      <w:r w:rsidRPr="004427E3">
        <w:rPr>
          <w:snapToGrid w:val="0"/>
          <w:lang w:eastAsia="sv-SE"/>
        </w:rPr>
        <w:t>i</w:t>
      </w:r>
      <w:r w:rsidRPr="004427E3">
        <w:rPr>
          <w:snapToGrid w:val="0"/>
          <w:lang w:eastAsia="sv-SE"/>
        </w:rPr>
        <w:t xml:space="preserve">gare 10 000 000 kr till Livsmedelsverket (anslag 43:12). </w:t>
      </w:r>
    </w:p>
    <w:p w:rsidR="008C2476" w:rsidRPr="004427E3" w:rsidRDefault="008C2476">
      <w:pPr>
        <w:pStyle w:val="Normaltindrag"/>
      </w:pPr>
      <w:r w:rsidRPr="004427E3">
        <w:rPr>
          <w:snapToGrid w:val="0"/>
          <w:lang w:eastAsia="sv-SE"/>
        </w:rPr>
        <w:t>Den liberala forskningspolitiken på jordbruks- och livsmedelsområdet skiljer sig inte i grund från den politik vi har på andra forskningsområden. Vi tror att det är av stor vikt att stärka den enskilda forskarens fria ställning. Detta är ett av skälen till att vi vill öka fakultetsanslagen till</w:t>
      </w:r>
      <w:r w:rsidRPr="004427E3">
        <w:rPr>
          <w:snapToGrid w:val="0"/>
          <w:lang w:eastAsia="sv-SE"/>
        </w:rPr>
        <w:t xml:space="preserve">  SLU med 12 000 000 kr utöver regeringens förslag, dvs. 5 000 000 kr mer än vad u</w:t>
      </w:r>
      <w:r w:rsidRPr="004427E3">
        <w:rPr>
          <w:snapToGrid w:val="0"/>
          <w:lang w:eastAsia="sv-SE"/>
        </w:rPr>
        <w:t>t</w:t>
      </w:r>
      <w:r w:rsidRPr="004427E3">
        <w:rPr>
          <w:snapToGrid w:val="0"/>
          <w:lang w:eastAsia="sv-SE"/>
        </w:rPr>
        <w:t>skottet föreslår. Vidare anser vi att Formas även skall ta ett ansvar för den livsmedelstekniska  forskningen och ökade resurser för Forskningsrådet för miljö, areella näringar och samhällsbyggande med 8 000 000 kr (anslag 26:1). Vi anser däremot att besparingar bör göras på Statens jordbruksverk med 60 000 000 kr (anslag 43:1) och på Fiskeriverket med 10 000 000 kr (anslag 43:8). Framför allt bör dessa verk kunna öka sin fin</w:t>
      </w:r>
      <w:r w:rsidRPr="004427E3">
        <w:rPr>
          <w:snapToGrid w:val="0"/>
          <w:lang w:eastAsia="sv-SE"/>
        </w:rPr>
        <w:t>ansiering via externa intäkter. Slutligen anser vi att besparingar på hela anslaget 44:6 Återföring av skatt på handelsgödsel och bekämpningsmedel m.m. bör göras eller med andra ord med 420 000 000 kr. Eftersom det är tillsatt en utredning med a</w:t>
      </w:r>
      <w:r w:rsidRPr="004427E3">
        <w:rPr>
          <w:snapToGrid w:val="0"/>
          <w:lang w:eastAsia="sv-SE"/>
        </w:rPr>
        <w:t>v</w:t>
      </w:r>
      <w:r w:rsidRPr="004427E3">
        <w:rPr>
          <w:snapToGrid w:val="0"/>
          <w:lang w:eastAsia="sv-SE"/>
        </w:rPr>
        <w:t>sikt att göra en översyn av skatterna på bekämpningsmedel och handelsgödsel avvaktar Folkpartiet utredningens betänkande. Folkpartiet följer under året dessutom de projekt som genomförs avseende växtodlingsbalans vilket mer handlar om ett system för att beskatta ska</w:t>
      </w:r>
      <w:r w:rsidRPr="004427E3">
        <w:rPr>
          <w:snapToGrid w:val="0"/>
          <w:lang w:eastAsia="sv-SE"/>
        </w:rPr>
        <w:t>dliga utsläpp.</w:t>
      </w:r>
    </w:p>
    <w:p w:rsidR="008C2476" w:rsidRPr="004427E3" w:rsidRDefault="008C2476">
      <w:pPr>
        <w:pStyle w:val="Yttrandepunkt"/>
        <w:rPr>
          <w:noProof w:val="0"/>
        </w:rPr>
      </w:pPr>
      <w:bookmarkStart w:id="79" w:name="_Toc27218305"/>
      <w:r w:rsidRPr="004427E3">
        <w:rPr>
          <w:noProof w:val="0"/>
        </w:rPr>
        <w:t>3. Anslag inom utgiftsområde 23 Jord- och skogsbruk, fiske med anslutande näringar (punkt 1)</w:t>
      </w:r>
      <w:bookmarkEnd w:id="79"/>
    </w:p>
    <w:p w:rsidR="008C2476" w:rsidRPr="004427E3" w:rsidRDefault="008C2476">
      <w:pPr>
        <w:pStyle w:val="Reservanter"/>
      </w:pPr>
      <w:r w:rsidRPr="004427E3">
        <w:t>av Sven Gunnar Persson (kd).</w:t>
      </w:r>
    </w:p>
    <w:p w:rsidR="008C2476" w:rsidRPr="004427E3" w:rsidRDefault="008C2476">
      <w:r w:rsidRPr="004427E3">
        <w:t>Kristdemokraterna har i parti- och kommittémotioner förordat en annan i</w:t>
      </w:r>
      <w:r w:rsidRPr="004427E3">
        <w:t>n</w:t>
      </w:r>
      <w:r w:rsidRPr="004427E3">
        <w:t>riktning av den ekonomiska politiken och budgetpolitiken än den regeringen och dess stödpartier föreslår.</w:t>
      </w:r>
    </w:p>
    <w:p w:rsidR="008C2476" w:rsidRPr="004427E3" w:rsidRDefault="008C2476">
      <w:pPr>
        <w:pStyle w:val="Normaltindrag"/>
      </w:pPr>
      <w:r w:rsidRPr="004427E3">
        <w:t xml:space="preserve">Kristdemokraternas budgetalternativ tar sikte på att långsiktigt förbättra Sveriges tillväxtförutsättningar genom strukturella reformer för minskad ohälsa, förbättrad lönebildning och strategiska skattesänkningar på arbete och sparande. Därigenom skapas förutsättningar för att sysselsättningen ska kunna öka i en sådan utsträckning att välfärden tryggas för alla. </w:t>
      </w:r>
    </w:p>
    <w:p w:rsidR="008C2476" w:rsidRPr="004427E3" w:rsidRDefault="008C2476">
      <w:pPr>
        <w:pStyle w:val="Normaltindrag"/>
      </w:pPr>
      <w:r w:rsidRPr="004427E3">
        <w:t>Det handlar bl.a. om arbetsmarknaden, som måste göras mer flexibel och där den kraftigt ökande sjukfrånvaron måste mötas med en förbättrad arbet</w:t>
      </w:r>
      <w:r w:rsidRPr="004427E3">
        <w:t>s</w:t>
      </w:r>
      <w:r w:rsidRPr="004427E3">
        <w:t>miljö och rehabilitering. Det handlar om skatterna på arbete och företagande som måste sänkas och på sikt anpassas till omvärldens betydligt lägre skatt</w:t>
      </w:r>
      <w:r w:rsidRPr="004427E3">
        <w:t>e</w:t>
      </w:r>
      <w:r w:rsidRPr="004427E3">
        <w:t>tryck. Det handlar om det svenska konkurrenstrycket som måste förbättras. Vidare måste den offentliga sektorn förnyas för att bättre möta konsumente</w:t>
      </w:r>
      <w:r w:rsidRPr="004427E3">
        <w:t>r</w:t>
      </w:r>
      <w:r w:rsidRPr="004427E3">
        <w:t>nas/brukarnas behov och bättre tillvarata personalens kompetens och idéer. Dessutom måste valfriheten inom familjepolitiken öka, rättsväsendet återup</w:t>
      </w:r>
      <w:r w:rsidRPr="004427E3">
        <w:t>p</w:t>
      </w:r>
      <w:r w:rsidRPr="004427E3">
        <w:t>rättas, pensionärernas ekonomiska situation stärkas, och in</w:t>
      </w:r>
      <w:r w:rsidRPr="004427E3">
        <w:t>frastrukturen fö</w:t>
      </w:r>
      <w:r w:rsidRPr="004427E3">
        <w:t>r</w:t>
      </w:r>
      <w:r w:rsidRPr="004427E3">
        <w:t>bättras.</w:t>
      </w:r>
    </w:p>
    <w:p w:rsidR="008C2476" w:rsidRPr="004427E3" w:rsidRDefault="008C2476">
      <w:pPr>
        <w:pStyle w:val="Normaltindrag"/>
      </w:pPr>
      <w:r w:rsidRPr="004427E3">
        <w:t>Målet med våra reformer på dessa områden är att skapa förutsättningar för en uthållig tillväxt på åtminstone tre procent över en konjunkturcykel, där sysselsättningen kan öka utan att inflationen tar fart, där den enskildes valfr</w:t>
      </w:r>
      <w:r w:rsidRPr="004427E3">
        <w:t>i</w:t>
      </w:r>
      <w:r w:rsidRPr="004427E3">
        <w:t>het, personliga ansvar och välfärd kan öka utan politisk detaljstyrning, där den offentliga sektorn kan vitaliseras och möta ökande behov utan att jagas av krympande skattebaser och där statens finanser blir mindre konjunkturkänsl</w:t>
      </w:r>
      <w:r w:rsidRPr="004427E3">
        <w:t>i</w:t>
      </w:r>
      <w:r w:rsidRPr="004427E3">
        <w:t>ga.</w:t>
      </w:r>
    </w:p>
    <w:p w:rsidR="008C2476" w:rsidRPr="004427E3" w:rsidRDefault="008C2476">
      <w:pPr>
        <w:pStyle w:val="Normaltindrag"/>
      </w:pPr>
      <w:r w:rsidRPr="004427E3">
        <w:t>Riksdagsmajoriteten – bestående av socialdemokrater, vänsterpartister och miljöpartister – har nu genom förslag till ramar för de olika utgiftsområdena samt beräkningen av statens inkomster ställt sig bakom en annan inriktning av politiken i det första rambeslutet om statsbud</w:t>
      </w:r>
      <w:r w:rsidRPr="004427E3">
        <w:t>geten. Därför redovisar vi i detta särskilda yttrande (i stället för i en reservation) den del av vår politik som rör utgiftsområde 23 och som vi skulle ha yrkat bifall till om vårt förslag till ramar hade vunnit riksdagens bifall i den första beslutsomgången.</w:t>
      </w:r>
    </w:p>
    <w:p w:rsidR="008C2476" w:rsidRPr="004427E3" w:rsidRDefault="008C2476">
      <w:pPr>
        <w:pStyle w:val="Normaltindrag"/>
      </w:pPr>
      <w:r w:rsidRPr="004427E3">
        <w:rPr>
          <w:snapToGrid w:val="0"/>
          <w:lang w:eastAsia="sv-SE"/>
        </w:rPr>
        <w:t>Kristdemokraternas jordbrukspolitik syftar till uthållig användning av åkermarken för livsmedelsproduktion med hög kvalitet. En förutsättning för att jordbruket ska finnas kvar som basnäring i hela landet är att konkurren</w:t>
      </w:r>
      <w:r w:rsidRPr="004427E3">
        <w:rPr>
          <w:snapToGrid w:val="0"/>
          <w:lang w:eastAsia="sv-SE"/>
        </w:rPr>
        <w:t>s</w:t>
      </w:r>
      <w:r w:rsidRPr="004427E3">
        <w:rPr>
          <w:snapToGrid w:val="0"/>
          <w:lang w:eastAsia="sv-SE"/>
        </w:rPr>
        <w:t>villkoren är desamma som omvärldens. Att behålla de öppna landskapen och ge möjlighet till fortsatt brukande också i skogs- och mellanbygd är en annan viktig grundbult i jordbrukspolitiken.</w:t>
      </w:r>
    </w:p>
    <w:p w:rsidR="008C2476" w:rsidRPr="004427E3" w:rsidRDefault="008C2476">
      <w:pPr>
        <w:pStyle w:val="Ordfranden"/>
        <w:spacing w:before="250"/>
        <w:rPr>
          <w:noProof w:val="0"/>
        </w:rPr>
      </w:pPr>
      <w:r w:rsidRPr="004427E3">
        <w:rPr>
          <w:noProof w:val="0"/>
        </w:rPr>
        <w:t>Nya anslag</w:t>
      </w:r>
    </w:p>
    <w:p w:rsidR="008C2476" w:rsidRPr="004427E3" w:rsidRDefault="008C2476">
      <w:r w:rsidRPr="004427E3">
        <w:t>Man måste ställa sig frågan om det är de enskilda företagen som ska bära förlusterna när väderleksrelaterade katastrofsituationer uppstår. I dagsläget föreligger en betydande osäkerhet om avgränsningen av det statliga ansvaret för skördebortfall till följd av naturkatastrofliknande händelser. Av regerin</w:t>
      </w:r>
      <w:r w:rsidRPr="004427E3">
        <w:t>g</w:t>
      </w:r>
      <w:r w:rsidRPr="004427E3">
        <w:t>ens arbete med att undersöka förutsättningarna för att ersätta skördeskadorna år 1998 blev det intet trots att EU mycket väl kan godkänna denna typ av nationella katastrofinsatser. Det finns anledning att närmare utreda förutsät</w:t>
      </w:r>
      <w:r w:rsidRPr="004427E3">
        <w:t>t</w:t>
      </w:r>
      <w:r w:rsidRPr="004427E3">
        <w:t>ningarna för skördeskadeskydd, om det finns förutsättningar för försäkring</w:t>
      </w:r>
      <w:r w:rsidRPr="004427E3">
        <w:t>s</w:t>
      </w:r>
      <w:r w:rsidRPr="004427E3">
        <w:t>lösningar eller andra modeller. Regeringen bör skyndsamt återkomma till riksdagen med förslag på detta område. Tills vidare är Kristdemokraterna beredda att med nationella medel på ett nytt konto anslå 15 00</w:t>
      </w:r>
      <w:r w:rsidRPr="004427E3">
        <w:t>0 000 kr för denna ver</w:t>
      </w:r>
      <w:r w:rsidRPr="004427E3">
        <w:t>k</w:t>
      </w:r>
      <w:r w:rsidRPr="004427E3">
        <w:t>samhet.</w:t>
      </w:r>
    </w:p>
    <w:p w:rsidR="008C2476" w:rsidRPr="004427E3" w:rsidRDefault="008C2476">
      <w:pPr>
        <w:pStyle w:val="Normaltindrag"/>
      </w:pPr>
      <w:r w:rsidRPr="004427E3">
        <w:t>I ett samhälle som strävar efter välfärd för alla, är det rimligt att också bönder ska kunna vara lediga från sitt arbete när de till exempel vill ha s</w:t>
      </w:r>
      <w:r w:rsidRPr="004427E3">
        <w:t>e</w:t>
      </w:r>
      <w:r w:rsidRPr="004427E3">
        <w:t>mester eller är sjuka utan att de drabbas hårt ekonomiskt. Eftersom olika system för avbytartjänst nu växer fram i landet är det lämpligt att det statliga stödet går direkt till den som använder sig av avbytare och att man får ersät</w:t>
      </w:r>
      <w:r w:rsidRPr="004427E3">
        <w:t>t</w:t>
      </w:r>
      <w:r w:rsidRPr="004427E3">
        <w:t>ning för uttagen ledig tid med ett maximum som kan höjas i takt med att avbytarstödet byggs ut. Ett nytt anslag bör inrättas för detta och inledningsvis anslås 20 000 000 kr för denna verksamhet.</w:t>
      </w:r>
    </w:p>
    <w:p w:rsidR="008C2476" w:rsidRPr="004427E3" w:rsidRDefault="008C2476">
      <w:pPr>
        <w:pStyle w:val="Normaltindrag"/>
      </w:pPr>
      <w:r w:rsidRPr="004427E3">
        <w:t>Från Kristdemokraternas sida har i tidigare motioner ställts krav på att ko</w:t>
      </w:r>
      <w:r w:rsidRPr="004427E3">
        <w:t>l</w:t>
      </w:r>
      <w:r w:rsidRPr="004427E3">
        <w:t>dioxidskatten för växthusodlingens del avvecklas eller åtminstone reduceras till i nivå med konkurrentländernas beskattning i avvaktan på att ett nivåmä</w:t>
      </w:r>
      <w:r w:rsidRPr="004427E3">
        <w:t>s</w:t>
      </w:r>
      <w:r w:rsidRPr="004427E3">
        <w:t>sigt enhetligt beskattningssystem kan läggas fast inom hela EU. I det sa</w:t>
      </w:r>
      <w:r w:rsidRPr="004427E3">
        <w:t>m</w:t>
      </w:r>
      <w:r w:rsidRPr="004427E3">
        <w:t>manhanget har också krav framställts om att 0,8-procentsregeln avvecklas för växthusodlingens del till förmån för ett generellt och likformigt nedsättning</w:t>
      </w:r>
      <w:r w:rsidRPr="004427E3">
        <w:t>s</w:t>
      </w:r>
      <w:r w:rsidRPr="004427E3">
        <w:t>system. På nytt anslag Kompensation för växthusnäringens skatt på bränsle bör anslås 20 000 000 kr.</w:t>
      </w:r>
    </w:p>
    <w:p w:rsidR="008C2476" w:rsidRPr="004427E3" w:rsidRDefault="008C2476">
      <w:pPr>
        <w:pStyle w:val="Ordfranden"/>
        <w:spacing w:before="187"/>
        <w:rPr>
          <w:noProof w:val="0"/>
        </w:rPr>
      </w:pPr>
      <w:r w:rsidRPr="004427E3">
        <w:rPr>
          <w:noProof w:val="0"/>
        </w:rPr>
        <w:t>Övriga anslag</w:t>
      </w:r>
    </w:p>
    <w:p w:rsidR="008C2476" w:rsidRPr="004427E3" w:rsidRDefault="008C2476">
      <w:r w:rsidRPr="004427E3">
        <w:t>Den internationella konkurrenssituationen gör det nödvändigt att det vid svenska beskickningar utomlands finns kompetens och resurser att bevaka skogsfrågorna och marknadsföra svensk skogsindustri och dess miljövänliga produkter. Det är av nationell betydelse att de svenska skogliga intressena har en stor internationell statlig representation, och att skoglig kompetens och resurser tillskapas vid våra beskickningar utomlands. För ändamålet bör a</w:t>
      </w:r>
      <w:r w:rsidRPr="004427E3">
        <w:t>n</w:t>
      </w:r>
      <w:r w:rsidRPr="004427E3">
        <w:t>slag 41:3 Internationellt skogssamarbete tillföras ytterligare 1 000 000 kr.</w:t>
      </w:r>
    </w:p>
    <w:p w:rsidR="008C2476" w:rsidRPr="004427E3" w:rsidRDefault="008C2476">
      <w:pPr>
        <w:pStyle w:val="Normaltindrag"/>
      </w:pPr>
      <w:r w:rsidRPr="004427E3">
        <w:t>Distriktsveterinärorganisationen har under flera år, med undantag av år 1999, redovisat ett ekonomiskt överskott för sin verksamhet. För år 2003 föreslår regeringen trots detta en höjning av anslaget. Enligt min mening bör i stället anslag 42:2 Bidrag till distriktsveterinärorganisationen reduceras med 20 000 000 kr i förhållande till regeringens förslag.</w:t>
      </w:r>
    </w:p>
    <w:p w:rsidR="008C2476" w:rsidRPr="004427E3" w:rsidRDefault="008C2476">
      <w:pPr>
        <w:pStyle w:val="Normaltindrag"/>
      </w:pPr>
      <w:r w:rsidRPr="004427E3">
        <w:t>I det fall Sverige inte skulle erhålla tilläggsgarantier när det gäller smit</w:t>
      </w:r>
      <w:r w:rsidRPr="004427E3">
        <w:t>t</w:t>
      </w:r>
      <w:r w:rsidRPr="004427E3">
        <w:t>samma sjukdomar kan sjukdomssituationen för mycket allvarliga sjukdomar förändras snabbt, vilket kan komma att medföra kraftigt ökade kostnader för staten. Jag anser att resurserna för djurhälsoprogrammen måste säkerställas. För ändamålet bör anslag 42:5 Bekämpande av smittsamma husdjurssjukd</w:t>
      </w:r>
      <w:r w:rsidRPr="004427E3">
        <w:t>o</w:t>
      </w:r>
      <w:r w:rsidRPr="004427E3">
        <w:t>mar tillföras 10 000 000 kr utöver regeringens förslag.</w:t>
      </w:r>
    </w:p>
    <w:p w:rsidR="008C2476" w:rsidRPr="004427E3" w:rsidRDefault="008C2476">
      <w:pPr>
        <w:pStyle w:val="Normaltindrag"/>
      </w:pPr>
      <w:r w:rsidRPr="004427E3">
        <w:t>Enligt min uppfattning, vilken delas av regeringens expertmyndighet S</w:t>
      </w:r>
      <w:r w:rsidRPr="004427E3">
        <w:t>a</w:t>
      </w:r>
      <w:r w:rsidRPr="004427E3">
        <w:t>metinget, motsvarar regeringens förslag om medel under anslag 42:6 Ersät</w:t>
      </w:r>
      <w:r w:rsidRPr="004427E3">
        <w:t>t</w:t>
      </w:r>
      <w:r w:rsidRPr="004427E3">
        <w:t>ningar för viltskador m.m. inte full kompensation i enlighet med rovdjursi</w:t>
      </w:r>
      <w:r w:rsidRPr="004427E3">
        <w:t>n</w:t>
      </w:r>
      <w:r w:rsidRPr="004427E3">
        <w:t>venteringen för år 2001. Mot denna bakgrund anser jag att anslaget bör höjas med 4 000 000 kr utöver regeringens förslag, dvs. med 500 000 kr mer än vad utskottet föreslår.</w:t>
      </w:r>
    </w:p>
    <w:p w:rsidR="008C2476" w:rsidRPr="004427E3" w:rsidRDefault="008C2476">
      <w:pPr>
        <w:pStyle w:val="Normaltindrag"/>
      </w:pPr>
      <w:r w:rsidRPr="004427E3">
        <w:t>Vi vill att byråkratin inom jordbruksadministrationen begränsas bl.a. g</w:t>
      </w:r>
      <w:r w:rsidRPr="004427E3">
        <w:t>e</w:t>
      </w:r>
      <w:r w:rsidRPr="004427E3">
        <w:t>nom förenklingar av miljöstöden och administrationen av EU-ersättningarna i övrigt. Ett förslag är ett förenklat förfarande vid ansökan om stöd från EU. Regeringen bör utreda denna fråga. Jordbruksverket har också möjligheter att rationalisera och minska sin byråkrati genom effektiviseringar, exempelvis genom enkla clearingsystem. Därför bör en tioprocentig minskning av kos</w:t>
      </w:r>
      <w:r w:rsidRPr="004427E3">
        <w:t>t</w:t>
      </w:r>
      <w:r w:rsidRPr="004427E3">
        <w:t xml:space="preserve">naderna för Jordbruksverkets verksamhet vara möjlig att genomföra. Det innebär en besparing på anslag 43:1 med 30 000 000 kr. </w:t>
      </w:r>
    </w:p>
    <w:p w:rsidR="008C2476" w:rsidRPr="004427E3" w:rsidRDefault="008C2476">
      <w:pPr>
        <w:pStyle w:val="Normaltindrag"/>
      </w:pPr>
      <w:r w:rsidRPr="004427E3">
        <w:t>Fiskeri</w:t>
      </w:r>
      <w:r w:rsidRPr="004427E3">
        <w:t>verket har erhållit ökade anslag under senare år. Vi föreslår en b</w:t>
      </w:r>
      <w:r w:rsidRPr="004427E3">
        <w:t>e</w:t>
      </w:r>
      <w:r w:rsidRPr="004427E3">
        <w:t>sparing på 5 000 000 kr av myndighetens anslag (43:8) för 2003.</w:t>
      </w:r>
    </w:p>
    <w:p w:rsidR="008C2476" w:rsidRPr="004427E3" w:rsidRDefault="008C2476">
      <w:pPr>
        <w:pStyle w:val="Normaltindrag"/>
      </w:pPr>
      <w:r w:rsidRPr="004427E3">
        <w:t>Livsmedelsverket skall i konsumenternas intresse verka för god kvalitet, redlighet i livsmedelshanteringen och bra matvanor. Ökade informationsinsa</w:t>
      </w:r>
      <w:r w:rsidRPr="004427E3">
        <w:t>t</w:t>
      </w:r>
      <w:r w:rsidRPr="004427E3">
        <w:t>ser behövs för att vidga kunskaperna om kostens betydelse för hälsan. Det är viktigt att Sverige har egen nationell kompetens och kan producera eget v</w:t>
      </w:r>
      <w:r w:rsidRPr="004427E3">
        <w:t>e</w:t>
      </w:r>
      <w:r w:rsidRPr="004427E3">
        <w:t>tenskapligt material så att vi inte blir beroende av andras bedömningar. För att kunna garantera en god konsumentsäkerhet krävs att Livsmedelsverket (SLV) har tillräcklig kompetens att hantera frågor inom bl.a. kemi, toxikologi, mi</w:t>
      </w:r>
      <w:r w:rsidRPr="004427E3">
        <w:t>k</w:t>
      </w:r>
      <w:r w:rsidRPr="004427E3">
        <w:t>robiologi och nutrition. Detta för att kunna hävda sig internationellt och att kunna föra våra nationella intressen i EU. Det är</w:t>
      </w:r>
      <w:r w:rsidRPr="004427E3">
        <w:t xml:space="preserve"> därför av yttersta vikt att Livsmedelsverket har erforderliga resurser för att göra egna vetenskapliga bedömningar. </w:t>
      </w:r>
    </w:p>
    <w:p w:rsidR="008C2476" w:rsidRPr="004427E3" w:rsidRDefault="008C2476">
      <w:pPr>
        <w:pStyle w:val="Normaltindrag"/>
      </w:pPr>
      <w:r w:rsidRPr="004427E3">
        <w:t>I takt med att svenska livsmedelsprodukter blir kända ute i Europa ökar förutsättningarna för export. Det är därför angeläget att på olika sätt göra dessa produkter kända. Det gäller då inte minst de ekologiskt producerade livsmedlen. Sverige måste likt andra EU-länder nu satsa ordentligt med nati</w:t>
      </w:r>
      <w:r w:rsidRPr="004427E3">
        <w:t>o</w:t>
      </w:r>
      <w:r w:rsidRPr="004427E3">
        <w:t>nella medel för att stötta svensk livsmedelsexport. Viktigt är att stödja mindre livsmedelsföretag för att nå ut på marknaden med förädlade produkter. Under anslag 43:16 föreslår vi en förstärkning med 10 000 000 kr för stärkta e</w:t>
      </w:r>
      <w:r w:rsidRPr="004427E3">
        <w:t>x</w:t>
      </w:r>
      <w:r w:rsidRPr="004427E3">
        <w:t xml:space="preserve">portinsatser. </w:t>
      </w:r>
    </w:p>
    <w:p w:rsidR="008C2476" w:rsidRPr="004427E3" w:rsidRDefault="008C2476">
      <w:pPr>
        <w:pStyle w:val="Normaltindrag"/>
      </w:pPr>
      <w:r w:rsidRPr="004427E3">
        <w:t>Sverige har kommit en bra bit på väg mot ett mer miljöanpassat jordbruk men vi måste se till att det finns resurser så att jordbrukarna själva har mö</w:t>
      </w:r>
      <w:r w:rsidRPr="004427E3">
        <w:t>j</w:t>
      </w:r>
      <w:r w:rsidRPr="004427E3">
        <w:t>lighet att arbeta vidare med en mer miljöanpassad produktion. Att då avveckla det stöd som givit god effekt vad gäller miljöanpassade brukningsmetoder ger fel signaler till de jordbrukare som önskar en mer ekologisk inriktning av sin produktion. Vi vill därför att regeringen i stället för kortsiktiga stöd initierar en långsiktig satsning på miljöanpassat jordbruk där både konventionellt jordbruk med Rekostöd och ekologiskt jordbruk kan samspela. Det bör också i fortsättningen vara möjligt att lägga om dela</w:t>
      </w:r>
      <w:r w:rsidRPr="004427E3">
        <w:t>r av växtodlingen till ekologisk produktion eller betesdrift utan att den övriga andelen påverkas. Man bör inte heller knyta den ekologiska vallen och betesdriften till ekologisk djurhållning utan enbart till djurhållning. Den djurhållning som används i betesdriften bör också kunna bestå av hästar. Det är anmärkningsvärt att det nu inte utgår stöd för ekologisk odling i växthus. Ska vi kunna äta svenska tomater utan tillsa</w:t>
      </w:r>
      <w:r w:rsidRPr="004427E3">
        <w:t>t</w:t>
      </w:r>
      <w:r w:rsidRPr="004427E3">
        <w:t>ser i stället för snabbväxande koldioxidgasade tomater från andra länder, måste det t</w:t>
      </w:r>
      <w:r w:rsidRPr="004427E3">
        <w:t>illsättas resurser för växthusodlingen. Det är en förutsättning för att kunna förse våra konsumenter med inhemska produkter. I skogs- och mella</w:t>
      </w:r>
      <w:r w:rsidRPr="004427E3">
        <w:t>n</w:t>
      </w:r>
      <w:r w:rsidRPr="004427E3">
        <w:t>bygder är det nu stora bekymmer att upprätthålla mjölkproduktionen. Det finns därför anledning att överväga en särskild stödinsats som motiveras utifrån behovet av fortsatt näringsverksamhet i dessa bygder, verksamhet som bl.a. bidrar till öppna landskap. Stödformen kan inrymmas i kommande miljö- och landsbygdsutvecklingsprogram. Sammantaget anvisar Kristdemokratern</w:t>
      </w:r>
      <w:r w:rsidRPr="004427E3">
        <w:t>a för år 2003 ytterligare 240 000 000 kr på anslag 44:1 för att gynna miljöpr</w:t>
      </w:r>
      <w:r w:rsidRPr="004427E3">
        <w:t>o</w:t>
      </w:r>
      <w:r w:rsidRPr="004427E3">
        <w:t>gram och landsbygdsutvec</w:t>
      </w:r>
      <w:r w:rsidRPr="004427E3">
        <w:t>k</w:t>
      </w:r>
      <w:r w:rsidRPr="004427E3">
        <w:t>ling.</w:t>
      </w:r>
    </w:p>
    <w:p w:rsidR="008C2476" w:rsidRPr="004427E3" w:rsidRDefault="008C2476">
      <w:pPr>
        <w:pStyle w:val="Normaltindrag"/>
      </w:pPr>
      <w:r w:rsidRPr="004427E3">
        <w:t>Norra Sveriges stora avståndshandikapp gör att kostnaderna för exempe</w:t>
      </w:r>
      <w:r w:rsidRPr="004427E3">
        <w:t>l</w:t>
      </w:r>
      <w:r w:rsidRPr="004427E3">
        <w:t>vis mjölk, kött och ägg är högre än på andra håll i landet, samtidigt som kos</w:t>
      </w:r>
      <w:r w:rsidRPr="004427E3">
        <w:t>t</w:t>
      </w:r>
      <w:r w:rsidRPr="004427E3">
        <w:t>naderna för uttransport av livsmedel genom befolkningsglesheten och många små butiker är höga. En höjd intransportersättning skulle sannolikt leda till ökad stabilitet och framtidstro. Införandet av kadaverinsamlingen i norra Sverige har medfört att jordbruket i norr drabbats av högre kostnader än i södra Sverige. Kostnaden för kadaverinsamlingen har heller inte tidigare beräknats ingå i underlaget för merkostnaderna i norra Sver</w:t>
      </w:r>
      <w:r w:rsidRPr="004427E3">
        <w:t>ige. Ytterligare 10 000 000 kr anslås således som ett extra Norrlandsstöd (anslag 44:1).</w:t>
      </w:r>
    </w:p>
    <w:p w:rsidR="008C2476" w:rsidRPr="004427E3" w:rsidRDefault="008C2476">
      <w:pPr>
        <w:pStyle w:val="Normaltindrag"/>
      </w:pPr>
      <w:r w:rsidRPr="004427E3">
        <w:t>Kristdemokraterna anser att regeringens nerdragningar på anslag 44:3 Miljöförbättrande åtgärder i jordbruket, visar brist på insikt om vilka åtgärder som krävs för att nå de uppsatta miljömålen. Detta anslag används till många viktiga områden bl.a. till forskning för att minska växtnäringsläckage, amm</w:t>
      </w:r>
      <w:r w:rsidRPr="004427E3">
        <w:t>o</w:t>
      </w:r>
      <w:r w:rsidRPr="004427E3">
        <w:t>niakavgång, säkrare och minskad användning av bekämpningsmedel. Detta är viktiga miljöåtgärder. Dessutom ingår forskning och utveckling kring bev</w:t>
      </w:r>
      <w:r w:rsidRPr="004427E3">
        <w:t>a</w:t>
      </w:r>
      <w:r w:rsidRPr="004427E3">
        <w:t>rande av biologisk mångfald och tillvaratagande av kulturvärden, ökad andel ekologisk produktion liksom marknadsstödjande åtgärder för ekologisk pr</w:t>
      </w:r>
      <w:r w:rsidRPr="004427E3">
        <w:t>o</w:t>
      </w:r>
      <w:r w:rsidRPr="004427E3">
        <w:t>duktion. Kristdemokraterna vill inte medverka till dessa nedskärningar utan vill i stället satsa 15 000 000 kr mer än regeringen för år 2003 på detta a</w:t>
      </w:r>
      <w:r w:rsidRPr="004427E3">
        <w:t>n</w:t>
      </w:r>
      <w:r w:rsidRPr="004427E3">
        <w:t xml:space="preserve">slag. </w:t>
      </w:r>
    </w:p>
    <w:p w:rsidR="008C2476" w:rsidRPr="004427E3" w:rsidRDefault="008C2476">
      <w:pPr>
        <w:pStyle w:val="Normaltindrag"/>
      </w:pPr>
      <w:r w:rsidRPr="004427E3">
        <w:t>Miljö- och jordbruksutskottet har konstaterat att omarrond</w:t>
      </w:r>
      <w:r w:rsidRPr="004427E3">
        <w:t>eringsverksa</w:t>
      </w:r>
      <w:r w:rsidRPr="004427E3">
        <w:t>m</w:t>
      </w:r>
      <w:r w:rsidRPr="004427E3">
        <w:t>heten bör bedrivas fortlöpande. Det främsta motivet är naturligtvis att nå de positiva effekter för enskilda och samhället som en rationalisering av fasti</w:t>
      </w:r>
      <w:r w:rsidRPr="004427E3">
        <w:t>g</w:t>
      </w:r>
      <w:r w:rsidRPr="004427E3">
        <w:t>hetsindelningen ger, särskilt vad gäller jord- och skogsbruk. Detta blev också riksdagens tillkännagivande. Mot denna bakgrund är det anmärkningsvärt att regeringen anslår så begränsade medel på detta viktiga område. När det gäller åtgärder för översvämningar i Emån så har regeringen förordat att inga ytte</w:t>
      </w:r>
      <w:r w:rsidRPr="004427E3">
        <w:t>r</w:t>
      </w:r>
      <w:r w:rsidRPr="004427E3">
        <w:t>ligare statsbidrag ska lämnas. Vi an</w:t>
      </w:r>
      <w:r w:rsidRPr="004427E3">
        <w:t>ser att det är angeläget att dessa pengar finns kvar för att fortsättningsvis skydda åkermarken mot årliga översvä</w:t>
      </w:r>
      <w:r w:rsidRPr="004427E3">
        <w:t>m</w:t>
      </w:r>
      <w:r w:rsidRPr="004427E3">
        <w:t>ningar. Dessutom måste pågående arbeten inför framtida lösningar få slutf</w:t>
      </w:r>
      <w:r w:rsidRPr="004427E3">
        <w:t>ö</w:t>
      </w:r>
      <w:r w:rsidRPr="004427E3">
        <w:t>ras bl.a. när det gäller miljökonsekvensbeskrivningar m.m. För att garantera fortsatt omarronderingsverksamhet med möjlighet till tillkommande objekt samt fortsatt stöd för åtgärder kring Emån föreslår Kristdemokraterna att anslag 44:4 ökas med 5 000 000 kr för år 2003.</w:t>
      </w:r>
    </w:p>
    <w:p w:rsidR="008C2476" w:rsidRPr="004427E3" w:rsidRDefault="008C2476">
      <w:pPr>
        <w:pStyle w:val="Yttrandepunkt"/>
        <w:rPr>
          <w:noProof w:val="0"/>
        </w:rPr>
      </w:pPr>
      <w:bookmarkStart w:id="80" w:name="_Toc27218306"/>
      <w:r w:rsidRPr="004427E3">
        <w:rPr>
          <w:noProof w:val="0"/>
        </w:rPr>
        <w:t>4. Anslag inom utgiftsområde 23 Jord- och skogsbruk,</w:t>
      </w:r>
      <w:r w:rsidRPr="004427E3">
        <w:rPr>
          <w:noProof w:val="0"/>
        </w:rPr>
        <w:t xml:space="preserve"> fiske med anslutande näringar (punkt 1)</w:t>
      </w:r>
      <w:bookmarkEnd w:id="80"/>
    </w:p>
    <w:p w:rsidR="008C2476" w:rsidRPr="004427E3" w:rsidRDefault="008C2476">
      <w:pPr>
        <w:pStyle w:val="Reservanter"/>
      </w:pPr>
      <w:r w:rsidRPr="004427E3">
        <w:t>av Jan Andersson (c).</w:t>
      </w:r>
    </w:p>
    <w:p w:rsidR="008C2476" w:rsidRPr="004427E3" w:rsidRDefault="008C2476">
      <w:r w:rsidRPr="004427E3">
        <w:t>Den 4 december 2002 beslutade riksdagen om ramar för de olika utgiftsomr</w:t>
      </w:r>
      <w:r w:rsidRPr="004427E3">
        <w:t>å</w:t>
      </w:r>
      <w:r w:rsidRPr="004427E3">
        <w:t>dena. Jag kan av formella skäl inte vidhålla våra anslagsyrkanden i en rese</w:t>
      </w:r>
      <w:r w:rsidRPr="004427E3">
        <w:t>r</w:t>
      </w:r>
      <w:r w:rsidRPr="004427E3">
        <w:t>vation och väljer därför att i ett särskilt yttrande redovisa Centerpartiets pol</w:t>
      </w:r>
      <w:r w:rsidRPr="004427E3">
        <w:t>i</w:t>
      </w:r>
      <w:r w:rsidRPr="004427E3">
        <w:t>tik som berör utgiftsområde 23.</w:t>
      </w:r>
    </w:p>
    <w:p w:rsidR="008C2476" w:rsidRPr="004427E3" w:rsidRDefault="008C2476">
      <w:pPr>
        <w:pStyle w:val="Ordfranden"/>
        <w:spacing w:before="187"/>
        <w:rPr>
          <w:noProof w:val="0"/>
        </w:rPr>
      </w:pPr>
      <w:r w:rsidRPr="004427E3">
        <w:rPr>
          <w:noProof w:val="0"/>
        </w:rPr>
        <w:t>Nya anslag</w:t>
      </w:r>
    </w:p>
    <w:p w:rsidR="008C2476" w:rsidRPr="004427E3" w:rsidRDefault="008C2476">
      <w:r w:rsidRPr="004427E3">
        <w:t xml:space="preserve">Kunskaper om ekologiskt lantbruk är i dag inte tillräckliga. Vad som nu pågår vid SLU är att den långsiktiga forskningen om ekologiskt lantbruk mer eller mindre läggs ned. Centerpartiet anser det vara viktigt med en mångfald av forskningsinriktningar på detta område och avsätter därför 145 000 000 kr till forskning och utveckling inom livsmedelssektorn. Dessa medel ska kunna användas inom en bred variation forskningsområden som rör livsmedel. </w:t>
      </w:r>
    </w:p>
    <w:p w:rsidR="008C2476" w:rsidRPr="004427E3" w:rsidRDefault="008C2476">
      <w:pPr>
        <w:pStyle w:val="Normaltindrag"/>
      </w:pPr>
      <w:r w:rsidRPr="004427E3">
        <w:t>Sverige behöver satsa på rejäla åtgärder som särskilt främjar exporten av småskaligt framställda livsmedel. För området exportfrämjande åtgärder avsätts 30 000 000 kr.</w:t>
      </w:r>
    </w:p>
    <w:p w:rsidR="008C2476" w:rsidRPr="004427E3" w:rsidRDefault="008C2476">
      <w:pPr>
        <w:pStyle w:val="Normaltindrag"/>
      </w:pPr>
      <w:r w:rsidRPr="004427E3">
        <w:t>Centerpartiet vill inrätta ett program för gårdsbaserad livsmedelsförädling i syfte att främja lokalproducerade livsmedel. Ett sådant program ska innefatta konsumentupplysning, samordnad och effektiv logistik till återförsäljare m.m. för att bl.a. minska belastningen på miljön. För detta ändamål vill vi anslå 20 000 000 kr.</w:t>
      </w:r>
    </w:p>
    <w:p w:rsidR="008C2476" w:rsidRPr="004427E3" w:rsidRDefault="008C2476">
      <w:pPr>
        <w:pStyle w:val="Ordfranden"/>
        <w:spacing w:before="187"/>
        <w:rPr>
          <w:noProof w:val="0"/>
        </w:rPr>
      </w:pPr>
      <w:r w:rsidRPr="004427E3">
        <w:rPr>
          <w:noProof w:val="0"/>
        </w:rPr>
        <w:t>Övriga anslag</w:t>
      </w:r>
    </w:p>
    <w:p w:rsidR="008C2476" w:rsidRPr="004427E3" w:rsidRDefault="008C2476">
      <w:r w:rsidRPr="004427E3">
        <w:t>För att bekämpa spridningen av svampsjukdomen Gremmeniella bör, under anslag 41:1 Skogsvårdsorganisationen, Skogsstyrelsen tillföras extra resurser för inventering och rådgivning samt för ökad forskning på området. Ytterlig</w:t>
      </w:r>
      <w:r w:rsidRPr="004427E3">
        <w:t>a</w:t>
      </w:r>
      <w:r w:rsidRPr="004427E3">
        <w:t>re resurser bör avsättas även för plantering och skötsel av ädellövskog. A</w:t>
      </w:r>
      <w:r w:rsidRPr="004427E3">
        <w:t>n</w:t>
      </w:r>
      <w:r w:rsidRPr="004427E3">
        <w:t>slag 41:2 Insatser för skogsbruket bör därför tillföras 20 000 000 kr utöver regeringens förslag.</w:t>
      </w:r>
    </w:p>
    <w:p w:rsidR="008C2476" w:rsidRPr="004427E3" w:rsidRDefault="008C2476">
      <w:pPr>
        <w:pStyle w:val="Normaltindrag"/>
      </w:pPr>
      <w:r w:rsidRPr="004427E3">
        <w:t xml:space="preserve">Anslag 42:3 Djurhälsovård och djurskyddsfrämjande åtgärder bör tillföras 5 000 000 kr utöver regeringens förslag. Dessa medel bör användas bl.a. för förbättrad djurhållning vid pälsfarmer, t.ex. genom utveckling av burarnas utformning. </w:t>
      </w:r>
    </w:p>
    <w:p w:rsidR="008C2476" w:rsidRPr="004427E3" w:rsidRDefault="008C2476">
      <w:pPr>
        <w:pStyle w:val="Normaltindrag"/>
      </w:pPr>
      <w:r w:rsidRPr="004427E3">
        <w:t>Omfattande BSE-kontroller är nödvändiga för en fortsatt hög livsmedel</w:t>
      </w:r>
      <w:r w:rsidRPr="004427E3">
        <w:t>s</w:t>
      </w:r>
      <w:r w:rsidRPr="004427E3">
        <w:t>säkerhet. Enligt min mening finns behov även av ändrade ersättningsregler för produktionsbortfall vid epizootiubrott. Anslag 42:5 Bekämpande av smit</w:t>
      </w:r>
      <w:r w:rsidRPr="004427E3">
        <w:t>t</w:t>
      </w:r>
      <w:r w:rsidRPr="004427E3">
        <w:t>samma husdjurssjukdomar bör därför räknas upp med 30 000 000 kr.</w:t>
      </w:r>
    </w:p>
    <w:p w:rsidR="008C2476" w:rsidRPr="004427E3" w:rsidRDefault="008C2476">
      <w:pPr>
        <w:pStyle w:val="Normaltindrag"/>
      </w:pPr>
      <w:r w:rsidRPr="004427E3">
        <w:t>För att uppnå god förståelse i samhället för en livskraftig rovdjursstam bör tillräcklig ersättning utgå för viltskador. Anslag 42:6 Ersättningar för viltsk</w:t>
      </w:r>
      <w:r w:rsidRPr="004427E3">
        <w:t>a</w:t>
      </w:r>
      <w:r w:rsidRPr="004427E3">
        <w:t>dor m.m. bör därför höjas med 2 000 000 kr utöver regeringens förslag, vilket är 1 500 000 kr mindre än vad utskottet föreslår. Medlen bör användas för för</w:t>
      </w:r>
      <w:r w:rsidRPr="004427E3">
        <w:t>e</w:t>
      </w:r>
      <w:r w:rsidRPr="004427E3">
        <w:t>byggande åtgärder, bl.a. rovdjursstängsel.</w:t>
      </w:r>
    </w:p>
    <w:p w:rsidR="008C2476" w:rsidRPr="004427E3" w:rsidRDefault="008C2476">
      <w:pPr>
        <w:pStyle w:val="Normaltindrag"/>
      </w:pPr>
      <w:r w:rsidRPr="004427E3">
        <w:t>Det finns alla anledning att förstärka myndighetsarbetet på djurskyddso</w:t>
      </w:r>
      <w:r w:rsidRPr="004427E3">
        <w:t>m</w:t>
      </w:r>
      <w:r w:rsidRPr="004427E3">
        <w:t>rådet. Resurser bör emellertid läggas på ett förstärkt djurskyddsarbete vid Jordbruksverket och inte på inrättandet av en djurskyddsmyndighet. Hela anslag 42:7 Djurskyddsmyndigheten bör därför minskas med det i propositi</w:t>
      </w:r>
      <w:r w:rsidRPr="004427E3">
        <w:t>o</w:t>
      </w:r>
      <w:r w:rsidRPr="004427E3">
        <w:t>nen föreslagna beloppet, dvs. 20 397 000 kr.</w:t>
      </w:r>
    </w:p>
    <w:p w:rsidR="008C2476" w:rsidRPr="004427E3" w:rsidRDefault="008C2476">
      <w:pPr>
        <w:pStyle w:val="Normaltindrag"/>
      </w:pPr>
      <w:r w:rsidRPr="004427E3">
        <w:t>Anslaget till den nya djurskyddsmyndigheten skulle betyda mycket för Jordbruksverket och dess utvecklingspotential inom djurskyddsområdet. Genom ökade resurser ges en tydligare roll åt de lokala djurskyddsinspekt</w:t>
      </w:r>
      <w:r w:rsidRPr="004427E3">
        <w:t>ö</w:t>
      </w:r>
      <w:r w:rsidRPr="004427E3">
        <w:t>rerna. För att förstärka det befintliga arbetet med djurskydd hos Jordbruk</w:t>
      </w:r>
      <w:r w:rsidRPr="004427E3">
        <w:t>s</w:t>
      </w:r>
      <w:r w:rsidRPr="004427E3">
        <w:t>verket bör anslag 43:1 ökas med 10 000 000 kr jämfört med regeringens förslag.</w:t>
      </w:r>
    </w:p>
    <w:p w:rsidR="008C2476" w:rsidRPr="004427E3" w:rsidRDefault="008C2476">
      <w:pPr>
        <w:pStyle w:val="Normaltindrag"/>
      </w:pPr>
      <w:r w:rsidRPr="004427E3">
        <w:t>Den kommunala livsmedelstillsynen behöver på många håll tilldelas mer resurser. Även Livsmedelsverket bör få mer resurser för stickprovskontroller. Vi anser att anslaget därför bör räknas upp för möjlighet att förbättra livsm</w:t>
      </w:r>
      <w:r w:rsidRPr="004427E3">
        <w:t>e</w:t>
      </w:r>
      <w:r w:rsidRPr="004427E3">
        <w:t>delskontrollen, särskilt salmonellakontroller av importerat kött. Vi vill därför anslå ytterligare 20 000 000 kr till anslag 43:12 Livsmedelsverket. Detta i förhållande till regeringens förslag. Vi anser inte att de 10 000 000 kr som utskottet föreslår ytterligare är tillräckligt.</w:t>
      </w:r>
    </w:p>
    <w:p w:rsidR="008C2476" w:rsidRPr="004427E3" w:rsidRDefault="008C2476">
      <w:pPr>
        <w:pStyle w:val="Normaltindrag"/>
      </w:pPr>
      <w:r w:rsidRPr="004427E3">
        <w:t>Anslag 43:13 Livsmedelsekonomiska institutet bör minska med 5 000 000 kr. I stället kan detta institut samordnas med anslag 43:14 Livsmedelsst</w:t>
      </w:r>
      <w:r w:rsidRPr="004427E3">
        <w:t>a</w:t>
      </w:r>
      <w:r w:rsidRPr="004427E3">
        <w:t>tistik.</w:t>
      </w:r>
    </w:p>
    <w:p w:rsidR="008C2476" w:rsidRPr="004427E3" w:rsidRDefault="008C2476">
      <w:pPr>
        <w:pStyle w:val="Normaltindrag"/>
      </w:pPr>
      <w:r w:rsidRPr="004427E3">
        <w:t>I syfte att stärka livsmedelsföretagen och livsmedelsproduktionen i Sverige måste stora exportfrämjande åtgärder vidtas i den hårda konkurrensen. Food From Sweden, har till uppgift att främja exporten. Tidigare har ett statligt anslag erhållits på i genomsnitt ca 20 000 000 kr per år. Anmärkningsvärt är att regeringen nu bedömer anslagsbehovet till 5 000 000 kr. Anslag 43:16 Åtgärder inom livsmedelsområdet bör utökas med ytterligare 12 000 000 kr.</w:t>
      </w:r>
    </w:p>
    <w:p w:rsidR="008C2476" w:rsidRPr="004427E3" w:rsidRDefault="008C2476">
      <w:pPr>
        <w:pStyle w:val="Normaltindrag"/>
      </w:pPr>
      <w:r w:rsidRPr="004427E3">
        <w:t>I tider då alltfler små lantbruk läggs ned försvåras möjligheterna för unga människor som vill bli lantbrukare att kunna starta egen verksamhet. De som inte kan ta över en gård från någon i sin släkt kan ha svårt att finna finansi</w:t>
      </w:r>
      <w:r w:rsidRPr="004427E3">
        <w:t>e</w:t>
      </w:r>
      <w:r w:rsidRPr="004427E3">
        <w:t>ring för köp av de större enheter som nu växer fram. Denna utveckling är oroande om man ser till framtidens behov av yngre människor i lantbruk</w:t>
      </w:r>
      <w:r w:rsidRPr="004427E3">
        <w:t>s</w:t>
      </w:r>
      <w:r w:rsidRPr="004427E3">
        <w:t xml:space="preserve">näringen. Startstöd och andra liknande inslag har en viktig roll att fylla för att garantera återväxten. Det är viktigt att dessa funktioner inte urholkas. Det maximala beloppet för startstöd bör höjas till samma nivå som EU-förordningen anger. </w:t>
      </w:r>
    </w:p>
    <w:p w:rsidR="008C2476" w:rsidRPr="004427E3" w:rsidRDefault="008C2476">
      <w:pPr>
        <w:pStyle w:val="Normaltindrag"/>
      </w:pPr>
      <w:r w:rsidRPr="004427E3">
        <w:t>Anslag 44:1 Åtgärder för landsbygdens miljö och struktur bör ökas med 230 000 000 kr och användas till att återskapa våtm</w:t>
      </w:r>
      <w:r w:rsidRPr="004427E3">
        <w:t xml:space="preserve">arker (20 000 000 kr), att tilldela LFA-områden medel för att stärka konkurrenskraften (90 000 000 kr), att integrera hästpolitiken i jordbrukspolitiken (60 000 000 kr) och att tilldela startstöd till landsbygdsföretagare (60 000 000 kr). </w:t>
      </w:r>
    </w:p>
    <w:p w:rsidR="008C2476" w:rsidRPr="004427E3" w:rsidRDefault="008C2476">
      <w:pPr>
        <w:pStyle w:val="Normaltindrag"/>
      </w:pPr>
      <w:r w:rsidRPr="004427E3">
        <w:t>Forskningen om ekologiskt lantbruk behöver  breddas samtidigt som a</w:t>
      </w:r>
      <w:r w:rsidRPr="004427E3">
        <w:t>r</w:t>
      </w:r>
      <w:r w:rsidRPr="004427E3">
        <w:t>betet med att minska växtnäringsläckaget inom jordbruket behöver intensifi</w:t>
      </w:r>
      <w:r w:rsidRPr="004427E3">
        <w:t>e</w:t>
      </w:r>
      <w:r w:rsidRPr="004427E3">
        <w:t>ras. För dessa ändamål bör anslag 44:3 Miljöförbättrande åtgärder i jordbr</w:t>
      </w:r>
      <w:r w:rsidRPr="004427E3">
        <w:t>u</w:t>
      </w:r>
      <w:r w:rsidRPr="004427E3">
        <w:t>ket räknas upp med 23 000 000 kr.</w:t>
      </w:r>
    </w:p>
    <w:p w:rsidR="008C2476" w:rsidRPr="004427E3" w:rsidRDefault="008C2476">
      <w:pPr>
        <w:pStyle w:val="Normaltindrag"/>
      </w:pPr>
      <w:r w:rsidRPr="004427E3">
        <w:t>Svensk jordbruksnäring måste ges ekonomiskt likvärdiga konkurrensvil</w:t>
      </w:r>
      <w:r w:rsidRPr="004427E3">
        <w:t>l</w:t>
      </w:r>
      <w:r w:rsidRPr="004427E3">
        <w:t>kor med jordbruksnäringen i t.ex. Finland och Danmark. Centerpartiet för</w:t>
      </w:r>
      <w:r w:rsidRPr="004427E3">
        <w:t>e</w:t>
      </w:r>
      <w:r w:rsidRPr="004427E3">
        <w:t>slår därför att jordbrukets ryggsäck skall lyftas av. Mot bakgrund av detta kan anslag 44:6 Återföring av skatt på bekämpningsmedel och kväve i handel</w:t>
      </w:r>
      <w:r w:rsidRPr="004427E3">
        <w:t>s</w:t>
      </w:r>
      <w:r w:rsidRPr="004427E3">
        <w:t xml:space="preserve">gödsel räknas ned med 320 000 000 kr. Kvar på anslaget återstår 100 000 000 kr. Dessa pengar utgör bekämpningsmedelsavgifter. De skall återföras till näringen på lämpligt sätt. </w:t>
      </w:r>
    </w:p>
    <w:p w:rsidR="008C2476" w:rsidRPr="004427E3" w:rsidRDefault="008C2476">
      <w:pPr>
        <w:pStyle w:val="Normaltindrag"/>
      </w:pPr>
      <w:r w:rsidRPr="004427E3">
        <w:t>Under anslag 25:1 Sveriges lantbruksuniversitet bör ett specialdestinerat anslag om 10 000 000 kr per år till</w:t>
      </w:r>
      <w:r w:rsidRPr="004427E3">
        <w:t>föras SLU:s institutioner för grund- och forskarutbildning i ekologiskt lantbruk. Vidare bör Centrum för ekologiskt lantbruk (CUL) tillföras 5 000 000 kr per år under perioden 2004–2006.</w:t>
      </w:r>
    </w:p>
    <w:p w:rsidR="008C2476" w:rsidRPr="004427E3" w:rsidRDefault="008C2476">
      <w:pPr>
        <w:pStyle w:val="Normaltindrag"/>
      </w:pPr>
      <w:r w:rsidRPr="004427E3">
        <w:t>Behovet av forskning och utveckling är stort inom skogssektorn. Anslaget 26:1 Forskningsrådet för miljö, areella näringar och samhällsbyggande: Forskning och samfinansierad forskning</w:t>
      </w:r>
      <w:r w:rsidRPr="004427E3">
        <w:rPr>
          <w:vertAlign w:val="superscript"/>
        </w:rPr>
        <w:t xml:space="preserve"> </w:t>
      </w:r>
      <w:r w:rsidRPr="004427E3">
        <w:t>bör därför tillföras 8 000 000 kr utöver regeringens förslag. Medlen bör avse forskning med inriktning mot bl.a. svampangrepp och trämaterialens användningsområden.</w:t>
      </w:r>
    </w:p>
    <w:p w:rsidR="008C2476" w:rsidRPr="004427E3" w:rsidRDefault="008C2476">
      <w:pPr>
        <w:pStyle w:val="Normaltindrag"/>
      </w:pPr>
    </w:p>
    <w:p w:rsidR="008C2476" w:rsidRPr="004427E3" w:rsidRDefault="008C2476">
      <w:pPr>
        <w:pStyle w:val="Normaltindrag"/>
        <w:sectPr w:rsidR="00000000" w:rsidRPr="004427E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C2476" w:rsidRPr="004427E3" w:rsidRDefault="008C2476">
      <w:pPr>
        <w:pStyle w:val="Bilaga"/>
      </w:pPr>
      <w:bookmarkStart w:id="81" w:name="_Toc27211832"/>
      <w:r w:rsidRPr="004427E3">
        <w:t>Bilaga 1</w:t>
      </w:r>
    </w:p>
    <w:p w:rsidR="008C2476" w:rsidRPr="004427E3" w:rsidRDefault="008C2476">
      <w:pPr>
        <w:pStyle w:val="Rubrik1"/>
        <w:rPr>
          <w:noProof w:val="0"/>
        </w:rPr>
      </w:pPr>
      <w:bookmarkStart w:id="82" w:name="_Toc27218307"/>
      <w:r w:rsidRPr="004427E3">
        <w:rPr>
          <w:noProof w:val="0"/>
        </w:rPr>
        <w:t>Förteckning över behandlade förslag</w:t>
      </w:r>
      <w:bookmarkEnd w:id="81"/>
      <w:bookmarkEnd w:id="82"/>
    </w:p>
    <w:p w:rsidR="008C2476" w:rsidRPr="004427E3" w:rsidRDefault="008C2476">
      <w:pPr>
        <w:pStyle w:val="Rubrik2"/>
        <w:spacing w:before="120"/>
      </w:pPr>
      <w:bookmarkStart w:id="83" w:name="_Toc27211833"/>
      <w:bookmarkStart w:id="84" w:name="_Toc22550167"/>
      <w:bookmarkStart w:id="85" w:name="_Toc27218308"/>
      <w:r w:rsidRPr="004427E3">
        <w:t>Propositionen</w:t>
      </w:r>
      <w:bookmarkEnd w:id="84"/>
      <w:bookmarkEnd w:id="85"/>
    </w:p>
    <w:p w:rsidR="008C2476" w:rsidRPr="004427E3" w:rsidRDefault="008C2476">
      <w:pPr>
        <w:pStyle w:val="Rubrik3"/>
        <w:spacing w:before="240"/>
        <w:rPr>
          <w:noProof w:val="0"/>
        </w:rPr>
      </w:pPr>
      <w:bookmarkStart w:id="86" w:name="_Toc22550168"/>
      <w:bookmarkStart w:id="87" w:name="_Toc27218309"/>
      <w:r w:rsidRPr="004427E3">
        <w:rPr>
          <w:noProof w:val="0"/>
        </w:rPr>
        <w:t>Proposition 2002/03:1 utgiftsområde 23 Jord- och skogsbruk, fiske med anslutande näringar</w:t>
      </w:r>
      <w:bookmarkEnd w:id="86"/>
      <w:bookmarkEnd w:id="87"/>
    </w:p>
    <w:p w:rsidR="008C2476" w:rsidRPr="004427E3" w:rsidRDefault="008C2476">
      <w:r w:rsidRPr="004427E3">
        <w:t>Regeringen (Jordbruksdepartementet) har föreslagit</w:t>
      </w:r>
    </w:p>
    <w:p w:rsidR="008C2476" w:rsidRPr="004427E3" w:rsidRDefault="008C2476">
      <w:pPr>
        <w:pStyle w:val="Yrkanden"/>
      </w:pPr>
      <w:r w:rsidRPr="004427E3">
        <w:t>1. att riksdagen bemyndigar regeringen att under år 2003, i fråga om rama</w:t>
      </w:r>
      <w:r w:rsidRPr="004427E3">
        <w:t>n</w:t>
      </w:r>
      <w:r w:rsidRPr="004427E3">
        <w:t xml:space="preserve">slaget 42:3 Djurhälsovård och djurskyddsfrämjande åtgärder, fatta beslut som inklusive tidigare gjorda åtaganden medför utgifter på högst 11 100 000 kronor efter år 2003 (avsnitt 4.8.3),  </w:t>
      </w:r>
    </w:p>
    <w:p w:rsidR="008C2476" w:rsidRPr="004427E3" w:rsidRDefault="008C2476">
      <w:pPr>
        <w:pStyle w:val="Yrkanden"/>
      </w:pPr>
      <w:r w:rsidRPr="004427E3">
        <w:t xml:space="preserve"> 2. att riksdagen bemyndigar regeringen att under år 2003, i fråga om rama</w:t>
      </w:r>
      <w:r w:rsidRPr="004427E3">
        <w:t>n</w:t>
      </w:r>
      <w:r w:rsidRPr="004427E3">
        <w:t xml:space="preserve">slaget 42:5 Bekämpande av smittsamma husdjurssjukdomar, fatta beslut som inklusive tidigare gjorda åtaganden innebär utgifter på högst 3 500 000 kronor under år 2004 (avsnitt 4.8.5), </w:t>
      </w:r>
    </w:p>
    <w:p w:rsidR="008C2476" w:rsidRPr="004427E3" w:rsidRDefault="008C2476">
      <w:pPr>
        <w:pStyle w:val="Yrkanden"/>
      </w:pPr>
      <w:r w:rsidRPr="004427E3">
        <w:t xml:space="preserve"> 3. att riksdagen bemyndigar regeringen att för år 2003 låta Statens jordbruk</w:t>
      </w:r>
      <w:r w:rsidRPr="004427E3">
        <w:t>s</w:t>
      </w:r>
      <w:r w:rsidRPr="004427E3">
        <w:t xml:space="preserve">verk ha tillgång till en kredit på myndighetens särskilda räntekonto för EU-verksamhet i Riksgäldskontoret på högst 5 500 000 000 kronor (avsnitt 5.8.1),  </w:t>
      </w:r>
    </w:p>
    <w:p w:rsidR="008C2476" w:rsidRPr="004427E3" w:rsidRDefault="008C2476">
      <w:pPr>
        <w:pStyle w:val="Yrkanden"/>
      </w:pPr>
      <w:r w:rsidRPr="004427E3">
        <w:t xml:space="preserve"> 4. att riksdagen bemyndigar regeringen att under år 2003, i fråga om rama</w:t>
      </w:r>
      <w:r w:rsidRPr="004427E3">
        <w:t>n</w:t>
      </w:r>
      <w:r w:rsidRPr="004427E3">
        <w:t>slaget 43:5 Arealersättning och djurbidrag m.m., fatta beslut som inklusive tidigare gjorda åtaganden innebär utgifter på högst 5 029 000 000 kronor under år 2004 (a</w:t>
      </w:r>
      <w:r w:rsidRPr="004427E3">
        <w:t>v</w:t>
      </w:r>
      <w:r w:rsidRPr="004427E3">
        <w:t xml:space="preserve">snitt 5.8.5), </w:t>
      </w:r>
    </w:p>
    <w:p w:rsidR="008C2476" w:rsidRPr="004427E3" w:rsidRDefault="008C2476">
      <w:pPr>
        <w:pStyle w:val="Yrkanden"/>
      </w:pPr>
      <w:r w:rsidRPr="004427E3">
        <w:t xml:space="preserve"> 5. att riksdagen bemyndigar regeringen att under år 2003, i fråga om rama</w:t>
      </w:r>
      <w:r w:rsidRPr="004427E3">
        <w:t>n</w:t>
      </w:r>
      <w:r w:rsidRPr="004427E3">
        <w:t>slaget 43:6 Intervention och exportbidrag för jordbruksprodukter, fatta b</w:t>
      </w:r>
      <w:r w:rsidRPr="004427E3">
        <w:t>e</w:t>
      </w:r>
      <w:r w:rsidRPr="004427E3">
        <w:t>slut som inklusive tidigare gjorda åtaganden innebär utgifter på högst 2 000 000 kronor u</w:t>
      </w:r>
      <w:r w:rsidRPr="004427E3">
        <w:t>n</w:t>
      </w:r>
      <w:r w:rsidRPr="004427E3">
        <w:t xml:space="preserve">der år 2004 (avsnitt 5.8.6), </w:t>
      </w:r>
    </w:p>
    <w:p w:rsidR="008C2476" w:rsidRPr="004427E3" w:rsidRDefault="008C2476">
      <w:pPr>
        <w:pStyle w:val="Yrkanden"/>
      </w:pPr>
      <w:r w:rsidRPr="004427E3">
        <w:t xml:space="preserve"> 6. att riksdagen bemyndigar regeringen att under år 2003, i fråga om rama</w:t>
      </w:r>
      <w:r w:rsidRPr="004427E3">
        <w:t>n</w:t>
      </w:r>
      <w:r w:rsidRPr="004427E3">
        <w:t>slaget 44:1 Åtgärder för landsbygdens miljö och struktur, fatta beslut om stöd som inklusive tidigare gjorda åtaganden innebär utgifter på samma</w:t>
      </w:r>
      <w:r w:rsidRPr="004427E3">
        <w:t>n</w:t>
      </w:r>
      <w:r w:rsidRPr="004427E3">
        <w:t xml:space="preserve">lagt högst 2 880 000 000 kronor fördelade på högst 1 230 000 000 kronor år 2004, 985 000 000 kronor år 2005, 520 000 000 kronor år 2006, 85 000 000 kronor år 2007 och 60 000 000 kronor därefter (avsnitt 6.8.1.), </w:t>
      </w:r>
    </w:p>
    <w:p w:rsidR="008C2476" w:rsidRPr="004427E3" w:rsidRDefault="008C2476">
      <w:pPr>
        <w:pStyle w:val="Yrkanden"/>
      </w:pPr>
      <w:r w:rsidRPr="004427E3">
        <w:t xml:space="preserve"> 7. att riksdagen bemyndigar regeringen att under år 2003, i fråga om rama</w:t>
      </w:r>
      <w:r w:rsidRPr="004427E3">
        <w:t>n</w:t>
      </w:r>
      <w:r w:rsidRPr="004427E3">
        <w:t>slaget 44:2 Från EG-budgeten finansierade åtgärder för landsbygdens miljö och struktur, fatta beslut som inklusive tidigare gjorda åtaganden i</w:t>
      </w:r>
      <w:r w:rsidRPr="004427E3">
        <w:t>n</w:t>
      </w:r>
      <w:r w:rsidRPr="004427E3">
        <w:t xml:space="preserve">nebär utgifter på sammanlagt 3 180 000 000 kronor fördelade på högst 1 310 000 000 kronor år 2004, 1 160 000 000 kronor år 2005, 560 000 000 kronor år 2006, 90 000 000 kronor år 2007 och 60 000 000 kronor därefter (avsnitt 6.8.2). </w:t>
      </w:r>
    </w:p>
    <w:p w:rsidR="008C2476" w:rsidRPr="004427E3" w:rsidRDefault="008C2476">
      <w:pPr>
        <w:pStyle w:val="Yrkanden"/>
      </w:pPr>
      <w:r w:rsidRPr="004427E3">
        <w:t xml:space="preserve"> 8. att riksdagen bemyndigar regeringen att under år 2003 i fråga om anslaget 44:6 Återföring av skatt på handelsgödsel och bekämpningsm</w:t>
      </w:r>
      <w:r w:rsidRPr="004427E3">
        <w:t xml:space="preserve">edel m.m. fatta beslut om åtagande som medför utgifter på högst 187 000 000 kronor under år 2004 och 186 000 000 kronor under år 2005 (avsnitt 6.8.6), </w:t>
      </w:r>
    </w:p>
    <w:p w:rsidR="008C2476" w:rsidRPr="004427E3" w:rsidRDefault="008C2476">
      <w:pPr>
        <w:pStyle w:val="Yrkanden"/>
      </w:pPr>
      <w:r w:rsidRPr="004427E3">
        <w:t xml:space="preserve"> 9. att riksdagen bemyndigar regeringen att under år 2003, i fråga om rama</w:t>
      </w:r>
      <w:r w:rsidRPr="004427E3">
        <w:t>n</w:t>
      </w:r>
      <w:r w:rsidRPr="004427E3">
        <w:t>slaget 45:1 Främjande av rennäringen m.m., fatta beslut om stöd som i</w:t>
      </w:r>
      <w:r w:rsidRPr="004427E3">
        <w:t>n</w:t>
      </w:r>
      <w:r w:rsidRPr="004427E3">
        <w:t>klusive tidigare gjorda åtaganden innebär utgifter på högst 4 000 000 kr</w:t>
      </w:r>
      <w:r w:rsidRPr="004427E3">
        <w:t>o</w:t>
      </w:r>
      <w:r w:rsidRPr="004427E3">
        <w:t>nor efter år 2003 (a</w:t>
      </w:r>
      <w:r w:rsidRPr="004427E3">
        <w:t>v</w:t>
      </w:r>
      <w:r w:rsidRPr="004427E3">
        <w:t xml:space="preserve">snitt 7.6.1), </w:t>
      </w:r>
    </w:p>
    <w:p w:rsidR="008C2476" w:rsidRPr="004427E3" w:rsidRDefault="008C2476">
      <w:pPr>
        <w:pStyle w:val="Yrkanden"/>
      </w:pPr>
      <w:r w:rsidRPr="004427E3">
        <w:t>10. att riksdagen bemyndigar regeringen att under år 2003, i fråga om rama</w:t>
      </w:r>
      <w:r w:rsidRPr="004427E3">
        <w:t>n</w:t>
      </w:r>
      <w:r w:rsidRPr="004427E3">
        <w:t>slaget 26:1 Forskningsrådet för miljö, areella näringar och samhällsby</w:t>
      </w:r>
      <w:r w:rsidRPr="004427E3">
        <w:t>g</w:t>
      </w:r>
      <w:r w:rsidRPr="004427E3">
        <w:t>gande: Forskning och samfinansierad forskning, fatta beslut om stöd som inklusive tidigare gjorda åtaganden innebär utgifter på sammanlagt högst 350 000 000 kronor fördelade på högst 215 000 000 kronor under år 2004, högst 115 000 000 kronor under år 2005 och högst 20 000 000 kronor u</w:t>
      </w:r>
      <w:r w:rsidRPr="004427E3">
        <w:t>n</w:t>
      </w:r>
      <w:r w:rsidRPr="004427E3">
        <w:t xml:space="preserve">der år 2006 (avsnitt 8.2), </w:t>
      </w:r>
    </w:p>
    <w:p w:rsidR="008C2476" w:rsidRPr="004427E3" w:rsidRDefault="008C2476">
      <w:pPr>
        <w:pStyle w:val="Yrkanden"/>
      </w:pPr>
      <w:r w:rsidRPr="004427E3">
        <w:t>11. att riksdagen för år 2003 anvisar anslagen under utgiftsområde 23 Jord- och skogsbruk, fiske med anslutande näringar enlig</w:t>
      </w:r>
      <w:r w:rsidRPr="004427E3">
        <w:t>t följande uppstäl</w:t>
      </w:r>
      <w:r w:rsidRPr="004427E3">
        <w:t>l</w:t>
      </w:r>
      <w:r w:rsidRPr="004427E3">
        <w:t xml:space="preserve">ning: </w:t>
      </w:r>
    </w:p>
    <w:p w:rsidR="008C2476" w:rsidRPr="004427E3" w:rsidRDefault="008C2476">
      <w:pPr>
        <w:pStyle w:val="R3"/>
        <w:spacing w:before="240"/>
      </w:pPr>
      <w:r w:rsidRPr="004427E3">
        <w:t>Skogspolitik</w:t>
      </w:r>
    </w:p>
    <w:p w:rsidR="008C2476" w:rsidRPr="004427E3" w:rsidRDefault="008C2476">
      <w:pPr>
        <w:pStyle w:val="Yrkanden"/>
        <w:tabs>
          <w:tab w:val="left" w:pos="709"/>
        </w:tabs>
        <w:ind w:firstLine="0"/>
      </w:pPr>
      <w:r w:rsidRPr="004427E3">
        <w:t xml:space="preserve">41:1 </w:t>
      </w:r>
      <w:r w:rsidRPr="004427E3">
        <w:tab/>
        <w:t xml:space="preserve">Skogsvårdsorganisationen; ramanslag; 301 175 000 kr, </w:t>
      </w:r>
    </w:p>
    <w:p w:rsidR="008C2476" w:rsidRPr="004427E3" w:rsidRDefault="008C2476">
      <w:pPr>
        <w:pStyle w:val="Yrkanden"/>
        <w:tabs>
          <w:tab w:val="left" w:pos="709"/>
        </w:tabs>
        <w:ind w:firstLine="0"/>
      </w:pPr>
      <w:r w:rsidRPr="004427E3">
        <w:t xml:space="preserve">41:2 </w:t>
      </w:r>
      <w:r w:rsidRPr="004427E3">
        <w:tab/>
        <w:t xml:space="preserve">Insatser för skogsbruket; ramanslag; 225 700 000 kr, </w:t>
      </w:r>
    </w:p>
    <w:p w:rsidR="008C2476" w:rsidRPr="004427E3" w:rsidRDefault="008C2476">
      <w:pPr>
        <w:pStyle w:val="Yrkanden"/>
        <w:tabs>
          <w:tab w:val="left" w:pos="709"/>
        </w:tabs>
        <w:ind w:firstLine="0"/>
      </w:pPr>
      <w:r w:rsidRPr="004427E3">
        <w:t xml:space="preserve">41:3 </w:t>
      </w:r>
      <w:r w:rsidRPr="004427E3">
        <w:tab/>
        <w:t>Internationellt skog</w:t>
      </w:r>
      <w:r w:rsidRPr="004427E3">
        <w:t>s</w:t>
      </w:r>
      <w:r w:rsidRPr="004427E3">
        <w:t xml:space="preserve">samarbete; ramanslag; 1 405 000 kr, </w:t>
      </w:r>
    </w:p>
    <w:p w:rsidR="008C2476" w:rsidRPr="004427E3" w:rsidRDefault="008C2476">
      <w:pPr>
        <w:pStyle w:val="Yrkanden"/>
        <w:tabs>
          <w:tab w:val="left" w:pos="709"/>
        </w:tabs>
        <w:ind w:left="707" w:hanging="480"/>
      </w:pPr>
      <w:r w:rsidRPr="004427E3">
        <w:t xml:space="preserve">41:4 </w:t>
      </w:r>
      <w:r w:rsidRPr="004427E3">
        <w:tab/>
        <w:t xml:space="preserve">Från EG-budgeten finansierade medel för skogsskadeövervakning; ramanslag; 6 000 000 kr, </w:t>
      </w:r>
    </w:p>
    <w:p w:rsidR="008C2476" w:rsidRPr="004427E3" w:rsidRDefault="008C2476">
      <w:pPr>
        <w:pStyle w:val="R3"/>
        <w:tabs>
          <w:tab w:val="left" w:pos="709"/>
        </w:tabs>
        <w:spacing w:before="240"/>
      </w:pPr>
      <w:r w:rsidRPr="004427E3">
        <w:t>Djurpolitik</w:t>
      </w:r>
    </w:p>
    <w:p w:rsidR="008C2476" w:rsidRPr="004427E3" w:rsidRDefault="008C2476">
      <w:pPr>
        <w:pStyle w:val="Yrkanden"/>
        <w:tabs>
          <w:tab w:val="left" w:pos="709"/>
        </w:tabs>
        <w:ind w:firstLine="0"/>
      </w:pPr>
      <w:r w:rsidRPr="004427E3">
        <w:t>42:1</w:t>
      </w:r>
      <w:r w:rsidRPr="004427E3">
        <w:tab/>
        <w:t xml:space="preserve">Statens veterinärmedicinska anstalt; ramanslag; 103 266 000 kr, </w:t>
      </w:r>
    </w:p>
    <w:p w:rsidR="008C2476" w:rsidRPr="004427E3" w:rsidRDefault="008C2476">
      <w:pPr>
        <w:pStyle w:val="Yrkanden"/>
        <w:tabs>
          <w:tab w:val="left" w:pos="709"/>
        </w:tabs>
      </w:pPr>
      <w:r w:rsidRPr="004427E3">
        <w:tab/>
        <w:t xml:space="preserve">42:2 </w:t>
      </w:r>
      <w:r w:rsidRPr="004427E3">
        <w:tab/>
        <w:t xml:space="preserve">Bidrag till distriktsveterinärorganisationen; obetecknat anslag; </w:t>
      </w:r>
    </w:p>
    <w:p w:rsidR="008C2476" w:rsidRPr="004427E3" w:rsidRDefault="008C2476">
      <w:pPr>
        <w:pStyle w:val="Yrkanden"/>
        <w:tabs>
          <w:tab w:val="left" w:pos="709"/>
        </w:tabs>
      </w:pPr>
      <w:r w:rsidRPr="004427E3">
        <w:tab/>
      </w:r>
      <w:r w:rsidRPr="004427E3">
        <w:tab/>
        <w:t xml:space="preserve">89 392 000 kr, </w:t>
      </w:r>
    </w:p>
    <w:p w:rsidR="008C2476" w:rsidRPr="004427E3" w:rsidRDefault="008C2476">
      <w:pPr>
        <w:pStyle w:val="Yrkanden"/>
        <w:tabs>
          <w:tab w:val="left" w:pos="709"/>
        </w:tabs>
        <w:ind w:firstLine="0"/>
      </w:pPr>
      <w:r w:rsidRPr="004427E3">
        <w:t xml:space="preserve">42:3 </w:t>
      </w:r>
      <w:r w:rsidRPr="004427E3">
        <w:tab/>
        <w:t xml:space="preserve">Djurhälsovård och djurskyddsfrämjande åtgärder; ramanslag; </w:t>
      </w:r>
    </w:p>
    <w:p w:rsidR="008C2476" w:rsidRPr="004427E3" w:rsidRDefault="008C2476">
      <w:pPr>
        <w:pStyle w:val="Yrkanden"/>
        <w:tabs>
          <w:tab w:val="left" w:pos="709"/>
        </w:tabs>
        <w:ind w:firstLine="0"/>
      </w:pPr>
      <w:r w:rsidRPr="004427E3">
        <w:tab/>
        <w:t xml:space="preserve">22 603 000 kr, </w:t>
      </w:r>
    </w:p>
    <w:p w:rsidR="008C2476" w:rsidRPr="004427E3" w:rsidRDefault="008C2476">
      <w:pPr>
        <w:pStyle w:val="Yrkanden"/>
        <w:tabs>
          <w:tab w:val="left" w:pos="709"/>
        </w:tabs>
        <w:ind w:firstLine="0"/>
      </w:pPr>
      <w:r w:rsidRPr="004427E3">
        <w:t xml:space="preserve">42:4 </w:t>
      </w:r>
      <w:r w:rsidRPr="004427E3">
        <w:tab/>
        <w:t xml:space="preserve">Centrala försöksdjursnämnden; ramanslag; 18 106 000 kr, </w:t>
      </w:r>
    </w:p>
    <w:p w:rsidR="008C2476" w:rsidRPr="004427E3" w:rsidRDefault="008C2476">
      <w:pPr>
        <w:pStyle w:val="Yrkanden"/>
        <w:tabs>
          <w:tab w:val="left" w:pos="709"/>
        </w:tabs>
        <w:ind w:firstLine="0"/>
      </w:pPr>
      <w:r w:rsidRPr="004427E3">
        <w:t xml:space="preserve">42:5 </w:t>
      </w:r>
      <w:r w:rsidRPr="004427E3">
        <w:tab/>
        <w:t xml:space="preserve">Bekämpande av smittsamma husdjurssjukdomar; ramanslag; </w:t>
      </w:r>
    </w:p>
    <w:p w:rsidR="008C2476" w:rsidRPr="004427E3" w:rsidRDefault="008C2476">
      <w:pPr>
        <w:pStyle w:val="Yrkanden"/>
        <w:tabs>
          <w:tab w:val="left" w:pos="709"/>
        </w:tabs>
        <w:ind w:firstLine="0"/>
      </w:pPr>
      <w:r w:rsidRPr="004427E3">
        <w:tab/>
        <w:t xml:space="preserve">107 100 000 kr, </w:t>
      </w:r>
    </w:p>
    <w:p w:rsidR="008C2476" w:rsidRPr="004427E3" w:rsidRDefault="008C2476">
      <w:pPr>
        <w:pStyle w:val="Yrkanden"/>
        <w:tabs>
          <w:tab w:val="left" w:pos="709"/>
        </w:tabs>
        <w:ind w:firstLine="0"/>
      </w:pPr>
      <w:r w:rsidRPr="004427E3">
        <w:t xml:space="preserve">42:6 </w:t>
      </w:r>
      <w:r w:rsidRPr="004427E3">
        <w:tab/>
        <w:t xml:space="preserve">Ersättningar för viltskador m.m.; ramanslag; 84 000 000 kr, </w:t>
      </w:r>
    </w:p>
    <w:p w:rsidR="008C2476" w:rsidRPr="004427E3" w:rsidRDefault="008C2476">
      <w:pPr>
        <w:pStyle w:val="Yrkanden"/>
        <w:tabs>
          <w:tab w:val="left" w:pos="709"/>
        </w:tabs>
        <w:ind w:firstLine="0"/>
      </w:pPr>
      <w:r w:rsidRPr="004427E3">
        <w:t xml:space="preserve">42:7 </w:t>
      </w:r>
      <w:r w:rsidRPr="004427E3">
        <w:tab/>
        <w:t xml:space="preserve">Djurskyddsmyndigheten; ramanslag; 20 397 000 kr, </w:t>
      </w:r>
    </w:p>
    <w:p w:rsidR="008C2476" w:rsidRPr="004427E3" w:rsidRDefault="008C2476">
      <w:pPr>
        <w:pStyle w:val="R3"/>
        <w:tabs>
          <w:tab w:val="left" w:pos="709"/>
        </w:tabs>
        <w:spacing w:before="240"/>
      </w:pPr>
      <w:r w:rsidRPr="004427E3">
        <w:t>Livsmedelspolitik</w:t>
      </w:r>
    </w:p>
    <w:p w:rsidR="008C2476" w:rsidRPr="004427E3" w:rsidRDefault="008C2476">
      <w:pPr>
        <w:pStyle w:val="Yrkanden"/>
        <w:tabs>
          <w:tab w:val="left" w:pos="709"/>
        </w:tabs>
        <w:ind w:firstLine="0"/>
      </w:pPr>
      <w:r w:rsidRPr="004427E3">
        <w:t xml:space="preserve">43:1 </w:t>
      </w:r>
      <w:r w:rsidRPr="004427E3">
        <w:tab/>
        <w:t xml:space="preserve">Statens jordbruksverk; ramanslag; 299 745 000 kr, </w:t>
      </w:r>
    </w:p>
    <w:p w:rsidR="008C2476" w:rsidRPr="004427E3" w:rsidRDefault="008C2476">
      <w:pPr>
        <w:pStyle w:val="Yrkanden"/>
        <w:tabs>
          <w:tab w:val="left" w:pos="709"/>
        </w:tabs>
        <w:ind w:firstLine="0"/>
      </w:pPr>
      <w:r w:rsidRPr="004427E3">
        <w:t xml:space="preserve">43:2 </w:t>
      </w:r>
      <w:r w:rsidRPr="004427E3">
        <w:tab/>
        <w:t xml:space="preserve">Statens utsädeskontroll; ramanslag; 807 000 kr, </w:t>
      </w:r>
    </w:p>
    <w:p w:rsidR="008C2476" w:rsidRPr="004427E3" w:rsidRDefault="008C2476">
      <w:pPr>
        <w:pStyle w:val="Yrkanden"/>
        <w:tabs>
          <w:tab w:val="left" w:pos="709"/>
        </w:tabs>
        <w:ind w:firstLine="0"/>
      </w:pPr>
      <w:r w:rsidRPr="004427E3">
        <w:t xml:space="preserve">43:3 </w:t>
      </w:r>
      <w:r w:rsidRPr="004427E3">
        <w:tab/>
        <w:t xml:space="preserve">Statens växtsortnämnd; ramanslag; 1 993 000 kr, </w:t>
      </w:r>
    </w:p>
    <w:p w:rsidR="008C2476" w:rsidRPr="004427E3" w:rsidRDefault="008C2476">
      <w:pPr>
        <w:pStyle w:val="Yrkanden"/>
        <w:tabs>
          <w:tab w:val="left" w:pos="709"/>
        </w:tabs>
        <w:ind w:firstLine="0"/>
      </w:pPr>
      <w:r w:rsidRPr="004427E3">
        <w:t xml:space="preserve">43:4 </w:t>
      </w:r>
      <w:r w:rsidRPr="004427E3">
        <w:tab/>
        <w:t xml:space="preserve">Bekämpande av växtsjukdomar; ramanslag; 2 578 000 kr, </w:t>
      </w:r>
    </w:p>
    <w:p w:rsidR="008C2476" w:rsidRPr="004427E3" w:rsidRDefault="008C2476">
      <w:pPr>
        <w:pStyle w:val="Yrkanden"/>
        <w:tabs>
          <w:tab w:val="left" w:pos="709"/>
        </w:tabs>
        <w:ind w:firstLine="0"/>
      </w:pPr>
      <w:r w:rsidRPr="004427E3">
        <w:t xml:space="preserve">43:5 </w:t>
      </w:r>
      <w:r w:rsidRPr="004427E3">
        <w:tab/>
        <w:t xml:space="preserve">Arealersättning och djurbidrag m.m.; ramanslag; 1 407 400 000 kr, </w:t>
      </w:r>
    </w:p>
    <w:p w:rsidR="008C2476" w:rsidRPr="004427E3" w:rsidRDefault="008C2476">
      <w:pPr>
        <w:pStyle w:val="Yrkanden"/>
        <w:tabs>
          <w:tab w:val="left" w:pos="709"/>
        </w:tabs>
        <w:ind w:firstLine="0"/>
      </w:pPr>
      <w:r w:rsidRPr="004427E3">
        <w:t xml:space="preserve">43:6 </w:t>
      </w:r>
      <w:r w:rsidRPr="004427E3">
        <w:tab/>
        <w:t xml:space="preserve">Intervention och exportbidrag för jordbruksprodukter; ramanslag; </w:t>
      </w:r>
    </w:p>
    <w:p w:rsidR="008C2476" w:rsidRPr="004427E3" w:rsidRDefault="008C2476">
      <w:pPr>
        <w:pStyle w:val="Yrkanden"/>
        <w:tabs>
          <w:tab w:val="left" w:pos="709"/>
        </w:tabs>
        <w:ind w:firstLine="0"/>
      </w:pPr>
      <w:r w:rsidRPr="004427E3">
        <w:tab/>
        <w:t xml:space="preserve">1 516 000 000 kr, </w:t>
      </w:r>
    </w:p>
    <w:p w:rsidR="008C2476" w:rsidRPr="004427E3" w:rsidRDefault="008C2476">
      <w:pPr>
        <w:pStyle w:val="Yrkanden"/>
        <w:tabs>
          <w:tab w:val="left" w:pos="709"/>
        </w:tabs>
        <w:ind w:firstLine="0"/>
      </w:pPr>
      <w:r w:rsidRPr="004427E3">
        <w:t xml:space="preserve">43:7 </w:t>
      </w:r>
      <w:r w:rsidRPr="004427E3">
        <w:tab/>
        <w:t xml:space="preserve">Räntekostnader för förskotterade arealersättningar m.m.; ramanslag; </w:t>
      </w:r>
    </w:p>
    <w:p w:rsidR="008C2476" w:rsidRPr="004427E3" w:rsidRDefault="008C2476">
      <w:pPr>
        <w:pStyle w:val="Yrkanden"/>
        <w:tabs>
          <w:tab w:val="left" w:pos="709"/>
        </w:tabs>
        <w:ind w:firstLine="0"/>
      </w:pPr>
      <w:r w:rsidRPr="004427E3">
        <w:tab/>
        <w:t xml:space="preserve">79 415 000 kr, </w:t>
      </w:r>
    </w:p>
    <w:p w:rsidR="008C2476" w:rsidRPr="004427E3" w:rsidRDefault="008C2476">
      <w:pPr>
        <w:pStyle w:val="Yrkanden"/>
        <w:tabs>
          <w:tab w:val="left" w:pos="709"/>
        </w:tabs>
        <w:ind w:firstLine="0"/>
      </w:pPr>
      <w:r w:rsidRPr="004427E3">
        <w:t xml:space="preserve">43:8 </w:t>
      </w:r>
      <w:r w:rsidRPr="004427E3">
        <w:tab/>
        <w:t xml:space="preserve">Fiskeriverket; ramanslag; 102 255 000 kr, </w:t>
      </w:r>
    </w:p>
    <w:p w:rsidR="008C2476" w:rsidRPr="004427E3" w:rsidRDefault="008C2476">
      <w:pPr>
        <w:pStyle w:val="Yrkanden"/>
        <w:tabs>
          <w:tab w:val="left" w:pos="709"/>
        </w:tabs>
        <w:ind w:firstLine="0"/>
      </w:pPr>
      <w:r w:rsidRPr="004427E3">
        <w:t xml:space="preserve">43:9 </w:t>
      </w:r>
      <w:r w:rsidRPr="004427E3">
        <w:tab/>
        <w:t xml:space="preserve">Strukturstöd till fisket m.m.; ramanslag; 28 390 000 kr, </w:t>
      </w:r>
    </w:p>
    <w:p w:rsidR="008C2476" w:rsidRPr="004427E3" w:rsidRDefault="008C2476">
      <w:pPr>
        <w:pStyle w:val="Yrkanden"/>
        <w:tabs>
          <w:tab w:val="left" w:pos="709"/>
        </w:tabs>
        <w:ind w:firstLine="0"/>
      </w:pPr>
      <w:r w:rsidRPr="004427E3">
        <w:t xml:space="preserve">43:10 </w:t>
      </w:r>
      <w:r w:rsidRPr="004427E3">
        <w:tab/>
        <w:t>Från EG-budgeten finansierade strukturstöd till fisket m.m.; rama</w:t>
      </w:r>
      <w:r w:rsidRPr="004427E3">
        <w:t>n</w:t>
      </w:r>
      <w:r w:rsidRPr="004427E3">
        <w:t>-</w:t>
      </w:r>
    </w:p>
    <w:p w:rsidR="008C2476" w:rsidRPr="004427E3" w:rsidRDefault="008C2476">
      <w:pPr>
        <w:pStyle w:val="Yrkanden"/>
        <w:tabs>
          <w:tab w:val="left" w:pos="709"/>
        </w:tabs>
        <w:ind w:firstLine="0"/>
      </w:pPr>
      <w:r w:rsidRPr="004427E3">
        <w:tab/>
        <w:t xml:space="preserve">slag; 80 000 000 kr, </w:t>
      </w:r>
    </w:p>
    <w:p w:rsidR="008C2476" w:rsidRPr="004427E3" w:rsidRDefault="008C2476">
      <w:pPr>
        <w:pStyle w:val="Yrkanden"/>
        <w:tabs>
          <w:tab w:val="left" w:pos="709"/>
        </w:tabs>
        <w:ind w:firstLine="0"/>
      </w:pPr>
      <w:r w:rsidRPr="004427E3">
        <w:t xml:space="preserve">43:11 Fiskevård; ramanslag; 20 500 000 kr, </w:t>
      </w:r>
    </w:p>
    <w:p w:rsidR="008C2476" w:rsidRPr="004427E3" w:rsidRDefault="008C2476">
      <w:pPr>
        <w:pStyle w:val="Yrkanden"/>
        <w:tabs>
          <w:tab w:val="left" w:pos="709"/>
        </w:tabs>
        <w:ind w:firstLine="0"/>
      </w:pPr>
      <w:r w:rsidRPr="004427E3">
        <w:t xml:space="preserve">43:12 Livsmedelsverket; ramanslag; 132 708 000 kr, </w:t>
      </w:r>
    </w:p>
    <w:p w:rsidR="008C2476" w:rsidRPr="004427E3" w:rsidRDefault="008C2476">
      <w:pPr>
        <w:pStyle w:val="Yrkanden"/>
        <w:tabs>
          <w:tab w:val="left" w:pos="709"/>
        </w:tabs>
        <w:ind w:firstLine="0"/>
      </w:pPr>
      <w:r w:rsidRPr="004427E3">
        <w:t xml:space="preserve">43:13 Livsmedelsekonomiska institutet; ramanslag; 8 468 000 kr, </w:t>
      </w:r>
    </w:p>
    <w:p w:rsidR="008C2476" w:rsidRPr="004427E3" w:rsidRDefault="008C2476">
      <w:pPr>
        <w:pStyle w:val="Yrkanden"/>
        <w:tabs>
          <w:tab w:val="left" w:pos="709"/>
        </w:tabs>
        <w:ind w:firstLine="0"/>
      </w:pPr>
      <w:r w:rsidRPr="004427E3">
        <w:t xml:space="preserve">43:14 Livsmedelsstatistik; ramanslag; 23 290 000 kr, </w:t>
      </w:r>
    </w:p>
    <w:p w:rsidR="008C2476" w:rsidRPr="004427E3" w:rsidRDefault="008C2476">
      <w:pPr>
        <w:pStyle w:val="Yrkanden"/>
        <w:tabs>
          <w:tab w:val="left" w:pos="709"/>
        </w:tabs>
        <w:ind w:firstLine="0"/>
      </w:pPr>
      <w:r w:rsidRPr="004427E3">
        <w:t xml:space="preserve">43:15 Jordbruks- och livsmedelsstatistik finansierad från EG-budgeten; </w:t>
      </w:r>
    </w:p>
    <w:p w:rsidR="008C2476" w:rsidRPr="004427E3" w:rsidRDefault="008C2476">
      <w:pPr>
        <w:pStyle w:val="Yrkanden"/>
        <w:tabs>
          <w:tab w:val="left" w:pos="709"/>
        </w:tabs>
      </w:pPr>
      <w:r w:rsidRPr="004427E3">
        <w:tab/>
      </w:r>
      <w:r w:rsidRPr="004427E3">
        <w:tab/>
        <w:t xml:space="preserve">ramanslag; 7 400 000 kr, </w:t>
      </w:r>
    </w:p>
    <w:p w:rsidR="008C2476" w:rsidRPr="004427E3" w:rsidRDefault="008C2476">
      <w:pPr>
        <w:pStyle w:val="Yrkanden"/>
        <w:tabs>
          <w:tab w:val="left" w:pos="709"/>
        </w:tabs>
        <w:ind w:firstLine="0"/>
      </w:pPr>
      <w:r w:rsidRPr="004427E3">
        <w:t xml:space="preserve">43:16 Åtgärder inom livsmedelsområdet; ramanslag; 5 000 000 kr, </w:t>
      </w:r>
    </w:p>
    <w:p w:rsidR="008C2476" w:rsidRPr="004427E3" w:rsidRDefault="008C2476">
      <w:pPr>
        <w:pStyle w:val="Yrkanden"/>
        <w:tabs>
          <w:tab w:val="left" w:pos="709"/>
        </w:tabs>
        <w:ind w:firstLine="0"/>
      </w:pPr>
      <w:r w:rsidRPr="004427E3">
        <w:t xml:space="preserve">43:17 Bidrag till vissa internationella organisationer m.m.; ramanslag; </w:t>
      </w:r>
    </w:p>
    <w:p w:rsidR="008C2476" w:rsidRPr="004427E3" w:rsidRDefault="008C2476">
      <w:pPr>
        <w:pStyle w:val="Yrkanden"/>
        <w:tabs>
          <w:tab w:val="left" w:pos="709"/>
        </w:tabs>
        <w:ind w:firstLine="0"/>
      </w:pPr>
      <w:r w:rsidRPr="004427E3">
        <w:tab/>
        <w:t xml:space="preserve">37 089 000 kr, </w:t>
      </w:r>
    </w:p>
    <w:p w:rsidR="008C2476" w:rsidRPr="004427E3" w:rsidRDefault="008C2476">
      <w:pPr>
        <w:pStyle w:val="R3"/>
        <w:spacing w:before="240"/>
      </w:pPr>
      <w:r w:rsidRPr="004427E3">
        <w:t>Landsbygdspolitik</w:t>
      </w:r>
    </w:p>
    <w:p w:rsidR="008C2476" w:rsidRPr="004427E3" w:rsidRDefault="008C2476">
      <w:pPr>
        <w:pStyle w:val="Yrkanden"/>
        <w:tabs>
          <w:tab w:val="left" w:pos="709"/>
        </w:tabs>
        <w:ind w:firstLine="0"/>
      </w:pPr>
      <w:r w:rsidRPr="004427E3">
        <w:t xml:space="preserve">44:1 </w:t>
      </w:r>
      <w:r w:rsidRPr="004427E3">
        <w:tab/>
        <w:t xml:space="preserve">Åtgärder för landsbygdens miljö och struktur; ramanslag; </w:t>
      </w:r>
    </w:p>
    <w:p w:rsidR="008C2476" w:rsidRPr="004427E3" w:rsidRDefault="008C2476">
      <w:pPr>
        <w:pStyle w:val="Yrkanden"/>
        <w:tabs>
          <w:tab w:val="left" w:pos="709"/>
        </w:tabs>
        <w:ind w:firstLine="0"/>
      </w:pPr>
      <w:r w:rsidRPr="004427E3">
        <w:tab/>
        <w:t xml:space="preserve">2 223 000 000 kr, </w:t>
      </w:r>
    </w:p>
    <w:p w:rsidR="008C2476" w:rsidRPr="004427E3" w:rsidRDefault="008C2476">
      <w:pPr>
        <w:pStyle w:val="Yrkanden"/>
        <w:tabs>
          <w:tab w:val="left" w:pos="709"/>
        </w:tabs>
        <w:ind w:firstLine="0"/>
      </w:pPr>
      <w:r w:rsidRPr="004427E3">
        <w:t xml:space="preserve">44:2 </w:t>
      </w:r>
      <w:r w:rsidRPr="004427E3">
        <w:tab/>
        <w:t xml:space="preserve">Från EG-budgeten finansierade åtgärder för landsbygdens miljö och </w:t>
      </w:r>
    </w:p>
    <w:p w:rsidR="008C2476" w:rsidRPr="004427E3" w:rsidRDefault="008C2476">
      <w:pPr>
        <w:pStyle w:val="Yrkanden"/>
        <w:tabs>
          <w:tab w:val="left" w:pos="709"/>
        </w:tabs>
        <w:ind w:firstLine="0"/>
      </w:pPr>
      <w:r w:rsidRPr="004427E3">
        <w:tab/>
        <w:t xml:space="preserve">struktur; ramanslag; 1 557 951 000 kr, </w:t>
      </w:r>
    </w:p>
    <w:p w:rsidR="008C2476" w:rsidRPr="004427E3" w:rsidRDefault="008C2476">
      <w:pPr>
        <w:pStyle w:val="Yrkanden"/>
        <w:tabs>
          <w:tab w:val="left" w:pos="709"/>
        </w:tabs>
        <w:ind w:firstLine="0"/>
      </w:pPr>
      <w:r w:rsidRPr="004427E3">
        <w:t xml:space="preserve">44:3 </w:t>
      </w:r>
      <w:r w:rsidRPr="004427E3">
        <w:tab/>
        <w:t xml:space="preserve">Miljöförbättrande åtgärder i jordbruket; reservationsanslag; </w:t>
      </w:r>
    </w:p>
    <w:p w:rsidR="008C2476" w:rsidRPr="004427E3" w:rsidRDefault="008C2476">
      <w:pPr>
        <w:pStyle w:val="Yrkanden"/>
        <w:tabs>
          <w:tab w:val="left" w:pos="709"/>
        </w:tabs>
        <w:ind w:firstLine="0"/>
      </w:pPr>
      <w:r w:rsidRPr="004427E3">
        <w:tab/>
        <w:t xml:space="preserve">19 351 000 kr, </w:t>
      </w:r>
    </w:p>
    <w:p w:rsidR="008C2476" w:rsidRPr="004427E3" w:rsidRDefault="008C2476">
      <w:pPr>
        <w:pStyle w:val="Yrkanden"/>
        <w:tabs>
          <w:tab w:val="left" w:pos="709"/>
        </w:tabs>
        <w:ind w:firstLine="0"/>
      </w:pPr>
      <w:r w:rsidRPr="004427E3">
        <w:t xml:space="preserve">44:4 </w:t>
      </w:r>
      <w:r w:rsidRPr="004427E3">
        <w:tab/>
        <w:t xml:space="preserve">Stöd till jordbrukets rationalisering m.m.; ramanslag; 3 000 000 kr, </w:t>
      </w:r>
    </w:p>
    <w:p w:rsidR="008C2476" w:rsidRPr="004427E3" w:rsidRDefault="008C2476">
      <w:pPr>
        <w:pStyle w:val="Yrkanden"/>
        <w:tabs>
          <w:tab w:val="left" w:pos="709"/>
        </w:tabs>
        <w:ind w:firstLine="0"/>
      </w:pPr>
      <w:r w:rsidRPr="004427E3">
        <w:t xml:space="preserve">44:5 </w:t>
      </w:r>
      <w:r w:rsidRPr="004427E3">
        <w:tab/>
        <w:t xml:space="preserve">Stöd till innehavare av fjällägenheter m.m.; ramanslag; 1 538 000 kr, </w:t>
      </w:r>
    </w:p>
    <w:p w:rsidR="008C2476" w:rsidRPr="004427E3" w:rsidRDefault="008C2476">
      <w:pPr>
        <w:pStyle w:val="Yrkanden"/>
        <w:tabs>
          <w:tab w:val="left" w:pos="709"/>
        </w:tabs>
        <w:ind w:left="707" w:hanging="480"/>
      </w:pPr>
      <w:r w:rsidRPr="004427E3">
        <w:t xml:space="preserve">44:6 </w:t>
      </w:r>
      <w:r w:rsidRPr="004427E3">
        <w:tab/>
        <w:t xml:space="preserve">Återföring av skatt på handelsgödsel och bekämpningsmedel m.m.; obetecknat anslag; 420 000 000 kr, </w:t>
      </w:r>
    </w:p>
    <w:p w:rsidR="008C2476" w:rsidRPr="004427E3" w:rsidRDefault="008C2476">
      <w:pPr>
        <w:pStyle w:val="R3"/>
        <w:spacing w:before="240"/>
      </w:pPr>
      <w:r w:rsidRPr="004427E3">
        <w:t>Samepolitik</w:t>
      </w:r>
    </w:p>
    <w:p w:rsidR="008C2476" w:rsidRPr="004427E3" w:rsidRDefault="008C2476">
      <w:pPr>
        <w:pStyle w:val="Yrkanden"/>
        <w:tabs>
          <w:tab w:val="left" w:pos="709"/>
        </w:tabs>
        <w:ind w:firstLine="0"/>
      </w:pPr>
      <w:r w:rsidRPr="004427E3">
        <w:t xml:space="preserve">45:1 </w:t>
      </w:r>
      <w:r w:rsidRPr="004427E3">
        <w:tab/>
        <w:t xml:space="preserve">Främjande av rennäringen m.m.; ramanslag; 37 000 000 kr, </w:t>
      </w:r>
    </w:p>
    <w:p w:rsidR="008C2476" w:rsidRPr="004427E3" w:rsidRDefault="008C2476">
      <w:pPr>
        <w:pStyle w:val="Yrkanden"/>
        <w:tabs>
          <w:tab w:val="left" w:pos="709"/>
        </w:tabs>
        <w:ind w:firstLine="0"/>
      </w:pPr>
      <w:r w:rsidRPr="004427E3">
        <w:t xml:space="preserve">45:2 </w:t>
      </w:r>
      <w:r w:rsidRPr="004427E3">
        <w:tab/>
        <w:t xml:space="preserve">Informationssatsning om samerna; ramanslag; 4 000 000 kr, </w:t>
      </w:r>
    </w:p>
    <w:p w:rsidR="008C2476" w:rsidRPr="004427E3" w:rsidRDefault="008C2476">
      <w:pPr>
        <w:pStyle w:val="R3"/>
        <w:tabs>
          <w:tab w:val="left" w:pos="709"/>
        </w:tabs>
        <w:spacing w:before="240"/>
      </w:pPr>
      <w:r w:rsidRPr="004427E3">
        <w:br w:type="page"/>
        <w:t>Utbildnings- och forskningspolitik</w:t>
      </w:r>
    </w:p>
    <w:p w:rsidR="008C2476" w:rsidRPr="004427E3" w:rsidRDefault="008C2476">
      <w:pPr>
        <w:pStyle w:val="Yrkanden"/>
        <w:tabs>
          <w:tab w:val="left" w:pos="709"/>
        </w:tabs>
        <w:ind w:firstLine="0"/>
      </w:pPr>
      <w:r w:rsidRPr="004427E3">
        <w:t xml:space="preserve">25:1 </w:t>
      </w:r>
      <w:r w:rsidRPr="004427E3">
        <w:tab/>
        <w:t xml:space="preserve">Sveriges lantbruksuniversitet; ramanslag; 1 226 964 000 kr, </w:t>
      </w:r>
    </w:p>
    <w:p w:rsidR="008C2476" w:rsidRPr="004427E3" w:rsidRDefault="008C2476">
      <w:pPr>
        <w:pStyle w:val="Yrkanden"/>
        <w:tabs>
          <w:tab w:val="left" w:pos="709"/>
        </w:tabs>
        <w:ind w:firstLine="0"/>
      </w:pPr>
      <w:r w:rsidRPr="004427E3">
        <w:t xml:space="preserve">26:1 </w:t>
      </w:r>
      <w:r w:rsidRPr="004427E3">
        <w:tab/>
        <w:t xml:space="preserve">Forskningsrådet för miljö, areella näringar och samhällsbyggande: </w:t>
      </w:r>
    </w:p>
    <w:p w:rsidR="008C2476" w:rsidRPr="004427E3" w:rsidRDefault="008C2476">
      <w:pPr>
        <w:pStyle w:val="Yrkanden"/>
        <w:tabs>
          <w:tab w:val="left" w:pos="709"/>
        </w:tabs>
        <w:ind w:firstLine="0"/>
      </w:pPr>
      <w:r w:rsidRPr="004427E3">
        <w:tab/>
        <w:t xml:space="preserve">Forskning och samfinansierad forskning; ramanslag; </w:t>
      </w:r>
    </w:p>
    <w:p w:rsidR="008C2476" w:rsidRPr="004427E3" w:rsidRDefault="008C2476">
      <w:pPr>
        <w:pStyle w:val="Yrkanden"/>
        <w:tabs>
          <w:tab w:val="left" w:pos="709"/>
        </w:tabs>
        <w:ind w:firstLine="0"/>
      </w:pPr>
      <w:r w:rsidRPr="004427E3">
        <w:tab/>
        <w:t xml:space="preserve">234 493 000 kr, </w:t>
      </w:r>
    </w:p>
    <w:p w:rsidR="008C2476" w:rsidRPr="004427E3" w:rsidRDefault="008C2476">
      <w:pPr>
        <w:pStyle w:val="Yrkanden"/>
        <w:tabs>
          <w:tab w:val="left" w:pos="709"/>
        </w:tabs>
        <w:ind w:firstLine="0"/>
      </w:pPr>
      <w:r w:rsidRPr="004427E3">
        <w:t xml:space="preserve">26:2 </w:t>
      </w:r>
      <w:r w:rsidRPr="004427E3">
        <w:tab/>
        <w:t xml:space="preserve">Bidrag till Skogs- och lantbruksakademien; obetecknat anslag; </w:t>
      </w:r>
    </w:p>
    <w:p w:rsidR="008C2476" w:rsidRPr="004427E3" w:rsidRDefault="008C2476">
      <w:pPr>
        <w:pStyle w:val="Yrkanden"/>
        <w:tabs>
          <w:tab w:val="left" w:pos="709"/>
        </w:tabs>
        <w:ind w:firstLine="0"/>
      </w:pPr>
      <w:r w:rsidRPr="004427E3">
        <w:tab/>
        <w:t xml:space="preserve">1 184 000 kr.   </w:t>
      </w:r>
    </w:p>
    <w:p w:rsidR="008C2476" w:rsidRPr="004427E3" w:rsidRDefault="008C2476">
      <w:pPr>
        <w:pStyle w:val="Rubrik2"/>
        <w:spacing w:before="360"/>
      </w:pPr>
      <w:bookmarkStart w:id="88" w:name="_Toc22550169"/>
      <w:bookmarkStart w:id="89" w:name="_Toc27218310"/>
      <w:r w:rsidRPr="004427E3">
        <w:t>Motionerna</w:t>
      </w:r>
      <w:bookmarkEnd w:id="88"/>
      <w:bookmarkEnd w:id="89"/>
    </w:p>
    <w:p w:rsidR="008C2476" w:rsidRPr="004427E3" w:rsidRDefault="008C2476">
      <w:pPr>
        <w:pStyle w:val="Motioner"/>
      </w:pPr>
      <w:bookmarkStart w:id="90" w:name="RangeStart"/>
      <w:bookmarkEnd w:id="90"/>
      <w:r w:rsidRPr="004427E3">
        <w:t>2002/03:Fi230 av Britt Bohlin m.fl. (s, v, mp):</w:t>
      </w:r>
    </w:p>
    <w:p w:rsidR="008C2476" w:rsidRPr="004427E3" w:rsidRDefault="008C2476">
      <w:pPr>
        <w:pStyle w:val="Yrkanden"/>
      </w:pPr>
      <w:r w:rsidRPr="004427E3">
        <w:t>10. Riksdagen anvisar med följande ändringar i förhållande till regeringens förslag anslagen under utgiftsområde 23 Jord- och skogsbruk, fiske med anslutande nä</w:t>
      </w:r>
      <w:r w:rsidRPr="004427E3">
        <w:t>r</w:t>
      </w:r>
      <w:r w:rsidRPr="004427E3">
        <w:t xml:space="preserve">ingar enligt uppställning: </w:t>
      </w:r>
    </w:p>
    <w:p w:rsidR="008C2476" w:rsidRPr="004427E3" w:rsidRDefault="008C2476">
      <w:pPr>
        <w:pStyle w:val="Yrkanden"/>
        <w:tabs>
          <w:tab w:val="left" w:pos="2552"/>
          <w:tab w:val="left" w:pos="4395"/>
        </w:tabs>
        <w:spacing w:before="120" w:line="160" w:lineRule="atLeast"/>
        <w:rPr>
          <w:b/>
          <w:sz w:val="16"/>
        </w:rPr>
      </w:pPr>
      <w:r w:rsidRPr="004427E3">
        <w:rPr>
          <w:b/>
          <w:sz w:val="16"/>
        </w:rPr>
        <w:t>Anslag</w:t>
      </w:r>
      <w:r w:rsidRPr="004427E3">
        <w:rPr>
          <w:b/>
          <w:sz w:val="16"/>
        </w:rPr>
        <w:tab/>
        <w:t>Regeringens förslag</w:t>
      </w:r>
      <w:r w:rsidRPr="004427E3">
        <w:rPr>
          <w:b/>
          <w:sz w:val="16"/>
        </w:rPr>
        <w:tab/>
        <w:t>Anslagsförändring</w:t>
      </w:r>
    </w:p>
    <w:p w:rsidR="008C2476" w:rsidRPr="004427E3" w:rsidRDefault="008C2476">
      <w:pPr>
        <w:pStyle w:val="Yrkanden"/>
        <w:tabs>
          <w:tab w:val="left" w:pos="2552"/>
          <w:tab w:val="left" w:pos="3119"/>
          <w:tab w:val="left" w:pos="4395"/>
          <w:tab w:val="left" w:pos="4962"/>
        </w:tabs>
        <w:spacing w:before="0" w:line="160" w:lineRule="atLeast"/>
        <w:rPr>
          <w:b/>
          <w:sz w:val="16"/>
        </w:rPr>
      </w:pPr>
      <w:r w:rsidRPr="004427E3">
        <w:rPr>
          <w:b/>
          <w:sz w:val="16"/>
        </w:rPr>
        <w:tab/>
      </w:r>
      <w:r w:rsidRPr="004427E3">
        <w:rPr>
          <w:b/>
          <w:sz w:val="16"/>
        </w:rPr>
        <w:tab/>
      </w:r>
      <w:r w:rsidRPr="004427E3">
        <w:rPr>
          <w:b/>
          <w:sz w:val="16"/>
        </w:rPr>
        <w:tab/>
        <w:t>tkr</w:t>
      </w:r>
      <w:r w:rsidRPr="004427E3">
        <w:rPr>
          <w:b/>
          <w:sz w:val="16"/>
        </w:rPr>
        <w:tab/>
      </w:r>
      <w:r w:rsidRPr="004427E3">
        <w:rPr>
          <w:b/>
          <w:sz w:val="16"/>
        </w:rPr>
        <w:tab/>
        <w:t>tkr</w:t>
      </w:r>
    </w:p>
    <w:p w:rsidR="008C2476" w:rsidRPr="004427E3" w:rsidRDefault="008C2476">
      <w:pPr>
        <w:pStyle w:val="Tabelltext"/>
        <w:tabs>
          <w:tab w:val="left" w:pos="567"/>
          <w:tab w:val="right" w:pos="3402"/>
          <w:tab w:val="right" w:pos="5245"/>
        </w:tabs>
      </w:pPr>
      <w:r w:rsidRPr="004427E3">
        <w:t>25:1</w:t>
      </w:r>
      <w:r w:rsidRPr="004427E3">
        <w:tab/>
        <w:t>Sveriges lantbruksuniversitet</w:t>
      </w:r>
      <w:r w:rsidRPr="004427E3">
        <w:tab/>
        <w:t>1 226 964</w:t>
      </w:r>
      <w:r w:rsidRPr="004427E3">
        <w:tab/>
        <w:t>7 000</w:t>
      </w:r>
    </w:p>
    <w:p w:rsidR="008C2476" w:rsidRPr="004427E3" w:rsidRDefault="008C2476">
      <w:pPr>
        <w:pStyle w:val="Tabelltext"/>
        <w:tabs>
          <w:tab w:val="left" w:pos="567"/>
          <w:tab w:val="right" w:pos="3402"/>
          <w:tab w:val="right" w:pos="5245"/>
        </w:tabs>
      </w:pPr>
      <w:r w:rsidRPr="004427E3">
        <w:t>42:6</w:t>
      </w:r>
      <w:r w:rsidRPr="004427E3">
        <w:tab/>
        <w:t>Ersättningar för viltskador m.m.</w:t>
      </w:r>
      <w:r w:rsidRPr="004427E3">
        <w:tab/>
        <w:t>84 000</w:t>
      </w:r>
      <w:r w:rsidRPr="004427E3">
        <w:tab/>
        <w:t>3 500</w:t>
      </w:r>
    </w:p>
    <w:p w:rsidR="008C2476" w:rsidRPr="004427E3" w:rsidRDefault="008C2476">
      <w:pPr>
        <w:pStyle w:val="Tabelltext"/>
        <w:tabs>
          <w:tab w:val="left" w:pos="567"/>
          <w:tab w:val="right" w:pos="3402"/>
          <w:tab w:val="right" w:pos="5245"/>
        </w:tabs>
      </w:pPr>
      <w:r w:rsidRPr="004427E3">
        <w:t>43:12</w:t>
      </w:r>
      <w:r w:rsidRPr="004427E3">
        <w:tab/>
        <w:t>Livsmedelsverket</w:t>
      </w:r>
      <w:r w:rsidRPr="004427E3">
        <w:tab/>
        <w:t>132 708</w:t>
      </w:r>
      <w:r w:rsidRPr="004427E3">
        <w:tab/>
        <w:t>10 000</w:t>
      </w:r>
    </w:p>
    <w:p w:rsidR="008C2476" w:rsidRPr="004427E3" w:rsidRDefault="008C2476">
      <w:pPr>
        <w:pStyle w:val="Tabelltext"/>
        <w:tabs>
          <w:tab w:val="left" w:pos="567"/>
          <w:tab w:val="right" w:pos="3402"/>
          <w:tab w:val="right" w:pos="5245"/>
        </w:tabs>
      </w:pPr>
    </w:p>
    <w:p w:rsidR="008C2476" w:rsidRPr="004427E3" w:rsidRDefault="008C2476">
      <w:pPr>
        <w:pStyle w:val="Motioner"/>
      </w:pPr>
      <w:r w:rsidRPr="004427E3">
        <w:t>2002/03:Fi232 av Lars Leijonborg m.fl. (fp):</w:t>
      </w:r>
    </w:p>
    <w:p w:rsidR="008C2476" w:rsidRPr="004427E3" w:rsidRDefault="008C2476">
      <w:pPr>
        <w:pStyle w:val="Yrkanden"/>
      </w:pPr>
      <w:r w:rsidRPr="004427E3">
        <w:t xml:space="preserve">21. Riksdagen anvisar för budgetåret 2003 anslagen under utgiftsområde 20 Allmän miljö- och naturvård samt utgiftsområde 23 Jord- och skogsbruk, fiske med anslutande näringar enligt uppställningen i tabell 9. </w:t>
      </w:r>
    </w:p>
    <w:p w:rsidR="008C2476" w:rsidRPr="004427E3" w:rsidRDefault="008C2476">
      <w:pPr>
        <w:pStyle w:val="Yrkanden"/>
        <w:tabs>
          <w:tab w:val="left" w:pos="2552"/>
          <w:tab w:val="left" w:pos="4395"/>
        </w:tabs>
        <w:spacing w:before="120" w:line="160" w:lineRule="atLeast"/>
        <w:rPr>
          <w:b/>
          <w:sz w:val="16"/>
        </w:rPr>
      </w:pPr>
      <w:r w:rsidRPr="004427E3">
        <w:rPr>
          <w:b/>
          <w:sz w:val="16"/>
        </w:rPr>
        <w:t>Anslag</w:t>
      </w:r>
      <w:r w:rsidRPr="004427E3">
        <w:rPr>
          <w:b/>
          <w:sz w:val="16"/>
        </w:rPr>
        <w:tab/>
        <w:t>Regeringens förslag</w:t>
      </w:r>
      <w:r w:rsidRPr="004427E3">
        <w:rPr>
          <w:b/>
          <w:sz w:val="16"/>
        </w:rPr>
        <w:tab/>
        <w:t>Anslagsförändring</w:t>
      </w:r>
    </w:p>
    <w:p w:rsidR="008C2476" w:rsidRPr="004427E3" w:rsidRDefault="008C2476">
      <w:pPr>
        <w:pStyle w:val="Yrkanden"/>
        <w:tabs>
          <w:tab w:val="left" w:pos="567"/>
          <w:tab w:val="left" w:pos="2552"/>
          <w:tab w:val="left" w:pos="3119"/>
          <w:tab w:val="left" w:pos="4395"/>
          <w:tab w:val="left" w:pos="4962"/>
        </w:tabs>
        <w:spacing w:before="0" w:line="160" w:lineRule="atLeast"/>
        <w:rPr>
          <w:b/>
          <w:sz w:val="16"/>
        </w:rPr>
      </w:pPr>
      <w:r w:rsidRPr="004427E3">
        <w:rPr>
          <w:b/>
          <w:sz w:val="16"/>
        </w:rPr>
        <w:tab/>
      </w:r>
      <w:r w:rsidRPr="004427E3">
        <w:rPr>
          <w:b/>
          <w:sz w:val="16"/>
        </w:rPr>
        <w:tab/>
      </w:r>
      <w:r w:rsidRPr="004427E3">
        <w:rPr>
          <w:b/>
          <w:sz w:val="16"/>
        </w:rPr>
        <w:tab/>
      </w:r>
      <w:r w:rsidRPr="004427E3">
        <w:rPr>
          <w:b/>
          <w:sz w:val="16"/>
        </w:rPr>
        <w:tab/>
        <w:t>tkr</w:t>
      </w:r>
      <w:r w:rsidRPr="004427E3">
        <w:rPr>
          <w:b/>
          <w:sz w:val="16"/>
        </w:rPr>
        <w:tab/>
      </w:r>
      <w:r w:rsidRPr="004427E3">
        <w:rPr>
          <w:b/>
          <w:sz w:val="16"/>
        </w:rPr>
        <w:tab/>
        <w:t>tkr</w:t>
      </w:r>
    </w:p>
    <w:p w:rsidR="008C2476" w:rsidRPr="004427E3" w:rsidRDefault="008C2476">
      <w:pPr>
        <w:pStyle w:val="Tabelltext"/>
        <w:tabs>
          <w:tab w:val="left" w:pos="567"/>
          <w:tab w:val="right" w:pos="3402"/>
          <w:tab w:val="right" w:pos="5245"/>
        </w:tabs>
      </w:pPr>
      <w:r w:rsidRPr="004427E3">
        <w:t>25:1</w:t>
      </w:r>
      <w:r w:rsidRPr="004427E3">
        <w:tab/>
        <w:t>Sveriges lantbruksuniversitet</w:t>
      </w:r>
      <w:r w:rsidRPr="004427E3">
        <w:tab/>
        <w:t>1 226 964</w:t>
      </w:r>
      <w:r w:rsidRPr="004427E3">
        <w:tab/>
        <w:t>12 000</w:t>
      </w:r>
    </w:p>
    <w:p w:rsidR="008C2476" w:rsidRPr="004427E3" w:rsidRDefault="008C2476">
      <w:pPr>
        <w:pStyle w:val="Tabelltext"/>
        <w:tabs>
          <w:tab w:val="left" w:pos="567"/>
          <w:tab w:val="right" w:pos="3402"/>
          <w:tab w:val="right" w:pos="5245"/>
        </w:tabs>
      </w:pPr>
      <w:r w:rsidRPr="004427E3">
        <w:t>26:1</w:t>
      </w:r>
      <w:r w:rsidRPr="004427E3">
        <w:tab/>
        <w:t>Forskningsrådet för miljö,</w:t>
      </w:r>
    </w:p>
    <w:p w:rsidR="008C2476" w:rsidRPr="004427E3" w:rsidRDefault="008C2476">
      <w:pPr>
        <w:pStyle w:val="Tabelltext"/>
        <w:tabs>
          <w:tab w:val="left" w:pos="567"/>
          <w:tab w:val="right" w:pos="3402"/>
          <w:tab w:val="right" w:pos="5245"/>
        </w:tabs>
      </w:pPr>
      <w:r w:rsidRPr="004427E3">
        <w:tab/>
        <w:t>areella näringar och samhälls-</w:t>
      </w:r>
    </w:p>
    <w:p w:rsidR="008C2476" w:rsidRPr="004427E3" w:rsidRDefault="008C2476">
      <w:pPr>
        <w:pStyle w:val="Tabelltext"/>
        <w:tabs>
          <w:tab w:val="left" w:pos="567"/>
          <w:tab w:val="right" w:pos="3402"/>
          <w:tab w:val="right" w:pos="5245"/>
        </w:tabs>
      </w:pPr>
      <w:r w:rsidRPr="004427E3">
        <w:tab/>
        <w:t>byggande: Forskning och sam-</w:t>
      </w:r>
    </w:p>
    <w:p w:rsidR="008C2476" w:rsidRPr="004427E3" w:rsidRDefault="008C2476">
      <w:pPr>
        <w:pStyle w:val="Tabelltext"/>
        <w:tabs>
          <w:tab w:val="left" w:pos="567"/>
          <w:tab w:val="right" w:pos="3402"/>
          <w:tab w:val="right" w:pos="5245"/>
        </w:tabs>
      </w:pPr>
      <w:r w:rsidRPr="004427E3">
        <w:tab/>
        <w:t>finansierad forskning</w:t>
      </w:r>
      <w:r w:rsidRPr="004427E3">
        <w:tab/>
        <w:t>234 493</w:t>
      </w:r>
      <w:r w:rsidRPr="004427E3">
        <w:tab/>
        <w:t>8 000</w:t>
      </w:r>
    </w:p>
    <w:p w:rsidR="008C2476" w:rsidRPr="004427E3" w:rsidRDefault="008C2476">
      <w:pPr>
        <w:pStyle w:val="Tabelltext"/>
        <w:tabs>
          <w:tab w:val="left" w:pos="567"/>
          <w:tab w:val="right" w:pos="3402"/>
          <w:tab w:val="right" w:pos="5245"/>
        </w:tabs>
      </w:pPr>
      <w:r w:rsidRPr="004427E3">
        <w:t>42:3</w:t>
      </w:r>
      <w:r w:rsidRPr="004427E3">
        <w:tab/>
        <w:t>Djurhälsovård och djurskydds-</w:t>
      </w:r>
    </w:p>
    <w:p w:rsidR="008C2476" w:rsidRPr="004427E3" w:rsidRDefault="008C2476">
      <w:pPr>
        <w:pStyle w:val="Tabelltext"/>
        <w:tabs>
          <w:tab w:val="left" w:pos="567"/>
          <w:tab w:val="right" w:pos="3402"/>
          <w:tab w:val="right" w:pos="5245"/>
        </w:tabs>
      </w:pPr>
      <w:r w:rsidRPr="004427E3">
        <w:tab/>
        <w:t>främjande åtgärder</w:t>
      </w:r>
      <w:r w:rsidRPr="004427E3">
        <w:tab/>
        <w:t>22 603</w:t>
      </w:r>
      <w:r w:rsidRPr="004427E3">
        <w:tab/>
        <w:t>5 000</w:t>
      </w:r>
    </w:p>
    <w:p w:rsidR="008C2476" w:rsidRPr="004427E3" w:rsidRDefault="008C2476">
      <w:pPr>
        <w:pStyle w:val="Tabelltext"/>
        <w:tabs>
          <w:tab w:val="left" w:pos="567"/>
          <w:tab w:val="right" w:pos="3402"/>
          <w:tab w:val="right" w:pos="5245"/>
        </w:tabs>
      </w:pPr>
      <w:r w:rsidRPr="004427E3">
        <w:t>43:1</w:t>
      </w:r>
      <w:r w:rsidRPr="004427E3">
        <w:tab/>
        <w:t>Statens jordbruksverk</w:t>
      </w:r>
      <w:r w:rsidRPr="004427E3">
        <w:tab/>
        <w:t>299 745</w:t>
      </w:r>
      <w:r w:rsidRPr="004427E3">
        <w:tab/>
        <w:t>– 60 000</w:t>
      </w:r>
    </w:p>
    <w:p w:rsidR="008C2476" w:rsidRPr="004427E3" w:rsidRDefault="008C2476">
      <w:pPr>
        <w:pStyle w:val="Tabelltext"/>
        <w:tabs>
          <w:tab w:val="left" w:pos="567"/>
          <w:tab w:val="right" w:pos="3402"/>
          <w:tab w:val="right" w:pos="5245"/>
        </w:tabs>
      </w:pPr>
      <w:r w:rsidRPr="004427E3">
        <w:t>43:8</w:t>
      </w:r>
      <w:r w:rsidRPr="004427E3">
        <w:tab/>
        <w:t>Fiskeriverket</w:t>
      </w:r>
      <w:r w:rsidRPr="004427E3">
        <w:tab/>
        <w:t>102 255</w:t>
      </w:r>
      <w:r w:rsidRPr="004427E3">
        <w:tab/>
        <w:t>– 10 000</w:t>
      </w:r>
    </w:p>
    <w:p w:rsidR="008C2476" w:rsidRPr="004427E3" w:rsidRDefault="008C2476">
      <w:pPr>
        <w:pStyle w:val="Tabelltext"/>
        <w:tabs>
          <w:tab w:val="left" w:pos="567"/>
          <w:tab w:val="right" w:pos="3402"/>
          <w:tab w:val="right" w:pos="5245"/>
        </w:tabs>
      </w:pPr>
      <w:r w:rsidRPr="004427E3">
        <w:t>43:12</w:t>
      </w:r>
      <w:r w:rsidRPr="004427E3">
        <w:tab/>
        <w:t>Livsmedelsverket</w:t>
      </w:r>
      <w:r w:rsidRPr="004427E3">
        <w:tab/>
        <w:t>132 708</w:t>
      </w:r>
      <w:r w:rsidRPr="004427E3">
        <w:tab/>
        <w:t>10 000</w:t>
      </w:r>
    </w:p>
    <w:p w:rsidR="008C2476" w:rsidRPr="004427E3" w:rsidRDefault="008C2476">
      <w:pPr>
        <w:pStyle w:val="Tabelltext"/>
        <w:tabs>
          <w:tab w:val="left" w:pos="567"/>
          <w:tab w:val="right" w:pos="3402"/>
          <w:tab w:val="right" w:pos="5245"/>
        </w:tabs>
      </w:pPr>
      <w:r w:rsidRPr="004427E3">
        <w:t>44:6</w:t>
      </w:r>
      <w:r w:rsidRPr="004427E3">
        <w:tab/>
        <w:t>Återföring av skatt på bekämp-</w:t>
      </w:r>
    </w:p>
    <w:p w:rsidR="008C2476" w:rsidRPr="004427E3" w:rsidRDefault="008C2476">
      <w:pPr>
        <w:pStyle w:val="Tabelltext"/>
        <w:tabs>
          <w:tab w:val="left" w:pos="567"/>
          <w:tab w:val="right" w:pos="3402"/>
          <w:tab w:val="right" w:pos="5245"/>
        </w:tabs>
      </w:pPr>
      <w:r w:rsidRPr="004427E3">
        <w:tab/>
        <w:t>ningsmedel och kväve i</w:t>
      </w:r>
    </w:p>
    <w:p w:rsidR="008C2476" w:rsidRPr="004427E3" w:rsidRDefault="008C2476">
      <w:pPr>
        <w:pStyle w:val="Tabelltext"/>
        <w:tabs>
          <w:tab w:val="left" w:pos="567"/>
          <w:tab w:val="right" w:pos="3402"/>
          <w:tab w:val="right" w:pos="5245"/>
        </w:tabs>
      </w:pPr>
      <w:r w:rsidRPr="004427E3">
        <w:tab/>
        <w:t>handelsgödsel</w:t>
      </w:r>
      <w:r w:rsidRPr="004427E3">
        <w:tab/>
        <w:t>420 000</w:t>
      </w:r>
      <w:r w:rsidRPr="004427E3">
        <w:tab/>
        <w:t>– 420 000</w:t>
      </w:r>
    </w:p>
    <w:p w:rsidR="008C2476" w:rsidRPr="004427E3" w:rsidRDefault="008C2476">
      <w:pPr>
        <w:pStyle w:val="Motioner"/>
      </w:pPr>
      <w:r w:rsidRPr="004427E3">
        <w:t>2002/03:MJ206 av Kenneth Johansson (c):</w:t>
      </w:r>
    </w:p>
    <w:p w:rsidR="008C2476" w:rsidRPr="004427E3" w:rsidRDefault="008C2476">
      <w:pPr>
        <w:pStyle w:val="Yrkanden"/>
      </w:pPr>
      <w:r w:rsidRPr="004427E3">
        <w:t xml:space="preserve">3. Riksdagen tillkännager för regeringen som sin mening vad i motionen anförs om utbetalningar av EU-stöd. </w:t>
      </w:r>
    </w:p>
    <w:p w:rsidR="008C2476" w:rsidRPr="004427E3" w:rsidRDefault="008C2476">
      <w:pPr>
        <w:pStyle w:val="Yrkanden"/>
      </w:pPr>
      <w:r w:rsidRPr="004427E3">
        <w:br w:type="page"/>
      </w:r>
    </w:p>
    <w:p w:rsidR="008C2476" w:rsidRPr="004427E3" w:rsidRDefault="008C2476">
      <w:pPr>
        <w:pStyle w:val="Motioner"/>
      </w:pPr>
      <w:r w:rsidRPr="004427E3">
        <w:t>2002/03:MJ207 av Kenneth Johansson och Sven Bergström (c):</w:t>
      </w:r>
    </w:p>
    <w:p w:rsidR="008C2476" w:rsidRPr="004427E3" w:rsidRDefault="008C2476">
      <w:pPr>
        <w:pStyle w:val="Yrkanden"/>
      </w:pPr>
      <w:r w:rsidRPr="004427E3">
        <w:t>2. Riksdagen tillkännager för regeringen som sin mening vad i motionen anförs om resurser till Skogsstyrelsen för inventering och rådgivning för att bekämpa svam</w:t>
      </w:r>
      <w:r w:rsidRPr="004427E3">
        <w:t>p</w:t>
      </w:r>
      <w:r w:rsidRPr="004427E3">
        <w:t xml:space="preserve">sjukdomen Gremmeniella. </w:t>
      </w:r>
    </w:p>
    <w:p w:rsidR="008C2476" w:rsidRPr="004427E3" w:rsidRDefault="008C2476">
      <w:pPr>
        <w:pStyle w:val="Yrkanden"/>
      </w:pPr>
      <w:r w:rsidRPr="004427E3">
        <w:t xml:space="preserve">3. Riksdagen tillkännager för regeringen som sin mening vad i motionen anförs om ökade forskningsresurser. </w:t>
      </w:r>
    </w:p>
    <w:p w:rsidR="008C2476" w:rsidRPr="004427E3" w:rsidRDefault="008C2476">
      <w:pPr>
        <w:pStyle w:val="Motioner"/>
      </w:pPr>
      <w:r w:rsidRPr="004427E3">
        <w:t>2002/03:MJ222 av Agne Hansson (c):</w:t>
      </w:r>
    </w:p>
    <w:p w:rsidR="008C2476" w:rsidRPr="004427E3" w:rsidRDefault="008C2476">
      <w:r w:rsidRPr="004427E3">
        <w:t xml:space="preserve">Riksdagen tillkännager för regeringen som sin mening vad i motionen anförs om fortsatt kreditgarantigivning och statsbidragsgivning till åtgärder mot översvämningar i Emån.  </w:t>
      </w:r>
    </w:p>
    <w:p w:rsidR="008C2476" w:rsidRPr="004427E3" w:rsidRDefault="008C2476">
      <w:pPr>
        <w:pStyle w:val="Motioner"/>
      </w:pPr>
      <w:r w:rsidRPr="004427E3">
        <w:t>2002/03:MJ255 av Nils Fredrik Aurelius (m):</w:t>
      </w:r>
    </w:p>
    <w:p w:rsidR="008C2476" w:rsidRPr="004427E3" w:rsidRDefault="008C2476">
      <w:r w:rsidRPr="004427E3">
        <w:t xml:space="preserve">Riksdagen tillkännager för regeringen som sin mening vad i motionen anförs om slutförande och kostnadstäckning av projekt med anledning av Emåns översvämning.  </w:t>
      </w:r>
    </w:p>
    <w:p w:rsidR="008C2476" w:rsidRPr="004427E3" w:rsidRDefault="008C2476">
      <w:pPr>
        <w:pStyle w:val="Motioner"/>
      </w:pPr>
      <w:r w:rsidRPr="004427E3">
        <w:t>2002/03:MJ259 av Chatrine Pålsson (kd):</w:t>
      </w:r>
    </w:p>
    <w:p w:rsidR="008C2476" w:rsidRPr="004427E3" w:rsidRDefault="008C2476">
      <w:r w:rsidRPr="004427E3">
        <w:t>Riksdagen tillkännager för regeringen som sin mening vad i motionen anförs om att ett statligt stöd på 3 miljoner kronor bör utgå för att avsluta den av regeringen besl</w:t>
      </w:r>
      <w:r w:rsidRPr="004427E3">
        <w:t>u</w:t>
      </w:r>
      <w:r w:rsidRPr="004427E3">
        <w:t xml:space="preserve">tade miljökonsekvensbeskrivningen för Emån.  </w:t>
      </w:r>
    </w:p>
    <w:p w:rsidR="008C2476" w:rsidRPr="004427E3" w:rsidRDefault="008C2476">
      <w:pPr>
        <w:pStyle w:val="Motioner"/>
      </w:pPr>
      <w:r w:rsidRPr="004427E3">
        <w:t>2002/03:MJ275 av Nina Lundström (fp):</w:t>
      </w:r>
    </w:p>
    <w:p w:rsidR="008C2476" w:rsidRPr="004427E3" w:rsidRDefault="008C2476">
      <w:pPr>
        <w:pStyle w:val="Yrkanden"/>
      </w:pPr>
      <w:r w:rsidRPr="004427E3">
        <w:t>1. Riksdagen tillkännager för regeringen som sin mening vad i motionen anförs om att Livsmedelsverket måste ges ekonomiska resurser för att ve</w:t>
      </w:r>
      <w:r w:rsidRPr="004427E3">
        <w:t>r</w:t>
      </w:r>
      <w:r w:rsidRPr="004427E3">
        <w:t xml:space="preserve">ket skall kunna möjliggöra arbetet med säkra livsmedel samt för redlighet i livsmedelshanteringen. </w:t>
      </w:r>
    </w:p>
    <w:p w:rsidR="008C2476" w:rsidRPr="004427E3" w:rsidRDefault="008C2476">
      <w:pPr>
        <w:pStyle w:val="Motioner"/>
      </w:pPr>
      <w:r w:rsidRPr="004427E3">
        <w:t>2002/03:MJ314 av Birgitta Carlsson (c):</w:t>
      </w:r>
    </w:p>
    <w:p w:rsidR="008C2476" w:rsidRPr="004427E3" w:rsidRDefault="008C2476">
      <w:pPr>
        <w:pStyle w:val="Yrkanden"/>
      </w:pPr>
      <w:r w:rsidRPr="004427E3">
        <w:t xml:space="preserve">2. Riksdagen tillkännager för regeringen som sin mening vad i motionen anförs om utbetalningar av EU-stöd. </w:t>
      </w:r>
    </w:p>
    <w:p w:rsidR="008C2476" w:rsidRPr="004427E3" w:rsidRDefault="008C2476">
      <w:pPr>
        <w:pStyle w:val="Motioner"/>
      </w:pPr>
      <w:r w:rsidRPr="004427E3">
        <w:t>2002/03:MJ340 av Marina Pettersson (s):</w:t>
      </w:r>
    </w:p>
    <w:p w:rsidR="008C2476" w:rsidRPr="004427E3" w:rsidRDefault="008C2476">
      <w:r w:rsidRPr="004427E3">
        <w:t xml:space="preserve">Riksdagen tillkännager för regeringen som sin mening vad i motionen anförs om svampsjukdomen gremmeniella och skogsforskning.  </w:t>
      </w:r>
    </w:p>
    <w:p w:rsidR="008C2476" w:rsidRPr="004427E3" w:rsidRDefault="008C2476">
      <w:pPr>
        <w:pStyle w:val="Motioner"/>
      </w:pPr>
      <w:r w:rsidRPr="004427E3">
        <w:t>2002/03:MJ354 av Birgitta Carlsson m.fl. (c, m, fp, kd):</w:t>
      </w:r>
    </w:p>
    <w:p w:rsidR="008C2476" w:rsidRPr="004427E3" w:rsidRDefault="008C2476">
      <w:r w:rsidRPr="004427E3">
        <w:t xml:space="preserve">Riksdagen tillkännager för regeringen som sin mening vad i motionen anförs om behovet av förstärkning med ytterligare fem högre forskartjänster vid SLU i Skara.  </w:t>
      </w:r>
    </w:p>
    <w:p w:rsidR="008C2476" w:rsidRPr="004427E3" w:rsidRDefault="008C2476">
      <w:r w:rsidRPr="004427E3">
        <w:br w:type="page"/>
        <w:t>2002/03:MJ389 av Maud Olofsson (c):</w:t>
      </w:r>
    </w:p>
    <w:p w:rsidR="008C2476" w:rsidRPr="004427E3" w:rsidRDefault="008C2476">
      <w:r w:rsidRPr="004427E3">
        <w:t>Riksdagen tillkännager för regeringen som sin mening vad i motionen anförs om behovet av att långsiktigt säkerställa den norrländska jordbruksforsknin</w:t>
      </w:r>
      <w:r w:rsidRPr="004427E3">
        <w:t>g</w:t>
      </w:r>
      <w:r w:rsidRPr="004427E3">
        <w:t xml:space="preserve">en.  </w:t>
      </w:r>
    </w:p>
    <w:p w:rsidR="008C2476" w:rsidRPr="004427E3" w:rsidRDefault="008C2476">
      <w:pPr>
        <w:pStyle w:val="Motioner"/>
      </w:pPr>
      <w:r w:rsidRPr="004427E3">
        <w:t>2002/03:MJ407 av Lennart Klockare m.fl. (s):</w:t>
      </w:r>
    </w:p>
    <w:p w:rsidR="008C2476" w:rsidRPr="004427E3" w:rsidRDefault="008C2476">
      <w:r w:rsidRPr="004427E3">
        <w:t>Riksdagen tillkännager för regeringen som sin mening vad i motionen anförs om fö</w:t>
      </w:r>
      <w:r w:rsidRPr="004427E3">
        <w:t>r</w:t>
      </w:r>
      <w:r w:rsidRPr="004427E3">
        <w:t xml:space="preserve">söksverksamhet med trädgårdsodling i Öjebyn och i Röbäcksdalen.  </w:t>
      </w:r>
    </w:p>
    <w:p w:rsidR="008C2476" w:rsidRPr="004427E3" w:rsidRDefault="008C2476">
      <w:pPr>
        <w:pStyle w:val="Motioner"/>
      </w:pPr>
      <w:r w:rsidRPr="004427E3">
        <w:t>2002/03:MJ421 av Birgitta Carlsson och Eskil Erlandsson (c):</w:t>
      </w:r>
    </w:p>
    <w:p w:rsidR="008C2476" w:rsidRPr="004427E3" w:rsidRDefault="008C2476">
      <w:pPr>
        <w:pStyle w:val="Yrkanden"/>
      </w:pPr>
      <w:r w:rsidRPr="004427E3">
        <w:t>2. Riksdagen tillkännager för regeringen som sin mening vad i motionen anförs om att forskning syftande till att finna en metod som helt befriar bin från kvalster pr</w:t>
      </w:r>
      <w:r w:rsidRPr="004427E3">
        <w:t>e</w:t>
      </w:r>
      <w:r w:rsidRPr="004427E3">
        <w:t xml:space="preserve">mieras. </w:t>
      </w:r>
    </w:p>
    <w:p w:rsidR="008C2476" w:rsidRPr="004427E3" w:rsidRDefault="008C2476">
      <w:pPr>
        <w:pStyle w:val="Yrkanden"/>
      </w:pPr>
      <w:r w:rsidRPr="004427E3">
        <w:t>3. Riksdagen tillkännager för regeringen som sin mening vad i motionen anförs om att återupprätta en till SLU knuten genetikertjänst för avelsa</w:t>
      </w:r>
      <w:r w:rsidRPr="004427E3">
        <w:t>r</w:t>
      </w:r>
      <w:r w:rsidRPr="004427E3">
        <w:t xml:space="preserve">bete med bin. </w:t>
      </w:r>
    </w:p>
    <w:p w:rsidR="008C2476" w:rsidRPr="004427E3" w:rsidRDefault="008C2476">
      <w:pPr>
        <w:pStyle w:val="Motioner"/>
      </w:pPr>
      <w:r w:rsidRPr="004427E3">
        <w:t>2002/03:MJ422 av Lennart Fremling m.fl. (fp):</w:t>
      </w:r>
    </w:p>
    <w:p w:rsidR="008C2476" w:rsidRPr="004427E3" w:rsidRDefault="008C2476">
      <w:pPr>
        <w:pStyle w:val="Yrkanden"/>
      </w:pPr>
      <w:r w:rsidRPr="004427E3">
        <w:t>20. Riksdagen anvisar med följande ändringar i förhållande till regeringens förslag anslagen under utgiftsområde 23 Jord- och skogsbruk, fiske med anslutande nä</w:t>
      </w:r>
      <w:r w:rsidRPr="004427E3">
        <w:t>r</w:t>
      </w:r>
      <w:r w:rsidRPr="004427E3">
        <w:t xml:space="preserve">ingar enligt uppställning: </w:t>
      </w:r>
    </w:p>
    <w:p w:rsidR="008C2476" w:rsidRPr="004427E3" w:rsidRDefault="008C2476">
      <w:pPr>
        <w:pStyle w:val="Yrkanden"/>
        <w:tabs>
          <w:tab w:val="left" w:pos="2552"/>
          <w:tab w:val="left" w:pos="4395"/>
        </w:tabs>
        <w:spacing w:before="120" w:line="160" w:lineRule="atLeast"/>
        <w:rPr>
          <w:b/>
          <w:sz w:val="16"/>
        </w:rPr>
      </w:pPr>
      <w:r w:rsidRPr="004427E3">
        <w:rPr>
          <w:b/>
          <w:sz w:val="16"/>
        </w:rPr>
        <w:t>Anslag</w:t>
      </w:r>
      <w:r w:rsidRPr="004427E3">
        <w:rPr>
          <w:b/>
          <w:sz w:val="16"/>
        </w:rPr>
        <w:tab/>
        <w:t>Regeringens förslag</w:t>
      </w:r>
      <w:r w:rsidRPr="004427E3">
        <w:rPr>
          <w:b/>
          <w:sz w:val="16"/>
        </w:rPr>
        <w:tab/>
        <w:t>Anslagsförändring</w:t>
      </w:r>
    </w:p>
    <w:p w:rsidR="008C2476" w:rsidRPr="004427E3" w:rsidRDefault="008C2476">
      <w:pPr>
        <w:pStyle w:val="Yrkanden"/>
        <w:tabs>
          <w:tab w:val="left" w:pos="567"/>
          <w:tab w:val="left" w:pos="2552"/>
          <w:tab w:val="left" w:pos="3119"/>
          <w:tab w:val="left" w:pos="4395"/>
          <w:tab w:val="left" w:pos="4962"/>
        </w:tabs>
        <w:spacing w:before="0" w:line="160" w:lineRule="atLeast"/>
        <w:rPr>
          <w:b/>
          <w:sz w:val="16"/>
        </w:rPr>
      </w:pPr>
      <w:r w:rsidRPr="004427E3">
        <w:rPr>
          <w:b/>
          <w:sz w:val="16"/>
        </w:rPr>
        <w:tab/>
      </w:r>
      <w:r w:rsidRPr="004427E3">
        <w:rPr>
          <w:b/>
          <w:sz w:val="16"/>
        </w:rPr>
        <w:tab/>
      </w:r>
      <w:r w:rsidRPr="004427E3">
        <w:rPr>
          <w:b/>
          <w:sz w:val="16"/>
        </w:rPr>
        <w:tab/>
      </w:r>
      <w:r w:rsidRPr="004427E3">
        <w:rPr>
          <w:b/>
          <w:sz w:val="16"/>
        </w:rPr>
        <w:tab/>
        <w:t>tkr</w:t>
      </w:r>
      <w:r w:rsidRPr="004427E3">
        <w:rPr>
          <w:b/>
          <w:sz w:val="16"/>
        </w:rPr>
        <w:tab/>
      </w:r>
      <w:r w:rsidRPr="004427E3">
        <w:rPr>
          <w:b/>
          <w:sz w:val="16"/>
        </w:rPr>
        <w:tab/>
        <w:t>tkr</w:t>
      </w:r>
    </w:p>
    <w:p w:rsidR="008C2476" w:rsidRPr="004427E3" w:rsidRDefault="008C2476">
      <w:pPr>
        <w:pStyle w:val="Tabelltext"/>
        <w:tabs>
          <w:tab w:val="left" w:pos="567"/>
          <w:tab w:val="right" w:pos="3402"/>
          <w:tab w:val="right" w:pos="5245"/>
        </w:tabs>
      </w:pPr>
      <w:r w:rsidRPr="004427E3">
        <w:t>25:1</w:t>
      </w:r>
      <w:r w:rsidRPr="004427E3">
        <w:tab/>
        <w:t>Sveriges lantbruksuniversitet</w:t>
      </w:r>
      <w:r w:rsidRPr="004427E3">
        <w:tab/>
        <w:t>1 226 964</w:t>
      </w:r>
      <w:r w:rsidRPr="004427E3">
        <w:tab/>
        <w:t>12 000</w:t>
      </w:r>
    </w:p>
    <w:p w:rsidR="008C2476" w:rsidRPr="004427E3" w:rsidRDefault="008C2476">
      <w:pPr>
        <w:pStyle w:val="Tabelltext"/>
        <w:tabs>
          <w:tab w:val="left" w:pos="567"/>
          <w:tab w:val="right" w:pos="3402"/>
          <w:tab w:val="right" w:pos="5245"/>
        </w:tabs>
      </w:pPr>
      <w:r w:rsidRPr="004427E3">
        <w:t>26:1</w:t>
      </w:r>
      <w:r w:rsidRPr="004427E3">
        <w:tab/>
        <w:t>Forskningsrådet för miljö,</w:t>
      </w:r>
    </w:p>
    <w:p w:rsidR="008C2476" w:rsidRPr="004427E3" w:rsidRDefault="008C2476">
      <w:pPr>
        <w:pStyle w:val="Tabelltext"/>
        <w:tabs>
          <w:tab w:val="left" w:pos="567"/>
          <w:tab w:val="right" w:pos="3402"/>
          <w:tab w:val="right" w:pos="5245"/>
        </w:tabs>
      </w:pPr>
      <w:r w:rsidRPr="004427E3">
        <w:tab/>
        <w:t>areella näringar och samhälls-</w:t>
      </w:r>
    </w:p>
    <w:p w:rsidR="008C2476" w:rsidRPr="004427E3" w:rsidRDefault="008C2476">
      <w:pPr>
        <w:pStyle w:val="Tabelltext"/>
        <w:tabs>
          <w:tab w:val="left" w:pos="567"/>
          <w:tab w:val="right" w:pos="3402"/>
          <w:tab w:val="right" w:pos="5245"/>
        </w:tabs>
      </w:pPr>
      <w:r w:rsidRPr="004427E3">
        <w:tab/>
        <w:t>byggande: Forskning och sam-</w:t>
      </w:r>
    </w:p>
    <w:p w:rsidR="008C2476" w:rsidRPr="004427E3" w:rsidRDefault="008C2476">
      <w:pPr>
        <w:pStyle w:val="Tabelltext"/>
        <w:tabs>
          <w:tab w:val="left" w:pos="567"/>
          <w:tab w:val="right" w:pos="3402"/>
          <w:tab w:val="right" w:pos="5245"/>
        </w:tabs>
      </w:pPr>
      <w:r w:rsidRPr="004427E3">
        <w:tab/>
        <w:t>finansierad forskning</w:t>
      </w:r>
      <w:r w:rsidRPr="004427E3">
        <w:tab/>
        <w:t>234 493</w:t>
      </w:r>
      <w:r w:rsidRPr="004427E3">
        <w:tab/>
        <w:t>8 000</w:t>
      </w:r>
    </w:p>
    <w:p w:rsidR="008C2476" w:rsidRPr="004427E3" w:rsidRDefault="008C2476">
      <w:pPr>
        <w:pStyle w:val="Tabelltext"/>
        <w:tabs>
          <w:tab w:val="left" w:pos="567"/>
          <w:tab w:val="right" w:pos="3402"/>
          <w:tab w:val="right" w:pos="5245"/>
        </w:tabs>
      </w:pPr>
      <w:r w:rsidRPr="004427E3">
        <w:t>42:3</w:t>
      </w:r>
      <w:r w:rsidRPr="004427E3">
        <w:tab/>
        <w:t>Djurhälsovård och djurskydds-</w:t>
      </w:r>
    </w:p>
    <w:p w:rsidR="008C2476" w:rsidRPr="004427E3" w:rsidRDefault="008C2476">
      <w:pPr>
        <w:pStyle w:val="Tabelltext"/>
        <w:tabs>
          <w:tab w:val="left" w:pos="567"/>
          <w:tab w:val="right" w:pos="3402"/>
          <w:tab w:val="right" w:pos="5245"/>
        </w:tabs>
      </w:pPr>
      <w:r w:rsidRPr="004427E3">
        <w:tab/>
        <w:t>främjande åtgärder</w:t>
      </w:r>
      <w:r w:rsidRPr="004427E3">
        <w:tab/>
        <w:t>22 603</w:t>
      </w:r>
      <w:r w:rsidRPr="004427E3">
        <w:tab/>
        <w:t>5 000</w:t>
      </w:r>
    </w:p>
    <w:p w:rsidR="008C2476" w:rsidRPr="004427E3" w:rsidRDefault="008C2476">
      <w:pPr>
        <w:pStyle w:val="Tabelltext"/>
        <w:tabs>
          <w:tab w:val="left" w:pos="567"/>
          <w:tab w:val="right" w:pos="3402"/>
          <w:tab w:val="right" w:pos="5245"/>
        </w:tabs>
      </w:pPr>
      <w:r w:rsidRPr="004427E3">
        <w:t>43:1</w:t>
      </w:r>
      <w:r w:rsidRPr="004427E3">
        <w:tab/>
        <w:t>Statens jordbruksverk</w:t>
      </w:r>
      <w:r w:rsidRPr="004427E3">
        <w:tab/>
        <w:t>299 745</w:t>
      </w:r>
      <w:r w:rsidRPr="004427E3">
        <w:tab/>
        <w:t>– 60 000</w:t>
      </w:r>
    </w:p>
    <w:p w:rsidR="008C2476" w:rsidRPr="004427E3" w:rsidRDefault="008C2476">
      <w:pPr>
        <w:pStyle w:val="Tabelltext"/>
        <w:tabs>
          <w:tab w:val="left" w:pos="567"/>
          <w:tab w:val="right" w:pos="3402"/>
          <w:tab w:val="right" w:pos="5245"/>
        </w:tabs>
      </w:pPr>
      <w:r w:rsidRPr="004427E3">
        <w:t>43:8</w:t>
      </w:r>
      <w:r w:rsidRPr="004427E3">
        <w:tab/>
        <w:t>Fiskeriverket</w:t>
      </w:r>
      <w:r w:rsidRPr="004427E3">
        <w:tab/>
        <w:t>102 255</w:t>
      </w:r>
      <w:r w:rsidRPr="004427E3">
        <w:tab/>
        <w:t>– 10 000</w:t>
      </w:r>
    </w:p>
    <w:p w:rsidR="008C2476" w:rsidRPr="004427E3" w:rsidRDefault="008C2476">
      <w:pPr>
        <w:pStyle w:val="Tabelltext"/>
        <w:tabs>
          <w:tab w:val="left" w:pos="567"/>
          <w:tab w:val="right" w:pos="3402"/>
          <w:tab w:val="right" w:pos="5245"/>
        </w:tabs>
      </w:pPr>
      <w:r w:rsidRPr="004427E3">
        <w:t>43:12</w:t>
      </w:r>
      <w:r w:rsidRPr="004427E3">
        <w:tab/>
        <w:t>Livsmedelsverket</w:t>
      </w:r>
      <w:r w:rsidRPr="004427E3">
        <w:tab/>
        <w:t>132 708</w:t>
      </w:r>
      <w:r w:rsidRPr="004427E3">
        <w:tab/>
        <w:t>10 000</w:t>
      </w:r>
    </w:p>
    <w:p w:rsidR="008C2476" w:rsidRPr="004427E3" w:rsidRDefault="008C2476">
      <w:pPr>
        <w:pStyle w:val="Tabelltext"/>
        <w:tabs>
          <w:tab w:val="left" w:pos="567"/>
          <w:tab w:val="right" w:pos="3402"/>
          <w:tab w:val="right" w:pos="5245"/>
        </w:tabs>
      </w:pPr>
      <w:r w:rsidRPr="004427E3">
        <w:t>44:6</w:t>
      </w:r>
      <w:r w:rsidRPr="004427E3">
        <w:tab/>
        <w:t>Återföring av skatt på bekämp-</w:t>
      </w:r>
    </w:p>
    <w:p w:rsidR="008C2476" w:rsidRPr="004427E3" w:rsidRDefault="008C2476">
      <w:pPr>
        <w:pStyle w:val="Tabelltext"/>
        <w:tabs>
          <w:tab w:val="left" w:pos="567"/>
          <w:tab w:val="right" w:pos="3402"/>
          <w:tab w:val="right" w:pos="5245"/>
        </w:tabs>
      </w:pPr>
      <w:r w:rsidRPr="004427E3">
        <w:tab/>
        <w:t>ningsmedel och kväve i</w:t>
      </w:r>
    </w:p>
    <w:p w:rsidR="008C2476" w:rsidRPr="004427E3" w:rsidRDefault="008C2476">
      <w:pPr>
        <w:pStyle w:val="Tabelltext"/>
        <w:tabs>
          <w:tab w:val="left" w:pos="567"/>
          <w:tab w:val="right" w:pos="3402"/>
          <w:tab w:val="right" w:pos="5245"/>
        </w:tabs>
      </w:pPr>
      <w:r w:rsidRPr="004427E3">
        <w:tab/>
        <w:t>handelsgödsel</w:t>
      </w:r>
      <w:r w:rsidRPr="004427E3">
        <w:tab/>
        <w:t>420 000</w:t>
      </w:r>
      <w:r w:rsidRPr="004427E3">
        <w:tab/>
        <w:t>– 420 000</w:t>
      </w:r>
    </w:p>
    <w:p w:rsidR="008C2476" w:rsidRPr="004427E3" w:rsidRDefault="008C2476">
      <w:pPr>
        <w:pStyle w:val="Motioner"/>
      </w:pPr>
      <w:r w:rsidRPr="004427E3">
        <w:t>2002/03:MJ424 av Alf Svensson m.fl. (kd):</w:t>
      </w:r>
    </w:p>
    <w:p w:rsidR="008C2476" w:rsidRPr="004427E3" w:rsidRDefault="008C2476">
      <w:pPr>
        <w:pStyle w:val="Yrkanden"/>
      </w:pPr>
      <w:r w:rsidRPr="004427E3">
        <w:t>6. Riksdagen tillkännager för regeringen som sin mening vad i motionen anförs om att anvisa ytterligare 240 miljoner kronor till åtgärder för land</w:t>
      </w:r>
      <w:r w:rsidRPr="004427E3">
        <w:t>s</w:t>
      </w:r>
      <w:r w:rsidRPr="004427E3">
        <w:t xml:space="preserve">bygdsutveckling och miljöprogram. </w:t>
      </w:r>
    </w:p>
    <w:p w:rsidR="008C2476" w:rsidRPr="004427E3" w:rsidRDefault="008C2476">
      <w:pPr>
        <w:pStyle w:val="Yrkanden"/>
      </w:pPr>
      <w:r w:rsidRPr="004427E3">
        <w:t xml:space="preserve">7. Riksdagen tillkännager för regeringen som sin mening vad i motionen anförs om stöd till avbytartjänst. </w:t>
      </w:r>
    </w:p>
    <w:p w:rsidR="008C2476" w:rsidRPr="004427E3" w:rsidRDefault="008C2476">
      <w:pPr>
        <w:pStyle w:val="Yrkanden"/>
      </w:pPr>
      <w:r w:rsidRPr="004427E3">
        <w:t xml:space="preserve">8. Riksdagen tillkännager för regeringen som sin mening vad i motionen anförs om exportfrämjande åtgärder. </w:t>
      </w:r>
    </w:p>
    <w:p w:rsidR="008C2476" w:rsidRPr="004427E3" w:rsidRDefault="008C2476">
      <w:pPr>
        <w:pStyle w:val="Yrkanden"/>
      </w:pPr>
      <w:r w:rsidRPr="004427E3">
        <w:t xml:space="preserve">9. Riksdagen tillkännager för regeringen som sin mening vad i motionen anförs om skördeskadeskydd. </w:t>
      </w:r>
    </w:p>
    <w:p w:rsidR="008C2476" w:rsidRPr="004427E3" w:rsidRDefault="008C2476">
      <w:pPr>
        <w:pStyle w:val="Yrkanden"/>
      </w:pPr>
      <w:r w:rsidRPr="004427E3">
        <w:t xml:space="preserve">11. Riksdagen tillkännager för regeringen som sin mening vad i motionen anförs om att minska jordbruksbyråkratin. </w:t>
      </w:r>
    </w:p>
    <w:p w:rsidR="008C2476" w:rsidRPr="004427E3" w:rsidRDefault="008C2476">
      <w:pPr>
        <w:pStyle w:val="Yrkanden"/>
      </w:pPr>
      <w:r w:rsidRPr="004427E3">
        <w:t xml:space="preserve">12. Riksdagen tillkännager för regeringen som sin mening vad i motionen anförs om ett extra Norrlandsstöd. </w:t>
      </w:r>
    </w:p>
    <w:p w:rsidR="008C2476" w:rsidRPr="004427E3" w:rsidRDefault="008C2476">
      <w:pPr>
        <w:pStyle w:val="Yrkanden"/>
      </w:pPr>
      <w:r w:rsidRPr="004427E3">
        <w:t xml:space="preserve">15. Riksdagen tillkännager för regeringen som sin mening vad i motionen anförs om stöd till jordbrukets rationalisering. </w:t>
      </w:r>
    </w:p>
    <w:p w:rsidR="008C2476" w:rsidRPr="004427E3" w:rsidRDefault="008C2476">
      <w:pPr>
        <w:pStyle w:val="Yrkanden"/>
      </w:pPr>
      <w:r w:rsidRPr="004427E3">
        <w:t xml:space="preserve">16. Riksdagen tillkännager för regeringen som sin mening vad i motionen anförs om Livsmedelsverket. </w:t>
      </w:r>
    </w:p>
    <w:p w:rsidR="008C2476" w:rsidRPr="004427E3" w:rsidRDefault="008C2476">
      <w:pPr>
        <w:pStyle w:val="Yrkanden"/>
      </w:pPr>
      <w:r w:rsidRPr="004427E3">
        <w:t xml:space="preserve">19. Riksdagen tillkännager för regeringen som sin mening vad i motionen anförs om säkerställande av ekonomiska resurser till djurhälsovården. </w:t>
      </w:r>
    </w:p>
    <w:p w:rsidR="008C2476" w:rsidRPr="004427E3" w:rsidRDefault="008C2476">
      <w:pPr>
        <w:pStyle w:val="Yrkanden"/>
      </w:pPr>
      <w:r w:rsidRPr="004427E3">
        <w:t>20. Riksdagen tillkännager för regeringen som sin mening vad i motionen anförs om utbildning och forskning inom jordbruks- och livsmedelsomr</w:t>
      </w:r>
      <w:r w:rsidRPr="004427E3">
        <w:t>å</w:t>
      </w:r>
      <w:r w:rsidRPr="004427E3">
        <w:t xml:space="preserve">det. </w:t>
      </w:r>
    </w:p>
    <w:p w:rsidR="008C2476" w:rsidRPr="004427E3" w:rsidRDefault="008C2476">
      <w:pPr>
        <w:pStyle w:val="Yrkanden"/>
      </w:pPr>
      <w:r w:rsidRPr="004427E3">
        <w:t xml:space="preserve">26. Riksdagen tillkännager för regeringen som sin mening vad i motionen anförs om skoglig kompetens vid svenska beskickningar utomlands. </w:t>
      </w:r>
    </w:p>
    <w:p w:rsidR="008C2476" w:rsidRPr="004427E3" w:rsidRDefault="008C2476">
      <w:pPr>
        <w:pStyle w:val="Yrkanden"/>
      </w:pPr>
      <w:r w:rsidRPr="004427E3">
        <w:t>28. Riksdagen anvisar med följande förändringar i förhållande till regeringens förslag anslagen under utgiftsområde 23 Jord- och skogsbruk, fiske med anslutande nä</w:t>
      </w:r>
      <w:r w:rsidRPr="004427E3">
        <w:t>r</w:t>
      </w:r>
      <w:r w:rsidRPr="004427E3">
        <w:t xml:space="preserve">ingar enligt uppställning: </w:t>
      </w:r>
    </w:p>
    <w:p w:rsidR="008C2476" w:rsidRPr="004427E3" w:rsidRDefault="008C2476">
      <w:pPr>
        <w:pStyle w:val="Yrkanden"/>
        <w:tabs>
          <w:tab w:val="left" w:pos="2552"/>
          <w:tab w:val="left" w:pos="4395"/>
        </w:tabs>
        <w:spacing w:before="120" w:line="160" w:lineRule="atLeast"/>
        <w:rPr>
          <w:b/>
          <w:sz w:val="16"/>
        </w:rPr>
      </w:pPr>
      <w:r w:rsidRPr="004427E3">
        <w:rPr>
          <w:b/>
          <w:sz w:val="16"/>
        </w:rPr>
        <w:t>Anslag</w:t>
      </w:r>
      <w:r w:rsidRPr="004427E3">
        <w:rPr>
          <w:b/>
          <w:sz w:val="16"/>
        </w:rPr>
        <w:tab/>
        <w:t>Regeringens förslag</w:t>
      </w:r>
      <w:r w:rsidRPr="004427E3">
        <w:rPr>
          <w:b/>
          <w:sz w:val="16"/>
        </w:rPr>
        <w:tab/>
        <w:t>Anslagsförändring</w:t>
      </w:r>
    </w:p>
    <w:p w:rsidR="008C2476" w:rsidRPr="004427E3" w:rsidRDefault="008C2476">
      <w:pPr>
        <w:pStyle w:val="Yrkanden"/>
        <w:tabs>
          <w:tab w:val="left" w:pos="567"/>
          <w:tab w:val="left" w:pos="2552"/>
          <w:tab w:val="left" w:pos="3119"/>
          <w:tab w:val="left" w:pos="4395"/>
          <w:tab w:val="left" w:pos="4962"/>
        </w:tabs>
        <w:spacing w:before="0" w:line="160" w:lineRule="atLeast"/>
        <w:rPr>
          <w:b/>
          <w:sz w:val="16"/>
        </w:rPr>
      </w:pPr>
      <w:r w:rsidRPr="004427E3">
        <w:rPr>
          <w:b/>
          <w:sz w:val="16"/>
        </w:rPr>
        <w:tab/>
      </w:r>
      <w:r w:rsidRPr="004427E3">
        <w:rPr>
          <w:b/>
          <w:sz w:val="16"/>
        </w:rPr>
        <w:tab/>
      </w:r>
      <w:r w:rsidRPr="004427E3">
        <w:rPr>
          <w:b/>
          <w:sz w:val="16"/>
        </w:rPr>
        <w:tab/>
      </w:r>
      <w:r w:rsidRPr="004427E3">
        <w:rPr>
          <w:b/>
          <w:sz w:val="16"/>
        </w:rPr>
        <w:tab/>
        <w:t>tkr</w:t>
      </w:r>
      <w:r w:rsidRPr="004427E3">
        <w:rPr>
          <w:b/>
          <w:sz w:val="16"/>
        </w:rPr>
        <w:tab/>
      </w:r>
      <w:r w:rsidRPr="004427E3">
        <w:rPr>
          <w:b/>
          <w:sz w:val="16"/>
        </w:rPr>
        <w:tab/>
        <w:t>tkr</w:t>
      </w:r>
    </w:p>
    <w:p w:rsidR="008C2476" w:rsidRPr="004427E3" w:rsidRDefault="008C2476">
      <w:pPr>
        <w:pStyle w:val="Tabelltext"/>
        <w:tabs>
          <w:tab w:val="left" w:pos="567"/>
          <w:tab w:val="right" w:pos="3402"/>
          <w:tab w:val="right" w:pos="5245"/>
        </w:tabs>
      </w:pPr>
      <w:r w:rsidRPr="004427E3">
        <w:t>41:3</w:t>
      </w:r>
      <w:r w:rsidRPr="004427E3">
        <w:tab/>
        <w:t>Internationellt skogssamarbete</w:t>
      </w:r>
      <w:r w:rsidRPr="004427E3">
        <w:tab/>
        <w:t>1 405</w:t>
      </w:r>
      <w:r w:rsidRPr="004427E3">
        <w:tab/>
        <w:t>1 000</w:t>
      </w:r>
    </w:p>
    <w:p w:rsidR="008C2476" w:rsidRPr="004427E3" w:rsidRDefault="008C2476">
      <w:pPr>
        <w:pStyle w:val="Tabelltext"/>
        <w:tabs>
          <w:tab w:val="left" w:pos="567"/>
          <w:tab w:val="right" w:pos="3402"/>
          <w:tab w:val="right" w:pos="5245"/>
        </w:tabs>
      </w:pPr>
      <w:r w:rsidRPr="004427E3">
        <w:t>42:2</w:t>
      </w:r>
      <w:r w:rsidRPr="004427E3">
        <w:tab/>
        <w:t>Bidrag till distriktsveterinär-</w:t>
      </w:r>
    </w:p>
    <w:p w:rsidR="008C2476" w:rsidRPr="004427E3" w:rsidRDefault="008C2476">
      <w:pPr>
        <w:pStyle w:val="Tabelltext"/>
        <w:tabs>
          <w:tab w:val="left" w:pos="567"/>
          <w:tab w:val="right" w:pos="3402"/>
          <w:tab w:val="right" w:pos="5245"/>
        </w:tabs>
      </w:pPr>
      <w:r w:rsidRPr="004427E3">
        <w:tab/>
        <w:t>organisationen</w:t>
      </w:r>
      <w:r w:rsidRPr="004427E3">
        <w:tab/>
        <w:t>89 392</w:t>
      </w:r>
      <w:r w:rsidRPr="004427E3">
        <w:tab/>
        <w:t>– 20 000</w:t>
      </w:r>
    </w:p>
    <w:p w:rsidR="008C2476" w:rsidRPr="004427E3" w:rsidRDefault="008C2476">
      <w:pPr>
        <w:pStyle w:val="Tabelltext"/>
        <w:tabs>
          <w:tab w:val="left" w:pos="567"/>
          <w:tab w:val="right" w:pos="3402"/>
          <w:tab w:val="right" w:pos="5245"/>
        </w:tabs>
      </w:pPr>
      <w:r w:rsidRPr="004427E3">
        <w:t>42:5</w:t>
      </w:r>
      <w:r w:rsidRPr="004427E3">
        <w:tab/>
        <w:t>Bekämpande av smittsamma</w:t>
      </w:r>
    </w:p>
    <w:p w:rsidR="008C2476" w:rsidRPr="004427E3" w:rsidRDefault="008C2476">
      <w:pPr>
        <w:pStyle w:val="Tabelltext"/>
        <w:tabs>
          <w:tab w:val="left" w:pos="567"/>
          <w:tab w:val="right" w:pos="3402"/>
          <w:tab w:val="right" w:pos="5245"/>
        </w:tabs>
      </w:pPr>
      <w:r w:rsidRPr="004427E3">
        <w:tab/>
        <w:t>husdjurssjukdomar</w:t>
      </w:r>
      <w:r w:rsidRPr="004427E3">
        <w:tab/>
        <w:t>107 100</w:t>
      </w:r>
      <w:r w:rsidRPr="004427E3">
        <w:tab/>
        <w:t>10 000</w:t>
      </w:r>
    </w:p>
    <w:p w:rsidR="008C2476" w:rsidRPr="004427E3" w:rsidRDefault="008C2476">
      <w:pPr>
        <w:pStyle w:val="Tabelltext"/>
        <w:tabs>
          <w:tab w:val="left" w:pos="567"/>
          <w:tab w:val="right" w:pos="3402"/>
          <w:tab w:val="right" w:pos="5245"/>
        </w:tabs>
      </w:pPr>
      <w:r w:rsidRPr="004427E3">
        <w:t>42:6</w:t>
      </w:r>
      <w:r w:rsidRPr="004427E3">
        <w:tab/>
        <w:t>Ersättningar för viltskador</w:t>
      </w:r>
      <w:r w:rsidRPr="004427E3">
        <w:tab/>
        <w:t>84 000</w:t>
      </w:r>
      <w:r w:rsidRPr="004427E3">
        <w:tab/>
        <w:t>4 000</w:t>
      </w:r>
    </w:p>
    <w:p w:rsidR="008C2476" w:rsidRPr="004427E3" w:rsidRDefault="008C2476">
      <w:pPr>
        <w:pStyle w:val="Tabelltext"/>
        <w:tabs>
          <w:tab w:val="left" w:pos="567"/>
          <w:tab w:val="right" w:pos="3402"/>
          <w:tab w:val="right" w:pos="5245"/>
        </w:tabs>
      </w:pPr>
      <w:r w:rsidRPr="004427E3">
        <w:t>43:1</w:t>
      </w:r>
      <w:r w:rsidRPr="004427E3">
        <w:tab/>
        <w:t>Statens jordbruksverk</w:t>
      </w:r>
      <w:r w:rsidRPr="004427E3">
        <w:tab/>
        <w:t>299 745</w:t>
      </w:r>
      <w:r w:rsidRPr="004427E3">
        <w:tab/>
        <w:t>– 30 000</w:t>
      </w:r>
    </w:p>
    <w:p w:rsidR="008C2476" w:rsidRPr="004427E3" w:rsidRDefault="008C2476">
      <w:pPr>
        <w:pStyle w:val="Tabelltext"/>
        <w:tabs>
          <w:tab w:val="left" w:pos="567"/>
          <w:tab w:val="right" w:pos="3402"/>
          <w:tab w:val="right" w:pos="5245"/>
        </w:tabs>
      </w:pPr>
      <w:r w:rsidRPr="004427E3">
        <w:t>43:8</w:t>
      </w:r>
      <w:r w:rsidRPr="004427E3">
        <w:tab/>
        <w:t>Fiskeriverket</w:t>
      </w:r>
      <w:r w:rsidRPr="004427E3">
        <w:tab/>
        <w:t>102 255</w:t>
      </w:r>
      <w:r w:rsidRPr="004427E3">
        <w:tab/>
        <w:t>– 5 000</w:t>
      </w:r>
    </w:p>
    <w:p w:rsidR="008C2476" w:rsidRPr="004427E3" w:rsidRDefault="008C2476">
      <w:pPr>
        <w:pStyle w:val="Tabelltext"/>
        <w:tabs>
          <w:tab w:val="left" w:pos="567"/>
          <w:tab w:val="right" w:pos="3402"/>
          <w:tab w:val="right" w:pos="5245"/>
        </w:tabs>
      </w:pPr>
      <w:r w:rsidRPr="004427E3">
        <w:t>43:16</w:t>
      </w:r>
      <w:r w:rsidRPr="004427E3">
        <w:tab/>
        <w:t>Åtgärder inom livsmedels-</w:t>
      </w:r>
      <w:r w:rsidRPr="004427E3">
        <w:tab/>
      </w:r>
    </w:p>
    <w:p w:rsidR="008C2476" w:rsidRPr="004427E3" w:rsidRDefault="008C2476">
      <w:pPr>
        <w:pStyle w:val="Tabelltext"/>
        <w:tabs>
          <w:tab w:val="left" w:pos="567"/>
          <w:tab w:val="right" w:pos="3402"/>
          <w:tab w:val="right" w:pos="5245"/>
        </w:tabs>
      </w:pPr>
      <w:r w:rsidRPr="004427E3">
        <w:tab/>
        <w:t>området</w:t>
      </w:r>
      <w:r w:rsidRPr="004427E3">
        <w:tab/>
        <w:t>5 000</w:t>
      </w:r>
      <w:r w:rsidRPr="004427E3">
        <w:tab/>
        <w:t>10 000</w:t>
      </w:r>
    </w:p>
    <w:p w:rsidR="008C2476" w:rsidRPr="004427E3" w:rsidRDefault="008C2476">
      <w:pPr>
        <w:pStyle w:val="Tabelltext"/>
        <w:tabs>
          <w:tab w:val="left" w:pos="567"/>
          <w:tab w:val="right" w:pos="3402"/>
          <w:tab w:val="right" w:pos="5245"/>
        </w:tabs>
      </w:pPr>
      <w:r w:rsidRPr="004427E3">
        <w:t>44:1</w:t>
      </w:r>
      <w:r w:rsidRPr="004427E3">
        <w:tab/>
        <w:t>Åtgärder för landsbygdens</w:t>
      </w:r>
    </w:p>
    <w:p w:rsidR="008C2476" w:rsidRPr="004427E3" w:rsidRDefault="008C2476">
      <w:pPr>
        <w:pStyle w:val="Tabelltext"/>
        <w:tabs>
          <w:tab w:val="left" w:pos="567"/>
          <w:tab w:val="right" w:pos="3402"/>
          <w:tab w:val="right" w:pos="5245"/>
        </w:tabs>
      </w:pPr>
      <w:r w:rsidRPr="004427E3">
        <w:tab/>
        <w:t>miljö och struktur</w:t>
      </w:r>
      <w:r w:rsidRPr="004427E3">
        <w:tab/>
        <w:t>2 223 000</w:t>
      </w:r>
      <w:r w:rsidRPr="004427E3">
        <w:tab/>
        <w:t>240 000</w:t>
      </w:r>
    </w:p>
    <w:p w:rsidR="008C2476" w:rsidRPr="004427E3" w:rsidRDefault="008C2476">
      <w:pPr>
        <w:pStyle w:val="Tabelltext"/>
        <w:tabs>
          <w:tab w:val="left" w:pos="567"/>
          <w:tab w:val="right" w:pos="3402"/>
          <w:tab w:val="right" w:pos="5245"/>
        </w:tabs>
      </w:pPr>
      <w:r w:rsidRPr="004427E3">
        <w:t>44:1</w:t>
      </w:r>
      <w:r w:rsidRPr="004427E3">
        <w:tab/>
        <w:t>-”- Extra Norrlandsstöd</w:t>
      </w:r>
      <w:r w:rsidRPr="004427E3">
        <w:tab/>
      </w:r>
      <w:r w:rsidRPr="004427E3">
        <w:tab/>
        <w:t>10 000</w:t>
      </w:r>
    </w:p>
    <w:p w:rsidR="008C2476" w:rsidRPr="004427E3" w:rsidRDefault="008C2476">
      <w:pPr>
        <w:pStyle w:val="Tabelltext"/>
        <w:tabs>
          <w:tab w:val="left" w:pos="567"/>
          <w:tab w:val="right" w:pos="3402"/>
          <w:tab w:val="right" w:pos="5245"/>
        </w:tabs>
      </w:pPr>
      <w:r w:rsidRPr="004427E3">
        <w:t>44:3</w:t>
      </w:r>
      <w:r w:rsidRPr="004427E3">
        <w:tab/>
        <w:t>Miljöförbättrande åtgärder i</w:t>
      </w:r>
    </w:p>
    <w:p w:rsidR="008C2476" w:rsidRPr="004427E3" w:rsidRDefault="008C2476">
      <w:pPr>
        <w:pStyle w:val="Tabelltext"/>
        <w:tabs>
          <w:tab w:val="left" w:pos="567"/>
          <w:tab w:val="right" w:pos="3402"/>
          <w:tab w:val="right" w:pos="5245"/>
        </w:tabs>
      </w:pPr>
      <w:r w:rsidRPr="004427E3">
        <w:tab/>
        <w:t>jordbruket</w:t>
      </w:r>
      <w:r w:rsidRPr="004427E3">
        <w:tab/>
        <w:t>19 351</w:t>
      </w:r>
      <w:r w:rsidRPr="004427E3">
        <w:tab/>
        <w:t>15 000</w:t>
      </w:r>
    </w:p>
    <w:p w:rsidR="008C2476" w:rsidRPr="004427E3" w:rsidRDefault="008C2476">
      <w:pPr>
        <w:pStyle w:val="Tabelltext"/>
        <w:tabs>
          <w:tab w:val="left" w:pos="567"/>
          <w:tab w:val="right" w:pos="3402"/>
          <w:tab w:val="right" w:pos="5245"/>
        </w:tabs>
      </w:pPr>
      <w:r w:rsidRPr="004427E3">
        <w:t>44:4</w:t>
      </w:r>
      <w:r w:rsidRPr="004427E3">
        <w:tab/>
        <w:t>Stöd till jordbrukets rationali-</w:t>
      </w:r>
    </w:p>
    <w:p w:rsidR="008C2476" w:rsidRPr="004427E3" w:rsidRDefault="008C2476">
      <w:pPr>
        <w:pStyle w:val="Tabelltext"/>
        <w:tabs>
          <w:tab w:val="left" w:pos="567"/>
          <w:tab w:val="right" w:pos="3402"/>
          <w:tab w:val="right" w:pos="5245"/>
        </w:tabs>
      </w:pPr>
      <w:r w:rsidRPr="004427E3">
        <w:tab/>
        <w:t>sering</w:t>
      </w:r>
      <w:r w:rsidRPr="004427E3">
        <w:tab/>
        <w:t>3 000</w:t>
      </w:r>
      <w:r w:rsidRPr="004427E3">
        <w:tab/>
        <w:t>5 000</w:t>
      </w:r>
    </w:p>
    <w:p w:rsidR="008C2476" w:rsidRPr="004427E3" w:rsidRDefault="008C2476">
      <w:pPr>
        <w:pStyle w:val="Tabelltext"/>
        <w:tabs>
          <w:tab w:val="left" w:pos="567"/>
          <w:tab w:val="right" w:pos="3402"/>
          <w:tab w:val="right" w:pos="5245"/>
        </w:tabs>
      </w:pPr>
      <w:r w:rsidRPr="004427E3">
        <w:t>Nytt</w:t>
      </w:r>
      <w:r w:rsidRPr="004427E3">
        <w:tab/>
        <w:t>Kompensation för växthus-</w:t>
      </w:r>
    </w:p>
    <w:p w:rsidR="008C2476" w:rsidRPr="004427E3" w:rsidRDefault="008C2476">
      <w:pPr>
        <w:pStyle w:val="Tabelltext"/>
        <w:tabs>
          <w:tab w:val="left" w:pos="567"/>
          <w:tab w:val="right" w:pos="3402"/>
          <w:tab w:val="right" w:pos="5245"/>
        </w:tabs>
      </w:pPr>
      <w:r w:rsidRPr="004427E3">
        <w:tab/>
        <w:t>näringens skatt på bränsle</w:t>
      </w:r>
      <w:r w:rsidRPr="004427E3">
        <w:tab/>
      </w:r>
      <w:r w:rsidRPr="004427E3">
        <w:tab/>
        <w:t>20 000</w:t>
      </w:r>
    </w:p>
    <w:p w:rsidR="008C2476" w:rsidRPr="004427E3" w:rsidRDefault="008C2476">
      <w:pPr>
        <w:pStyle w:val="Tabelltext"/>
        <w:tabs>
          <w:tab w:val="left" w:pos="567"/>
          <w:tab w:val="right" w:pos="3402"/>
          <w:tab w:val="right" w:pos="5245"/>
        </w:tabs>
      </w:pPr>
      <w:r w:rsidRPr="004427E3">
        <w:t>Nytt</w:t>
      </w:r>
      <w:r w:rsidRPr="004427E3">
        <w:tab/>
        <w:t>Avbytartjänst</w:t>
      </w:r>
      <w:r w:rsidRPr="004427E3">
        <w:tab/>
      </w:r>
      <w:r w:rsidRPr="004427E3">
        <w:tab/>
        <w:t>20 000</w:t>
      </w:r>
    </w:p>
    <w:p w:rsidR="008C2476" w:rsidRPr="004427E3" w:rsidRDefault="008C2476">
      <w:pPr>
        <w:pStyle w:val="Tabelltext"/>
        <w:tabs>
          <w:tab w:val="left" w:pos="567"/>
          <w:tab w:val="right" w:pos="3402"/>
          <w:tab w:val="right" w:pos="5245"/>
        </w:tabs>
      </w:pPr>
      <w:r w:rsidRPr="004427E3">
        <w:t>Nytt</w:t>
      </w:r>
      <w:r w:rsidRPr="004427E3">
        <w:tab/>
        <w:t>Ersättning vid skördeskador</w:t>
      </w:r>
      <w:r w:rsidRPr="004427E3">
        <w:tab/>
      </w:r>
      <w:r w:rsidRPr="004427E3">
        <w:tab/>
        <w:t>15 000</w:t>
      </w:r>
    </w:p>
    <w:p w:rsidR="008C2476" w:rsidRPr="004427E3" w:rsidRDefault="008C2476">
      <w:pPr>
        <w:pStyle w:val="Motioner"/>
      </w:pPr>
      <w:r w:rsidRPr="004427E3">
        <w:t>2002/03:MJ425 av Björn von der Esch m.fl. (kd):</w:t>
      </w:r>
    </w:p>
    <w:p w:rsidR="008C2476" w:rsidRPr="004427E3" w:rsidRDefault="008C2476">
      <w:pPr>
        <w:pStyle w:val="Yrkanden"/>
      </w:pPr>
      <w:r w:rsidRPr="004427E3">
        <w:t>9. Riksdagen tillkännager för regeringen som sin mening vad i motionen anförs om vikten av skoglig kompetens och resurser vid Sveriges beskic</w:t>
      </w:r>
      <w:r w:rsidRPr="004427E3">
        <w:t>k</w:t>
      </w:r>
      <w:r w:rsidRPr="004427E3">
        <w:t xml:space="preserve">ningar utomlands. </w:t>
      </w:r>
    </w:p>
    <w:p w:rsidR="008C2476" w:rsidRPr="004427E3" w:rsidRDefault="008C2476">
      <w:pPr>
        <w:pStyle w:val="Yrkanden"/>
      </w:pPr>
      <w:r w:rsidRPr="004427E3">
        <w:br w:type="page"/>
      </w:r>
    </w:p>
    <w:p w:rsidR="008C2476" w:rsidRPr="004427E3" w:rsidRDefault="008C2476">
      <w:pPr>
        <w:pStyle w:val="Motioner"/>
      </w:pPr>
      <w:r w:rsidRPr="004427E3">
        <w:t>2002/03:MJ428 av Maud Olofsson m.fl. (c):</w:t>
      </w:r>
    </w:p>
    <w:p w:rsidR="008C2476" w:rsidRPr="004427E3" w:rsidRDefault="008C2476">
      <w:pPr>
        <w:pStyle w:val="Yrkanden"/>
      </w:pPr>
      <w:r w:rsidRPr="004427E3">
        <w:t xml:space="preserve">19. Riksdagen tillkännager för regeringen som sin mening vad i motionen anförs om att avsätta mera resurser till plantering och skötsel av lövskog. </w:t>
      </w:r>
    </w:p>
    <w:p w:rsidR="008C2476" w:rsidRPr="004427E3" w:rsidRDefault="008C2476">
      <w:pPr>
        <w:pStyle w:val="Motioner"/>
      </w:pPr>
      <w:r w:rsidRPr="004427E3">
        <w:t>2002/03:MJ435 av Sven Bergström (c):</w:t>
      </w:r>
    </w:p>
    <w:p w:rsidR="008C2476" w:rsidRPr="004427E3" w:rsidRDefault="008C2476">
      <w:pPr>
        <w:pStyle w:val="Yrkanden"/>
      </w:pPr>
      <w:r w:rsidRPr="004427E3">
        <w:t>1. Riksdagen tillkännager för regeringen som sin mening att ett specialdest</w:t>
      </w:r>
      <w:r w:rsidRPr="004427E3">
        <w:t>i</w:t>
      </w:r>
      <w:r w:rsidRPr="004427E3">
        <w:t>nerat anslag om 10 miljoner kronor per år lämnas att fördelas till instit</w:t>
      </w:r>
      <w:r w:rsidRPr="004427E3">
        <w:t>u</w:t>
      </w:r>
      <w:r w:rsidRPr="004427E3">
        <w:t xml:space="preserve">tioner vid SLU för grund- och forskarutbildning i ekologiskt lantbruk. </w:t>
      </w:r>
    </w:p>
    <w:p w:rsidR="008C2476" w:rsidRPr="004427E3" w:rsidRDefault="008C2476">
      <w:pPr>
        <w:pStyle w:val="Yrkanden"/>
      </w:pPr>
      <w:r w:rsidRPr="004427E3">
        <w:t>2. Riksdagen tillkännager för regeringen som sin mening vad i motionen anförs om att anslå 5 miljoner kronor om året till Centrum för uthålligt lantbruk, CUL, för y</w:t>
      </w:r>
      <w:r w:rsidRPr="004427E3">
        <w:t>t</w:t>
      </w:r>
      <w:r w:rsidRPr="004427E3">
        <w:t xml:space="preserve">terligare tre år (2004–2006). </w:t>
      </w:r>
    </w:p>
    <w:p w:rsidR="008C2476" w:rsidRPr="004427E3" w:rsidRDefault="008C2476">
      <w:pPr>
        <w:pStyle w:val="Motioner"/>
      </w:pPr>
      <w:r w:rsidRPr="004427E3">
        <w:t>2002/03:MJ444 av Per Westerberg m.fl. (m):</w:t>
      </w:r>
    </w:p>
    <w:p w:rsidR="008C2476" w:rsidRPr="004427E3" w:rsidRDefault="008C2476">
      <w:pPr>
        <w:pStyle w:val="Yrkanden"/>
      </w:pPr>
      <w:r w:rsidRPr="004427E3">
        <w:t>8. Riksdagen beslutar att avskaffa utgiftsområde 23 anslaget 42:7 Dju</w:t>
      </w:r>
      <w:r w:rsidRPr="004427E3">
        <w:t>r</w:t>
      </w:r>
      <w:r w:rsidRPr="004427E3">
        <w:t>skyddsmy</w:t>
      </w:r>
      <w:r w:rsidRPr="004427E3">
        <w:t>n</w:t>
      </w:r>
      <w:r w:rsidRPr="004427E3">
        <w:t xml:space="preserve">digheten i enlighet med vad som anförs i motionen. </w:t>
      </w:r>
    </w:p>
    <w:p w:rsidR="008C2476" w:rsidRPr="004427E3" w:rsidRDefault="008C2476">
      <w:pPr>
        <w:pStyle w:val="Yrkanden"/>
      </w:pPr>
      <w:r w:rsidRPr="004427E3">
        <w:t xml:space="preserve">9. Riksdagen anvisar för budgetåret 2003 i enlighet med vad som anförs i motionen till utgiftsområde 23 anslaget 43:1 Statens jordbruksverk 304 745 000 kr. </w:t>
      </w:r>
    </w:p>
    <w:p w:rsidR="008C2476" w:rsidRPr="004427E3" w:rsidRDefault="008C2476">
      <w:pPr>
        <w:pStyle w:val="Yrkanden"/>
      </w:pPr>
      <w:r w:rsidRPr="004427E3">
        <w:t xml:space="preserve">10. Riksdagen anvisar för budgetåret 2003 i enlighet med vad som anförs i motionen till utgiftsområde 23 anslaget 43:12 Livsmedelsverket för år 2003 130 708 000 kr. </w:t>
      </w:r>
    </w:p>
    <w:p w:rsidR="008C2476" w:rsidRPr="004427E3" w:rsidRDefault="008C2476">
      <w:pPr>
        <w:pStyle w:val="Yrkanden"/>
      </w:pPr>
      <w:r w:rsidRPr="004427E3">
        <w:t>11. Riksdagen anvisar för budgetåret 2003 i enlighet med vad som anförs i motionen till utgiftsområde 23 anslaget 43:13 Livsmedelsekonomiska i</w:t>
      </w:r>
      <w:r w:rsidRPr="004427E3">
        <w:t>n</w:t>
      </w:r>
      <w:r w:rsidRPr="004427E3">
        <w:t xml:space="preserve">stitutet 4 234 000 kr. </w:t>
      </w:r>
    </w:p>
    <w:p w:rsidR="008C2476" w:rsidRPr="004427E3" w:rsidRDefault="008C2476">
      <w:pPr>
        <w:pStyle w:val="Yrkanden"/>
      </w:pPr>
      <w:r w:rsidRPr="004427E3">
        <w:t xml:space="preserve">12. Riksdagen anvisar för budgetåret 2003 i enlighet med vad som anförs i motionen till utgiftsområde 23 anslaget 44:3 Miljöförbättrande åtgärder i jordbruket 9 351 000 kr. </w:t>
      </w:r>
    </w:p>
    <w:p w:rsidR="008C2476" w:rsidRPr="004427E3" w:rsidRDefault="008C2476">
      <w:pPr>
        <w:pStyle w:val="Yrkanden"/>
      </w:pPr>
      <w:r w:rsidRPr="004427E3">
        <w:t>13. Riksdagen anvisar för budgetåret 2003 i enlighet med vad som anförs i motionen till utgiftsområde 23 anslaget 44:6 Återföring av skatt på b</w:t>
      </w:r>
      <w:r w:rsidRPr="004427E3">
        <w:t>e</w:t>
      </w:r>
      <w:r w:rsidRPr="004427E3">
        <w:t xml:space="preserve">kämpningsmedel och kväve i handelsgödsel 30 000 000 kr. </w:t>
      </w:r>
    </w:p>
    <w:p w:rsidR="008C2476" w:rsidRPr="004427E3" w:rsidRDefault="008C2476">
      <w:pPr>
        <w:pStyle w:val="Motioner"/>
      </w:pPr>
      <w:r w:rsidRPr="004427E3">
        <w:t>2002/03:MJ447 av Jan Andersson m.fl. (c):</w:t>
      </w:r>
    </w:p>
    <w:p w:rsidR="008C2476" w:rsidRPr="004427E3" w:rsidRDefault="008C2476">
      <w:r w:rsidRPr="004427E3">
        <w:t>Riksdagen anvisar med följande ändringar i förhållande till regeringens fö</w:t>
      </w:r>
      <w:r w:rsidRPr="004427E3">
        <w:t>r</w:t>
      </w:r>
      <w:r w:rsidRPr="004427E3">
        <w:t>slag anslagen under utgiftsområde 23 Jord- och skogsbruk, fiske med ansl</w:t>
      </w:r>
      <w:r w:rsidRPr="004427E3">
        <w:t>u</w:t>
      </w:r>
      <w:r w:rsidRPr="004427E3">
        <w:t xml:space="preserve">tande näringar enligt följande uppställning:  </w:t>
      </w:r>
    </w:p>
    <w:p w:rsidR="008C2476" w:rsidRPr="004427E3" w:rsidRDefault="008C2476">
      <w:pPr>
        <w:pStyle w:val="Yrkanden"/>
        <w:tabs>
          <w:tab w:val="left" w:pos="2552"/>
          <w:tab w:val="left" w:pos="4395"/>
        </w:tabs>
        <w:spacing w:before="120" w:line="160" w:lineRule="atLeast"/>
        <w:rPr>
          <w:b/>
          <w:sz w:val="16"/>
        </w:rPr>
      </w:pPr>
      <w:r w:rsidRPr="004427E3">
        <w:rPr>
          <w:b/>
          <w:sz w:val="16"/>
        </w:rPr>
        <w:t>Anslag</w:t>
      </w:r>
      <w:r w:rsidRPr="004427E3">
        <w:rPr>
          <w:b/>
          <w:sz w:val="16"/>
        </w:rPr>
        <w:tab/>
        <w:t>Regeringens förslag</w:t>
      </w:r>
      <w:r w:rsidRPr="004427E3">
        <w:rPr>
          <w:b/>
          <w:sz w:val="16"/>
        </w:rPr>
        <w:tab/>
        <w:t>Anslagsförändring</w:t>
      </w:r>
    </w:p>
    <w:p w:rsidR="008C2476" w:rsidRPr="004427E3" w:rsidRDefault="008C2476">
      <w:pPr>
        <w:pStyle w:val="Yrkanden"/>
        <w:tabs>
          <w:tab w:val="left" w:pos="567"/>
          <w:tab w:val="left" w:pos="2552"/>
          <w:tab w:val="left" w:pos="3119"/>
          <w:tab w:val="left" w:pos="4395"/>
          <w:tab w:val="left" w:pos="4962"/>
        </w:tabs>
        <w:spacing w:before="0" w:line="160" w:lineRule="atLeast"/>
        <w:rPr>
          <w:b/>
          <w:sz w:val="16"/>
        </w:rPr>
      </w:pPr>
      <w:r w:rsidRPr="004427E3">
        <w:rPr>
          <w:b/>
          <w:sz w:val="16"/>
        </w:rPr>
        <w:tab/>
      </w:r>
      <w:r w:rsidRPr="004427E3">
        <w:rPr>
          <w:b/>
          <w:sz w:val="16"/>
        </w:rPr>
        <w:tab/>
      </w:r>
      <w:r w:rsidRPr="004427E3">
        <w:rPr>
          <w:b/>
          <w:sz w:val="16"/>
        </w:rPr>
        <w:tab/>
      </w:r>
      <w:r w:rsidRPr="004427E3">
        <w:rPr>
          <w:b/>
          <w:sz w:val="16"/>
        </w:rPr>
        <w:tab/>
        <w:t>tkr</w:t>
      </w:r>
      <w:r w:rsidRPr="004427E3">
        <w:rPr>
          <w:b/>
          <w:sz w:val="16"/>
        </w:rPr>
        <w:tab/>
      </w:r>
      <w:r w:rsidRPr="004427E3">
        <w:rPr>
          <w:b/>
          <w:sz w:val="16"/>
        </w:rPr>
        <w:tab/>
        <w:t>tkr</w:t>
      </w:r>
    </w:p>
    <w:p w:rsidR="008C2476" w:rsidRPr="004427E3" w:rsidRDefault="008C2476">
      <w:pPr>
        <w:pStyle w:val="Tabelltext"/>
        <w:tabs>
          <w:tab w:val="left" w:pos="567"/>
          <w:tab w:val="right" w:pos="3402"/>
          <w:tab w:val="right" w:pos="5245"/>
        </w:tabs>
      </w:pPr>
      <w:r w:rsidRPr="004427E3">
        <w:t>26:1</w:t>
      </w:r>
      <w:r w:rsidRPr="004427E3">
        <w:tab/>
        <w:t>Forsknigsrådet för miljö,</w:t>
      </w:r>
    </w:p>
    <w:p w:rsidR="008C2476" w:rsidRPr="004427E3" w:rsidRDefault="008C2476">
      <w:pPr>
        <w:pStyle w:val="Tabelltext"/>
        <w:tabs>
          <w:tab w:val="left" w:pos="567"/>
          <w:tab w:val="right" w:pos="3402"/>
          <w:tab w:val="right" w:pos="5245"/>
        </w:tabs>
      </w:pPr>
      <w:r w:rsidRPr="004427E3">
        <w:tab/>
        <w:t>areella näringar och samhälls-</w:t>
      </w:r>
    </w:p>
    <w:p w:rsidR="008C2476" w:rsidRPr="004427E3" w:rsidRDefault="008C2476">
      <w:pPr>
        <w:pStyle w:val="Tabelltext"/>
        <w:tabs>
          <w:tab w:val="left" w:pos="567"/>
          <w:tab w:val="right" w:pos="3402"/>
          <w:tab w:val="right" w:pos="5245"/>
        </w:tabs>
      </w:pPr>
      <w:r w:rsidRPr="004427E3">
        <w:tab/>
        <w:t>byggande: Forskning och sam-</w:t>
      </w:r>
    </w:p>
    <w:p w:rsidR="008C2476" w:rsidRPr="004427E3" w:rsidRDefault="008C2476">
      <w:pPr>
        <w:pStyle w:val="Tabelltext"/>
        <w:tabs>
          <w:tab w:val="left" w:pos="567"/>
          <w:tab w:val="right" w:pos="3402"/>
          <w:tab w:val="right" w:pos="5245"/>
        </w:tabs>
      </w:pPr>
      <w:r w:rsidRPr="004427E3">
        <w:tab/>
        <w:t>finansierad forskning</w:t>
      </w:r>
      <w:r w:rsidRPr="004427E3">
        <w:tab/>
        <w:t>234 493</w:t>
      </w:r>
      <w:r w:rsidRPr="004427E3">
        <w:tab/>
        <w:t>8 000</w:t>
      </w:r>
    </w:p>
    <w:p w:rsidR="008C2476" w:rsidRPr="004427E3" w:rsidRDefault="008C2476">
      <w:pPr>
        <w:pStyle w:val="Tabelltext"/>
        <w:tabs>
          <w:tab w:val="left" w:pos="567"/>
          <w:tab w:val="right" w:pos="3402"/>
          <w:tab w:val="right" w:pos="5245"/>
        </w:tabs>
      </w:pPr>
      <w:r w:rsidRPr="004427E3">
        <w:t>41:2</w:t>
      </w:r>
      <w:r w:rsidRPr="004427E3">
        <w:tab/>
        <w:t>Insatser för skogsbruket</w:t>
      </w:r>
      <w:r w:rsidRPr="004427E3">
        <w:tab/>
        <w:t>225 700</w:t>
      </w:r>
      <w:r w:rsidRPr="004427E3">
        <w:tab/>
        <w:t>20 000</w:t>
      </w:r>
    </w:p>
    <w:p w:rsidR="008C2476" w:rsidRPr="004427E3" w:rsidRDefault="008C2476">
      <w:pPr>
        <w:pStyle w:val="Tabelltext"/>
        <w:tabs>
          <w:tab w:val="left" w:pos="567"/>
          <w:tab w:val="right" w:pos="3402"/>
          <w:tab w:val="right" w:pos="5245"/>
        </w:tabs>
      </w:pPr>
      <w:r w:rsidRPr="004427E3">
        <w:br w:type="page"/>
        <w:t>42:3</w:t>
      </w:r>
      <w:r w:rsidRPr="004427E3">
        <w:tab/>
        <w:t>Djurhälsovård och djurskydds-</w:t>
      </w:r>
    </w:p>
    <w:p w:rsidR="008C2476" w:rsidRPr="004427E3" w:rsidRDefault="008C2476">
      <w:pPr>
        <w:pStyle w:val="Tabelltext"/>
        <w:tabs>
          <w:tab w:val="left" w:pos="567"/>
          <w:tab w:val="right" w:pos="3402"/>
          <w:tab w:val="right" w:pos="5245"/>
        </w:tabs>
      </w:pPr>
      <w:r w:rsidRPr="004427E3">
        <w:tab/>
        <w:t>främjande åtgärder</w:t>
      </w:r>
      <w:r w:rsidRPr="004427E3">
        <w:tab/>
        <w:t>22 603</w:t>
      </w:r>
      <w:r w:rsidRPr="004427E3">
        <w:tab/>
        <w:t>5 000</w:t>
      </w:r>
    </w:p>
    <w:p w:rsidR="008C2476" w:rsidRPr="004427E3" w:rsidRDefault="008C2476">
      <w:pPr>
        <w:pStyle w:val="Tabelltext"/>
        <w:tabs>
          <w:tab w:val="left" w:pos="567"/>
          <w:tab w:val="right" w:pos="3402"/>
          <w:tab w:val="right" w:pos="5245"/>
        </w:tabs>
      </w:pPr>
      <w:r w:rsidRPr="004427E3">
        <w:t>42:5</w:t>
      </w:r>
      <w:r w:rsidRPr="004427E3">
        <w:tab/>
        <w:t>Bekämpande av smittsamma</w:t>
      </w:r>
    </w:p>
    <w:p w:rsidR="008C2476" w:rsidRPr="004427E3" w:rsidRDefault="008C2476">
      <w:pPr>
        <w:pStyle w:val="Tabelltext"/>
        <w:tabs>
          <w:tab w:val="left" w:pos="567"/>
          <w:tab w:val="right" w:pos="3402"/>
          <w:tab w:val="right" w:pos="5245"/>
        </w:tabs>
      </w:pPr>
      <w:r w:rsidRPr="004427E3">
        <w:tab/>
        <w:t>husdjurssjukdomar</w:t>
      </w:r>
      <w:r w:rsidRPr="004427E3">
        <w:tab/>
        <w:t>107 100</w:t>
      </w:r>
      <w:r w:rsidRPr="004427E3">
        <w:tab/>
        <w:t>30 000</w:t>
      </w:r>
    </w:p>
    <w:p w:rsidR="008C2476" w:rsidRPr="004427E3" w:rsidRDefault="008C2476">
      <w:pPr>
        <w:pStyle w:val="Tabelltext"/>
        <w:tabs>
          <w:tab w:val="left" w:pos="567"/>
          <w:tab w:val="right" w:pos="3402"/>
          <w:tab w:val="right" w:pos="5245"/>
        </w:tabs>
      </w:pPr>
      <w:r w:rsidRPr="004427E3">
        <w:t>42:6</w:t>
      </w:r>
      <w:r w:rsidRPr="004427E3">
        <w:tab/>
        <w:t>Ersättningar för viltskador</w:t>
      </w:r>
      <w:r w:rsidRPr="004427E3">
        <w:tab/>
        <w:t>84 000</w:t>
      </w:r>
      <w:r w:rsidRPr="004427E3">
        <w:tab/>
        <w:t>2 000</w:t>
      </w:r>
    </w:p>
    <w:p w:rsidR="008C2476" w:rsidRPr="004427E3" w:rsidRDefault="008C2476">
      <w:pPr>
        <w:pStyle w:val="Tabelltext"/>
        <w:tabs>
          <w:tab w:val="left" w:pos="567"/>
          <w:tab w:val="right" w:pos="3402"/>
          <w:tab w:val="right" w:pos="5245"/>
        </w:tabs>
      </w:pPr>
      <w:r w:rsidRPr="004427E3">
        <w:t>42:7</w:t>
      </w:r>
      <w:r w:rsidRPr="004427E3">
        <w:tab/>
        <w:t>Djurskyddsmyndigheten</w:t>
      </w:r>
      <w:r w:rsidRPr="004427E3">
        <w:tab/>
        <w:t>20 397</w:t>
      </w:r>
      <w:r w:rsidRPr="004427E3">
        <w:tab/>
        <w:t>– 20 000</w:t>
      </w:r>
    </w:p>
    <w:p w:rsidR="008C2476" w:rsidRPr="004427E3" w:rsidRDefault="008C2476">
      <w:pPr>
        <w:pStyle w:val="Tabelltext"/>
        <w:tabs>
          <w:tab w:val="left" w:pos="567"/>
          <w:tab w:val="right" w:pos="3402"/>
          <w:tab w:val="right" w:pos="5245"/>
        </w:tabs>
      </w:pPr>
      <w:r w:rsidRPr="004427E3">
        <w:t>43:1</w:t>
      </w:r>
      <w:r w:rsidRPr="004427E3">
        <w:tab/>
        <w:t>Statens jordbruksverk</w:t>
      </w:r>
      <w:r w:rsidRPr="004427E3">
        <w:tab/>
        <w:t>299 745</w:t>
      </w:r>
      <w:r w:rsidRPr="004427E3">
        <w:tab/>
        <w:t>10 000</w:t>
      </w:r>
    </w:p>
    <w:p w:rsidR="008C2476" w:rsidRPr="004427E3" w:rsidRDefault="008C2476">
      <w:pPr>
        <w:pStyle w:val="Tabelltext"/>
        <w:tabs>
          <w:tab w:val="left" w:pos="567"/>
          <w:tab w:val="right" w:pos="3402"/>
          <w:tab w:val="right" w:pos="5245"/>
        </w:tabs>
      </w:pPr>
      <w:r w:rsidRPr="004427E3">
        <w:t>43:12</w:t>
      </w:r>
      <w:r w:rsidRPr="004427E3">
        <w:tab/>
        <w:t>Statens livsmedelsverk</w:t>
      </w:r>
      <w:r w:rsidRPr="004427E3">
        <w:tab/>
        <w:t>132 708</w:t>
      </w:r>
      <w:r w:rsidRPr="004427E3">
        <w:tab/>
        <w:t>20 000</w:t>
      </w:r>
    </w:p>
    <w:p w:rsidR="008C2476" w:rsidRPr="004427E3" w:rsidRDefault="008C2476">
      <w:pPr>
        <w:pStyle w:val="Tabelltext"/>
        <w:tabs>
          <w:tab w:val="left" w:pos="567"/>
          <w:tab w:val="right" w:pos="3402"/>
          <w:tab w:val="right" w:pos="5245"/>
        </w:tabs>
      </w:pPr>
      <w:r w:rsidRPr="004427E3">
        <w:t>43:13</w:t>
      </w:r>
      <w:r w:rsidRPr="004427E3">
        <w:tab/>
        <w:t>Livsmedelsekonomiska</w:t>
      </w:r>
    </w:p>
    <w:p w:rsidR="008C2476" w:rsidRPr="004427E3" w:rsidRDefault="008C2476">
      <w:pPr>
        <w:pStyle w:val="Tabelltext"/>
        <w:tabs>
          <w:tab w:val="left" w:pos="567"/>
          <w:tab w:val="right" w:pos="3402"/>
          <w:tab w:val="right" w:pos="5245"/>
        </w:tabs>
      </w:pPr>
      <w:r w:rsidRPr="004427E3">
        <w:tab/>
        <w:t>institutet</w:t>
      </w:r>
      <w:r w:rsidRPr="004427E3">
        <w:tab/>
        <w:t>8 468</w:t>
      </w:r>
      <w:r w:rsidRPr="004427E3">
        <w:tab/>
        <w:t>– 5 000</w:t>
      </w:r>
    </w:p>
    <w:p w:rsidR="008C2476" w:rsidRPr="004427E3" w:rsidRDefault="008C2476">
      <w:pPr>
        <w:pStyle w:val="Tabelltext"/>
        <w:tabs>
          <w:tab w:val="left" w:pos="567"/>
          <w:tab w:val="right" w:pos="3402"/>
          <w:tab w:val="right" w:pos="5245"/>
        </w:tabs>
      </w:pPr>
      <w:r w:rsidRPr="004427E3">
        <w:t>43:16</w:t>
      </w:r>
      <w:r w:rsidRPr="004427E3">
        <w:tab/>
        <w:t>Åtgärder inom livsmedels-</w:t>
      </w:r>
      <w:r w:rsidRPr="004427E3">
        <w:tab/>
      </w:r>
    </w:p>
    <w:p w:rsidR="008C2476" w:rsidRPr="004427E3" w:rsidRDefault="008C2476">
      <w:pPr>
        <w:pStyle w:val="Tabelltext"/>
        <w:tabs>
          <w:tab w:val="left" w:pos="567"/>
          <w:tab w:val="right" w:pos="3402"/>
          <w:tab w:val="right" w:pos="5245"/>
        </w:tabs>
      </w:pPr>
      <w:r w:rsidRPr="004427E3">
        <w:tab/>
        <w:t>området</w:t>
      </w:r>
      <w:r w:rsidRPr="004427E3">
        <w:tab/>
        <w:t>5 000</w:t>
      </w:r>
      <w:r w:rsidRPr="004427E3">
        <w:tab/>
        <w:t>12 000</w:t>
      </w:r>
    </w:p>
    <w:p w:rsidR="008C2476" w:rsidRPr="004427E3" w:rsidRDefault="008C2476">
      <w:pPr>
        <w:pStyle w:val="Tabelltext"/>
        <w:tabs>
          <w:tab w:val="left" w:pos="567"/>
          <w:tab w:val="right" w:pos="3402"/>
          <w:tab w:val="right" w:pos="5245"/>
        </w:tabs>
      </w:pPr>
      <w:r w:rsidRPr="004427E3">
        <w:t>44:1</w:t>
      </w:r>
      <w:r w:rsidRPr="004427E3">
        <w:tab/>
        <w:t>Åtgärder för landsbygdens</w:t>
      </w:r>
    </w:p>
    <w:p w:rsidR="008C2476" w:rsidRPr="004427E3" w:rsidRDefault="008C2476">
      <w:pPr>
        <w:pStyle w:val="Tabelltext"/>
        <w:tabs>
          <w:tab w:val="left" w:pos="567"/>
          <w:tab w:val="right" w:pos="3402"/>
          <w:tab w:val="right" w:pos="5245"/>
        </w:tabs>
      </w:pPr>
      <w:r w:rsidRPr="004427E3">
        <w:tab/>
        <w:t>miljö och struktur</w:t>
      </w:r>
      <w:r w:rsidRPr="004427E3">
        <w:tab/>
        <w:t>2 223 000</w:t>
      </w:r>
      <w:r w:rsidRPr="004427E3">
        <w:tab/>
        <w:t>230 000</w:t>
      </w:r>
    </w:p>
    <w:p w:rsidR="008C2476" w:rsidRPr="004427E3" w:rsidRDefault="008C2476">
      <w:pPr>
        <w:pStyle w:val="Tabelltext"/>
        <w:tabs>
          <w:tab w:val="left" w:pos="567"/>
          <w:tab w:val="right" w:pos="3402"/>
          <w:tab w:val="right" w:pos="5245"/>
        </w:tabs>
      </w:pPr>
      <w:r w:rsidRPr="004427E3">
        <w:t>44:3</w:t>
      </w:r>
      <w:r w:rsidRPr="004427E3">
        <w:tab/>
        <w:t>Miljöförbättrande åtgärder i</w:t>
      </w:r>
    </w:p>
    <w:p w:rsidR="008C2476" w:rsidRPr="004427E3" w:rsidRDefault="008C2476">
      <w:pPr>
        <w:pStyle w:val="Tabelltext"/>
        <w:tabs>
          <w:tab w:val="left" w:pos="567"/>
          <w:tab w:val="right" w:pos="3402"/>
          <w:tab w:val="right" w:pos="5245"/>
        </w:tabs>
      </w:pPr>
      <w:r w:rsidRPr="004427E3">
        <w:tab/>
        <w:t>jordbruket</w:t>
      </w:r>
      <w:r w:rsidRPr="004427E3">
        <w:tab/>
        <w:t>19 351</w:t>
      </w:r>
      <w:r w:rsidRPr="004427E3">
        <w:tab/>
        <w:t>23 000</w:t>
      </w:r>
    </w:p>
    <w:p w:rsidR="008C2476" w:rsidRPr="004427E3" w:rsidRDefault="008C2476">
      <w:pPr>
        <w:pStyle w:val="Tabelltext"/>
        <w:tabs>
          <w:tab w:val="left" w:pos="567"/>
          <w:tab w:val="right" w:pos="3402"/>
          <w:tab w:val="right" w:pos="5245"/>
        </w:tabs>
      </w:pPr>
      <w:r w:rsidRPr="004427E3">
        <w:t>44:6</w:t>
      </w:r>
      <w:r w:rsidRPr="004427E3">
        <w:tab/>
        <w:t>Återföring av skatt på handels-</w:t>
      </w:r>
    </w:p>
    <w:p w:rsidR="008C2476" w:rsidRPr="004427E3" w:rsidRDefault="008C2476">
      <w:pPr>
        <w:pStyle w:val="Tabelltext"/>
        <w:tabs>
          <w:tab w:val="left" w:pos="567"/>
          <w:tab w:val="right" w:pos="3402"/>
          <w:tab w:val="right" w:pos="5245"/>
        </w:tabs>
      </w:pPr>
      <w:r w:rsidRPr="004427E3">
        <w:tab/>
        <w:t>gödsel och bekämpningsmedel</w:t>
      </w:r>
      <w:r w:rsidRPr="004427E3">
        <w:tab/>
        <w:t>420 000</w:t>
      </w:r>
      <w:r w:rsidRPr="004427E3">
        <w:tab/>
        <w:t>– 320 000</w:t>
      </w:r>
    </w:p>
    <w:p w:rsidR="008C2476" w:rsidRPr="004427E3" w:rsidRDefault="008C2476">
      <w:pPr>
        <w:pStyle w:val="Tabelltext"/>
        <w:tabs>
          <w:tab w:val="left" w:pos="567"/>
          <w:tab w:val="right" w:pos="3402"/>
          <w:tab w:val="right" w:pos="5245"/>
        </w:tabs>
      </w:pPr>
      <w:r w:rsidRPr="004427E3">
        <w:t>Nytt</w:t>
      </w:r>
      <w:r w:rsidRPr="004427E3">
        <w:tab/>
        <w:t>Program för gårdsbaserad livs-</w:t>
      </w:r>
    </w:p>
    <w:p w:rsidR="008C2476" w:rsidRPr="004427E3" w:rsidRDefault="008C2476">
      <w:pPr>
        <w:pStyle w:val="Tabelltext"/>
        <w:tabs>
          <w:tab w:val="left" w:pos="567"/>
          <w:tab w:val="right" w:pos="3402"/>
          <w:tab w:val="right" w:pos="5245"/>
        </w:tabs>
      </w:pPr>
      <w:r w:rsidRPr="004427E3">
        <w:tab/>
        <w:t>medelsförädling</w:t>
      </w:r>
      <w:r w:rsidRPr="004427E3">
        <w:tab/>
      </w:r>
      <w:r w:rsidRPr="004427E3">
        <w:tab/>
        <w:t>20 000</w:t>
      </w:r>
    </w:p>
    <w:p w:rsidR="008C2476" w:rsidRPr="004427E3" w:rsidRDefault="008C2476">
      <w:pPr>
        <w:pStyle w:val="Tabelltext"/>
        <w:tabs>
          <w:tab w:val="left" w:pos="567"/>
          <w:tab w:val="right" w:pos="3402"/>
          <w:tab w:val="right" w:pos="5245"/>
        </w:tabs>
      </w:pPr>
      <w:r w:rsidRPr="004427E3">
        <w:t>Nytt</w:t>
      </w:r>
      <w:r w:rsidRPr="004427E3">
        <w:tab/>
        <w:t>Forskning och utveckling inom</w:t>
      </w:r>
    </w:p>
    <w:p w:rsidR="008C2476" w:rsidRPr="004427E3" w:rsidRDefault="008C2476">
      <w:pPr>
        <w:pStyle w:val="Tabelltext"/>
        <w:tabs>
          <w:tab w:val="left" w:pos="567"/>
          <w:tab w:val="right" w:pos="3402"/>
          <w:tab w:val="right" w:pos="5245"/>
        </w:tabs>
      </w:pPr>
      <w:r w:rsidRPr="004427E3">
        <w:tab/>
        <w:t>livsmedelssektorn</w:t>
      </w:r>
      <w:r w:rsidRPr="004427E3">
        <w:tab/>
      </w:r>
      <w:r w:rsidRPr="004427E3">
        <w:tab/>
        <w:t>145 000</w:t>
      </w:r>
    </w:p>
    <w:p w:rsidR="008C2476" w:rsidRPr="004427E3" w:rsidRDefault="008C2476">
      <w:pPr>
        <w:pStyle w:val="Tabelltext"/>
        <w:tabs>
          <w:tab w:val="left" w:pos="567"/>
          <w:tab w:val="right" w:pos="3402"/>
          <w:tab w:val="right" w:pos="5245"/>
        </w:tabs>
      </w:pPr>
      <w:r w:rsidRPr="004427E3">
        <w:t>Nytt</w:t>
      </w:r>
      <w:r w:rsidRPr="004427E3">
        <w:tab/>
        <w:t>Exportfrämjande åtgärder</w:t>
      </w:r>
      <w:r w:rsidRPr="004427E3">
        <w:tab/>
      </w:r>
      <w:r w:rsidRPr="004427E3">
        <w:tab/>
        <w:t>30 000</w:t>
      </w:r>
    </w:p>
    <w:p w:rsidR="008C2476" w:rsidRPr="004427E3" w:rsidRDefault="008C2476">
      <w:pPr>
        <w:pStyle w:val="Motioner"/>
      </w:pPr>
      <w:r w:rsidRPr="004427E3">
        <w:t>2002/03:MJ464 av Sven Bergström och Åsa Domeij (c, mp):</w:t>
      </w:r>
    </w:p>
    <w:p w:rsidR="008C2476" w:rsidRPr="004427E3" w:rsidRDefault="008C2476">
      <w:pPr>
        <w:pStyle w:val="Yrkanden"/>
      </w:pPr>
      <w:r w:rsidRPr="004427E3">
        <w:t>2. Riksdagen tillkännager för regeringen som sin mening vad i motionen anförs om behovet av basresurser till forskning kring ekologisk odling med biodynamisk i</w:t>
      </w:r>
      <w:r w:rsidRPr="004427E3">
        <w:t>n</w:t>
      </w:r>
      <w:r w:rsidRPr="004427E3">
        <w:t xml:space="preserve">riktning. </w:t>
      </w:r>
    </w:p>
    <w:p w:rsidR="008C2476" w:rsidRPr="004427E3" w:rsidRDefault="008C2476">
      <w:pPr>
        <w:pStyle w:val="Motioner"/>
      </w:pPr>
      <w:r w:rsidRPr="004427E3">
        <w:t>2002/03:MJ469 av Siw Wittgren-Ahl och Ronny Olander (s):</w:t>
      </w:r>
    </w:p>
    <w:p w:rsidR="008C2476" w:rsidRPr="004427E3" w:rsidRDefault="008C2476">
      <w:pPr>
        <w:pStyle w:val="Yrkanden"/>
      </w:pPr>
      <w:r w:rsidRPr="004427E3">
        <w:t xml:space="preserve">1. Riksdagen tillkännager för regeringen som sin mening vad i motionen anförs om att medel liksom tidigare bör anslås till kollektiv forskning för grönytesektorn och fritidsodlingens behov och att dessa medel fullt ut bör komma berörda organisationer till del eller utnyttjas på annat sätt i samråd med dessa organisationer. </w:t>
      </w:r>
    </w:p>
    <w:p w:rsidR="008C2476" w:rsidRPr="004427E3" w:rsidRDefault="008C2476">
      <w:pPr>
        <w:pStyle w:val="Motioner"/>
      </w:pPr>
      <w:r w:rsidRPr="004427E3">
        <w:t>2002/03:MJ487 av Jan Andersson m.fl. (c):</w:t>
      </w:r>
    </w:p>
    <w:p w:rsidR="008C2476" w:rsidRPr="004427E3" w:rsidRDefault="008C2476">
      <w:pPr>
        <w:pStyle w:val="Yrkanden"/>
      </w:pPr>
      <w:r w:rsidRPr="004427E3">
        <w:t>5. Riksdagen tillkännager för regeringen som sin mening vad i motionen anförs om en satsning på exportfrämjande åtgärder av småskaligt fra</w:t>
      </w:r>
      <w:r w:rsidRPr="004427E3">
        <w:t>m</w:t>
      </w:r>
      <w:r w:rsidRPr="004427E3">
        <w:t xml:space="preserve">ställda livsmedel. </w:t>
      </w:r>
    </w:p>
    <w:p w:rsidR="008C2476" w:rsidRPr="004427E3" w:rsidRDefault="008C2476">
      <w:pPr>
        <w:pStyle w:val="Yrkanden"/>
      </w:pPr>
      <w:r w:rsidRPr="004427E3">
        <w:t>8. Riksdagen tillkännager för regeringen som sin mening vad i motionen anförs om att arealstöd och djurbidrag skall utbetalas senast den 30 n</w:t>
      </w:r>
      <w:r w:rsidRPr="004427E3">
        <w:t>o</w:t>
      </w:r>
      <w:r w:rsidRPr="004427E3">
        <w:t xml:space="preserve">vember för stödåret. </w:t>
      </w:r>
    </w:p>
    <w:p w:rsidR="008C2476" w:rsidRPr="004427E3" w:rsidRDefault="008C2476">
      <w:pPr>
        <w:pStyle w:val="Yrkanden"/>
      </w:pPr>
      <w:r w:rsidRPr="004427E3">
        <w:t xml:space="preserve">12. Riksdagen tillkännager för regeringen som sin mening vad i motionen anförs om att inrätta ett program för gårdsbaserad livsmedelsförädling. </w:t>
      </w:r>
    </w:p>
    <w:p w:rsidR="008C2476" w:rsidRPr="004427E3" w:rsidRDefault="008C2476">
      <w:pPr>
        <w:pStyle w:val="Yrkanden"/>
      </w:pPr>
      <w:r w:rsidRPr="004427E3">
        <w:t xml:space="preserve">14. Riksdagen tillkännager för regeringen som sin mening vad i motionen anförs om att utöka resurserna till livsmedelstillsynen. </w:t>
      </w:r>
    </w:p>
    <w:p w:rsidR="008C2476" w:rsidRPr="004427E3" w:rsidRDefault="008C2476">
      <w:pPr>
        <w:pStyle w:val="Yrkanden"/>
      </w:pPr>
      <w:r w:rsidRPr="004427E3">
        <w:t>25. Riksdagen tillkännager för regeringen som sin mening vad i motionen anförs om att stärka djurskyddet genom att tilldela Jordbruksverket mer r</w:t>
      </w:r>
      <w:r w:rsidRPr="004427E3">
        <w:t>e</w:t>
      </w:r>
      <w:r w:rsidRPr="004427E3">
        <w:t xml:space="preserve">surser. </w:t>
      </w:r>
    </w:p>
    <w:p w:rsidR="008C2476" w:rsidRPr="004427E3" w:rsidRDefault="008C2476">
      <w:pPr>
        <w:pStyle w:val="Yrkanden"/>
      </w:pPr>
      <w:r w:rsidRPr="004427E3">
        <w:t>26. Riksdagen tillkännager för regeringen som sin mening vad i motionen anförs om förändringar av ersättningarna för produktionsbortfall vid ep</w:t>
      </w:r>
      <w:r w:rsidRPr="004427E3">
        <w:t>i</w:t>
      </w:r>
      <w:r w:rsidRPr="004427E3">
        <w:t xml:space="preserve">zootiutbrott. </w:t>
      </w:r>
    </w:p>
    <w:p w:rsidR="008C2476" w:rsidRPr="004427E3" w:rsidRDefault="008C2476">
      <w:pPr>
        <w:pStyle w:val="Yrkanden"/>
      </w:pPr>
      <w:r w:rsidRPr="004427E3">
        <w:t>27. Riksdagen tillkännager för regeringen som sin mening vad i motionen anförs om en översyn och ökning av forskning och utveckling inom jor</w:t>
      </w:r>
      <w:r w:rsidRPr="004427E3">
        <w:t>d</w:t>
      </w:r>
      <w:r w:rsidRPr="004427E3">
        <w:t xml:space="preserve">bruksnäringen och livsmedelsindustrin. </w:t>
      </w:r>
    </w:p>
    <w:p w:rsidR="008C2476" w:rsidRPr="004427E3" w:rsidRDefault="008C2476">
      <w:pPr>
        <w:pStyle w:val="Yrkanden"/>
      </w:pPr>
      <w:r w:rsidRPr="004427E3">
        <w:t xml:space="preserve">28. Riksdagen tillkännager för regeringen som sin mening vad i motionen anförs om att bredda och öka forskningen om ekologiskt lantbruk. </w:t>
      </w:r>
    </w:p>
    <w:p w:rsidR="008C2476" w:rsidRPr="004427E3" w:rsidRDefault="008C2476">
      <w:pPr>
        <w:pStyle w:val="Yrkanden"/>
      </w:pPr>
      <w:r w:rsidRPr="004427E3">
        <w:t xml:space="preserve">30. Riksdagen tillkännager för regeringen som sin mening vad i motionen anförs om att höja det maximala beloppet för startstöd till samma nivå som EU-förordningen anger. </w:t>
      </w:r>
    </w:p>
    <w:p w:rsidR="008C2476" w:rsidRPr="004427E3" w:rsidRDefault="008C2476">
      <w:pPr>
        <w:pStyle w:val="Yrkanden"/>
      </w:pPr>
      <w:r w:rsidRPr="004427E3">
        <w:t xml:space="preserve">33. Riksdagen tillkännager för regeringen som sin mening vad i motionen anförs om att utöka forskningen kring djurskyddsaspekterna beträffande pälsfarmar. </w:t>
      </w:r>
    </w:p>
    <w:p w:rsidR="008C2476" w:rsidRPr="004427E3" w:rsidRDefault="008C2476">
      <w:pPr>
        <w:pStyle w:val="Yrkanden"/>
      </w:pPr>
      <w:r w:rsidRPr="004427E3">
        <w:t>37. Riksdagen tillkännager för regeringen som sin mening vad i motionen anförs om att tillföra nationella budgetmedel för att mildra utfallet av det klena förhandlingsresultatet gällande landsbygdsförordningen och milj</w:t>
      </w:r>
      <w:r w:rsidRPr="004427E3">
        <w:t>ö</w:t>
      </w:r>
      <w:r w:rsidRPr="004427E3">
        <w:t>stödsprogrammen. Propositionen</w:t>
      </w:r>
      <w:bookmarkEnd w:id="83"/>
    </w:p>
    <w:p w:rsidR="008C2476" w:rsidRPr="004427E3" w:rsidRDefault="008C2476"/>
    <w:p w:rsidR="008C2476" w:rsidRPr="004427E3" w:rsidRDefault="008C2476">
      <w:pPr>
        <w:pStyle w:val="Normaltindrag"/>
        <w:sectPr w:rsidR="00000000" w:rsidRPr="004427E3">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8C2476" w:rsidRPr="004427E3" w:rsidRDefault="008C2476">
      <w:pPr>
        <w:pStyle w:val="Bilaga"/>
      </w:pPr>
      <w:r w:rsidRPr="004427E3">
        <w:t>Bilaga 2</w:t>
      </w:r>
    </w:p>
    <w:p w:rsidR="008C2476" w:rsidRPr="004427E3" w:rsidRDefault="008C2476">
      <w:pPr>
        <w:pStyle w:val="Rubrik2"/>
        <w:spacing w:before="0"/>
      </w:pPr>
      <w:bookmarkStart w:id="91" w:name="_Toc27218311"/>
      <w:r w:rsidRPr="004427E3">
        <w:t>Förslag till beslut om anslag inom utgiftsområde 23  Jord- och skogsbruk, fiske med anslutande näringar</w:t>
      </w:r>
      <w:bookmarkEnd w:id="91"/>
      <w:r w:rsidRPr="004427E3">
        <w:t xml:space="preserve"> </w:t>
      </w:r>
    </w:p>
    <w:p w:rsidR="008C2476" w:rsidRPr="004427E3" w:rsidRDefault="008C2476">
      <w:r w:rsidRPr="004427E3">
        <w:t xml:space="preserve">1 000-tal kronor </w:t>
      </w:r>
    </w:p>
    <w:p w:rsidR="008C2476" w:rsidRPr="004427E3" w:rsidRDefault="008C2476">
      <w:pPr>
        <w:pStyle w:val="Normaltindrag"/>
      </w:pPr>
    </w:p>
    <w:p w:rsidR="008C2476" w:rsidRPr="004427E3" w:rsidRDefault="008C2476">
      <w:pPr>
        <w:pStyle w:val="Brdtext2"/>
      </w:pPr>
      <w:r w:rsidRPr="004427E3">
        <w:t>Utskottets förslag överensstämmer med regeringens förslag till anslagsförde</w:t>
      </w:r>
      <w:r w:rsidRPr="004427E3">
        <w:t>l</w:t>
      </w:r>
      <w:r w:rsidRPr="004427E3">
        <w:t>ning utom såvitt avser anslag 25:1 Sveriges lantbruks</w:t>
      </w:r>
      <w:r w:rsidRPr="004427E3">
        <w:softHyphen/>
        <w:t>universitet, 42:6 Ersät</w:t>
      </w:r>
      <w:r w:rsidRPr="004427E3">
        <w:t>t</w:t>
      </w:r>
      <w:r w:rsidRPr="004427E3">
        <w:t>ningar för viltskador m.m. och 43:12 Livsmedelsverket. Utskottet föreslår att nämnda anslag höjs med 7 miljoner, 3,5 miljoner respektive 10 miljoner kronor jämfört med regeringens förslag.</w:t>
      </w:r>
    </w:p>
    <w:p w:rsidR="008C2476" w:rsidRPr="004427E3" w:rsidRDefault="008C2476">
      <w:pPr>
        <w:pStyle w:val="Reservantfrslag"/>
      </w:pPr>
    </w:p>
    <w:tbl>
      <w:tblPr>
        <w:tblW w:w="0" w:type="auto"/>
        <w:tblInd w:w="-42" w:type="dxa"/>
        <w:tblLayout w:type="fixed"/>
        <w:tblCellMar>
          <w:left w:w="42" w:type="dxa"/>
          <w:right w:w="42" w:type="dxa"/>
        </w:tblCellMar>
        <w:tblLook w:val="0000" w:firstRow="0" w:lastRow="0" w:firstColumn="0" w:lastColumn="0" w:noHBand="0" w:noVBand="0"/>
      </w:tblPr>
      <w:tblGrid>
        <w:gridCol w:w="283"/>
        <w:gridCol w:w="4437"/>
        <w:gridCol w:w="1134"/>
      </w:tblGrid>
      <w:tr w:rsidR="00000000" w:rsidRPr="004427E3">
        <w:tblPrEx>
          <w:tblCellMar>
            <w:top w:w="0" w:type="dxa"/>
            <w:bottom w:w="0" w:type="dxa"/>
          </w:tblCellMar>
        </w:tblPrEx>
        <w:trPr>
          <w:cantSplit/>
          <w:trHeight w:val="655"/>
          <w:tblHeader/>
        </w:trPr>
        <w:tc>
          <w:tcPr>
            <w:tcW w:w="283" w:type="dxa"/>
            <w:tcBorders>
              <w:top w:val="single" w:sz="4" w:space="0" w:color="auto"/>
              <w:bottom w:val="single" w:sz="4" w:space="0" w:color="auto"/>
            </w:tcBorders>
          </w:tcPr>
          <w:p w:rsidR="008C2476" w:rsidRPr="004427E3" w:rsidRDefault="008C2476">
            <w:pPr>
              <w:pStyle w:val="SBTabell"/>
              <w:rPr>
                <w:sz w:val="17"/>
              </w:rPr>
            </w:pPr>
          </w:p>
        </w:tc>
        <w:tc>
          <w:tcPr>
            <w:tcW w:w="4437" w:type="dxa"/>
            <w:tcBorders>
              <w:top w:val="single" w:sz="4" w:space="0" w:color="auto"/>
              <w:bottom w:val="single" w:sz="4" w:space="0" w:color="auto"/>
            </w:tcBorders>
          </w:tcPr>
          <w:p w:rsidR="008C2476" w:rsidRPr="004427E3" w:rsidRDefault="008C2476">
            <w:pPr>
              <w:pStyle w:val="SBTabell"/>
              <w:spacing w:before="120"/>
              <w:rPr>
                <w:b/>
                <w:sz w:val="17"/>
              </w:rPr>
            </w:pPr>
            <w:r w:rsidRPr="004427E3">
              <w:rPr>
                <w:b/>
                <w:sz w:val="17"/>
              </w:rPr>
              <w:t>Politikområde</w:t>
            </w:r>
          </w:p>
          <w:p w:rsidR="008C2476" w:rsidRPr="004427E3" w:rsidRDefault="008C2476">
            <w:pPr>
              <w:pStyle w:val="SBTabell"/>
              <w:rPr>
                <w:sz w:val="17"/>
              </w:rPr>
            </w:pPr>
            <w:r w:rsidRPr="004427E3">
              <w:rPr>
                <w:b/>
                <w:sz w:val="17"/>
              </w:rPr>
              <w:t>Anslag</w:t>
            </w:r>
          </w:p>
        </w:tc>
        <w:tc>
          <w:tcPr>
            <w:tcW w:w="1134" w:type="dxa"/>
            <w:tcBorders>
              <w:top w:val="single" w:sz="4" w:space="0" w:color="auto"/>
              <w:bottom w:val="single" w:sz="4" w:space="0" w:color="auto"/>
            </w:tcBorders>
          </w:tcPr>
          <w:p w:rsidR="008C2476" w:rsidRPr="004427E3" w:rsidRDefault="008C2476">
            <w:pPr>
              <w:pStyle w:val="SBTabell"/>
              <w:spacing w:before="120"/>
              <w:jc w:val="right"/>
              <w:rPr>
                <w:b/>
                <w:sz w:val="17"/>
              </w:rPr>
            </w:pPr>
            <w:r w:rsidRPr="004427E3">
              <w:rPr>
                <w:b/>
                <w:sz w:val="17"/>
              </w:rPr>
              <w:t xml:space="preserve">Utskottets </w:t>
            </w:r>
          </w:p>
          <w:p w:rsidR="008C2476" w:rsidRPr="004427E3" w:rsidRDefault="008C2476">
            <w:pPr>
              <w:pStyle w:val="SBTabell"/>
              <w:jc w:val="center"/>
              <w:rPr>
                <w:sz w:val="17"/>
              </w:rPr>
            </w:pPr>
            <w:r w:rsidRPr="004427E3">
              <w:rPr>
                <w:b/>
                <w:sz w:val="17"/>
              </w:rPr>
              <w:t xml:space="preserve">  förslag</w:t>
            </w:r>
          </w:p>
          <w:p w:rsidR="008C2476" w:rsidRPr="004427E3" w:rsidRDefault="008C2476">
            <w:pPr>
              <w:pStyle w:val="SBTabell"/>
              <w:jc w:val="right"/>
              <w:rPr>
                <w:sz w:val="17"/>
              </w:rPr>
            </w:pPr>
          </w:p>
        </w:tc>
      </w:tr>
      <w:tr w:rsidR="00000000" w:rsidRPr="004427E3">
        <w:tblPrEx>
          <w:tblCellMar>
            <w:top w:w="0" w:type="dxa"/>
            <w:bottom w:w="0" w:type="dxa"/>
          </w:tblCellMar>
        </w:tblPrEx>
        <w:trPr>
          <w:tblHeader/>
        </w:trPr>
        <w:tc>
          <w:tcPr>
            <w:tcW w:w="283" w:type="dxa"/>
            <w:tcBorders>
              <w:top w:val="single" w:sz="4" w:space="0" w:color="auto"/>
            </w:tcBorders>
          </w:tcPr>
          <w:p w:rsidR="008C2476" w:rsidRPr="004427E3" w:rsidRDefault="008C2476">
            <w:pPr>
              <w:pStyle w:val="SBTabell"/>
              <w:rPr>
                <w:sz w:val="17"/>
              </w:rPr>
            </w:pPr>
          </w:p>
        </w:tc>
        <w:tc>
          <w:tcPr>
            <w:tcW w:w="4437" w:type="dxa"/>
            <w:tcBorders>
              <w:top w:val="single" w:sz="4" w:space="0" w:color="auto"/>
            </w:tcBorders>
          </w:tcPr>
          <w:p w:rsidR="008C2476" w:rsidRPr="004427E3" w:rsidRDefault="008C2476">
            <w:pPr>
              <w:pStyle w:val="SBTabell"/>
              <w:rPr>
                <w:sz w:val="17"/>
              </w:rPr>
            </w:pPr>
          </w:p>
        </w:tc>
        <w:tc>
          <w:tcPr>
            <w:tcW w:w="1134" w:type="dxa"/>
            <w:tcBorders>
              <w:top w:val="single" w:sz="4" w:space="0" w:color="auto"/>
            </w:tcBorders>
          </w:tcPr>
          <w:p w:rsidR="008C2476" w:rsidRPr="004427E3" w:rsidRDefault="008C2476">
            <w:pPr>
              <w:pStyle w:val="SBTabell"/>
              <w:rPr>
                <w:sz w:val="17"/>
              </w:rPr>
            </w:pPr>
          </w:p>
        </w:tc>
      </w:tr>
      <w:tr w:rsidR="00000000" w:rsidRPr="004427E3">
        <w:tblPrEx>
          <w:tblCellMar>
            <w:top w:w="0" w:type="dxa"/>
            <w:bottom w:w="0" w:type="dxa"/>
          </w:tblCellMar>
        </w:tblPrEx>
        <w:trPr>
          <w:gridAfter w:val="1"/>
          <w:wAfter w:w="1134" w:type="dxa"/>
          <w:cantSplit/>
        </w:trPr>
        <w:tc>
          <w:tcPr>
            <w:tcW w:w="283" w:type="dxa"/>
          </w:tcPr>
          <w:p w:rsidR="008C2476" w:rsidRPr="004427E3" w:rsidRDefault="008C2476">
            <w:pPr>
              <w:pStyle w:val="SBTabell"/>
              <w:rPr>
                <w:sz w:val="18"/>
              </w:rPr>
            </w:pPr>
            <w:r w:rsidRPr="004427E3">
              <w:rPr>
                <w:b/>
                <w:sz w:val="18"/>
              </w:rPr>
              <w:t>25</w:t>
            </w:r>
          </w:p>
        </w:tc>
        <w:tc>
          <w:tcPr>
            <w:tcW w:w="4437" w:type="dxa"/>
          </w:tcPr>
          <w:p w:rsidR="008C2476" w:rsidRPr="004427E3" w:rsidRDefault="008C2476">
            <w:pPr>
              <w:pStyle w:val="SBTabell"/>
              <w:rPr>
                <w:sz w:val="18"/>
              </w:rPr>
            </w:pPr>
            <w:r w:rsidRPr="004427E3">
              <w:rPr>
                <w:b/>
                <w:sz w:val="18"/>
              </w:rPr>
              <w:t>Utbildningspolitik</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1</w:t>
            </w:r>
          </w:p>
        </w:tc>
        <w:tc>
          <w:tcPr>
            <w:tcW w:w="4437" w:type="dxa"/>
          </w:tcPr>
          <w:p w:rsidR="008C2476" w:rsidRPr="004427E3" w:rsidRDefault="008C2476">
            <w:pPr>
              <w:pStyle w:val="SBTabell"/>
              <w:rPr>
                <w:sz w:val="17"/>
              </w:rPr>
            </w:pPr>
            <w:r w:rsidRPr="004427E3">
              <w:rPr>
                <w:sz w:val="17"/>
              </w:rPr>
              <w:t xml:space="preserve">Sveriges lantbruksuniversitet </w:t>
            </w:r>
            <w:r w:rsidRPr="004427E3">
              <w:rPr>
                <w:i/>
                <w:sz w:val="17"/>
              </w:rPr>
              <w:t>(ram)</w:t>
            </w:r>
          </w:p>
        </w:tc>
        <w:tc>
          <w:tcPr>
            <w:tcW w:w="1134" w:type="dxa"/>
          </w:tcPr>
          <w:p w:rsidR="008C2476" w:rsidRPr="004427E3" w:rsidRDefault="008C2476">
            <w:pPr>
              <w:pStyle w:val="SBTabell"/>
              <w:jc w:val="right"/>
              <w:rPr>
                <w:sz w:val="17"/>
              </w:rPr>
            </w:pPr>
            <w:r w:rsidRPr="004427E3">
              <w:rPr>
                <w:i/>
                <w:sz w:val="17"/>
              </w:rPr>
              <w:t>1 233 964</w:t>
            </w:r>
          </w:p>
        </w:tc>
      </w:tr>
      <w:tr w:rsidR="00000000" w:rsidRPr="004427E3">
        <w:tblPrEx>
          <w:tblCellMar>
            <w:top w:w="0" w:type="dxa"/>
            <w:bottom w:w="0" w:type="dxa"/>
          </w:tblCellMar>
        </w:tblPrEx>
        <w:trPr>
          <w:trHeight w:hRule="exact" w:val="120"/>
        </w:trPr>
        <w:tc>
          <w:tcPr>
            <w:tcW w:w="283" w:type="dxa"/>
          </w:tcPr>
          <w:p w:rsidR="008C2476" w:rsidRPr="004427E3" w:rsidRDefault="008C2476">
            <w:pPr>
              <w:pStyle w:val="SBTabell"/>
              <w:rPr>
                <w:sz w:val="17"/>
              </w:rPr>
            </w:pPr>
          </w:p>
        </w:tc>
        <w:tc>
          <w:tcPr>
            <w:tcW w:w="4437" w:type="dxa"/>
          </w:tcPr>
          <w:p w:rsidR="008C2476" w:rsidRPr="004427E3" w:rsidRDefault="008C2476">
            <w:pPr>
              <w:pStyle w:val="SBTabell"/>
              <w:rPr>
                <w:sz w:val="17"/>
              </w:rPr>
            </w:pPr>
          </w:p>
        </w:tc>
        <w:tc>
          <w:tcPr>
            <w:tcW w:w="1134" w:type="dxa"/>
          </w:tcPr>
          <w:p w:rsidR="008C2476" w:rsidRPr="004427E3" w:rsidRDefault="008C2476">
            <w:pPr>
              <w:pStyle w:val="SBTabell"/>
              <w:rPr>
                <w:sz w:val="17"/>
              </w:rPr>
            </w:pPr>
          </w:p>
        </w:tc>
      </w:tr>
      <w:tr w:rsidR="00000000" w:rsidRPr="004427E3">
        <w:tblPrEx>
          <w:tblCellMar>
            <w:top w:w="0" w:type="dxa"/>
            <w:bottom w:w="0" w:type="dxa"/>
          </w:tblCellMar>
        </w:tblPrEx>
        <w:trPr>
          <w:gridAfter w:val="1"/>
          <w:wAfter w:w="1134" w:type="dxa"/>
          <w:cantSplit/>
        </w:trPr>
        <w:tc>
          <w:tcPr>
            <w:tcW w:w="283" w:type="dxa"/>
          </w:tcPr>
          <w:p w:rsidR="008C2476" w:rsidRPr="004427E3" w:rsidRDefault="008C2476">
            <w:pPr>
              <w:pStyle w:val="SBTabell"/>
              <w:rPr>
                <w:sz w:val="18"/>
              </w:rPr>
            </w:pPr>
            <w:r w:rsidRPr="004427E3">
              <w:rPr>
                <w:b/>
                <w:sz w:val="18"/>
              </w:rPr>
              <w:t>26</w:t>
            </w:r>
          </w:p>
        </w:tc>
        <w:tc>
          <w:tcPr>
            <w:tcW w:w="4437" w:type="dxa"/>
          </w:tcPr>
          <w:p w:rsidR="008C2476" w:rsidRPr="004427E3" w:rsidRDefault="008C2476">
            <w:pPr>
              <w:pStyle w:val="SBTabell"/>
              <w:rPr>
                <w:sz w:val="18"/>
              </w:rPr>
            </w:pPr>
            <w:r w:rsidRPr="004427E3">
              <w:rPr>
                <w:b/>
                <w:sz w:val="18"/>
              </w:rPr>
              <w:t>Forskningspolitik</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1</w:t>
            </w:r>
          </w:p>
        </w:tc>
        <w:tc>
          <w:tcPr>
            <w:tcW w:w="4437" w:type="dxa"/>
          </w:tcPr>
          <w:p w:rsidR="008C2476" w:rsidRPr="004427E3" w:rsidRDefault="008C2476">
            <w:pPr>
              <w:pStyle w:val="SBTabell"/>
              <w:rPr>
                <w:sz w:val="17"/>
              </w:rPr>
            </w:pPr>
            <w:r w:rsidRPr="004427E3">
              <w:rPr>
                <w:sz w:val="17"/>
              </w:rPr>
              <w:t>Forskningsrådet för miljö, areella näringar och samhällsby</w:t>
            </w:r>
            <w:r w:rsidRPr="004427E3">
              <w:rPr>
                <w:sz w:val="17"/>
              </w:rPr>
              <w:t>g</w:t>
            </w:r>
            <w:r w:rsidRPr="004427E3">
              <w:rPr>
                <w:sz w:val="17"/>
              </w:rPr>
              <w:t xml:space="preserve">gande: Forskning och samfinansierad forskning </w:t>
            </w:r>
            <w:r w:rsidRPr="004427E3">
              <w:rPr>
                <w:i/>
                <w:sz w:val="17"/>
              </w:rPr>
              <w:t>(ram)</w:t>
            </w:r>
          </w:p>
        </w:tc>
        <w:tc>
          <w:tcPr>
            <w:tcW w:w="1134" w:type="dxa"/>
          </w:tcPr>
          <w:p w:rsidR="008C2476" w:rsidRPr="004427E3" w:rsidRDefault="008C2476">
            <w:pPr>
              <w:pStyle w:val="SBTabell"/>
              <w:jc w:val="right"/>
              <w:rPr>
                <w:sz w:val="17"/>
              </w:rPr>
            </w:pPr>
            <w:r w:rsidRPr="004427E3">
              <w:rPr>
                <w:sz w:val="17"/>
              </w:rPr>
              <w:t>234 493</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2</w:t>
            </w:r>
          </w:p>
        </w:tc>
        <w:tc>
          <w:tcPr>
            <w:tcW w:w="4437" w:type="dxa"/>
          </w:tcPr>
          <w:p w:rsidR="008C2476" w:rsidRPr="004427E3" w:rsidRDefault="008C2476">
            <w:pPr>
              <w:pStyle w:val="SBTabell"/>
              <w:rPr>
                <w:sz w:val="17"/>
              </w:rPr>
            </w:pPr>
            <w:r w:rsidRPr="004427E3">
              <w:rPr>
                <w:sz w:val="17"/>
              </w:rPr>
              <w:t xml:space="preserve">Bidrag till Skogs- och lantbruksakademien </w:t>
            </w:r>
            <w:r w:rsidRPr="004427E3">
              <w:rPr>
                <w:i/>
                <w:sz w:val="17"/>
              </w:rPr>
              <w:t>(obet.)</w:t>
            </w:r>
          </w:p>
        </w:tc>
        <w:tc>
          <w:tcPr>
            <w:tcW w:w="1134" w:type="dxa"/>
          </w:tcPr>
          <w:p w:rsidR="008C2476" w:rsidRPr="004427E3" w:rsidRDefault="008C2476">
            <w:pPr>
              <w:pStyle w:val="SBTabell"/>
              <w:jc w:val="right"/>
              <w:rPr>
                <w:sz w:val="17"/>
              </w:rPr>
            </w:pPr>
            <w:r w:rsidRPr="004427E3">
              <w:rPr>
                <w:sz w:val="17"/>
              </w:rPr>
              <w:t>1 184</w:t>
            </w:r>
          </w:p>
        </w:tc>
      </w:tr>
      <w:tr w:rsidR="00000000" w:rsidRPr="004427E3">
        <w:tblPrEx>
          <w:tblCellMar>
            <w:top w:w="0" w:type="dxa"/>
            <w:bottom w:w="0" w:type="dxa"/>
          </w:tblCellMar>
        </w:tblPrEx>
        <w:trPr>
          <w:trHeight w:hRule="exact" w:val="120"/>
        </w:trPr>
        <w:tc>
          <w:tcPr>
            <w:tcW w:w="283" w:type="dxa"/>
          </w:tcPr>
          <w:p w:rsidR="008C2476" w:rsidRPr="004427E3" w:rsidRDefault="008C2476">
            <w:pPr>
              <w:pStyle w:val="SBTabell"/>
              <w:rPr>
                <w:sz w:val="17"/>
              </w:rPr>
            </w:pPr>
          </w:p>
        </w:tc>
        <w:tc>
          <w:tcPr>
            <w:tcW w:w="4437" w:type="dxa"/>
          </w:tcPr>
          <w:p w:rsidR="008C2476" w:rsidRPr="004427E3" w:rsidRDefault="008C2476">
            <w:pPr>
              <w:pStyle w:val="SBTabell"/>
              <w:rPr>
                <w:sz w:val="17"/>
              </w:rPr>
            </w:pPr>
          </w:p>
        </w:tc>
        <w:tc>
          <w:tcPr>
            <w:tcW w:w="1134" w:type="dxa"/>
          </w:tcPr>
          <w:p w:rsidR="008C2476" w:rsidRPr="004427E3" w:rsidRDefault="008C2476">
            <w:pPr>
              <w:pStyle w:val="SBTabell"/>
              <w:rPr>
                <w:sz w:val="17"/>
              </w:rPr>
            </w:pPr>
          </w:p>
        </w:tc>
      </w:tr>
      <w:tr w:rsidR="00000000" w:rsidRPr="004427E3">
        <w:tblPrEx>
          <w:tblCellMar>
            <w:top w:w="0" w:type="dxa"/>
            <w:bottom w:w="0" w:type="dxa"/>
          </w:tblCellMar>
        </w:tblPrEx>
        <w:trPr>
          <w:gridAfter w:val="1"/>
          <w:wAfter w:w="1134" w:type="dxa"/>
          <w:cantSplit/>
        </w:trPr>
        <w:tc>
          <w:tcPr>
            <w:tcW w:w="283" w:type="dxa"/>
          </w:tcPr>
          <w:p w:rsidR="008C2476" w:rsidRPr="004427E3" w:rsidRDefault="008C2476">
            <w:pPr>
              <w:pStyle w:val="SBTabell"/>
              <w:rPr>
                <w:sz w:val="18"/>
              </w:rPr>
            </w:pPr>
            <w:r w:rsidRPr="004427E3">
              <w:rPr>
                <w:b/>
                <w:sz w:val="18"/>
              </w:rPr>
              <w:t>41</w:t>
            </w:r>
          </w:p>
        </w:tc>
        <w:tc>
          <w:tcPr>
            <w:tcW w:w="4437" w:type="dxa"/>
          </w:tcPr>
          <w:p w:rsidR="008C2476" w:rsidRPr="004427E3" w:rsidRDefault="008C2476">
            <w:pPr>
              <w:pStyle w:val="SBTabell"/>
              <w:rPr>
                <w:sz w:val="18"/>
              </w:rPr>
            </w:pPr>
            <w:r w:rsidRPr="004427E3">
              <w:rPr>
                <w:b/>
                <w:sz w:val="18"/>
              </w:rPr>
              <w:t>Skogspolitik</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1</w:t>
            </w:r>
          </w:p>
        </w:tc>
        <w:tc>
          <w:tcPr>
            <w:tcW w:w="4437" w:type="dxa"/>
          </w:tcPr>
          <w:p w:rsidR="008C2476" w:rsidRPr="004427E3" w:rsidRDefault="008C2476">
            <w:pPr>
              <w:pStyle w:val="SBTabell"/>
              <w:rPr>
                <w:sz w:val="17"/>
              </w:rPr>
            </w:pPr>
            <w:r w:rsidRPr="004427E3">
              <w:rPr>
                <w:sz w:val="17"/>
              </w:rPr>
              <w:t xml:space="preserve">Skogsvårdsorganisationen </w:t>
            </w:r>
            <w:r w:rsidRPr="004427E3">
              <w:rPr>
                <w:i/>
                <w:sz w:val="17"/>
              </w:rPr>
              <w:t>(ram)</w:t>
            </w:r>
          </w:p>
        </w:tc>
        <w:tc>
          <w:tcPr>
            <w:tcW w:w="1134" w:type="dxa"/>
          </w:tcPr>
          <w:p w:rsidR="008C2476" w:rsidRPr="004427E3" w:rsidRDefault="008C2476">
            <w:pPr>
              <w:pStyle w:val="SBTabell"/>
              <w:jc w:val="right"/>
              <w:rPr>
                <w:sz w:val="17"/>
              </w:rPr>
            </w:pPr>
            <w:r w:rsidRPr="004427E3">
              <w:rPr>
                <w:sz w:val="17"/>
              </w:rPr>
              <w:t>300 991</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2</w:t>
            </w:r>
          </w:p>
        </w:tc>
        <w:tc>
          <w:tcPr>
            <w:tcW w:w="4437" w:type="dxa"/>
          </w:tcPr>
          <w:p w:rsidR="008C2476" w:rsidRPr="004427E3" w:rsidRDefault="008C2476">
            <w:pPr>
              <w:pStyle w:val="SBTabell"/>
              <w:rPr>
                <w:sz w:val="17"/>
              </w:rPr>
            </w:pPr>
            <w:r w:rsidRPr="004427E3">
              <w:rPr>
                <w:sz w:val="17"/>
              </w:rPr>
              <w:t xml:space="preserve">Insatser för skogsbruket </w:t>
            </w:r>
            <w:r w:rsidRPr="004427E3">
              <w:rPr>
                <w:i/>
                <w:sz w:val="17"/>
              </w:rPr>
              <w:t>(ram)</w:t>
            </w:r>
          </w:p>
        </w:tc>
        <w:tc>
          <w:tcPr>
            <w:tcW w:w="1134" w:type="dxa"/>
          </w:tcPr>
          <w:p w:rsidR="008C2476" w:rsidRPr="004427E3" w:rsidRDefault="008C2476">
            <w:pPr>
              <w:pStyle w:val="SBTabell"/>
              <w:jc w:val="right"/>
              <w:rPr>
                <w:sz w:val="17"/>
              </w:rPr>
            </w:pPr>
            <w:r w:rsidRPr="004427E3">
              <w:rPr>
                <w:sz w:val="17"/>
              </w:rPr>
              <w:t>225 700</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3</w:t>
            </w:r>
          </w:p>
        </w:tc>
        <w:tc>
          <w:tcPr>
            <w:tcW w:w="4437" w:type="dxa"/>
          </w:tcPr>
          <w:p w:rsidR="008C2476" w:rsidRPr="004427E3" w:rsidRDefault="008C2476">
            <w:pPr>
              <w:pStyle w:val="SBTabell"/>
              <w:rPr>
                <w:sz w:val="17"/>
              </w:rPr>
            </w:pPr>
            <w:r w:rsidRPr="004427E3">
              <w:rPr>
                <w:sz w:val="17"/>
              </w:rPr>
              <w:t xml:space="preserve">Internationellt skogssamarbete </w:t>
            </w:r>
            <w:r w:rsidRPr="004427E3">
              <w:rPr>
                <w:i/>
                <w:sz w:val="17"/>
              </w:rPr>
              <w:t>(ram)</w:t>
            </w:r>
          </w:p>
        </w:tc>
        <w:tc>
          <w:tcPr>
            <w:tcW w:w="1134" w:type="dxa"/>
          </w:tcPr>
          <w:p w:rsidR="008C2476" w:rsidRPr="004427E3" w:rsidRDefault="008C2476">
            <w:pPr>
              <w:pStyle w:val="SBTabell"/>
              <w:jc w:val="right"/>
              <w:rPr>
                <w:sz w:val="17"/>
              </w:rPr>
            </w:pPr>
            <w:r w:rsidRPr="004427E3">
              <w:rPr>
                <w:sz w:val="17"/>
              </w:rPr>
              <w:t>1 405</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4</w:t>
            </w:r>
          </w:p>
        </w:tc>
        <w:tc>
          <w:tcPr>
            <w:tcW w:w="4437" w:type="dxa"/>
          </w:tcPr>
          <w:p w:rsidR="008C2476" w:rsidRPr="004427E3" w:rsidRDefault="008C2476">
            <w:pPr>
              <w:pStyle w:val="SBTabell"/>
              <w:rPr>
                <w:sz w:val="17"/>
              </w:rPr>
            </w:pPr>
            <w:r w:rsidRPr="004427E3">
              <w:rPr>
                <w:sz w:val="17"/>
              </w:rPr>
              <w:t>Från EG-budgeten finansierade medel för skogsskadeöverva</w:t>
            </w:r>
            <w:r w:rsidRPr="004427E3">
              <w:rPr>
                <w:sz w:val="17"/>
              </w:rPr>
              <w:t>k</w:t>
            </w:r>
            <w:r w:rsidRPr="004427E3">
              <w:rPr>
                <w:sz w:val="17"/>
              </w:rPr>
              <w:t xml:space="preserve">ning </w:t>
            </w:r>
            <w:r w:rsidRPr="004427E3">
              <w:rPr>
                <w:i/>
                <w:sz w:val="17"/>
              </w:rPr>
              <w:t>(ram)</w:t>
            </w:r>
          </w:p>
        </w:tc>
        <w:tc>
          <w:tcPr>
            <w:tcW w:w="1134" w:type="dxa"/>
          </w:tcPr>
          <w:p w:rsidR="008C2476" w:rsidRPr="004427E3" w:rsidRDefault="008C2476">
            <w:pPr>
              <w:pStyle w:val="SBTabell"/>
              <w:jc w:val="right"/>
              <w:rPr>
                <w:sz w:val="17"/>
              </w:rPr>
            </w:pPr>
            <w:r w:rsidRPr="004427E3">
              <w:rPr>
                <w:sz w:val="17"/>
              </w:rPr>
              <w:t>6 000</w:t>
            </w:r>
          </w:p>
        </w:tc>
      </w:tr>
      <w:tr w:rsidR="00000000" w:rsidRPr="004427E3">
        <w:tblPrEx>
          <w:tblCellMar>
            <w:top w:w="0" w:type="dxa"/>
            <w:bottom w:w="0" w:type="dxa"/>
          </w:tblCellMar>
        </w:tblPrEx>
        <w:trPr>
          <w:trHeight w:hRule="exact" w:val="120"/>
        </w:trPr>
        <w:tc>
          <w:tcPr>
            <w:tcW w:w="283" w:type="dxa"/>
          </w:tcPr>
          <w:p w:rsidR="008C2476" w:rsidRPr="004427E3" w:rsidRDefault="008C2476">
            <w:pPr>
              <w:pStyle w:val="SBTabell"/>
              <w:rPr>
                <w:sz w:val="17"/>
              </w:rPr>
            </w:pPr>
          </w:p>
        </w:tc>
        <w:tc>
          <w:tcPr>
            <w:tcW w:w="4437" w:type="dxa"/>
          </w:tcPr>
          <w:p w:rsidR="008C2476" w:rsidRPr="004427E3" w:rsidRDefault="008C2476">
            <w:pPr>
              <w:pStyle w:val="SBTabell"/>
              <w:rPr>
                <w:sz w:val="17"/>
              </w:rPr>
            </w:pPr>
          </w:p>
        </w:tc>
        <w:tc>
          <w:tcPr>
            <w:tcW w:w="1134" w:type="dxa"/>
          </w:tcPr>
          <w:p w:rsidR="008C2476" w:rsidRPr="004427E3" w:rsidRDefault="008C2476">
            <w:pPr>
              <w:pStyle w:val="SBTabell"/>
              <w:rPr>
                <w:sz w:val="17"/>
              </w:rPr>
            </w:pPr>
          </w:p>
        </w:tc>
      </w:tr>
      <w:tr w:rsidR="00000000" w:rsidRPr="004427E3">
        <w:tblPrEx>
          <w:tblCellMar>
            <w:top w:w="0" w:type="dxa"/>
            <w:bottom w:w="0" w:type="dxa"/>
          </w:tblCellMar>
        </w:tblPrEx>
        <w:trPr>
          <w:gridAfter w:val="1"/>
          <w:wAfter w:w="1134" w:type="dxa"/>
          <w:cantSplit/>
        </w:trPr>
        <w:tc>
          <w:tcPr>
            <w:tcW w:w="283" w:type="dxa"/>
          </w:tcPr>
          <w:p w:rsidR="008C2476" w:rsidRPr="004427E3" w:rsidRDefault="008C2476">
            <w:pPr>
              <w:pStyle w:val="SBTabell"/>
              <w:rPr>
                <w:sz w:val="18"/>
              </w:rPr>
            </w:pPr>
            <w:r w:rsidRPr="004427E3">
              <w:rPr>
                <w:b/>
                <w:sz w:val="18"/>
              </w:rPr>
              <w:t>42</w:t>
            </w:r>
          </w:p>
        </w:tc>
        <w:tc>
          <w:tcPr>
            <w:tcW w:w="4437" w:type="dxa"/>
          </w:tcPr>
          <w:p w:rsidR="008C2476" w:rsidRPr="004427E3" w:rsidRDefault="008C2476">
            <w:pPr>
              <w:pStyle w:val="SBTabell"/>
              <w:rPr>
                <w:sz w:val="18"/>
              </w:rPr>
            </w:pPr>
            <w:r w:rsidRPr="004427E3">
              <w:rPr>
                <w:b/>
                <w:sz w:val="18"/>
              </w:rPr>
              <w:t>Djurpolitik</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1</w:t>
            </w:r>
          </w:p>
        </w:tc>
        <w:tc>
          <w:tcPr>
            <w:tcW w:w="4437" w:type="dxa"/>
          </w:tcPr>
          <w:p w:rsidR="008C2476" w:rsidRPr="004427E3" w:rsidRDefault="008C2476">
            <w:pPr>
              <w:pStyle w:val="SBTabell"/>
              <w:rPr>
                <w:sz w:val="17"/>
              </w:rPr>
            </w:pPr>
            <w:r w:rsidRPr="004427E3">
              <w:rPr>
                <w:sz w:val="17"/>
              </w:rPr>
              <w:t xml:space="preserve">Statens veterinärmedicinska anstalt </w:t>
            </w:r>
            <w:r w:rsidRPr="004427E3">
              <w:rPr>
                <w:i/>
                <w:sz w:val="17"/>
              </w:rPr>
              <w:t>(ram)</w:t>
            </w:r>
          </w:p>
        </w:tc>
        <w:tc>
          <w:tcPr>
            <w:tcW w:w="1134" w:type="dxa"/>
          </w:tcPr>
          <w:p w:rsidR="008C2476" w:rsidRPr="004427E3" w:rsidRDefault="008C2476">
            <w:pPr>
              <w:pStyle w:val="SBTabell"/>
              <w:jc w:val="right"/>
              <w:rPr>
                <w:sz w:val="17"/>
              </w:rPr>
            </w:pPr>
            <w:r w:rsidRPr="004427E3">
              <w:rPr>
                <w:sz w:val="17"/>
              </w:rPr>
              <w:t>103 266</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2</w:t>
            </w:r>
          </w:p>
        </w:tc>
        <w:tc>
          <w:tcPr>
            <w:tcW w:w="4437" w:type="dxa"/>
          </w:tcPr>
          <w:p w:rsidR="008C2476" w:rsidRPr="004427E3" w:rsidRDefault="008C2476">
            <w:pPr>
              <w:pStyle w:val="SBTabell"/>
              <w:rPr>
                <w:sz w:val="17"/>
              </w:rPr>
            </w:pPr>
            <w:r w:rsidRPr="004427E3">
              <w:rPr>
                <w:sz w:val="17"/>
              </w:rPr>
              <w:t xml:space="preserve">Bidrag till distriktsveterinärorganisationen </w:t>
            </w:r>
            <w:r w:rsidRPr="004427E3">
              <w:rPr>
                <w:i/>
                <w:sz w:val="17"/>
              </w:rPr>
              <w:t>(obet.)</w:t>
            </w:r>
          </w:p>
        </w:tc>
        <w:tc>
          <w:tcPr>
            <w:tcW w:w="1134" w:type="dxa"/>
          </w:tcPr>
          <w:p w:rsidR="008C2476" w:rsidRPr="004427E3" w:rsidRDefault="008C2476">
            <w:pPr>
              <w:pStyle w:val="SBTabell"/>
              <w:jc w:val="right"/>
              <w:rPr>
                <w:sz w:val="17"/>
              </w:rPr>
            </w:pPr>
            <w:r w:rsidRPr="004427E3">
              <w:rPr>
                <w:sz w:val="17"/>
              </w:rPr>
              <w:t>89 392</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3</w:t>
            </w:r>
          </w:p>
        </w:tc>
        <w:tc>
          <w:tcPr>
            <w:tcW w:w="4437" w:type="dxa"/>
          </w:tcPr>
          <w:p w:rsidR="008C2476" w:rsidRPr="004427E3" w:rsidRDefault="008C2476">
            <w:pPr>
              <w:pStyle w:val="SBTabell"/>
              <w:rPr>
                <w:sz w:val="17"/>
              </w:rPr>
            </w:pPr>
            <w:r w:rsidRPr="004427E3">
              <w:rPr>
                <w:sz w:val="17"/>
              </w:rPr>
              <w:t xml:space="preserve">Djurhälsovård och djurskyddsfrämjande åtgärder </w:t>
            </w:r>
            <w:r w:rsidRPr="004427E3">
              <w:rPr>
                <w:i/>
                <w:sz w:val="17"/>
              </w:rPr>
              <w:t>(ram)</w:t>
            </w:r>
          </w:p>
        </w:tc>
        <w:tc>
          <w:tcPr>
            <w:tcW w:w="1134" w:type="dxa"/>
          </w:tcPr>
          <w:p w:rsidR="008C2476" w:rsidRPr="004427E3" w:rsidRDefault="008C2476">
            <w:pPr>
              <w:pStyle w:val="SBTabell"/>
              <w:jc w:val="right"/>
              <w:rPr>
                <w:sz w:val="17"/>
              </w:rPr>
            </w:pPr>
            <w:r w:rsidRPr="004427E3">
              <w:rPr>
                <w:sz w:val="17"/>
              </w:rPr>
              <w:t>22 603</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4</w:t>
            </w:r>
          </w:p>
        </w:tc>
        <w:tc>
          <w:tcPr>
            <w:tcW w:w="4437" w:type="dxa"/>
          </w:tcPr>
          <w:p w:rsidR="008C2476" w:rsidRPr="004427E3" w:rsidRDefault="008C2476">
            <w:pPr>
              <w:pStyle w:val="SBTabell"/>
              <w:rPr>
                <w:sz w:val="17"/>
              </w:rPr>
            </w:pPr>
            <w:r w:rsidRPr="004427E3">
              <w:rPr>
                <w:sz w:val="17"/>
              </w:rPr>
              <w:t xml:space="preserve">Centrala försöksdjursnämnden </w:t>
            </w:r>
            <w:r w:rsidRPr="004427E3">
              <w:rPr>
                <w:i/>
                <w:sz w:val="17"/>
              </w:rPr>
              <w:t>(ram)</w:t>
            </w:r>
          </w:p>
        </w:tc>
        <w:tc>
          <w:tcPr>
            <w:tcW w:w="1134" w:type="dxa"/>
          </w:tcPr>
          <w:p w:rsidR="008C2476" w:rsidRPr="004427E3" w:rsidRDefault="008C2476">
            <w:pPr>
              <w:pStyle w:val="SBTabell"/>
              <w:jc w:val="right"/>
              <w:rPr>
                <w:sz w:val="17"/>
              </w:rPr>
            </w:pPr>
            <w:r w:rsidRPr="004427E3">
              <w:rPr>
                <w:sz w:val="17"/>
              </w:rPr>
              <w:t>18 106</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5</w:t>
            </w:r>
          </w:p>
        </w:tc>
        <w:tc>
          <w:tcPr>
            <w:tcW w:w="4437" w:type="dxa"/>
          </w:tcPr>
          <w:p w:rsidR="008C2476" w:rsidRPr="004427E3" w:rsidRDefault="008C2476">
            <w:pPr>
              <w:pStyle w:val="SBTabell"/>
              <w:rPr>
                <w:sz w:val="17"/>
              </w:rPr>
            </w:pPr>
            <w:r w:rsidRPr="004427E3">
              <w:rPr>
                <w:sz w:val="17"/>
              </w:rPr>
              <w:t xml:space="preserve">Bekämpande av smittsamma husdjurssjukdomar </w:t>
            </w:r>
            <w:r w:rsidRPr="004427E3">
              <w:rPr>
                <w:i/>
                <w:sz w:val="17"/>
              </w:rPr>
              <w:t>(ram)</w:t>
            </w:r>
          </w:p>
        </w:tc>
        <w:tc>
          <w:tcPr>
            <w:tcW w:w="1134" w:type="dxa"/>
          </w:tcPr>
          <w:p w:rsidR="008C2476" w:rsidRPr="004427E3" w:rsidRDefault="008C2476">
            <w:pPr>
              <w:pStyle w:val="SBTabell"/>
              <w:jc w:val="right"/>
              <w:rPr>
                <w:sz w:val="17"/>
              </w:rPr>
            </w:pPr>
            <w:r w:rsidRPr="004427E3">
              <w:rPr>
                <w:sz w:val="17"/>
              </w:rPr>
              <w:t>107 100</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6</w:t>
            </w:r>
          </w:p>
        </w:tc>
        <w:tc>
          <w:tcPr>
            <w:tcW w:w="4437" w:type="dxa"/>
          </w:tcPr>
          <w:p w:rsidR="008C2476" w:rsidRPr="004427E3" w:rsidRDefault="008C2476">
            <w:pPr>
              <w:pStyle w:val="SBTabell"/>
              <w:rPr>
                <w:sz w:val="17"/>
              </w:rPr>
            </w:pPr>
            <w:r w:rsidRPr="004427E3">
              <w:rPr>
                <w:sz w:val="17"/>
              </w:rPr>
              <w:t xml:space="preserve">Ersättningar för viltskador m.m. </w:t>
            </w:r>
            <w:r w:rsidRPr="004427E3">
              <w:rPr>
                <w:i/>
                <w:sz w:val="17"/>
              </w:rPr>
              <w:t>(ram)</w:t>
            </w:r>
          </w:p>
        </w:tc>
        <w:tc>
          <w:tcPr>
            <w:tcW w:w="1134" w:type="dxa"/>
          </w:tcPr>
          <w:p w:rsidR="008C2476" w:rsidRPr="004427E3" w:rsidRDefault="008C2476">
            <w:pPr>
              <w:pStyle w:val="SBTabell"/>
              <w:jc w:val="right"/>
              <w:rPr>
                <w:sz w:val="17"/>
              </w:rPr>
            </w:pPr>
            <w:r w:rsidRPr="004427E3">
              <w:rPr>
                <w:i/>
                <w:sz w:val="17"/>
              </w:rPr>
              <w:t>87 500</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7</w:t>
            </w:r>
          </w:p>
        </w:tc>
        <w:tc>
          <w:tcPr>
            <w:tcW w:w="4437" w:type="dxa"/>
          </w:tcPr>
          <w:p w:rsidR="008C2476" w:rsidRPr="004427E3" w:rsidRDefault="008C2476">
            <w:pPr>
              <w:pStyle w:val="SBTabell"/>
              <w:rPr>
                <w:sz w:val="17"/>
              </w:rPr>
            </w:pPr>
            <w:r w:rsidRPr="004427E3">
              <w:rPr>
                <w:sz w:val="17"/>
              </w:rPr>
              <w:t xml:space="preserve">Djurskyddsmyndigheten </w:t>
            </w:r>
            <w:r w:rsidRPr="004427E3">
              <w:rPr>
                <w:i/>
                <w:sz w:val="17"/>
              </w:rPr>
              <w:t>(ram)</w:t>
            </w:r>
          </w:p>
        </w:tc>
        <w:tc>
          <w:tcPr>
            <w:tcW w:w="1134" w:type="dxa"/>
          </w:tcPr>
          <w:p w:rsidR="008C2476" w:rsidRPr="004427E3" w:rsidRDefault="008C2476">
            <w:pPr>
              <w:pStyle w:val="SBTabell"/>
              <w:jc w:val="right"/>
              <w:rPr>
                <w:sz w:val="17"/>
              </w:rPr>
            </w:pPr>
            <w:r w:rsidRPr="004427E3">
              <w:rPr>
                <w:sz w:val="17"/>
              </w:rPr>
              <w:t>20 397</w:t>
            </w:r>
          </w:p>
        </w:tc>
      </w:tr>
      <w:tr w:rsidR="00000000" w:rsidRPr="004427E3">
        <w:tblPrEx>
          <w:tblCellMar>
            <w:top w:w="0" w:type="dxa"/>
            <w:bottom w:w="0" w:type="dxa"/>
          </w:tblCellMar>
        </w:tblPrEx>
        <w:trPr>
          <w:trHeight w:hRule="exact" w:val="120"/>
        </w:trPr>
        <w:tc>
          <w:tcPr>
            <w:tcW w:w="283" w:type="dxa"/>
          </w:tcPr>
          <w:p w:rsidR="008C2476" w:rsidRPr="004427E3" w:rsidRDefault="008C2476">
            <w:pPr>
              <w:pStyle w:val="SBTabell"/>
              <w:rPr>
                <w:sz w:val="17"/>
              </w:rPr>
            </w:pPr>
          </w:p>
        </w:tc>
        <w:tc>
          <w:tcPr>
            <w:tcW w:w="4437" w:type="dxa"/>
          </w:tcPr>
          <w:p w:rsidR="008C2476" w:rsidRPr="004427E3" w:rsidRDefault="008C2476">
            <w:pPr>
              <w:pStyle w:val="SBTabell"/>
              <w:rPr>
                <w:sz w:val="17"/>
              </w:rPr>
            </w:pPr>
          </w:p>
        </w:tc>
        <w:tc>
          <w:tcPr>
            <w:tcW w:w="1134" w:type="dxa"/>
          </w:tcPr>
          <w:p w:rsidR="008C2476" w:rsidRPr="004427E3" w:rsidRDefault="008C2476">
            <w:pPr>
              <w:pStyle w:val="SBTabell"/>
              <w:rPr>
                <w:sz w:val="17"/>
              </w:rPr>
            </w:pPr>
          </w:p>
        </w:tc>
      </w:tr>
      <w:tr w:rsidR="00000000" w:rsidRPr="004427E3">
        <w:tblPrEx>
          <w:tblCellMar>
            <w:top w:w="0" w:type="dxa"/>
            <w:bottom w:w="0" w:type="dxa"/>
          </w:tblCellMar>
        </w:tblPrEx>
        <w:trPr>
          <w:gridAfter w:val="1"/>
          <w:wAfter w:w="1134" w:type="dxa"/>
          <w:cantSplit/>
        </w:trPr>
        <w:tc>
          <w:tcPr>
            <w:tcW w:w="283" w:type="dxa"/>
          </w:tcPr>
          <w:p w:rsidR="008C2476" w:rsidRPr="004427E3" w:rsidRDefault="008C2476">
            <w:pPr>
              <w:pStyle w:val="SBTabell"/>
              <w:rPr>
                <w:sz w:val="18"/>
              </w:rPr>
            </w:pPr>
            <w:r w:rsidRPr="004427E3">
              <w:rPr>
                <w:b/>
                <w:sz w:val="18"/>
              </w:rPr>
              <w:t>43</w:t>
            </w:r>
          </w:p>
        </w:tc>
        <w:tc>
          <w:tcPr>
            <w:tcW w:w="4437" w:type="dxa"/>
          </w:tcPr>
          <w:p w:rsidR="008C2476" w:rsidRPr="004427E3" w:rsidRDefault="008C2476">
            <w:pPr>
              <w:pStyle w:val="SBTabell"/>
              <w:rPr>
                <w:sz w:val="18"/>
              </w:rPr>
            </w:pPr>
            <w:r w:rsidRPr="004427E3">
              <w:rPr>
                <w:b/>
                <w:sz w:val="18"/>
              </w:rPr>
              <w:t>Livsmedelspolitik</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1</w:t>
            </w:r>
          </w:p>
        </w:tc>
        <w:tc>
          <w:tcPr>
            <w:tcW w:w="4437" w:type="dxa"/>
          </w:tcPr>
          <w:p w:rsidR="008C2476" w:rsidRPr="004427E3" w:rsidRDefault="008C2476">
            <w:pPr>
              <w:pStyle w:val="SBTabell"/>
              <w:rPr>
                <w:sz w:val="17"/>
              </w:rPr>
            </w:pPr>
            <w:r w:rsidRPr="004427E3">
              <w:rPr>
                <w:sz w:val="17"/>
              </w:rPr>
              <w:t xml:space="preserve">Statens jordbruksverk </w:t>
            </w:r>
            <w:r w:rsidRPr="004427E3">
              <w:rPr>
                <w:i/>
                <w:sz w:val="17"/>
              </w:rPr>
              <w:t>(ram)</w:t>
            </w:r>
          </w:p>
        </w:tc>
        <w:tc>
          <w:tcPr>
            <w:tcW w:w="1134" w:type="dxa"/>
          </w:tcPr>
          <w:p w:rsidR="008C2476" w:rsidRPr="004427E3" w:rsidRDefault="008C2476">
            <w:pPr>
              <w:pStyle w:val="SBTabell"/>
              <w:jc w:val="right"/>
              <w:rPr>
                <w:sz w:val="17"/>
              </w:rPr>
            </w:pPr>
            <w:r w:rsidRPr="004427E3">
              <w:rPr>
                <w:sz w:val="17"/>
              </w:rPr>
              <w:t>299 745</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2</w:t>
            </w:r>
          </w:p>
        </w:tc>
        <w:tc>
          <w:tcPr>
            <w:tcW w:w="4437" w:type="dxa"/>
          </w:tcPr>
          <w:p w:rsidR="008C2476" w:rsidRPr="004427E3" w:rsidRDefault="008C2476">
            <w:pPr>
              <w:pStyle w:val="SBTabell"/>
              <w:rPr>
                <w:sz w:val="17"/>
              </w:rPr>
            </w:pPr>
            <w:r w:rsidRPr="004427E3">
              <w:rPr>
                <w:sz w:val="17"/>
              </w:rPr>
              <w:t xml:space="preserve">Statens utsädeskontroll </w:t>
            </w:r>
            <w:r w:rsidRPr="004427E3">
              <w:rPr>
                <w:i/>
                <w:sz w:val="17"/>
              </w:rPr>
              <w:t>(ram)</w:t>
            </w:r>
          </w:p>
        </w:tc>
        <w:tc>
          <w:tcPr>
            <w:tcW w:w="1134" w:type="dxa"/>
          </w:tcPr>
          <w:p w:rsidR="008C2476" w:rsidRPr="004427E3" w:rsidRDefault="008C2476">
            <w:pPr>
              <w:pStyle w:val="SBTabell"/>
              <w:jc w:val="right"/>
              <w:rPr>
                <w:sz w:val="17"/>
              </w:rPr>
            </w:pPr>
            <w:r w:rsidRPr="004427E3">
              <w:rPr>
                <w:sz w:val="17"/>
              </w:rPr>
              <w:t>807</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3</w:t>
            </w:r>
          </w:p>
        </w:tc>
        <w:tc>
          <w:tcPr>
            <w:tcW w:w="4437" w:type="dxa"/>
          </w:tcPr>
          <w:p w:rsidR="008C2476" w:rsidRPr="004427E3" w:rsidRDefault="008C2476">
            <w:pPr>
              <w:pStyle w:val="SBTabell"/>
              <w:rPr>
                <w:sz w:val="17"/>
              </w:rPr>
            </w:pPr>
            <w:r w:rsidRPr="004427E3">
              <w:rPr>
                <w:sz w:val="17"/>
              </w:rPr>
              <w:t xml:space="preserve">Statens växtsortnämnd </w:t>
            </w:r>
            <w:r w:rsidRPr="004427E3">
              <w:rPr>
                <w:i/>
                <w:sz w:val="17"/>
              </w:rPr>
              <w:t>(ram)</w:t>
            </w:r>
          </w:p>
        </w:tc>
        <w:tc>
          <w:tcPr>
            <w:tcW w:w="1134" w:type="dxa"/>
          </w:tcPr>
          <w:p w:rsidR="008C2476" w:rsidRPr="004427E3" w:rsidRDefault="008C2476">
            <w:pPr>
              <w:pStyle w:val="SBTabell"/>
              <w:jc w:val="right"/>
              <w:rPr>
                <w:sz w:val="17"/>
              </w:rPr>
            </w:pPr>
            <w:r w:rsidRPr="004427E3">
              <w:rPr>
                <w:sz w:val="17"/>
              </w:rPr>
              <w:t>1 993</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4</w:t>
            </w:r>
          </w:p>
        </w:tc>
        <w:tc>
          <w:tcPr>
            <w:tcW w:w="4437" w:type="dxa"/>
          </w:tcPr>
          <w:p w:rsidR="008C2476" w:rsidRPr="004427E3" w:rsidRDefault="008C2476">
            <w:pPr>
              <w:pStyle w:val="SBTabell"/>
              <w:rPr>
                <w:sz w:val="17"/>
              </w:rPr>
            </w:pPr>
            <w:r w:rsidRPr="004427E3">
              <w:rPr>
                <w:sz w:val="17"/>
              </w:rPr>
              <w:t xml:space="preserve">Bekämpande av växtsjukdomar </w:t>
            </w:r>
            <w:r w:rsidRPr="004427E3">
              <w:rPr>
                <w:i/>
                <w:sz w:val="17"/>
              </w:rPr>
              <w:t>(ram)</w:t>
            </w:r>
          </w:p>
        </w:tc>
        <w:tc>
          <w:tcPr>
            <w:tcW w:w="1134" w:type="dxa"/>
          </w:tcPr>
          <w:p w:rsidR="008C2476" w:rsidRPr="004427E3" w:rsidRDefault="008C2476">
            <w:pPr>
              <w:pStyle w:val="SBTabell"/>
              <w:jc w:val="right"/>
              <w:rPr>
                <w:sz w:val="17"/>
              </w:rPr>
            </w:pPr>
            <w:r w:rsidRPr="004427E3">
              <w:rPr>
                <w:sz w:val="17"/>
              </w:rPr>
              <w:t>2 578</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5</w:t>
            </w:r>
          </w:p>
        </w:tc>
        <w:tc>
          <w:tcPr>
            <w:tcW w:w="4437" w:type="dxa"/>
          </w:tcPr>
          <w:p w:rsidR="008C2476" w:rsidRPr="004427E3" w:rsidRDefault="008C2476">
            <w:pPr>
              <w:pStyle w:val="SBTabell"/>
              <w:rPr>
                <w:sz w:val="17"/>
              </w:rPr>
            </w:pPr>
            <w:r w:rsidRPr="004427E3">
              <w:rPr>
                <w:sz w:val="17"/>
              </w:rPr>
              <w:t xml:space="preserve">Arealersättning och djurbidrag m.m. </w:t>
            </w:r>
            <w:r w:rsidRPr="004427E3">
              <w:rPr>
                <w:i/>
                <w:sz w:val="17"/>
              </w:rPr>
              <w:t>(ram)</w:t>
            </w:r>
          </w:p>
        </w:tc>
        <w:tc>
          <w:tcPr>
            <w:tcW w:w="1134" w:type="dxa"/>
          </w:tcPr>
          <w:p w:rsidR="008C2476" w:rsidRPr="004427E3" w:rsidRDefault="008C2476">
            <w:pPr>
              <w:pStyle w:val="SBTabell"/>
              <w:jc w:val="right"/>
              <w:rPr>
                <w:sz w:val="17"/>
              </w:rPr>
            </w:pPr>
            <w:r w:rsidRPr="004427E3">
              <w:rPr>
                <w:sz w:val="17"/>
              </w:rPr>
              <w:t>1 407 400</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6</w:t>
            </w:r>
          </w:p>
        </w:tc>
        <w:tc>
          <w:tcPr>
            <w:tcW w:w="4437" w:type="dxa"/>
          </w:tcPr>
          <w:p w:rsidR="008C2476" w:rsidRPr="004427E3" w:rsidRDefault="008C2476">
            <w:pPr>
              <w:pStyle w:val="SBTabell"/>
              <w:rPr>
                <w:sz w:val="17"/>
              </w:rPr>
            </w:pPr>
            <w:r w:rsidRPr="004427E3">
              <w:rPr>
                <w:sz w:val="17"/>
              </w:rPr>
              <w:t xml:space="preserve">Intervention och exportbidrag för jordbruksprodukter </w:t>
            </w:r>
            <w:r w:rsidRPr="004427E3">
              <w:rPr>
                <w:i/>
                <w:sz w:val="17"/>
              </w:rPr>
              <w:t>(ram)</w:t>
            </w:r>
          </w:p>
        </w:tc>
        <w:tc>
          <w:tcPr>
            <w:tcW w:w="1134" w:type="dxa"/>
          </w:tcPr>
          <w:p w:rsidR="008C2476" w:rsidRPr="004427E3" w:rsidRDefault="008C2476">
            <w:pPr>
              <w:pStyle w:val="SBTabell"/>
              <w:jc w:val="right"/>
              <w:rPr>
                <w:sz w:val="17"/>
              </w:rPr>
            </w:pPr>
            <w:r w:rsidRPr="004427E3">
              <w:rPr>
                <w:sz w:val="17"/>
              </w:rPr>
              <w:t>1 516 000</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7</w:t>
            </w:r>
          </w:p>
        </w:tc>
        <w:tc>
          <w:tcPr>
            <w:tcW w:w="4437" w:type="dxa"/>
          </w:tcPr>
          <w:p w:rsidR="008C2476" w:rsidRPr="004427E3" w:rsidRDefault="008C2476">
            <w:pPr>
              <w:pStyle w:val="SBTabell"/>
              <w:rPr>
                <w:sz w:val="17"/>
              </w:rPr>
            </w:pPr>
            <w:r w:rsidRPr="004427E3">
              <w:rPr>
                <w:sz w:val="17"/>
              </w:rPr>
              <w:t xml:space="preserve">Räntekostnader för förskotterade arealersättningar m.m. </w:t>
            </w:r>
            <w:r w:rsidRPr="004427E3">
              <w:rPr>
                <w:i/>
                <w:sz w:val="17"/>
              </w:rPr>
              <w:t>(ram)</w:t>
            </w:r>
          </w:p>
        </w:tc>
        <w:tc>
          <w:tcPr>
            <w:tcW w:w="1134" w:type="dxa"/>
          </w:tcPr>
          <w:p w:rsidR="008C2476" w:rsidRPr="004427E3" w:rsidRDefault="008C2476">
            <w:pPr>
              <w:pStyle w:val="SBTabell"/>
              <w:jc w:val="right"/>
              <w:rPr>
                <w:sz w:val="17"/>
              </w:rPr>
            </w:pPr>
            <w:r w:rsidRPr="004427E3">
              <w:rPr>
                <w:sz w:val="17"/>
              </w:rPr>
              <w:t>79 415</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8</w:t>
            </w:r>
          </w:p>
        </w:tc>
        <w:tc>
          <w:tcPr>
            <w:tcW w:w="4437" w:type="dxa"/>
          </w:tcPr>
          <w:p w:rsidR="008C2476" w:rsidRPr="004427E3" w:rsidRDefault="008C2476">
            <w:pPr>
              <w:pStyle w:val="SBTabell"/>
              <w:rPr>
                <w:sz w:val="17"/>
              </w:rPr>
            </w:pPr>
            <w:r w:rsidRPr="004427E3">
              <w:rPr>
                <w:sz w:val="17"/>
              </w:rPr>
              <w:t xml:space="preserve">Fiskeriverket </w:t>
            </w:r>
            <w:r w:rsidRPr="004427E3">
              <w:rPr>
                <w:i/>
                <w:sz w:val="17"/>
              </w:rPr>
              <w:t>(ram)</w:t>
            </w:r>
          </w:p>
        </w:tc>
        <w:tc>
          <w:tcPr>
            <w:tcW w:w="1134" w:type="dxa"/>
          </w:tcPr>
          <w:p w:rsidR="008C2476" w:rsidRPr="004427E3" w:rsidRDefault="008C2476">
            <w:pPr>
              <w:pStyle w:val="SBTabell"/>
              <w:jc w:val="right"/>
              <w:rPr>
                <w:sz w:val="17"/>
              </w:rPr>
            </w:pPr>
            <w:r w:rsidRPr="004427E3">
              <w:rPr>
                <w:sz w:val="17"/>
              </w:rPr>
              <w:t>102 255</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9</w:t>
            </w:r>
          </w:p>
        </w:tc>
        <w:tc>
          <w:tcPr>
            <w:tcW w:w="4437" w:type="dxa"/>
          </w:tcPr>
          <w:p w:rsidR="008C2476" w:rsidRPr="004427E3" w:rsidRDefault="008C2476">
            <w:pPr>
              <w:pStyle w:val="SBTabell"/>
              <w:rPr>
                <w:sz w:val="17"/>
              </w:rPr>
            </w:pPr>
            <w:r w:rsidRPr="004427E3">
              <w:rPr>
                <w:sz w:val="17"/>
              </w:rPr>
              <w:t xml:space="preserve">Strukturstöd till fisket m.m. </w:t>
            </w:r>
            <w:r w:rsidRPr="004427E3">
              <w:rPr>
                <w:i/>
                <w:sz w:val="17"/>
              </w:rPr>
              <w:t>(ram)</w:t>
            </w:r>
          </w:p>
        </w:tc>
        <w:tc>
          <w:tcPr>
            <w:tcW w:w="1134" w:type="dxa"/>
          </w:tcPr>
          <w:p w:rsidR="008C2476" w:rsidRPr="004427E3" w:rsidRDefault="008C2476">
            <w:pPr>
              <w:pStyle w:val="SBTabell"/>
              <w:jc w:val="right"/>
              <w:rPr>
                <w:sz w:val="17"/>
              </w:rPr>
            </w:pPr>
            <w:r w:rsidRPr="004427E3">
              <w:rPr>
                <w:sz w:val="17"/>
              </w:rPr>
              <w:t>28 390</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10</w:t>
            </w:r>
          </w:p>
        </w:tc>
        <w:tc>
          <w:tcPr>
            <w:tcW w:w="4437" w:type="dxa"/>
          </w:tcPr>
          <w:p w:rsidR="008C2476" w:rsidRPr="004427E3" w:rsidRDefault="008C2476">
            <w:pPr>
              <w:pStyle w:val="SBTabell"/>
              <w:rPr>
                <w:sz w:val="17"/>
              </w:rPr>
            </w:pPr>
            <w:r w:rsidRPr="004427E3">
              <w:rPr>
                <w:sz w:val="17"/>
              </w:rPr>
              <w:t xml:space="preserve">Från EG-budgeten finansierade strukturstöd till fisket m.m. </w:t>
            </w:r>
            <w:r w:rsidRPr="004427E3">
              <w:rPr>
                <w:i/>
                <w:sz w:val="17"/>
              </w:rPr>
              <w:t>(ram)</w:t>
            </w:r>
          </w:p>
        </w:tc>
        <w:tc>
          <w:tcPr>
            <w:tcW w:w="1134" w:type="dxa"/>
          </w:tcPr>
          <w:p w:rsidR="008C2476" w:rsidRPr="004427E3" w:rsidRDefault="008C2476">
            <w:pPr>
              <w:pStyle w:val="SBTabell"/>
              <w:jc w:val="right"/>
              <w:rPr>
                <w:sz w:val="17"/>
              </w:rPr>
            </w:pPr>
            <w:r w:rsidRPr="004427E3">
              <w:rPr>
                <w:sz w:val="17"/>
              </w:rPr>
              <w:t>80 000</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11</w:t>
            </w:r>
          </w:p>
        </w:tc>
        <w:tc>
          <w:tcPr>
            <w:tcW w:w="4437" w:type="dxa"/>
          </w:tcPr>
          <w:p w:rsidR="008C2476" w:rsidRPr="004427E3" w:rsidRDefault="008C2476">
            <w:pPr>
              <w:pStyle w:val="SBTabell"/>
              <w:rPr>
                <w:sz w:val="17"/>
              </w:rPr>
            </w:pPr>
            <w:r w:rsidRPr="004427E3">
              <w:rPr>
                <w:sz w:val="17"/>
              </w:rPr>
              <w:t xml:space="preserve">Fiskevård </w:t>
            </w:r>
            <w:r w:rsidRPr="004427E3">
              <w:rPr>
                <w:i/>
                <w:sz w:val="17"/>
              </w:rPr>
              <w:t>(ram)</w:t>
            </w:r>
          </w:p>
        </w:tc>
        <w:tc>
          <w:tcPr>
            <w:tcW w:w="1134" w:type="dxa"/>
          </w:tcPr>
          <w:p w:rsidR="008C2476" w:rsidRPr="004427E3" w:rsidRDefault="008C2476">
            <w:pPr>
              <w:pStyle w:val="SBTabell"/>
              <w:jc w:val="right"/>
              <w:rPr>
                <w:sz w:val="17"/>
              </w:rPr>
            </w:pPr>
            <w:r w:rsidRPr="004427E3">
              <w:rPr>
                <w:sz w:val="17"/>
              </w:rPr>
              <w:t>20 500</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12</w:t>
            </w:r>
          </w:p>
        </w:tc>
        <w:tc>
          <w:tcPr>
            <w:tcW w:w="4437" w:type="dxa"/>
          </w:tcPr>
          <w:p w:rsidR="008C2476" w:rsidRPr="004427E3" w:rsidRDefault="008C2476">
            <w:pPr>
              <w:pStyle w:val="SBTabell"/>
              <w:rPr>
                <w:sz w:val="17"/>
              </w:rPr>
            </w:pPr>
            <w:r w:rsidRPr="004427E3">
              <w:rPr>
                <w:sz w:val="17"/>
              </w:rPr>
              <w:t xml:space="preserve">Livsmedelsverket </w:t>
            </w:r>
            <w:r w:rsidRPr="004427E3">
              <w:rPr>
                <w:i/>
                <w:sz w:val="17"/>
              </w:rPr>
              <w:t>(ram)</w:t>
            </w:r>
          </w:p>
        </w:tc>
        <w:tc>
          <w:tcPr>
            <w:tcW w:w="1134" w:type="dxa"/>
          </w:tcPr>
          <w:p w:rsidR="008C2476" w:rsidRPr="004427E3" w:rsidRDefault="008C2476">
            <w:pPr>
              <w:pStyle w:val="SBTabell"/>
              <w:jc w:val="right"/>
              <w:rPr>
                <w:sz w:val="17"/>
              </w:rPr>
            </w:pPr>
            <w:r w:rsidRPr="004427E3">
              <w:rPr>
                <w:i/>
                <w:sz w:val="17"/>
              </w:rPr>
              <w:t>142 708</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13</w:t>
            </w:r>
          </w:p>
        </w:tc>
        <w:tc>
          <w:tcPr>
            <w:tcW w:w="4437" w:type="dxa"/>
          </w:tcPr>
          <w:p w:rsidR="008C2476" w:rsidRPr="004427E3" w:rsidRDefault="008C2476">
            <w:pPr>
              <w:pStyle w:val="SBTabell"/>
              <w:rPr>
                <w:sz w:val="17"/>
              </w:rPr>
            </w:pPr>
            <w:r w:rsidRPr="004427E3">
              <w:rPr>
                <w:sz w:val="17"/>
              </w:rPr>
              <w:t xml:space="preserve">Livsmedelsekonomiska institutet </w:t>
            </w:r>
            <w:r w:rsidRPr="004427E3">
              <w:rPr>
                <w:i/>
                <w:sz w:val="17"/>
              </w:rPr>
              <w:t>(ram)</w:t>
            </w:r>
          </w:p>
        </w:tc>
        <w:tc>
          <w:tcPr>
            <w:tcW w:w="1134" w:type="dxa"/>
          </w:tcPr>
          <w:p w:rsidR="008C2476" w:rsidRPr="004427E3" w:rsidRDefault="008C2476">
            <w:pPr>
              <w:pStyle w:val="SBTabell"/>
              <w:jc w:val="right"/>
              <w:rPr>
                <w:sz w:val="17"/>
              </w:rPr>
            </w:pPr>
            <w:r w:rsidRPr="004427E3">
              <w:rPr>
                <w:sz w:val="17"/>
              </w:rPr>
              <w:t>8 468</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14</w:t>
            </w:r>
          </w:p>
        </w:tc>
        <w:tc>
          <w:tcPr>
            <w:tcW w:w="4437" w:type="dxa"/>
          </w:tcPr>
          <w:p w:rsidR="008C2476" w:rsidRPr="004427E3" w:rsidRDefault="008C2476">
            <w:pPr>
              <w:pStyle w:val="SBTabell"/>
              <w:rPr>
                <w:sz w:val="17"/>
              </w:rPr>
            </w:pPr>
            <w:r w:rsidRPr="004427E3">
              <w:rPr>
                <w:sz w:val="17"/>
              </w:rPr>
              <w:t xml:space="preserve">Livsmedelsstatistik </w:t>
            </w:r>
            <w:r w:rsidRPr="004427E3">
              <w:rPr>
                <w:i/>
                <w:sz w:val="17"/>
              </w:rPr>
              <w:t>(ram)</w:t>
            </w:r>
          </w:p>
        </w:tc>
        <w:tc>
          <w:tcPr>
            <w:tcW w:w="1134" w:type="dxa"/>
          </w:tcPr>
          <w:p w:rsidR="008C2476" w:rsidRPr="004427E3" w:rsidRDefault="008C2476">
            <w:pPr>
              <w:pStyle w:val="SBTabell"/>
              <w:jc w:val="right"/>
              <w:rPr>
                <w:sz w:val="17"/>
              </w:rPr>
            </w:pPr>
            <w:r w:rsidRPr="004427E3">
              <w:rPr>
                <w:sz w:val="17"/>
              </w:rPr>
              <w:t>23 290</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15</w:t>
            </w:r>
          </w:p>
        </w:tc>
        <w:tc>
          <w:tcPr>
            <w:tcW w:w="4437" w:type="dxa"/>
          </w:tcPr>
          <w:p w:rsidR="008C2476" w:rsidRPr="004427E3" w:rsidRDefault="008C2476">
            <w:pPr>
              <w:pStyle w:val="SBTabell"/>
              <w:rPr>
                <w:sz w:val="17"/>
              </w:rPr>
            </w:pPr>
            <w:r w:rsidRPr="004427E3">
              <w:rPr>
                <w:sz w:val="17"/>
              </w:rPr>
              <w:t xml:space="preserve">Jordbruks- och livsmedelsstatistik finansierad från EG-budgeten </w:t>
            </w:r>
            <w:r w:rsidRPr="004427E3">
              <w:rPr>
                <w:i/>
                <w:sz w:val="17"/>
              </w:rPr>
              <w:t>(ram)</w:t>
            </w:r>
          </w:p>
        </w:tc>
        <w:tc>
          <w:tcPr>
            <w:tcW w:w="1134" w:type="dxa"/>
          </w:tcPr>
          <w:p w:rsidR="008C2476" w:rsidRPr="004427E3" w:rsidRDefault="008C2476">
            <w:pPr>
              <w:pStyle w:val="SBTabell"/>
              <w:jc w:val="right"/>
              <w:rPr>
                <w:sz w:val="17"/>
              </w:rPr>
            </w:pPr>
            <w:r w:rsidRPr="004427E3">
              <w:rPr>
                <w:sz w:val="17"/>
              </w:rPr>
              <w:t>7 400</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16</w:t>
            </w:r>
          </w:p>
        </w:tc>
        <w:tc>
          <w:tcPr>
            <w:tcW w:w="4437" w:type="dxa"/>
          </w:tcPr>
          <w:p w:rsidR="008C2476" w:rsidRPr="004427E3" w:rsidRDefault="008C2476">
            <w:pPr>
              <w:pStyle w:val="SBTabell"/>
              <w:rPr>
                <w:sz w:val="17"/>
              </w:rPr>
            </w:pPr>
            <w:r w:rsidRPr="004427E3">
              <w:rPr>
                <w:sz w:val="17"/>
              </w:rPr>
              <w:t xml:space="preserve">Åtgärder inom livsmedelsområdet </w:t>
            </w:r>
            <w:r w:rsidRPr="004427E3">
              <w:rPr>
                <w:i/>
                <w:sz w:val="17"/>
              </w:rPr>
              <w:t>(ram)</w:t>
            </w:r>
          </w:p>
        </w:tc>
        <w:tc>
          <w:tcPr>
            <w:tcW w:w="1134" w:type="dxa"/>
          </w:tcPr>
          <w:p w:rsidR="008C2476" w:rsidRPr="004427E3" w:rsidRDefault="008C2476">
            <w:pPr>
              <w:pStyle w:val="SBTabell"/>
              <w:jc w:val="right"/>
              <w:rPr>
                <w:sz w:val="17"/>
              </w:rPr>
            </w:pPr>
            <w:r w:rsidRPr="004427E3">
              <w:rPr>
                <w:sz w:val="17"/>
              </w:rPr>
              <w:t>5 000</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17</w:t>
            </w:r>
          </w:p>
        </w:tc>
        <w:tc>
          <w:tcPr>
            <w:tcW w:w="4437" w:type="dxa"/>
          </w:tcPr>
          <w:p w:rsidR="008C2476" w:rsidRPr="004427E3" w:rsidRDefault="008C2476">
            <w:pPr>
              <w:pStyle w:val="SBTabell"/>
              <w:rPr>
                <w:sz w:val="17"/>
              </w:rPr>
            </w:pPr>
            <w:r w:rsidRPr="004427E3">
              <w:rPr>
                <w:sz w:val="17"/>
              </w:rPr>
              <w:t xml:space="preserve">Bidrag till vissa internationella organisationer m.m. </w:t>
            </w:r>
            <w:r w:rsidRPr="004427E3">
              <w:rPr>
                <w:i/>
                <w:sz w:val="17"/>
              </w:rPr>
              <w:t>(ram)</w:t>
            </w:r>
          </w:p>
        </w:tc>
        <w:tc>
          <w:tcPr>
            <w:tcW w:w="1134" w:type="dxa"/>
          </w:tcPr>
          <w:p w:rsidR="008C2476" w:rsidRPr="004427E3" w:rsidRDefault="008C2476">
            <w:pPr>
              <w:pStyle w:val="SBTabell"/>
              <w:jc w:val="right"/>
              <w:rPr>
                <w:sz w:val="17"/>
              </w:rPr>
            </w:pPr>
            <w:r w:rsidRPr="004427E3">
              <w:rPr>
                <w:sz w:val="17"/>
              </w:rPr>
              <w:t>37 089</w:t>
            </w:r>
          </w:p>
        </w:tc>
      </w:tr>
      <w:tr w:rsidR="00000000" w:rsidRPr="004427E3">
        <w:tblPrEx>
          <w:tblCellMar>
            <w:top w:w="0" w:type="dxa"/>
            <w:bottom w:w="0" w:type="dxa"/>
          </w:tblCellMar>
        </w:tblPrEx>
        <w:trPr>
          <w:trHeight w:hRule="exact" w:val="120"/>
        </w:trPr>
        <w:tc>
          <w:tcPr>
            <w:tcW w:w="283" w:type="dxa"/>
          </w:tcPr>
          <w:p w:rsidR="008C2476" w:rsidRPr="004427E3" w:rsidRDefault="008C2476">
            <w:pPr>
              <w:pStyle w:val="SBTabell"/>
              <w:rPr>
                <w:sz w:val="17"/>
              </w:rPr>
            </w:pPr>
          </w:p>
        </w:tc>
        <w:tc>
          <w:tcPr>
            <w:tcW w:w="4437" w:type="dxa"/>
          </w:tcPr>
          <w:p w:rsidR="008C2476" w:rsidRPr="004427E3" w:rsidRDefault="008C2476">
            <w:pPr>
              <w:pStyle w:val="SBTabell"/>
              <w:rPr>
                <w:sz w:val="17"/>
              </w:rPr>
            </w:pPr>
          </w:p>
        </w:tc>
        <w:tc>
          <w:tcPr>
            <w:tcW w:w="1134" w:type="dxa"/>
          </w:tcPr>
          <w:p w:rsidR="008C2476" w:rsidRPr="004427E3" w:rsidRDefault="008C2476">
            <w:pPr>
              <w:pStyle w:val="SBTabell"/>
              <w:rPr>
                <w:sz w:val="17"/>
              </w:rPr>
            </w:pPr>
          </w:p>
        </w:tc>
      </w:tr>
      <w:tr w:rsidR="00000000" w:rsidRPr="004427E3">
        <w:tblPrEx>
          <w:tblCellMar>
            <w:top w:w="0" w:type="dxa"/>
            <w:bottom w:w="0" w:type="dxa"/>
          </w:tblCellMar>
        </w:tblPrEx>
        <w:trPr>
          <w:gridAfter w:val="1"/>
          <w:wAfter w:w="1134" w:type="dxa"/>
          <w:cantSplit/>
        </w:trPr>
        <w:tc>
          <w:tcPr>
            <w:tcW w:w="283" w:type="dxa"/>
          </w:tcPr>
          <w:p w:rsidR="008C2476" w:rsidRPr="004427E3" w:rsidRDefault="008C2476">
            <w:pPr>
              <w:pStyle w:val="SBTabell"/>
              <w:rPr>
                <w:sz w:val="18"/>
              </w:rPr>
            </w:pPr>
            <w:r w:rsidRPr="004427E3">
              <w:rPr>
                <w:b/>
                <w:sz w:val="18"/>
              </w:rPr>
              <w:t>44</w:t>
            </w:r>
          </w:p>
        </w:tc>
        <w:tc>
          <w:tcPr>
            <w:tcW w:w="4437" w:type="dxa"/>
          </w:tcPr>
          <w:p w:rsidR="008C2476" w:rsidRPr="004427E3" w:rsidRDefault="008C2476">
            <w:pPr>
              <w:pStyle w:val="SBTabell"/>
              <w:rPr>
                <w:sz w:val="18"/>
              </w:rPr>
            </w:pPr>
            <w:r w:rsidRPr="004427E3">
              <w:rPr>
                <w:b/>
                <w:sz w:val="18"/>
              </w:rPr>
              <w:t>Landsbygdspolitik</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1</w:t>
            </w:r>
          </w:p>
        </w:tc>
        <w:tc>
          <w:tcPr>
            <w:tcW w:w="4437" w:type="dxa"/>
          </w:tcPr>
          <w:p w:rsidR="008C2476" w:rsidRPr="004427E3" w:rsidRDefault="008C2476">
            <w:pPr>
              <w:pStyle w:val="SBTabell"/>
              <w:rPr>
                <w:sz w:val="17"/>
              </w:rPr>
            </w:pPr>
            <w:r w:rsidRPr="004427E3">
              <w:rPr>
                <w:sz w:val="17"/>
              </w:rPr>
              <w:t xml:space="preserve">Åtgärder för landsbygdens miljö och struktur </w:t>
            </w:r>
            <w:r w:rsidRPr="004427E3">
              <w:rPr>
                <w:i/>
                <w:sz w:val="17"/>
              </w:rPr>
              <w:t>(ram)</w:t>
            </w:r>
          </w:p>
        </w:tc>
        <w:tc>
          <w:tcPr>
            <w:tcW w:w="1134" w:type="dxa"/>
          </w:tcPr>
          <w:p w:rsidR="008C2476" w:rsidRPr="004427E3" w:rsidRDefault="008C2476">
            <w:pPr>
              <w:pStyle w:val="SBTabell"/>
              <w:jc w:val="right"/>
              <w:rPr>
                <w:sz w:val="17"/>
              </w:rPr>
            </w:pPr>
            <w:r w:rsidRPr="004427E3">
              <w:rPr>
                <w:sz w:val="17"/>
              </w:rPr>
              <w:t>2 223 000</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2</w:t>
            </w:r>
          </w:p>
        </w:tc>
        <w:tc>
          <w:tcPr>
            <w:tcW w:w="4437" w:type="dxa"/>
          </w:tcPr>
          <w:p w:rsidR="008C2476" w:rsidRPr="004427E3" w:rsidRDefault="008C2476">
            <w:pPr>
              <w:pStyle w:val="SBTabell"/>
              <w:rPr>
                <w:sz w:val="17"/>
              </w:rPr>
            </w:pPr>
            <w:r w:rsidRPr="004427E3">
              <w:rPr>
                <w:sz w:val="17"/>
              </w:rPr>
              <w:t xml:space="preserve">Från EG-budgeten finansierade åtgärder för landsbygdens miljö och struktur </w:t>
            </w:r>
            <w:r w:rsidRPr="004427E3">
              <w:rPr>
                <w:i/>
                <w:sz w:val="17"/>
              </w:rPr>
              <w:t>(ram)</w:t>
            </w:r>
          </w:p>
        </w:tc>
        <w:tc>
          <w:tcPr>
            <w:tcW w:w="1134" w:type="dxa"/>
          </w:tcPr>
          <w:p w:rsidR="008C2476" w:rsidRPr="004427E3" w:rsidRDefault="008C2476">
            <w:pPr>
              <w:pStyle w:val="SBTabell"/>
              <w:jc w:val="right"/>
              <w:rPr>
                <w:sz w:val="17"/>
              </w:rPr>
            </w:pPr>
            <w:r w:rsidRPr="004427E3">
              <w:rPr>
                <w:sz w:val="17"/>
              </w:rPr>
              <w:t>1 557 951</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3</w:t>
            </w:r>
          </w:p>
        </w:tc>
        <w:tc>
          <w:tcPr>
            <w:tcW w:w="4437" w:type="dxa"/>
          </w:tcPr>
          <w:p w:rsidR="008C2476" w:rsidRPr="004427E3" w:rsidRDefault="008C2476">
            <w:pPr>
              <w:pStyle w:val="SBTabell"/>
              <w:rPr>
                <w:sz w:val="17"/>
              </w:rPr>
            </w:pPr>
            <w:r w:rsidRPr="004427E3">
              <w:rPr>
                <w:sz w:val="17"/>
              </w:rPr>
              <w:t xml:space="preserve">Miljöförbättrande åtgärder i jordbruket </w:t>
            </w:r>
            <w:r w:rsidRPr="004427E3">
              <w:rPr>
                <w:i/>
                <w:sz w:val="17"/>
              </w:rPr>
              <w:t>(res.)</w:t>
            </w:r>
          </w:p>
        </w:tc>
        <w:tc>
          <w:tcPr>
            <w:tcW w:w="1134" w:type="dxa"/>
          </w:tcPr>
          <w:p w:rsidR="008C2476" w:rsidRPr="004427E3" w:rsidRDefault="008C2476">
            <w:pPr>
              <w:pStyle w:val="SBTabell"/>
              <w:jc w:val="right"/>
              <w:rPr>
                <w:sz w:val="17"/>
              </w:rPr>
            </w:pPr>
            <w:r w:rsidRPr="004427E3">
              <w:rPr>
                <w:sz w:val="17"/>
              </w:rPr>
              <w:t>19 351</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4</w:t>
            </w:r>
          </w:p>
        </w:tc>
        <w:tc>
          <w:tcPr>
            <w:tcW w:w="4437" w:type="dxa"/>
          </w:tcPr>
          <w:p w:rsidR="008C2476" w:rsidRPr="004427E3" w:rsidRDefault="008C2476">
            <w:pPr>
              <w:pStyle w:val="SBTabell"/>
              <w:rPr>
                <w:sz w:val="17"/>
              </w:rPr>
            </w:pPr>
            <w:r w:rsidRPr="004427E3">
              <w:rPr>
                <w:sz w:val="17"/>
              </w:rPr>
              <w:t xml:space="preserve">Stöd till jordbrukets rationalisering m.m. </w:t>
            </w:r>
            <w:r w:rsidRPr="004427E3">
              <w:rPr>
                <w:i/>
                <w:sz w:val="17"/>
              </w:rPr>
              <w:t>(ram)</w:t>
            </w:r>
          </w:p>
        </w:tc>
        <w:tc>
          <w:tcPr>
            <w:tcW w:w="1134" w:type="dxa"/>
          </w:tcPr>
          <w:p w:rsidR="008C2476" w:rsidRPr="004427E3" w:rsidRDefault="008C2476">
            <w:pPr>
              <w:pStyle w:val="SBTabell"/>
              <w:jc w:val="right"/>
              <w:rPr>
                <w:sz w:val="17"/>
              </w:rPr>
            </w:pPr>
            <w:r w:rsidRPr="004427E3">
              <w:rPr>
                <w:sz w:val="17"/>
              </w:rPr>
              <w:t>3 000</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5</w:t>
            </w:r>
          </w:p>
        </w:tc>
        <w:tc>
          <w:tcPr>
            <w:tcW w:w="4437" w:type="dxa"/>
          </w:tcPr>
          <w:p w:rsidR="008C2476" w:rsidRPr="004427E3" w:rsidRDefault="008C2476">
            <w:pPr>
              <w:pStyle w:val="SBTabell"/>
              <w:rPr>
                <w:sz w:val="17"/>
              </w:rPr>
            </w:pPr>
            <w:r w:rsidRPr="004427E3">
              <w:rPr>
                <w:sz w:val="17"/>
              </w:rPr>
              <w:t xml:space="preserve">Stöd till innehavare av fjällägenheter m.m. </w:t>
            </w:r>
            <w:r w:rsidRPr="004427E3">
              <w:rPr>
                <w:i/>
                <w:sz w:val="17"/>
              </w:rPr>
              <w:t>(ram)</w:t>
            </w:r>
          </w:p>
        </w:tc>
        <w:tc>
          <w:tcPr>
            <w:tcW w:w="1134" w:type="dxa"/>
          </w:tcPr>
          <w:p w:rsidR="008C2476" w:rsidRPr="004427E3" w:rsidRDefault="008C2476">
            <w:pPr>
              <w:pStyle w:val="SBTabell"/>
              <w:jc w:val="right"/>
              <w:rPr>
                <w:sz w:val="17"/>
              </w:rPr>
            </w:pPr>
            <w:r w:rsidRPr="004427E3">
              <w:rPr>
                <w:sz w:val="17"/>
              </w:rPr>
              <w:t>1 538</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6</w:t>
            </w:r>
          </w:p>
        </w:tc>
        <w:tc>
          <w:tcPr>
            <w:tcW w:w="4437" w:type="dxa"/>
          </w:tcPr>
          <w:p w:rsidR="008C2476" w:rsidRPr="004427E3" w:rsidRDefault="008C2476">
            <w:pPr>
              <w:pStyle w:val="SBTabell"/>
              <w:rPr>
                <w:sz w:val="17"/>
              </w:rPr>
            </w:pPr>
            <w:r w:rsidRPr="004427E3">
              <w:rPr>
                <w:sz w:val="17"/>
              </w:rPr>
              <w:t xml:space="preserve">Återföring av skatt på handelsgödsel och bekämpningsmedel m.m. </w:t>
            </w:r>
            <w:r w:rsidRPr="004427E3">
              <w:rPr>
                <w:i/>
                <w:sz w:val="17"/>
              </w:rPr>
              <w:t>(obet.)</w:t>
            </w:r>
          </w:p>
        </w:tc>
        <w:tc>
          <w:tcPr>
            <w:tcW w:w="1134" w:type="dxa"/>
          </w:tcPr>
          <w:p w:rsidR="008C2476" w:rsidRPr="004427E3" w:rsidRDefault="008C2476">
            <w:pPr>
              <w:pStyle w:val="SBTabell"/>
              <w:jc w:val="right"/>
              <w:rPr>
                <w:sz w:val="17"/>
              </w:rPr>
            </w:pPr>
            <w:r w:rsidRPr="004427E3">
              <w:rPr>
                <w:sz w:val="17"/>
              </w:rPr>
              <w:t>420 000</w:t>
            </w:r>
          </w:p>
        </w:tc>
      </w:tr>
      <w:tr w:rsidR="00000000" w:rsidRPr="004427E3">
        <w:tblPrEx>
          <w:tblCellMar>
            <w:top w:w="0" w:type="dxa"/>
            <w:bottom w:w="0" w:type="dxa"/>
          </w:tblCellMar>
        </w:tblPrEx>
        <w:trPr>
          <w:trHeight w:hRule="exact" w:val="120"/>
        </w:trPr>
        <w:tc>
          <w:tcPr>
            <w:tcW w:w="283" w:type="dxa"/>
          </w:tcPr>
          <w:p w:rsidR="008C2476" w:rsidRPr="004427E3" w:rsidRDefault="008C2476">
            <w:pPr>
              <w:pStyle w:val="SBTabell"/>
              <w:rPr>
                <w:sz w:val="17"/>
              </w:rPr>
            </w:pPr>
          </w:p>
        </w:tc>
        <w:tc>
          <w:tcPr>
            <w:tcW w:w="4437" w:type="dxa"/>
          </w:tcPr>
          <w:p w:rsidR="008C2476" w:rsidRPr="004427E3" w:rsidRDefault="008C2476">
            <w:pPr>
              <w:pStyle w:val="SBTabell"/>
              <w:rPr>
                <w:sz w:val="17"/>
              </w:rPr>
            </w:pPr>
          </w:p>
        </w:tc>
        <w:tc>
          <w:tcPr>
            <w:tcW w:w="1134" w:type="dxa"/>
          </w:tcPr>
          <w:p w:rsidR="008C2476" w:rsidRPr="004427E3" w:rsidRDefault="008C2476">
            <w:pPr>
              <w:pStyle w:val="SBTabell"/>
              <w:rPr>
                <w:sz w:val="17"/>
              </w:rPr>
            </w:pPr>
          </w:p>
        </w:tc>
      </w:tr>
      <w:tr w:rsidR="00000000" w:rsidRPr="004427E3">
        <w:tblPrEx>
          <w:tblCellMar>
            <w:top w:w="0" w:type="dxa"/>
            <w:bottom w:w="0" w:type="dxa"/>
          </w:tblCellMar>
        </w:tblPrEx>
        <w:trPr>
          <w:gridAfter w:val="1"/>
          <w:wAfter w:w="1134" w:type="dxa"/>
          <w:cantSplit/>
        </w:trPr>
        <w:tc>
          <w:tcPr>
            <w:tcW w:w="283" w:type="dxa"/>
          </w:tcPr>
          <w:p w:rsidR="008C2476" w:rsidRPr="004427E3" w:rsidRDefault="008C2476">
            <w:pPr>
              <w:pStyle w:val="SBTabell"/>
              <w:rPr>
                <w:sz w:val="18"/>
              </w:rPr>
            </w:pPr>
            <w:r w:rsidRPr="004427E3">
              <w:rPr>
                <w:b/>
                <w:sz w:val="18"/>
              </w:rPr>
              <w:t>45</w:t>
            </w:r>
          </w:p>
        </w:tc>
        <w:tc>
          <w:tcPr>
            <w:tcW w:w="4437" w:type="dxa"/>
          </w:tcPr>
          <w:p w:rsidR="008C2476" w:rsidRPr="004427E3" w:rsidRDefault="008C2476">
            <w:pPr>
              <w:pStyle w:val="SBTabell"/>
              <w:rPr>
                <w:sz w:val="18"/>
              </w:rPr>
            </w:pPr>
            <w:r w:rsidRPr="004427E3">
              <w:rPr>
                <w:b/>
                <w:sz w:val="18"/>
              </w:rPr>
              <w:t>Samepolitik</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1</w:t>
            </w:r>
          </w:p>
        </w:tc>
        <w:tc>
          <w:tcPr>
            <w:tcW w:w="4437" w:type="dxa"/>
          </w:tcPr>
          <w:p w:rsidR="008C2476" w:rsidRPr="004427E3" w:rsidRDefault="008C2476">
            <w:pPr>
              <w:pStyle w:val="SBTabell"/>
              <w:rPr>
                <w:sz w:val="17"/>
              </w:rPr>
            </w:pPr>
            <w:r w:rsidRPr="004427E3">
              <w:rPr>
                <w:sz w:val="17"/>
              </w:rPr>
              <w:t xml:space="preserve">Främjande av rennäringen m.m. </w:t>
            </w:r>
            <w:r w:rsidRPr="004427E3">
              <w:rPr>
                <w:i/>
                <w:sz w:val="17"/>
              </w:rPr>
              <w:t>(ram)</w:t>
            </w:r>
          </w:p>
        </w:tc>
        <w:tc>
          <w:tcPr>
            <w:tcW w:w="1134" w:type="dxa"/>
          </w:tcPr>
          <w:p w:rsidR="008C2476" w:rsidRPr="004427E3" w:rsidRDefault="008C2476">
            <w:pPr>
              <w:pStyle w:val="SBTabell"/>
              <w:jc w:val="right"/>
              <w:rPr>
                <w:sz w:val="17"/>
              </w:rPr>
            </w:pPr>
            <w:r w:rsidRPr="004427E3">
              <w:rPr>
                <w:sz w:val="17"/>
              </w:rPr>
              <w:t>37 000</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r w:rsidRPr="004427E3">
              <w:rPr>
                <w:sz w:val="17"/>
              </w:rPr>
              <w:t>2</w:t>
            </w:r>
          </w:p>
        </w:tc>
        <w:tc>
          <w:tcPr>
            <w:tcW w:w="4437" w:type="dxa"/>
          </w:tcPr>
          <w:p w:rsidR="008C2476" w:rsidRPr="004427E3" w:rsidRDefault="008C2476">
            <w:pPr>
              <w:pStyle w:val="SBTabell"/>
              <w:rPr>
                <w:sz w:val="17"/>
              </w:rPr>
            </w:pPr>
            <w:r w:rsidRPr="004427E3">
              <w:rPr>
                <w:sz w:val="17"/>
              </w:rPr>
              <w:t xml:space="preserve">Informationssatsning om samerna </w:t>
            </w:r>
            <w:r w:rsidRPr="004427E3">
              <w:rPr>
                <w:i/>
                <w:sz w:val="17"/>
              </w:rPr>
              <w:t>(ram)</w:t>
            </w:r>
          </w:p>
        </w:tc>
        <w:tc>
          <w:tcPr>
            <w:tcW w:w="1134" w:type="dxa"/>
          </w:tcPr>
          <w:p w:rsidR="008C2476" w:rsidRPr="004427E3" w:rsidRDefault="008C2476">
            <w:pPr>
              <w:pStyle w:val="SBTabell"/>
              <w:jc w:val="right"/>
              <w:rPr>
                <w:sz w:val="17"/>
              </w:rPr>
            </w:pPr>
            <w:r w:rsidRPr="004427E3">
              <w:rPr>
                <w:sz w:val="17"/>
              </w:rPr>
              <w:t>4 000</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p>
        </w:tc>
        <w:tc>
          <w:tcPr>
            <w:tcW w:w="4437" w:type="dxa"/>
          </w:tcPr>
          <w:p w:rsidR="008C2476" w:rsidRPr="004427E3" w:rsidRDefault="008C2476">
            <w:pPr>
              <w:pStyle w:val="SBTabell"/>
              <w:rPr>
                <w:sz w:val="17"/>
              </w:rPr>
            </w:pPr>
          </w:p>
        </w:tc>
        <w:tc>
          <w:tcPr>
            <w:tcW w:w="1134" w:type="dxa"/>
          </w:tcPr>
          <w:p w:rsidR="008C2476" w:rsidRPr="004427E3" w:rsidRDefault="008C2476">
            <w:pPr>
              <w:pStyle w:val="SBTabell"/>
              <w:rPr>
                <w:sz w:val="17"/>
              </w:rPr>
            </w:pPr>
          </w:p>
        </w:tc>
      </w:tr>
      <w:tr w:rsidR="00000000" w:rsidRPr="004427E3">
        <w:tblPrEx>
          <w:tblCellMar>
            <w:top w:w="0" w:type="dxa"/>
            <w:bottom w:w="0" w:type="dxa"/>
          </w:tblCellMar>
        </w:tblPrEx>
        <w:tc>
          <w:tcPr>
            <w:tcW w:w="283" w:type="dxa"/>
          </w:tcPr>
          <w:p w:rsidR="008C2476" w:rsidRPr="004427E3" w:rsidRDefault="008C2476">
            <w:pPr>
              <w:pStyle w:val="SBTabell"/>
              <w:rPr>
                <w:sz w:val="18"/>
              </w:rPr>
            </w:pPr>
          </w:p>
        </w:tc>
        <w:tc>
          <w:tcPr>
            <w:tcW w:w="4437" w:type="dxa"/>
          </w:tcPr>
          <w:p w:rsidR="008C2476" w:rsidRPr="004427E3" w:rsidRDefault="008C2476">
            <w:pPr>
              <w:pStyle w:val="SBTabell"/>
              <w:rPr>
                <w:sz w:val="18"/>
              </w:rPr>
            </w:pPr>
            <w:r w:rsidRPr="004427E3">
              <w:rPr>
                <w:b/>
                <w:sz w:val="18"/>
              </w:rPr>
              <w:t>Summa för utgiftsområdet</w:t>
            </w:r>
          </w:p>
        </w:tc>
        <w:tc>
          <w:tcPr>
            <w:tcW w:w="1134" w:type="dxa"/>
          </w:tcPr>
          <w:p w:rsidR="008C2476" w:rsidRPr="004427E3" w:rsidRDefault="008C2476">
            <w:pPr>
              <w:pStyle w:val="SBTabell"/>
              <w:jc w:val="right"/>
              <w:rPr>
                <w:sz w:val="18"/>
              </w:rPr>
            </w:pPr>
            <w:r w:rsidRPr="004427E3">
              <w:rPr>
                <w:b/>
                <w:sz w:val="18"/>
              </w:rPr>
              <w:t>10 480 979</w:t>
            </w:r>
          </w:p>
        </w:tc>
      </w:tr>
      <w:tr w:rsidR="00000000" w:rsidRPr="004427E3">
        <w:tblPrEx>
          <w:tblCellMar>
            <w:top w:w="0" w:type="dxa"/>
            <w:bottom w:w="0" w:type="dxa"/>
          </w:tblCellMar>
        </w:tblPrEx>
        <w:tc>
          <w:tcPr>
            <w:tcW w:w="283" w:type="dxa"/>
          </w:tcPr>
          <w:p w:rsidR="008C2476" w:rsidRPr="004427E3" w:rsidRDefault="008C2476">
            <w:pPr>
              <w:pStyle w:val="SBTabell"/>
              <w:rPr>
                <w:sz w:val="17"/>
              </w:rPr>
            </w:pPr>
          </w:p>
        </w:tc>
        <w:tc>
          <w:tcPr>
            <w:tcW w:w="4437" w:type="dxa"/>
          </w:tcPr>
          <w:p w:rsidR="008C2476" w:rsidRPr="004427E3" w:rsidRDefault="008C2476">
            <w:pPr>
              <w:pStyle w:val="SBTabell"/>
              <w:rPr>
                <w:sz w:val="17"/>
              </w:rPr>
            </w:pPr>
          </w:p>
        </w:tc>
        <w:tc>
          <w:tcPr>
            <w:tcW w:w="1134" w:type="dxa"/>
          </w:tcPr>
          <w:p w:rsidR="008C2476" w:rsidRPr="004427E3" w:rsidRDefault="008C2476">
            <w:pPr>
              <w:pStyle w:val="SBTabell"/>
              <w:rPr>
                <w:sz w:val="17"/>
              </w:rPr>
            </w:pPr>
          </w:p>
        </w:tc>
      </w:tr>
    </w:tbl>
    <w:p w:rsidR="008C2476" w:rsidRPr="004427E3" w:rsidRDefault="008C2476">
      <w:pPr>
        <w:pStyle w:val="Rubrik1"/>
        <w:rPr>
          <w:noProof w:val="0"/>
        </w:rPr>
      </w:pPr>
    </w:p>
    <w:p w:rsidR="008C2476" w:rsidRPr="004427E3" w:rsidRDefault="008C2476">
      <w:pPr>
        <w:pStyle w:val="Normaltindrag"/>
        <w:sectPr w:rsidR="00000000" w:rsidRPr="004427E3">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8C2476" w:rsidRPr="004427E3" w:rsidRDefault="008C2476">
      <w:pPr>
        <w:pStyle w:val="Bilaga"/>
      </w:pPr>
      <w:r w:rsidRPr="004427E3">
        <w:t>Bilaga 3</w:t>
      </w:r>
    </w:p>
    <w:p w:rsidR="008C2476" w:rsidRPr="004427E3" w:rsidRDefault="008C2476">
      <w:pPr>
        <w:pStyle w:val="Rubrik2"/>
        <w:spacing w:before="0"/>
      </w:pPr>
      <w:bookmarkStart w:id="92" w:name="_Toc27218312"/>
      <w:r w:rsidRPr="004427E3">
        <w:t xml:space="preserve">Regeringens och oppositionspartiernas förslag till anslag för år 2003 inom </w:t>
      </w:r>
      <w:r w:rsidRPr="004427E3">
        <w:br/>
        <w:t>utgiftsområde 23 Jord- och skogsbruk, fiske med ansl</w:t>
      </w:r>
      <w:r w:rsidRPr="004427E3">
        <w:t>u</w:t>
      </w:r>
      <w:r w:rsidRPr="004427E3">
        <w:t>tande näringar</w:t>
      </w:r>
      <w:bookmarkEnd w:id="92"/>
      <w:r w:rsidRPr="004427E3">
        <w:t xml:space="preserve">    </w:t>
      </w:r>
    </w:p>
    <w:p w:rsidR="008C2476" w:rsidRPr="004427E3" w:rsidRDefault="008C2476"/>
    <w:p w:rsidR="008C2476" w:rsidRPr="004427E3" w:rsidRDefault="008C2476">
      <w:r w:rsidRPr="004427E3">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728"/>
        <w:gridCol w:w="893"/>
        <w:gridCol w:w="992"/>
        <w:gridCol w:w="964"/>
        <w:gridCol w:w="964"/>
        <w:gridCol w:w="964"/>
        <w:gridCol w:w="964"/>
        <w:gridCol w:w="964"/>
      </w:tblGrid>
      <w:tr w:rsidR="00000000" w:rsidRPr="004427E3">
        <w:tblPrEx>
          <w:tblCellMar>
            <w:top w:w="0" w:type="dxa"/>
            <w:bottom w:w="0" w:type="dxa"/>
          </w:tblCellMar>
        </w:tblPrEx>
        <w:tc>
          <w:tcPr>
            <w:tcW w:w="3728" w:type="dxa"/>
            <w:tcBorders>
              <w:top w:val="single" w:sz="4" w:space="0" w:color="auto"/>
              <w:bottom w:val="single" w:sz="4" w:space="0" w:color="auto"/>
            </w:tcBorders>
          </w:tcPr>
          <w:p w:rsidR="008C2476" w:rsidRPr="004427E3" w:rsidRDefault="008C2476">
            <w:pPr>
              <w:pStyle w:val="SBTabell"/>
              <w:rPr>
                <w:b/>
                <w:sz w:val="17"/>
              </w:rPr>
            </w:pPr>
            <w:r w:rsidRPr="004427E3">
              <w:rPr>
                <w:b/>
                <w:sz w:val="17"/>
              </w:rPr>
              <w:t>Anslag</w:t>
            </w:r>
          </w:p>
        </w:tc>
        <w:tc>
          <w:tcPr>
            <w:tcW w:w="893" w:type="dxa"/>
            <w:tcBorders>
              <w:top w:val="single" w:sz="4" w:space="0" w:color="auto"/>
              <w:bottom w:val="single" w:sz="4" w:space="0" w:color="auto"/>
            </w:tcBorders>
          </w:tcPr>
          <w:p w:rsidR="008C2476" w:rsidRPr="004427E3" w:rsidRDefault="008C2476">
            <w:pPr>
              <w:pStyle w:val="SBTabell"/>
              <w:rPr>
                <w:b/>
                <w:sz w:val="17"/>
              </w:rPr>
            </w:pPr>
            <w:r w:rsidRPr="004427E3">
              <w:rPr>
                <w:b/>
                <w:sz w:val="17"/>
              </w:rPr>
              <w:t xml:space="preserve">Anslagstyp </w:t>
            </w:r>
          </w:p>
        </w:tc>
        <w:tc>
          <w:tcPr>
            <w:tcW w:w="992" w:type="dxa"/>
            <w:tcBorders>
              <w:top w:val="single" w:sz="4" w:space="0" w:color="auto"/>
              <w:bottom w:val="single" w:sz="4" w:space="0" w:color="auto"/>
            </w:tcBorders>
          </w:tcPr>
          <w:p w:rsidR="008C2476" w:rsidRPr="004427E3" w:rsidRDefault="008C2476">
            <w:pPr>
              <w:pStyle w:val="SBTabell"/>
              <w:jc w:val="right"/>
              <w:rPr>
                <w:b/>
                <w:sz w:val="17"/>
              </w:rPr>
            </w:pPr>
            <w:r w:rsidRPr="004427E3">
              <w:rPr>
                <w:b/>
                <w:sz w:val="17"/>
              </w:rPr>
              <w:t>Regeringens förslag</w:t>
            </w:r>
          </w:p>
        </w:tc>
        <w:tc>
          <w:tcPr>
            <w:tcW w:w="964" w:type="dxa"/>
            <w:tcBorders>
              <w:top w:val="single" w:sz="4" w:space="0" w:color="auto"/>
              <w:bottom w:val="single" w:sz="4" w:space="0" w:color="auto"/>
            </w:tcBorders>
          </w:tcPr>
          <w:p w:rsidR="008C2476" w:rsidRPr="004427E3" w:rsidRDefault="008C2476">
            <w:pPr>
              <w:pStyle w:val="SBTabell"/>
              <w:jc w:val="right"/>
              <w:rPr>
                <w:sz w:val="17"/>
              </w:rPr>
            </w:pPr>
          </w:p>
          <w:p w:rsidR="008C2476" w:rsidRPr="004427E3" w:rsidRDefault="008C2476">
            <w:pPr>
              <w:pStyle w:val="SBTabell"/>
              <w:jc w:val="right"/>
              <w:rPr>
                <w:b/>
                <w:sz w:val="17"/>
              </w:rPr>
            </w:pPr>
            <w:r w:rsidRPr="004427E3">
              <w:rPr>
                <w:b/>
                <w:sz w:val="17"/>
              </w:rPr>
              <w:t xml:space="preserve">    (s, v, mp)</w:t>
            </w:r>
          </w:p>
        </w:tc>
        <w:tc>
          <w:tcPr>
            <w:tcW w:w="964" w:type="dxa"/>
            <w:tcBorders>
              <w:top w:val="single" w:sz="4" w:space="0" w:color="auto"/>
              <w:bottom w:val="single" w:sz="4" w:space="0" w:color="auto"/>
            </w:tcBorders>
          </w:tcPr>
          <w:p w:rsidR="008C2476" w:rsidRPr="004427E3" w:rsidRDefault="008C2476">
            <w:pPr>
              <w:pStyle w:val="SBTabell"/>
              <w:jc w:val="right"/>
              <w:rPr>
                <w:sz w:val="17"/>
              </w:rPr>
            </w:pPr>
          </w:p>
          <w:p w:rsidR="008C2476" w:rsidRPr="004427E3" w:rsidRDefault="008C2476">
            <w:pPr>
              <w:pStyle w:val="SBTabell"/>
              <w:jc w:val="right"/>
              <w:rPr>
                <w:b/>
                <w:sz w:val="17"/>
              </w:rPr>
            </w:pPr>
            <w:r w:rsidRPr="004427E3">
              <w:rPr>
                <w:b/>
                <w:sz w:val="17"/>
              </w:rPr>
              <w:t xml:space="preserve">         (m)</w:t>
            </w:r>
          </w:p>
        </w:tc>
        <w:tc>
          <w:tcPr>
            <w:tcW w:w="964" w:type="dxa"/>
            <w:tcBorders>
              <w:top w:val="single" w:sz="4" w:space="0" w:color="auto"/>
              <w:bottom w:val="single" w:sz="4" w:space="0" w:color="auto"/>
            </w:tcBorders>
          </w:tcPr>
          <w:p w:rsidR="008C2476" w:rsidRPr="004427E3" w:rsidRDefault="008C2476">
            <w:pPr>
              <w:pStyle w:val="SBTabell"/>
              <w:jc w:val="right"/>
              <w:rPr>
                <w:sz w:val="17"/>
              </w:rPr>
            </w:pPr>
          </w:p>
          <w:p w:rsidR="008C2476" w:rsidRPr="004427E3" w:rsidRDefault="008C2476">
            <w:pPr>
              <w:pStyle w:val="SBTabell"/>
              <w:jc w:val="right"/>
              <w:rPr>
                <w:b/>
                <w:sz w:val="17"/>
              </w:rPr>
            </w:pPr>
            <w:r w:rsidRPr="004427E3">
              <w:rPr>
                <w:b/>
                <w:sz w:val="17"/>
              </w:rPr>
              <w:t xml:space="preserve">        (fp)</w:t>
            </w:r>
          </w:p>
        </w:tc>
        <w:tc>
          <w:tcPr>
            <w:tcW w:w="964" w:type="dxa"/>
            <w:tcBorders>
              <w:top w:val="single" w:sz="4" w:space="0" w:color="auto"/>
              <w:bottom w:val="single" w:sz="4" w:space="0" w:color="auto"/>
            </w:tcBorders>
          </w:tcPr>
          <w:p w:rsidR="008C2476" w:rsidRPr="004427E3" w:rsidRDefault="008C2476">
            <w:pPr>
              <w:pStyle w:val="SBTabell"/>
              <w:jc w:val="right"/>
              <w:rPr>
                <w:sz w:val="17"/>
              </w:rPr>
            </w:pPr>
          </w:p>
          <w:p w:rsidR="008C2476" w:rsidRPr="004427E3" w:rsidRDefault="008C2476">
            <w:pPr>
              <w:pStyle w:val="SBTabell"/>
              <w:jc w:val="right"/>
              <w:rPr>
                <w:b/>
                <w:sz w:val="17"/>
              </w:rPr>
            </w:pPr>
            <w:r w:rsidRPr="004427E3">
              <w:rPr>
                <w:b/>
                <w:sz w:val="17"/>
              </w:rPr>
              <w:t xml:space="preserve">        (kd)</w:t>
            </w:r>
          </w:p>
        </w:tc>
        <w:tc>
          <w:tcPr>
            <w:tcW w:w="964" w:type="dxa"/>
            <w:tcBorders>
              <w:top w:val="single" w:sz="4" w:space="0" w:color="auto"/>
              <w:bottom w:val="single" w:sz="4" w:space="0" w:color="auto"/>
            </w:tcBorders>
          </w:tcPr>
          <w:p w:rsidR="008C2476" w:rsidRPr="004427E3" w:rsidRDefault="008C2476">
            <w:pPr>
              <w:pStyle w:val="SBTabell"/>
              <w:jc w:val="right"/>
              <w:rPr>
                <w:sz w:val="17"/>
              </w:rPr>
            </w:pPr>
          </w:p>
          <w:p w:rsidR="008C2476" w:rsidRPr="004427E3" w:rsidRDefault="008C2476">
            <w:pPr>
              <w:pStyle w:val="SBTabell"/>
              <w:jc w:val="right"/>
              <w:rPr>
                <w:b/>
                <w:sz w:val="17"/>
              </w:rPr>
            </w:pPr>
            <w:r w:rsidRPr="004427E3">
              <w:rPr>
                <w:b/>
                <w:sz w:val="17"/>
              </w:rPr>
              <w:t xml:space="preserve">         (c)</w:t>
            </w:r>
          </w:p>
        </w:tc>
      </w:tr>
      <w:tr w:rsidR="00000000" w:rsidRPr="004427E3">
        <w:tblPrEx>
          <w:tblCellMar>
            <w:top w:w="0" w:type="dxa"/>
            <w:bottom w:w="0" w:type="dxa"/>
          </w:tblCellMar>
        </w:tblPrEx>
        <w:trPr>
          <w:trHeight w:hRule="exact" w:val="120"/>
        </w:trPr>
        <w:tc>
          <w:tcPr>
            <w:tcW w:w="3728" w:type="dxa"/>
            <w:tcBorders>
              <w:top w:val="single" w:sz="4" w:space="0" w:color="auto"/>
            </w:tcBorders>
          </w:tcPr>
          <w:p w:rsidR="008C2476" w:rsidRPr="004427E3" w:rsidRDefault="008C2476">
            <w:pPr>
              <w:pStyle w:val="SBTabell"/>
              <w:rPr>
                <w:sz w:val="17"/>
              </w:rPr>
            </w:pPr>
          </w:p>
        </w:tc>
        <w:tc>
          <w:tcPr>
            <w:tcW w:w="893" w:type="dxa"/>
            <w:tcBorders>
              <w:top w:val="single" w:sz="4" w:space="0" w:color="auto"/>
            </w:tcBorders>
          </w:tcPr>
          <w:p w:rsidR="008C2476" w:rsidRPr="004427E3" w:rsidRDefault="008C2476">
            <w:pPr>
              <w:pStyle w:val="SBTabell"/>
              <w:rPr>
                <w:sz w:val="17"/>
              </w:rPr>
            </w:pPr>
          </w:p>
        </w:tc>
        <w:tc>
          <w:tcPr>
            <w:tcW w:w="992" w:type="dxa"/>
            <w:tcBorders>
              <w:top w:val="single" w:sz="4" w:space="0" w:color="auto"/>
            </w:tcBorders>
          </w:tcPr>
          <w:p w:rsidR="008C2476" w:rsidRPr="004427E3" w:rsidRDefault="008C2476">
            <w:pPr>
              <w:pStyle w:val="SBTabell"/>
              <w:jc w:val="right"/>
              <w:rPr>
                <w:sz w:val="17"/>
              </w:rPr>
            </w:pPr>
          </w:p>
        </w:tc>
        <w:tc>
          <w:tcPr>
            <w:tcW w:w="964" w:type="dxa"/>
            <w:tcBorders>
              <w:top w:val="single" w:sz="4" w:space="0" w:color="auto"/>
            </w:tcBorders>
          </w:tcPr>
          <w:p w:rsidR="008C2476" w:rsidRPr="004427E3" w:rsidRDefault="008C2476">
            <w:pPr>
              <w:pStyle w:val="SBTabell"/>
              <w:jc w:val="right"/>
              <w:rPr>
                <w:sz w:val="17"/>
              </w:rPr>
            </w:pPr>
          </w:p>
        </w:tc>
        <w:tc>
          <w:tcPr>
            <w:tcW w:w="964" w:type="dxa"/>
            <w:tcBorders>
              <w:top w:val="single" w:sz="4" w:space="0" w:color="auto"/>
            </w:tcBorders>
          </w:tcPr>
          <w:p w:rsidR="008C2476" w:rsidRPr="004427E3" w:rsidRDefault="008C2476">
            <w:pPr>
              <w:pStyle w:val="SBTabell"/>
              <w:rPr>
                <w:sz w:val="17"/>
              </w:rPr>
            </w:pPr>
          </w:p>
        </w:tc>
        <w:tc>
          <w:tcPr>
            <w:tcW w:w="964" w:type="dxa"/>
            <w:tcBorders>
              <w:top w:val="single" w:sz="4" w:space="0" w:color="auto"/>
            </w:tcBorders>
          </w:tcPr>
          <w:p w:rsidR="008C2476" w:rsidRPr="004427E3" w:rsidRDefault="008C2476">
            <w:pPr>
              <w:pStyle w:val="SBTabell"/>
              <w:jc w:val="right"/>
              <w:rPr>
                <w:sz w:val="17"/>
              </w:rPr>
            </w:pPr>
          </w:p>
        </w:tc>
        <w:tc>
          <w:tcPr>
            <w:tcW w:w="964" w:type="dxa"/>
            <w:tcBorders>
              <w:top w:val="single" w:sz="4" w:space="0" w:color="auto"/>
            </w:tcBorders>
          </w:tcPr>
          <w:p w:rsidR="008C2476" w:rsidRPr="004427E3" w:rsidRDefault="008C2476">
            <w:pPr>
              <w:pStyle w:val="SBTabell"/>
              <w:rPr>
                <w:sz w:val="17"/>
              </w:rPr>
            </w:pPr>
          </w:p>
        </w:tc>
        <w:tc>
          <w:tcPr>
            <w:tcW w:w="964" w:type="dxa"/>
            <w:tcBorders>
              <w:top w:val="single" w:sz="4" w:space="0" w:color="auto"/>
            </w:tcBorders>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25:1 </w:t>
            </w:r>
            <w:r w:rsidRPr="004427E3">
              <w:rPr>
                <w:sz w:val="17"/>
              </w:rPr>
              <w:tab/>
              <w:t>Sveriges lantbruksuniversitet</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1 226 964</w:t>
            </w:r>
          </w:p>
        </w:tc>
        <w:tc>
          <w:tcPr>
            <w:tcW w:w="964" w:type="dxa"/>
          </w:tcPr>
          <w:p w:rsidR="008C2476" w:rsidRPr="004427E3" w:rsidRDefault="008C2476">
            <w:pPr>
              <w:pStyle w:val="SBTabell"/>
              <w:jc w:val="right"/>
              <w:rPr>
                <w:sz w:val="17"/>
              </w:rPr>
            </w:pPr>
            <w:r w:rsidRPr="004427E3">
              <w:rPr>
                <w:sz w:val="17"/>
              </w:rPr>
              <w:t>+7 000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+12 000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26:1  </w:t>
            </w:r>
            <w:r w:rsidRPr="004427E3">
              <w:rPr>
                <w:sz w:val="17"/>
              </w:rPr>
              <w:tab/>
              <w:t xml:space="preserve">Forskningsrådet för miljö, areella näringar </w:t>
            </w:r>
            <w:r w:rsidRPr="004427E3">
              <w:rPr>
                <w:sz w:val="17"/>
              </w:rPr>
              <w:tab/>
              <w:t>och samhällsbyggande: Forskning och sam-</w:t>
            </w:r>
            <w:r w:rsidRPr="004427E3">
              <w:rPr>
                <w:sz w:val="17"/>
              </w:rPr>
              <w:tab/>
              <w:t>finansierad forskning</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234 493</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+8 000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+8 000</w:t>
            </w: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26:2  </w:t>
            </w:r>
            <w:r w:rsidRPr="004427E3">
              <w:rPr>
                <w:sz w:val="17"/>
              </w:rPr>
              <w:tab/>
              <w:t>Bidrag till Skogs- och lantbruksakademien</w:t>
            </w:r>
          </w:p>
        </w:tc>
        <w:tc>
          <w:tcPr>
            <w:tcW w:w="893" w:type="dxa"/>
          </w:tcPr>
          <w:p w:rsidR="008C2476" w:rsidRPr="004427E3" w:rsidRDefault="008C2476">
            <w:pPr>
              <w:pStyle w:val="SBTabell"/>
              <w:rPr>
                <w:sz w:val="17"/>
              </w:rPr>
            </w:pPr>
            <w:r w:rsidRPr="004427E3">
              <w:rPr>
                <w:sz w:val="17"/>
              </w:rPr>
              <w:t>(obet.)</w:t>
            </w:r>
          </w:p>
        </w:tc>
        <w:tc>
          <w:tcPr>
            <w:tcW w:w="992" w:type="dxa"/>
          </w:tcPr>
          <w:p w:rsidR="008C2476" w:rsidRPr="004427E3" w:rsidRDefault="008C2476">
            <w:pPr>
              <w:pStyle w:val="SBTabell"/>
              <w:jc w:val="right"/>
              <w:rPr>
                <w:sz w:val="17"/>
              </w:rPr>
            </w:pPr>
            <w:r w:rsidRPr="004427E3">
              <w:rPr>
                <w:sz w:val="17"/>
              </w:rPr>
              <w:t xml:space="preserve"> 1 184</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rPr>
          <w:trHeight w:hRule="exact" w:val="120"/>
        </w:trPr>
        <w:tc>
          <w:tcPr>
            <w:tcW w:w="3728" w:type="dxa"/>
          </w:tcPr>
          <w:p w:rsidR="008C2476" w:rsidRPr="004427E3" w:rsidRDefault="008C2476">
            <w:pPr>
              <w:pStyle w:val="SBTabell"/>
              <w:tabs>
                <w:tab w:val="left" w:pos="567"/>
              </w:tabs>
              <w:rPr>
                <w:sz w:val="17"/>
              </w:rPr>
            </w:pPr>
          </w:p>
        </w:tc>
        <w:tc>
          <w:tcPr>
            <w:tcW w:w="893" w:type="dxa"/>
          </w:tcPr>
          <w:p w:rsidR="008C2476" w:rsidRPr="004427E3" w:rsidRDefault="008C2476">
            <w:pPr>
              <w:pStyle w:val="SBTabell"/>
              <w:rPr>
                <w:sz w:val="17"/>
              </w:rPr>
            </w:pPr>
          </w:p>
        </w:tc>
        <w:tc>
          <w:tcPr>
            <w:tcW w:w="992" w:type="dxa"/>
          </w:tcPr>
          <w:p w:rsidR="008C2476" w:rsidRPr="004427E3" w:rsidRDefault="008C2476">
            <w:pPr>
              <w:pStyle w:val="SBTabell"/>
              <w:jc w:val="right"/>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41:1  </w:t>
            </w:r>
            <w:r w:rsidRPr="004427E3">
              <w:rPr>
                <w:sz w:val="17"/>
              </w:rPr>
              <w:tab/>
              <w:t>Skogsvårdsorganisationen</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300 991</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41:2  </w:t>
            </w:r>
            <w:r w:rsidRPr="004427E3">
              <w:rPr>
                <w:sz w:val="17"/>
              </w:rPr>
              <w:tab/>
              <w:t>Insatser för skogsbruket</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225 700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+20 000</w:t>
            </w: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41:3  </w:t>
            </w:r>
            <w:r w:rsidRPr="004427E3">
              <w:rPr>
                <w:sz w:val="17"/>
              </w:rPr>
              <w:tab/>
              <w:t>Internationellt skogssamarbete</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1 405</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+1 000</w:t>
            </w: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41:4  </w:t>
            </w:r>
            <w:r w:rsidRPr="004427E3">
              <w:rPr>
                <w:sz w:val="17"/>
              </w:rPr>
              <w:tab/>
              <w:t xml:space="preserve">Från EG-budgeten finansierade medel för </w:t>
            </w:r>
            <w:r w:rsidRPr="004427E3">
              <w:rPr>
                <w:sz w:val="17"/>
              </w:rPr>
              <w:tab/>
              <w:t>skogsskadeövervakning</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6 000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p>
        </w:tc>
        <w:tc>
          <w:tcPr>
            <w:tcW w:w="893" w:type="dxa"/>
          </w:tcPr>
          <w:p w:rsidR="008C2476" w:rsidRPr="004427E3" w:rsidRDefault="008C2476">
            <w:pPr>
              <w:pStyle w:val="SBTabell"/>
              <w:rPr>
                <w:sz w:val="17"/>
              </w:rPr>
            </w:pPr>
          </w:p>
        </w:tc>
        <w:tc>
          <w:tcPr>
            <w:tcW w:w="992" w:type="dxa"/>
          </w:tcPr>
          <w:p w:rsidR="008C2476" w:rsidRPr="004427E3" w:rsidRDefault="008C2476">
            <w:pPr>
              <w:pStyle w:val="SBTabell"/>
              <w:jc w:val="right"/>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42:1  </w:t>
            </w:r>
            <w:r w:rsidRPr="004427E3">
              <w:rPr>
                <w:sz w:val="17"/>
              </w:rPr>
              <w:tab/>
              <w:t>Statens veterinärmedicinska anstalt</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103 266</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42:2  </w:t>
            </w:r>
            <w:r w:rsidRPr="004427E3">
              <w:rPr>
                <w:sz w:val="17"/>
              </w:rPr>
              <w:tab/>
              <w:t>Bidrag till distriktsveterinärorganisationen</w:t>
            </w:r>
          </w:p>
        </w:tc>
        <w:tc>
          <w:tcPr>
            <w:tcW w:w="893" w:type="dxa"/>
          </w:tcPr>
          <w:p w:rsidR="008C2476" w:rsidRPr="004427E3" w:rsidRDefault="008C2476">
            <w:pPr>
              <w:pStyle w:val="SBTabell"/>
              <w:rPr>
                <w:sz w:val="17"/>
              </w:rPr>
            </w:pPr>
            <w:r w:rsidRPr="004427E3">
              <w:rPr>
                <w:sz w:val="17"/>
              </w:rPr>
              <w:t>(obet.)</w:t>
            </w:r>
          </w:p>
        </w:tc>
        <w:tc>
          <w:tcPr>
            <w:tcW w:w="992" w:type="dxa"/>
          </w:tcPr>
          <w:p w:rsidR="008C2476" w:rsidRPr="004427E3" w:rsidRDefault="008C2476">
            <w:pPr>
              <w:pStyle w:val="SBTabell"/>
              <w:jc w:val="right"/>
              <w:rPr>
                <w:sz w:val="17"/>
              </w:rPr>
            </w:pPr>
            <w:r w:rsidRPr="004427E3">
              <w:rPr>
                <w:sz w:val="17"/>
              </w:rPr>
              <w:t xml:space="preserve"> 89 392</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–20 000</w:t>
            </w: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42:3  </w:t>
            </w:r>
            <w:r w:rsidRPr="004427E3">
              <w:rPr>
                <w:sz w:val="17"/>
              </w:rPr>
              <w:tab/>
              <w:t xml:space="preserve">Djurhälsovård och djurskyddsfrämjande </w:t>
            </w:r>
            <w:r w:rsidRPr="004427E3">
              <w:rPr>
                <w:sz w:val="17"/>
              </w:rPr>
              <w:tab/>
              <w:t>åtgärder</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22 603</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+5 000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+5 000</w:t>
            </w:r>
          </w:p>
        </w:tc>
      </w:tr>
    </w:tbl>
    <w:p w:rsidR="008C2476" w:rsidRPr="004427E3" w:rsidRDefault="008C2476">
      <w:r w:rsidRPr="004427E3">
        <w:br w:type="page"/>
      </w:r>
    </w:p>
    <w:tbl>
      <w:tblPr>
        <w:tblW w:w="0" w:type="auto"/>
        <w:tblInd w:w="-42" w:type="dxa"/>
        <w:tblLayout w:type="fixed"/>
        <w:tblCellMar>
          <w:left w:w="42" w:type="dxa"/>
          <w:right w:w="42" w:type="dxa"/>
        </w:tblCellMar>
        <w:tblLook w:val="0000" w:firstRow="0" w:lastRow="0" w:firstColumn="0" w:lastColumn="0" w:noHBand="0" w:noVBand="0"/>
      </w:tblPr>
      <w:tblGrid>
        <w:gridCol w:w="3728"/>
        <w:gridCol w:w="893"/>
        <w:gridCol w:w="992"/>
        <w:gridCol w:w="964"/>
        <w:gridCol w:w="964"/>
        <w:gridCol w:w="964"/>
        <w:gridCol w:w="964"/>
        <w:gridCol w:w="964"/>
      </w:tblGrid>
      <w:tr w:rsidR="00000000" w:rsidRPr="004427E3">
        <w:tblPrEx>
          <w:tblCellMar>
            <w:top w:w="0" w:type="dxa"/>
            <w:bottom w:w="0" w:type="dxa"/>
          </w:tblCellMar>
        </w:tblPrEx>
        <w:tc>
          <w:tcPr>
            <w:tcW w:w="3728" w:type="dxa"/>
            <w:tcBorders>
              <w:top w:val="single" w:sz="4" w:space="0" w:color="auto"/>
              <w:bottom w:val="single" w:sz="4" w:space="0" w:color="auto"/>
            </w:tcBorders>
          </w:tcPr>
          <w:p w:rsidR="008C2476" w:rsidRPr="004427E3" w:rsidRDefault="008C2476">
            <w:pPr>
              <w:pStyle w:val="SBTabell"/>
              <w:rPr>
                <w:b/>
                <w:sz w:val="17"/>
              </w:rPr>
            </w:pPr>
            <w:r w:rsidRPr="004427E3">
              <w:rPr>
                <w:b/>
                <w:sz w:val="17"/>
              </w:rPr>
              <w:t>Anslag</w:t>
            </w:r>
          </w:p>
        </w:tc>
        <w:tc>
          <w:tcPr>
            <w:tcW w:w="893" w:type="dxa"/>
            <w:tcBorders>
              <w:top w:val="single" w:sz="4" w:space="0" w:color="auto"/>
              <w:bottom w:val="single" w:sz="4" w:space="0" w:color="auto"/>
            </w:tcBorders>
          </w:tcPr>
          <w:p w:rsidR="008C2476" w:rsidRPr="004427E3" w:rsidRDefault="008C2476">
            <w:pPr>
              <w:pStyle w:val="SBTabell"/>
              <w:rPr>
                <w:b/>
                <w:sz w:val="17"/>
              </w:rPr>
            </w:pPr>
            <w:r w:rsidRPr="004427E3">
              <w:rPr>
                <w:b/>
                <w:sz w:val="17"/>
              </w:rPr>
              <w:t xml:space="preserve">Anslagstyp </w:t>
            </w:r>
          </w:p>
        </w:tc>
        <w:tc>
          <w:tcPr>
            <w:tcW w:w="992" w:type="dxa"/>
            <w:tcBorders>
              <w:top w:val="single" w:sz="4" w:space="0" w:color="auto"/>
              <w:bottom w:val="single" w:sz="4" w:space="0" w:color="auto"/>
            </w:tcBorders>
          </w:tcPr>
          <w:p w:rsidR="008C2476" w:rsidRPr="004427E3" w:rsidRDefault="008C2476">
            <w:pPr>
              <w:pStyle w:val="SBTabell"/>
              <w:jc w:val="right"/>
              <w:rPr>
                <w:b/>
                <w:sz w:val="17"/>
              </w:rPr>
            </w:pPr>
            <w:r w:rsidRPr="004427E3">
              <w:rPr>
                <w:b/>
                <w:sz w:val="17"/>
              </w:rPr>
              <w:t>Regeringens förslag</w:t>
            </w:r>
          </w:p>
        </w:tc>
        <w:tc>
          <w:tcPr>
            <w:tcW w:w="964" w:type="dxa"/>
            <w:tcBorders>
              <w:top w:val="single" w:sz="4" w:space="0" w:color="auto"/>
              <w:bottom w:val="single" w:sz="4" w:space="0" w:color="auto"/>
            </w:tcBorders>
          </w:tcPr>
          <w:p w:rsidR="008C2476" w:rsidRPr="004427E3" w:rsidRDefault="008C2476">
            <w:pPr>
              <w:pStyle w:val="SBTabell"/>
              <w:jc w:val="right"/>
              <w:rPr>
                <w:sz w:val="17"/>
              </w:rPr>
            </w:pPr>
          </w:p>
          <w:p w:rsidR="008C2476" w:rsidRPr="004427E3" w:rsidRDefault="008C2476">
            <w:pPr>
              <w:pStyle w:val="SBTabell"/>
              <w:jc w:val="right"/>
              <w:rPr>
                <w:b/>
                <w:sz w:val="17"/>
              </w:rPr>
            </w:pPr>
            <w:r w:rsidRPr="004427E3">
              <w:rPr>
                <w:b/>
                <w:sz w:val="17"/>
              </w:rPr>
              <w:t xml:space="preserve">    (s, v, mp)</w:t>
            </w:r>
          </w:p>
        </w:tc>
        <w:tc>
          <w:tcPr>
            <w:tcW w:w="964" w:type="dxa"/>
            <w:tcBorders>
              <w:top w:val="single" w:sz="4" w:space="0" w:color="auto"/>
              <w:bottom w:val="single" w:sz="4" w:space="0" w:color="auto"/>
            </w:tcBorders>
          </w:tcPr>
          <w:p w:rsidR="008C2476" w:rsidRPr="004427E3" w:rsidRDefault="008C2476">
            <w:pPr>
              <w:pStyle w:val="SBTabell"/>
              <w:jc w:val="right"/>
              <w:rPr>
                <w:sz w:val="17"/>
              </w:rPr>
            </w:pPr>
          </w:p>
          <w:p w:rsidR="008C2476" w:rsidRPr="004427E3" w:rsidRDefault="008C2476">
            <w:pPr>
              <w:pStyle w:val="SBTabell"/>
              <w:jc w:val="right"/>
              <w:rPr>
                <w:b/>
                <w:sz w:val="17"/>
              </w:rPr>
            </w:pPr>
            <w:r w:rsidRPr="004427E3">
              <w:rPr>
                <w:b/>
                <w:sz w:val="17"/>
              </w:rPr>
              <w:t xml:space="preserve">         (m)</w:t>
            </w:r>
          </w:p>
        </w:tc>
        <w:tc>
          <w:tcPr>
            <w:tcW w:w="964" w:type="dxa"/>
            <w:tcBorders>
              <w:top w:val="single" w:sz="4" w:space="0" w:color="auto"/>
              <w:bottom w:val="single" w:sz="4" w:space="0" w:color="auto"/>
            </w:tcBorders>
          </w:tcPr>
          <w:p w:rsidR="008C2476" w:rsidRPr="004427E3" w:rsidRDefault="008C2476">
            <w:pPr>
              <w:pStyle w:val="SBTabell"/>
              <w:jc w:val="right"/>
              <w:rPr>
                <w:sz w:val="17"/>
              </w:rPr>
            </w:pPr>
          </w:p>
          <w:p w:rsidR="008C2476" w:rsidRPr="004427E3" w:rsidRDefault="008C2476">
            <w:pPr>
              <w:pStyle w:val="SBTabell"/>
              <w:jc w:val="right"/>
              <w:rPr>
                <w:b/>
                <w:sz w:val="17"/>
              </w:rPr>
            </w:pPr>
            <w:r w:rsidRPr="004427E3">
              <w:rPr>
                <w:b/>
                <w:sz w:val="17"/>
              </w:rPr>
              <w:t xml:space="preserve">        (fp)</w:t>
            </w:r>
          </w:p>
        </w:tc>
        <w:tc>
          <w:tcPr>
            <w:tcW w:w="964" w:type="dxa"/>
            <w:tcBorders>
              <w:top w:val="single" w:sz="4" w:space="0" w:color="auto"/>
              <w:bottom w:val="single" w:sz="4" w:space="0" w:color="auto"/>
            </w:tcBorders>
          </w:tcPr>
          <w:p w:rsidR="008C2476" w:rsidRPr="004427E3" w:rsidRDefault="008C2476">
            <w:pPr>
              <w:pStyle w:val="SBTabell"/>
              <w:jc w:val="right"/>
              <w:rPr>
                <w:sz w:val="17"/>
              </w:rPr>
            </w:pPr>
          </w:p>
          <w:p w:rsidR="008C2476" w:rsidRPr="004427E3" w:rsidRDefault="008C2476">
            <w:pPr>
              <w:pStyle w:val="SBTabell"/>
              <w:jc w:val="right"/>
              <w:rPr>
                <w:b/>
                <w:sz w:val="17"/>
              </w:rPr>
            </w:pPr>
            <w:r w:rsidRPr="004427E3">
              <w:rPr>
                <w:b/>
                <w:sz w:val="17"/>
              </w:rPr>
              <w:t xml:space="preserve">        (kd)</w:t>
            </w:r>
          </w:p>
        </w:tc>
        <w:tc>
          <w:tcPr>
            <w:tcW w:w="964" w:type="dxa"/>
            <w:tcBorders>
              <w:top w:val="single" w:sz="4" w:space="0" w:color="auto"/>
              <w:bottom w:val="single" w:sz="4" w:space="0" w:color="auto"/>
            </w:tcBorders>
          </w:tcPr>
          <w:p w:rsidR="008C2476" w:rsidRPr="004427E3" w:rsidRDefault="008C2476">
            <w:pPr>
              <w:pStyle w:val="SBTabell"/>
              <w:jc w:val="right"/>
              <w:rPr>
                <w:sz w:val="17"/>
              </w:rPr>
            </w:pPr>
          </w:p>
          <w:p w:rsidR="008C2476" w:rsidRPr="004427E3" w:rsidRDefault="008C2476">
            <w:pPr>
              <w:pStyle w:val="SBTabell"/>
              <w:jc w:val="right"/>
              <w:rPr>
                <w:b/>
                <w:sz w:val="17"/>
              </w:rPr>
            </w:pPr>
            <w:r w:rsidRPr="004427E3">
              <w:rPr>
                <w:b/>
                <w:sz w:val="17"/>
              </w:rPr>
              <w:t xml:space="preserve">         (c)</w:t>
            </w:r>
          </w:p>
        </w:tc>
      </w:tr>
      <w:tr w:rsidR="00000000" w:rsidRPr="004427E3">
        <w:tblPrEx>
          <w:tblCellMar>
            <w:top w:w="0" w:type="dxa"/>
            <w:bottom w:w="0" w:type="dxa"/>
          </w:tblCellMar>
        </w:tblPrEx>
        <w:tc>
          <w:tcPr>
            <w:tcW w:w="3728" w:type="dxa"/>
            <w:tcBorders>
              <w:top w:val="single" w:sz="4" w:space="0" w:color="auto"/>
            </w:tcBorders>
          </w:tcPr>
          <w:p w:rsidR="008C2476" w:rsidRPr="004427E3" w:rsidRDefault="008C2476">
            <w:pPr>
              <w:pStyle w:val="SBTabell"/>
              <w:tabs>
                <w:tab w:val="left" w:pos="567"/>
              </w:tabs>
              <w:rPr>
                <w:sz w:val="17"/>
              </w:rPr>
            </w:pPr>
            <w:r w:rsidRPr="004427E3">
              <w:rPr>
                <w:sz w:val="17"/>
              </w:rPr>
              <w:t xml:space="preserve">42:4  </w:t>
            </w:r>
            <w:r w:rsidRPr="004427E3">
              <w:rPr>
                <w:sz w:val="17"/>
              </w:rPr>
              <w:tab/>
              <w:t>Centrala försöksdjursnämnden</w:t>
            </w:r>
          </w:p>
        </w:tc>
        <w:tc>
          <w:tcPr>
            <w:tcW w:w="893" w:type="dxa"/>
            <w:tcBorders>
              <w:top w:val="single" w:sz="4" w:space="0" w:color="auto"/>
            </w:tcBorders>
          </w:tcPr>
          <w:p w:rsidR="008C2476" w:rsidRPr="004427E3" w:rsidRDefault="008C2476">
            <w:pPr>
              <w:pStyle w:val="SBTabell"/>
              <w:rPr>
                <w:sz w:val="17"/>
              </w:rPr>
            </w:pPr>
            <w:r w:rsidRPr="004427E3">
              <w:rPr>
                <w:sz w:val="17"/>
              </w:rPr>
              <w:t>(ram)</w:t>
            </w:r>
          </w:p>
        </w:tc>
        <w:tc>
          <w:tcPr>
            <w:tcW w:w="992" w:type="dxa"/>
            <w:tcBorders>
              <w:top w:val="single" w:sz="4" w:space="0" w:color="auto"/>
            </w:tcBorders>
          </w:tcPr>
          <w:p w:rsidR="008C2476" w:rsidRPr="004427E3" w:rsidRDefault="008C2476">
            <w:pPr>
              <w:pStyle w:val="SBTabell"/>
              <w:jc w:val="right"/>
              <w:rPr>
                <w:sz w:val="17"/>
              </w:rPr>
            </w:pPr>
            <w:r w:rsidRPr="004427E3">
              <w:rPr>
                <w:sz w:val="17"/>
              </w:rPr>
              <w:t xml:space="preserve"> 18 106</w:t>
            </w:r>
          </w:p>
        </w:tc>
        <w:tc>
          <w:tcPr>
            <w:tcW w:w="964" w:type="dxa"/>
            <w:tcBorders>
              <w:top w:val="single" w:sz="4" w:space="0" w:color="auto"/>
            </w:tcBorders>
          </w:tcPr>
          <w:p w:rsidR="008C2476" w:rsidRPr="004427E3" w:rsidRDefault="008C2476">
            <w:pPr>
              <w:pStyle w:val="SBTabell"/>
              <w:rPr>
                <w:sz w:val="17"/>
              </w:rPr>
            </w:pPr>
          </w:p>
        </w:tc>
        <w:tc>
          <w:tcPr>
            <w:tcW w:w="964" w:type="dxa"/>
            <w:tcBorders>
              <w:top w:val="single" w:sz="4" w:space="0" w:color="auto"/>
            </w:tcBorders>
          </w:tcPr>
          <w:p w:rsidR="008C2476" w:rsidRPr="004427E3" w:rsidRDefault="008C2476">
            <w:pPr>
              <w:pStyle w:val="SBTabell"/>
              <w:rPr>
                <w:sz w:val="17"/>
              </w:rPr>
            </w:pPr>
          </w:p>
        </w:tc>
        <w:tc>
          <w:tcPr>
            <w:tcW w:w="964" w:type="dxa"/>
            <w:tcBorders>
              <w:top w:val="single" w:sz="4" w:space="0" w:color="auto"/>
            </w:tcBorders>
          </w:tcPr>
          <w:p w:rsidR="008C2476" w:rsidRPr="004427E3" w:rsidRDefault="008C2476">
            <w:pPr>
              <w:pStyle w:val="SBTabell"/>
              <w:rPr>
                <w:sz w:val="17"/>
              </w:rPr>
            </w:pPr>
          </w:p>
        </w:tc>
        <w:tc>
          <w:tcPr>
            <w:tcW w:w="964" w:type="dxa"/>
            <w:tcBorders>
              <w:top w:val="single" w:sz="4" w:space="0" w:color="auto"/>
            </w:tcBorders>
          </w:tcPr>
          <w:p w:rsidR="008C2476" w:rsidRPr="004427E3" w:rsidRDefault="008C2476">
            <w:pPr>
              <w:pStyle w:val="SBTabell"/>
              <w:rPr>
                <w:sz w:val="17"/>
              </w:rPr>
            </w:pPr>
          </w:p>
        </w:tc>
        <w:tc>
          <w:tcPr>
            <w:tcW w:w="964" w:type="dxa"/>
            <w:tcBorders>
              <w:top w:val="single" w:sz="4" w:space="0" w:color="auto"/>
            </w:tcBorders>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42:5  </w:t>
            </w:r>
            <w:r w:rsidRPr="004427E3">
              <w:rPr>
                <w:sz w:val="17"/>
              </w:rPr>
              <w:tab/>
              <w:t xml:space="preserve">Bekämpande av smittsamma </w:t>
            </w:r>
            <w:r w:rsidRPr="004427E3">
              <w:rPr>
                <w:sz w:val="17"/>
              </w:rPr>
              <w:tab/>
              <w:t>husdjurssjukdomar</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107 100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+10 000</w:t>
            </w:r>
          </w:p>
        </w:tc>
        <w:tc>
          <w:tcPr>
            <w:tcW w:w="964" w:type="dxa"/>
          </w:tcPr>
          <w:p w:rsidR="008C2476" w:rsidRPr="004427E3" w:rsidRDefault="008C2476">
            <w:pPr>
              <w:pStyle w:val="SBTabell"/>
              <w:jc w:val="right"/>
              <w:rPr>
                <w:sz w:val="17"/>
              </w:rPr>
            </w:pPr>
            <w:r w:rsidRPr="004427E3">
              <w:rPr>
                <w:sz w:val="17"/>
              </w:rPr>
              <w:t>+30 000</w:t>
            </w: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42:6  </w:t>
            </w:r>
            <w:r w:rsidRPr="004427E3">
              <w:rPr>
                <w:sz w:val="17"/>
              </w:rPr>
              <w:tab/>
              <w:t>Ersättningar för viltskador m.m.</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84 000</w:t>
            </w:r>
          </w:p>
        </w:tc>
        <w:tc>
          <w:tcPr>
            <w:tcW w:w="964" w:type="dxa"/>
          </w:tcPr>
          <w:p w:rsidR="008C2476" w:rsidRPr="004427E3" w:rsidRDefault="008C2476">
            <w:pPr>
              <w:pStyle w:val="SBTabell"/>
              <w:jc w:val="right"/>
              <w:rPr>
                <w:sz w:val="17"/>
              </w:rPr>
            </w:pPr>
            <w:r w:rsidRPr="004427E3">
              <w:rPr>
                <w:sz w:val="17"/>
              </w:rPr>
              <w:t>+3 500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+4 000</w:t>
            </w:r>
          </w:p>
        </w:tc>
        <w:tc>
          <w:tcPr>
            <w:tcW w:w="964" w:type="dxa"/>
          </w:tcPr>
          <w:p w:rsidR="008C2476" w:rsidRPr="004427E3" w:rsidRDefault="008C2476">
            <w:pPr>
              <w:pStyle w:val="SBTabell"/>
              <w:jc w:val="right"/>
              <w:rPr>
                <w:sz w:val="17"/>
              </w:rPr>
            </w:pPr>
            <w:r w:rsidRPr="004427E3">
              <w:rPr>
                <w:sz w:val="17"/>
              </w:rPr>
              <w:t>+2 000</w:t>
            </w: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42:7  </w:t>
            </w:r>
            <w:r w:rsidRPr="004427E3">
              <w:rPr>
                <w:sz w:val="17"/>
              </w:rPr>
              <w:tab/>
              <w:t>Djurskyddsmyndigheten</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20 397</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–20 397</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–20 000</w:t>
            </w: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p>
        </w:tc>
        <w:tc>
          <w:tcPr>
            <w:tcW w:w="893" w:type="dxa"/>
          </w:tcPr>
          <w:p w:rsidR="008C2476" w:rsidRPr="004427E3" w:rsidRDefault="008C2476">
            <w:pPr>
              <w:pStyle w:val="SBTabell"/>
              <w:rPr>
                <w:sz w:val="17"/>
              </w:rPr>
            </w:pPr>
          </w:p>
        </w:tc>
        <w:tc>
          <w:tcPr>
            <w:tcW w:w="992" w:type="dxa"/>
          </w:tcPr>
          <w:p w:rsidR="008C2476" w:rsidRPr="004427E3" w:rsidRDefault="008C2476">
            <w:pPr>
              <w:pStyle w:val="SBTabell"/>
              <w:jc w:val="right"/>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p>
        </w:tc>
        <w:tc>
          <w:tcPr>
            <w:tcW w:w="964" w:type="dxa"/>
          </w:tcPr>
          <w:p w:rsidR="008C2476" w:rsidRPr="004427E3" w:rsidRDefault="008C2476">
            <w:pPr>
              <w:pStyle w:val="SBTabell"/>
              <w:jc w:val="right"/>
              <w:rPr>
                <w:sz w:val="17"/>
              </w:rPr>
            </w:pPr>
          </w:p>
        </w:tc>
        <w:tc>
          <w:tcPr>
            <w:tcW w:w="964" w:type="dxa"/>
          </w:tcPr>
          <w:p w:rsidR="008C2476" w:rsidRPr="004427E3" w:rsidRDefault="008C2476">
            <w:pPr>
              <w:pStyle w:val="SBTabell"/>
              <w:jc w:val="right"/>
              <w:rPr>
                <w:sz w:val="17"/>
              </w:rPr>
            </w:pPr>
          </w:p>
        </w:tc>
        <w:tc>
          <w:tcPr>
            <w:tcW w:w="964" w:type="dxa"/>
          </w:tcPr>
          <w:p w:rsidR="008C2476" w:rsidRPr="004427E3" w:rsidRDefault="008C2476">
            <w:pPr>
              <w:pStyle w:val="SBTabell"/>
              <w:jc w:val="right"/>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43:1  </w:t>
            </w:r>
            <w:r w:rsidRPr="004427E3">
              <w:rPr>
                <w:sz w:val="17"/>
              </w:rPr>
              <w:tab/>
              <w:t>Statens jordbruksverk</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299 745</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+5 000</w:t>
            </w:r>
          </w:p>
        </w:tc>
        <w:tc>
          <w:tcPr>
            <w:tcW w:w="964" w:type="dxa"/>
          </w:tcPr>
          <w:p w:rsidR="008C2476" w:rsidRPr="004427E3" w:rsidRDefault="008C2476">
            <w:pPr>
              <w:pStyle w:val="SBTabell"/>
              <w:jc w:val="right"/>
              <w:rPr>
                <w:sz w:val="17"/>
              </w:rPr>
            </w:pPr>
            <w:r w:rsidRPr="004427E3">
              <w:rPr>
                <w:sz w:val="17"/>
              </w:rPr>
              <w:t>–60 000</w:t>
            </w:r>
          </w:p>
        </w:tc>
        <w:tc>
          <w:tcPr>
            <w:tcW w:w="964" w:type="dxa"/>
          </w:tcPr>
          <w:p w:rsidR="008C2476" w:rsidRPr="004427E3" w:rsidRDefault="008C2476">
            <w:pPr>
              <w:pStyle w:val="SBTabell"/>
              <w:jc w:val="right"/>
              <w:rPr>
                <w:sz w:val="17"/>
              </w:rPr>
            </w:pPr>
            <w:r w:rsidRPr="004427E3">
              <w:rPr>
                <w:sz w:val="17"/>
              </w:rPr>
              <w:t>–30 000</w:t>
            </w:r>
          </w:p>
        </w:tc>
        <w:tc>
          <w:tcPr>
            <w:tcW w:w="964" w:type="dxa"/>
          </w:tcPr>
          <w:p w:rsidR="008C2476" w:rsidRPr="004427E3" w:rsidRDefault="008C2476">
            <w:pPr>
              <w:pStyle w:val="SBTabell"/>
              <w:jc w:val="right"/>
              <w:rPr>
                <w:sz w:val="17"/>
              </w:rPr>
            </w:pPr>
            <w:r w:rsidRPr="004427E3">
              <w:rPr>
                <w:sz w:val="17"/>
              </w:rPr>
              <w:t>+10 000</w:t>
            </w: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43:2  </w:t>
            </w:r>
            <w:r w:rsidRPr="004427E3">
              <w:rPr>
                <w:sz w:val="17"/>
              </w:rPr>
              <w:tab/>
              <w:t>Statens utsädeskontroll</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807</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43:3  </w:t>
            </w:r>
            <w:r w:rsidRPr="004427E3">
              <w:rPr>
                <w:sz w:val="17"/>
              </w:rPr>
              <w:tab/>
              <w:t>Statens växtsortnämnd</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1 993</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43:4  </w:t>
            </w:r>
            <w:r w:rsidRPr="004427E3">
              <w:rPr>
                <w:sz w:val="17"/>
              </w:rPr>
              <w:tab/>
              <w:t>Bekämpande av växtsjukdomar</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2 578</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43 5  </w:t>
            </w:r>
            <w:r w:rsidRPr="004427E3">
              <w:rPr>
                <w:sz w:val="17"/>
              </w:rPr>
              <w:tab/>
              <w:t>Arealersättning och djurbidrag m.m.</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1 407 400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43:6  </w:t>
            </w:r>
            <w:r w:rsidRPr="004427E3">
              <w:rPr>
                <w:sz w:val="17"/>
              </w:rPr>
              <w:tab/>
              <w:t>Intervention och exportbidrag för jordbruks-</w:t>
            </w:r>
            <w:r w:rsidRPr="004427E3">
              <w:rPr>
                <w:sz w:val="17"/>
              </w:rPr>
              <w:tab/>
              <w:t>produkter</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1 516 000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43:7  </w:t>
            </w:r>
            <w:r w:rsidRPr="004427E3">
              <w:rPr>
                <w:sz w:val="17"/>
              </w:rPr>
              <w:tab/>
              <w:t>Räntekostnader för förskotterade areal-</w:t>
            </w:r>
            <w:r w:rsidRPr="004427E3">
              <w:rPr>
                <w:sz w:val="17"/>
              </w:rPr>
              <w:tab/>
              <w:t>ersättningar m.m.</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79 415</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43:8  </w:t>
            </w:r>
            <w:r w:rsidRPr="004427E3">
              <w:rPr>
                <w:sz w:val="17"/>
              </w:rPr>
              <w:tab/>
              <w:t>Fiskeriverket</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102 255</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–10 000</w:t>
            </w:r>
          </w:p>
        </w:tc>
        <w:tc>
          <w:tcPr>
            <w:tcW w:w="964" w:type="dxa"/>
          </w:tcPr>
          <w:p w:rsidR="008C2476" w:rsidRPr="004427E3" w:rsidRDefault="008C2476">
            <w:pPr>
              <w:pStyle w:val="SBTabell"/>
              <w:jc w:val="right"/>
              <w:rPr>
                <w:sz w:val="17"/>
              </w:rPr>
            </w:pPr>
            <w:r w:rsidRPr="004427E3">
              <w:rPr>
                <w:sz w:val="17"/>
              </w:rPr>
              <w:t>–5 000</w:t>
            </w: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43:9  </w:t>
            </w:r>
            <w:r w:rsidRPr="004427E3">
              <w:rPr>
                <w:sz w:val="17"/>
              </w:rPr>
              <w:tab/>
              <w:t>Strukturstöd till fisket m.m.</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28 390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43:10  </w:t>
            </w:r>
            <w:r w:rsidRPr="004427E3">
              <w:rPr>
                <w:sz w:val="17"/>
              </w:rPr>
              <w:tab/>
              <w:t xml:space="preserve">Från EG-budgeten finansierade strukturstöd </w:t>
            </w:r>
            <w:r w:rsidRPr="004427E3">
              <w:rPr>
                <w:sz w:val="17"/>
              </w:rPr>
              <w:tab/>
              <w:t>till fisket m.m.</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80 000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43:11  </w:t>
            </w:r>
            <w:r w:rsidRPr="004427E3">
              <w:rPr>
                <w:sz w:val="17"/>
              </w:rPr>
              <w:tab/>
              <w:t>Fiskevård</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20 500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43:12  </w:t>
            </w:r>
            <w:r w:rsidRPr="004427E3">
              <w:rPr>
                <w:sz w:val="17"/>
              </w:rPr>
              <w:tab/>
              <w:t>Livsmedelsverket</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132 708</w:t>
            </w:r>
          </w:p>
        </w:tc>
        <w:tc>
          <w:tcPr>
            <w:tcW w:w="964" w:type="dxa"/>
          </w:tcPr>
          <w:p w:rsidR="008C2476" w:rsidRPr="004427E3" w:rsidRDefault="008C2476">
            <w:pPr>
              <w:pStyle w:val="SBTabell"/>
              <w:jc w:val="right"/>
              <w:rPr>
                <w:sz w:val="17"/>
              </w:rPr>
            </w:pPr>
            <w:r w:rsidRPr="004427E3">
              <w:rPr>
                <w:sz w:val="17"/>
              </w:rPr>
              <w:t>+10 000</w:t>
            </w:r>
          </w:p>
        </w:tc>
        <w:tc>
          <w:tcPr>
            <w:tcW w:w="964" w:type="dxa"/>
          </w:tcPr>
          <w:p w:rsidR="008C2476" w:rsidRPr="004427E3" w:rsidRDefault="008C2476">
            <w:pPr>
              <w:pStyle w:val="SBTabell"/>
              <w:jc w:val="right"/>
              <w:rPr>
                <w:sz w:val="17"/>
              </w:rPr>
            </w:pPr>
            <w:r w:rsidRPr="004427E3">
              <w:rPr>
                <w:sz w:val="17"/>
              </w:rPr>
              <w:t>–2 000</w:t>
            </w:r>
          </w:p>
        </w:tc>
        <w:tc>
          <w:tcPr>
            <w:tcW w:w="964" w:type="dxa"/>
          </w:tcPr>
          <w:p w:rsidR="008C2476" w:rsidRPr="004427E3" w:rsidRDefault="008C2476">
            <w:pPr>
              <w:pStyle w:val="SBTabell"/>
              <w:jc w:val="right"/>
              <w:rPr>
                <w:sz w:val="17"/>
              </w:rPr>
            </w:pPr>
            <w:r w:rsidRPr="004427E3">
              <w:rPr>
                <w:sz w:val="17"/>
              </w:rPr>
              <w:t>+10 000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+20 000</w:t>
            </w: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43:13  </w:t>
            </w:r>
            <w:r w:rsidRPr="004427E3">
              <w:rPr>
                <w:sz w:val="17"/>
              </w:rPr>
              <w:tab/>
              <w:t>Livsmedelsekonomiska institutet</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8 468</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–4 234</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–5 000</w:t>
            </w:r>
          </w:p>
        </w:tc>
      </w:tr>
    </w:tbl>
    <w:p w:rsidR="008C2476" w:rsidRPr="004427E3" w:rsidRDefault="008C2476">
      <w:r w:rsidRPr="004427E3">
        <w:br w:type="page"/>
      </w:r>
    </w:p>
    <w:tbl>
      <w:tblPr>
        <w:tblW w:w="0" w:type="auto"/>
        <w:tblInd w:w="-42" w:type="dxa"/>
        <w:tblLayout w:type="fixed"/>
        <w:tblCellMar>
          <w:left w:w="42" w:type="dxa"/>
          <w:right w:w="42" w:type="dxa"/>
        </w:tblCellMar>
        <w:tblLook w:val="0000" w:firstRow="0" w:lastRow="0" w:firstColumn="0" w:lastColumn="0" w:noHBand="0" w:noVBand="0"/>
      </w:tblPr>
      <w:tblGrid>
        <w:gridCol w:w="3728"/>
        <w:gridCol w:w="893"/>
        <w:gridCol w:w="992"/>
        <w:gridCol w:w="964"/>
        <w:gridCol w:w="964"/>
        <w:gridCol w:w="964"/>
        <w:gridCol w:w="964"/>
        <w:gridCol w:w="964"/>
      </w:tblGrid>
      <w:tr w:rsidR="00000000" w:rsidRPr="004427E3">
        <w:tblPrEx>
          <w:tblCellMar>
            <w:top w:w="0" w:type="dxa"/>
            <w:bottom w:w="0" w:type="dxa"/>
          </w:tblCellMar>
        </w:tblPrEx>
        <w:tc>
          <w:tcPr>
            <w:tcW w:w="3728" w:type="dxa"/>
            <w:tcBorders>
              <w:top w:val="single" w:sz="4" w:space="0" w:color="auto"/>
              <w:bottom w:val="single" w:sz="4" w:space="0" w:color="auto"/>
            </w:tcBorders>
          </w:tcPr>
          <w:p w:rsidR="008C2476" w:rsidRPr="004427E3" w:rsidRDefault="008C2476">
            <w:pPr>
              <w:pStyle w:val="SBTabell"/>
              <w:rPr>
                <w:b/>
                <w:sz w:val="17"/>
              </w:rPr>
            </w:pPr>
            <w:r w:rsidRPr="004427E3">
              <w:rPr>
                <w:b/>
                <w:sz w:val="17"/>
              </w:rPr>
              <w:t>Anslag</w:t>
            </w:r>
          </w:p>
        </w:tc>
        <w:tc>
          <w:tcPr>
            <w:tcW w:w="893" w:type="dxa"/>
            <w:tcBorders>
              <w:top w:val="single" w:sz="4" w:space="0" w:color="auto"/>
              <w:bottom w:val="single" w:sz="4" w:space="0" w:color="auto"/>
            </w:tcBorders>
          </w:tcPr>
          <w:p w:rsidR="008C2476" w:rsidRPr="004427E3" w:rsidRDefault="008C2476">
            <w:pPr>
              <w:pStyle w:val="SBTabell"/>
              <w:rPr>
                <w:b/>
                <w:sz w:val="17"/>
              </w:rPr>
            </w:pPr>
            <w:r w:rsidRPr="004427E3">
              <w:rPr>
                <w:b/>
                <w:sz w:val="17"/>
              </w:rPr>
              <w:t xml:space="preserve">Anslagstyp </w:t>
            </w:r>
          </w:p>
        </w:tc>
        <w:tc>
          <w:tcPr>
            <w:tcW w:w="992" w:type="dxa"/>
            <w:tcBorders>
              <w:top w:val="single" w:sz="4" w:space="0" w:color="auto"/>
              <w:bottom w:val="single" w:sz="4" w:space="0" w:color="auto"/>
            </w:tcBorders>
          </w:tcPr>
          <w:p w:rsidR="008C2476" w:rsidRPr="004427E3" w:rsidRDefault="008C2476">
            <w:pPr>
              <w:pStyle w:val="SBTabell"/>
              <w:jc w:val="right"/>
              <w:rPr>
                <w:b/>
                <w:sz w:val="17"/>
              </w:rPr>
            </w:pPr>
            <w:r w:rsidRPr="004427E3">
              <w:rPr>
                <w:b/>
                <w:sz w:val="17"/>
              </w:rPr>
              <w:t>Regeringens förslag</w:t>
            </w:r>
          </w:p>
        </w:tc>
        <w:tc>
          <w:tcPr>
            <w:tcW w:w="964" w:type="dxa"/>
            <w:tcBorders>
              <w:top w:val="single" w:sz="4" w:space="0" w:color="auto"/>
              <w:bottom w:val="single" w:sz="4" w:space="0" w:color="auto"/>
            </w:tcBorders>
          </w:tcPr>
          <w:p w:rsidR="008C2476" w:rsidRPr="004427E3" w:rsidRDefault="008C2476">
            <w:pPr>
              <w:pStyle w:val="SBTabell"/>
              <w:jc w:val="right"/>
              <w:rPr>
                <w:sz w:val="17"/>
              </w:rPr>
            </w:pPr>
          </w:p>
          <w:p w:rsidR="008C2476" w:rsidRPr="004427E3" w:rsidRDefault="008C2476">
            <w:pPr>
              <w:pStyle w:val="SBTabell"/>
              <w:jc w:val="right"/>
              <w:rPr>
                <w:b/>
                <w:sz w:val="17"/>
              </w:rPr>
            </w:pPr>
            <w:r w:rsidRPr="004427E3">
              <w:rPr>
                <w:b/>
                <w:sz w:val="17"/>
              </w:rPr>
              <w:t xml:space="preserve">    (s, v, mp)</w:t>
            </w:r>
          </w:p>
        </w:tc>
        <w:tc>
          <w:tcPr>
            <w:tcW w:w="964" w:type="dxa"/>
            <w:tcBorders>
              <w:top w:val="single" w:sz="4" w:space="0" w:color="auto"/>
              <w:bottom w:val="single" w:sz="4" w:space="0" w:color="auto"/>
            </w:tcBorders>
          </w:tcPr>
          <w:p w:rsidR="008C2476" w:rsidRPr="004427E3" w:rsidRDefault="008C2476">
            <w:pPr>
              <w:pStyle w:val="SBTabell"/>
              <w:jc w:val="right"/>
              <w:rPr>
                <w:sz w:val="17"/>
              </w:rPr>
            </w:pPr>
          </w:p>
          <w:p w:rsidR="008C2476" w:rsidRPr="004427E3" w:rsidRDefault="008C2476">
            <w:pPr>
              <w:pStyle w:val="SBTabell"/>
              <w:jc w:val="right"/>
              <w:rPr>
                <w:b/>
                <w:sz w:val="17"/>
              </w:rPr>
            </w:pPr>
            <w:r w:rsidRPr="004427E3">
              <w:rPr>
                <w:b/>
                <w:sz w:val="17"/>
              </w:rPr>
              <w:t xml:space="preserve">         (m)</w:t>
            </w:r>
          </w:p>
        </w:tc>
        <w:tc>
          <w:tcPr>
            <w:tcW w:w="964" w:type="dxa"/>
            <w:tcBorders>
              <w:top w:val="single" w:sz="4" w:space="0" w:color="auto"/>
              <w:bottom w:val="single" w:sz="4" w:space="0" w:color="auto"/>
            </w:tcBorders>
          </w:tcPr>
          <w:p w:rsidR="008C2476" w:rsidRPr="004427E3" w:rsidRDefault="008C2476">
            <w:pPr>
              <w:pStyle w:val="SBTabell"/>
              <w:jc w:val="right"/>
              <w:rPr>
                <w:sz w:val="17"/>
              </w:rPr>
            </w:pPr>
          </w:p>
          <w:p w:rsidR="008C2476" w:rsidRPr="004427E3" w:rsidRDefault="008C2476">
            <w:pPr>
              <w:pStyle w:val="SBTabell"/>
              <w:jc w:val="right"/>
              <w:rPr>
                <w:b/>
                <w:sz w:val="17"/>
              </w:rPr>
            </w:pPr>
            <w:r w:rsidRPr="004427E3">
              <w:rPr>
                <w:b/>
                <w:sz w:val="17"/>
              </w:rPr>
              <w:t xml:space="preserve">        (fp)</w:t>
            </w:r>
          </w:p>
        </w:tc>
        <w:tc>
          <w:tcPr>
            <w:tcW w:w="964" w:type="dxa"/>
            <w:tcBorders>
              <w:top w:val="single" w:sz="4" w:space="0" w:color="auto"/>
              <w:bottom w:val="single" w:sz="4" w:space="0" w:color="auto"/>
            </w:tcBorders>
          </w:tcPr>
          <w:p w:rsidR="008C2476" w:rsidRPr="004427E3" w:rsidRDefault="008C2476">
            <w:pPr>
              <w:pStyle w:val="SBTabell"/>
              <w:jc w:val="right"/>
              <w:rPr>
                <w:sz w:val="17"/>
              </w:rPr>
            </w:pPr>
          </w:p>
          <w:p w:rsidR="008C2476" w:rsidRPr="004427E3" w:rsidRDefault="008C2476">
            <w:pPr>
              <w:pStyle w:val="SBTabell"/>
              <w:jc w:val="right"/>
              <w:rPr>
                <w:b/>
                <w:sz w:val="17"/>
              </w:rPr>
            </w:pPr>
            <w:r w:rsidRPr="004427E3">
              <w:rPr>
                <w:b/>
                <w:sz w:val="17"/>
              </w:rPr>
              <w:t xml:space="preserve">        (kd)</w:t>
            </w:r>
          </w:p>
        </w:tc>
        <w:tc>
          <w:tcPr>
            <w:tcW w:w="964" w:type="dxa"/>
            <w:tcBorders>
              <w:top w:val="single" w:sz="4" w:space="0" w:color="auto"/>
              <w:bottom w:val="single" w:sz="4" w:space="0" w:color="auto"/>
            </w:tcBorders>
          </w:tcPr>
          <w:p w:rsidR="008C2476" w:rsidRPr="004427E3" w:rsidRDefault="008C2476">
            <w:pPr>
              <w:pStyle w:val="SBTabell"/>
              <w:jc w:val="right"/>
              <w:rPr>
                <w:sz w:val="17"/>
              </w:rPr>
            </w:pPr>
          </w:p>
          <w:p w:rsidR="008C2476" w:rsidRPr="004427E3" w:rsidRDefault="008C2476">
            <w:pPr>
              <w:pStyle w:val="SBTabell"/>
              <w:jc w:val="right"/>
              <w:rPr>
                <w:b/>
                <w:sz w:val="17"/>
              </w:rPr>
            </w:pPr>
            <w:r w:rsidRPr="004427E3">
              <w:rPr>
                <w:b/>
                <w:sz w:val="17"/>
              </w:rPr>
              <w:t xml:space="preserve">         (c)</w:t>
            </w:r>
          </w:p>
        </w:tc>
      </w:tr>
      <w:tr w:rsidR="00000000" w:rsidRPr="004427E3">
        <w:tblPrEx>
          <w:tblCellMar>
            <w:top w:w="0" w:type="dxa"/>
            <w:bottom w:w="0" w:type="dxa"/>
          </w:tblCellMar>
        </w:tblPrEx>
        <w:tc>
          <w:tcPr>
            <w:tcW w:w="3728" w:type="dxa"/>
            <w:tcBorders>
              <w:top w:val="single" w:sz="4" w:space="0" w:color="auto"/>
            </w:tcBorders>
          </w:tcPr>
          <w:p w:rsidR="008C2476" w:rsidRPr="004427E3" w:rsidRDefault="008C2476">
            <w:pPr>
              <w:pStyle w:val="SBTabell"/>
              <w:tabs>
                <w:tab w:val="left" w:pos="567"/>
              </w:tabs>
              <w:rPr>
                <w:sz w:val="17"/>
              </w:rPr>
            </w:pPr>
            <w:r w:rsidRPr="004427E3">
              <w:rPr>
                <w:sz w:val="17"/>
              </w:rPr>
              <w:t xml:space="preserve">43:14  </w:t>
            </w:r>
            <w:r w:rsidRPr="004427E3">
              <w:rPr>
                <w:sz w:val="17"/>
              </w:rPr>
              <w:tab/>
              <w:t>Livsmedelsstatistik</w:t>
            </w:r>
          </w:p>
        </w:tc>
        <w:tc>
          <w:tcPr>
            <w:tcW w:w="893" w:type="dxa"/>
            <w:tcBorders>
              <w:top w:val="single" w:sz="4" w:space="0" w:color="auto"/>
            </w:tcBorders>
          </w:tcPr>
          <w:p w:rsidR="008C2476" w:rsidRPr="004427E3" w:rsidRDefault="008C2476">
            <w:pPr>
              <w:pStyle w:val="SBTabell"/>
              <w:rPr>
                <w:sz w:val="17"/>
              </w:rPr>
            </w:pPr>
            <w:r w:rsidRPr="004427E3">
              <w:rPr>
                <w:sz w:val="17"/>
              </w:rPr>
              <w:t>(ram)</w:t>
            </w:r>
          </w:p>
        </w:tc>
        <w:tc>
          <w:tcPr>
            <w:tcW w:w="992" w:type="dxa"/>
            <w:tcBorders>
              <w:top w:val="single" w:sz="4" w:space="0" w:color="auto"/>
            </w:tcBorders>
          </w:tcPr>
          <w:p w:rsidR="008C2476" w:rsidRPr="004427E3" w:rsidRDefault="008C2476">
            <w:pPr>
              <w:pStyle w:val="SBTabell"/>
              <w:jc w:val="right"/>
              <w:rPr>
                <w:sz w:val="17"/>
              </w:rPr>
            </w:pPr>
            <w:r w:rsidRPr="004427E3">
              <w:rPr>
                <w:sz w:val="17"/>
              </w:rPr>
              <w:t xml:space="preserve"> 23 290</w:t>
            </w:r>
          </w:p>
        </w:tc>
        <w:tc>
          <w:tcPr>
            <w:tcW w:w="964" w:type="dxa"/>
            <w:tcBorders>
              <w:top w:val="single" w:sz="4" w:space="0" w:color="auto"/>
            </w:tcBorders>
          </w:tcPr>
          <w:p w:rsidR="008C2476" w:rsidRPr="004427E3" w:rsidRDefault="008C2476">
            <w:pPr>
              <w:pStyle w:val="SBTabell"/>
              <w:rPr>
                <w:sz w:val="17"/>
              </w:rPr>
            </w:pPr>
          </w:p>
        </w:tc>
        <w:tc>
          <w:tcPr>
            <w:tcW w:w="964" w:type="dxa"/>
            <w:tcBorders>
              <w:top w:val="single" w:sz="4" w:space="0" w:color="auto"/>
            </w:tcBorders>
          </w:tcPr>
          <w:p w:rsidR="008C2476" w:rsidRPr="004427E3" w:rsidRDefault="008C2476">
            <w:pPr>
              <w:pStyle w:val="SBTabell"/>
              <w:rPr>
                <w:sz w:val="17"/>
              </w:rPr>
            </w:pPr>
          </w:p>
        </w:tc>
        <w:tc>
          <w:tcPr>
            <w:tcW w:w="964" w:type="dxa"/>
            <w:tcBorders>
              <w:top w:val="single" w:sz="4" w:space="0" w:color="auto"/>
            </w:tcBorders>
          </w:tcPr>
          <w:p w:rsidR="008C2476" w:rsidRPr="004427E3" w:rsidRDefault="008C2476">
            <w:pPr>
              <w:pStyle w:val="SBTabell"/>
              <w:rPr>
                <w:sz w:val="17"/>
              </w:rPr>
            </w:pPr>
          </w:p>
        </w:tc>
        <w:tc>
          <w:tcPr>
            <w:tcW w:w="964" w:type="dxa"/>
            <w:tcBorders>
              <w:top w:val="single" w:sz="4" w:space="0" w:color="auto"/>
            </w:tcBorders>
          </w:tcPr>
          <w:p w:rsidR="008C2476" w:rsidRPr="004427E3" w:rsidRDefault="008C2476">
            <w:pPr>
              <w:pStyle w:val="SBTabell"/>
              <w:rPr>
                <w:sz w:val="17"/>
              </w:rPr>
            </w:pPr>
          </w:p>
        </w:tc>
        <w:tc>
          <w:tcPr>
            <w:tcW w:w="964" w:type="dxa"/>
            <w:tcBorders>
              <w:top w:val="single" w:sz="4" w:space="0" w:color="auto"/>
            </w:tcBorders>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43:15  </w:t>
            </w:r>
            <w:r w:rsidRPr="004427E3">
              <w:rPr>
                <w:sz w:val="17"/>
              </w:rPr>
              <w:tab/>
              <w:t xml:space="preserve">Jordbruks- och livsmedelsstatistik </w:t>
            </w:r>
            <w:r w:rsidRPr="004427E3">
              <w:rPr>
                <w:sz w:val="17"/>
              </w:rPr>
              <w:tab/>
              <w:t>finansierad från EG-budgeten</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7 400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43:16  </w:t>
            </w:r>
            <w:r w:rsidRPr="004427E3">
              <w:rPr>
                <w:sz w:val="17"/>
              </w:rPr>
              <w:tab/>
              <w:t>Åtgärder inom livsmedelsområdet</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5 000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+10 000</w:t>
            </w:r>
          </w:p>
        </w:tc>
        <w:tc>
          <w:tcPr>
            <w:tcW w:w="964" w:type="dxa"/>
          </w:tcPr>
          <w:p w:rsidR="008C2476" w:rsidRPr="004427E3" w:rsidRDefault="008C2476">
            <w:pPr>
              <w:pStyle w:val="SBTabell"/>
              <w:jc w:val="right"/>
              <w:rPr>
                <w:sz w:val="17"/>
              </w:rPr>
            </w:pPr>
            <w:r w:rsidRPr="004427E3">
              <w:rPr>
                <w:sz w:val="17"/>
              </w:rPr>
              <w:t>+12 000</w:t>
            </w: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43:17  </w:t>
            </w:r>
            <w:r w:rsidRPr="004427E3">
              <w:rPr>
                <w:sz w:val="17"/>
              </w:rPr>
              <w:tab/>
              <w:t xml:space="preserve">Bidrag till vissa internationella </w:t>
            </w:r>
            <w:r w:rsidRPr="004427E3">
              <w:rPr>
                <w:sz w:val="17"/>
              </w:rPr>
              <w:tab/>
              <w:t>organisationer m.m.</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37 089</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43:18  </w:t>
            </w:r>
            <w:r w:rsidRPr="004427E3">
              <w:rPr>
                <w:sz w:val="17"/>
              </w:rPr>
              <w:tab/>
              <w:t>Forskning och utveckling inom livsmedels-</w:t>
            </w:r>
            <w:r w:rsidRPr="004427E3">
              <w:rPr>
                <w:sz w:val="17"/>
              </w:rPr>
              <w:tab/>
              <w:t>sektorn</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+145 000</w:t>
            </w: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43:19  </w:t>
            </w:r>
            <w:r w:rsidRPr="004427E3">
              <w:rPr>
                <w:sz w:val="17"/>
              </w:rPr>
              <w:tab/>
              <w:t>Exportfrämjande åtgärder</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+30 000</w:t>
            </w: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43:20  </w:t>
            </w:r>
            <w:r w:rsidRPr="004427E3">
              <w:rPr>
                <w:sz w:val="17"/>
              </w:rPr>
              <w:tab/>
              <w:t>Ersättning för skördeskador</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+15 000</w:t>
            </w: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p>
        </w:tc>
        <w:tc>
          <w:tcPr>
            <w:tcW w:w="893" w:type="dxa"/>
          </w:tcPr>
          <w:p w:rsidR="008C2476" w:rsidRPr="004427E3" w:rsidRDefault="008C2476">
            <w:pPr>
              <w:pStyle w:val="SBTabell"/>
              <w:rPr>
                <w:sz w:val="17"/>
              </w:rPr>
            </w:pPr>
          </w:p>
        </w:tc>
        <w:tc>
          <w:tcPr>
            <w:tcW w:w="992" w:type="dxa"/>
          </w:tcPr>
          <w:p w:rsidR="008C2476" w:rsidRPr="004427E3" w:rsidRDefault="008C2476">
            <w:pPr>
              <w:pStyle w:val="SBTabell"/>
              <w:jc w:val="right"/>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vertAlign w:val="superscript"/>
              </w:rPr>
            </w:pPr>
          </w:p>
        </w:tc>
        <w:tc>
          <w:tcPr>
            <w:tcW w:w="964" w:type="dxa"/>
          </w:tcPr>
          <w:p w:rsidR="008C2476" w:rsidRPr="004427E3" w:rsidRDefault="008C2476">
            <w:pPr>
              <w:pStyle w:val="SBTabell"/>
              <w:jc w:val="right"/>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44:1  </w:t>
            </w:r>
            <w:r w:rsidRPr="004427E3">
              <w:rPr>
                <w:sz w:val="17"/>
              </w:rPr>
              <w:tab/>
              <w:t>Åtgärder för landsbygdens miljö och struktur</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2 223 000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rStyle w:val="Fotnotsreferens"/>
                <w:sz w:val="17"/>
              </w:rPr>
              <w:footnoteReference w:id="1"/>
            </w:r>
            <w:r w:rsidRPr="004427E3">
              <w:rPr>
                <w:sz w:val="17"/>
              </w:rPr>
              <w:t>+250 000</w:t>
            </w:r>
          </w:p>
        </w:tc>
        <w:tc>
          <w:tcPr>
            <w:tcW w:w="964" w:type="dxa"/>
          </w:tcPr>
          <w:p w:rsidR="008C2476" w:rsidRPr="004427E3" w:rsidRDefault="008C2476">
            <w:pPr>
              <w:pStyle w:val="SBTabell"/>
              <w:jc w:val="right"/>
              <w:rPr>
                <w:sz w:val="17"/>
              </w:rPr>
            </w:pPr>
            <w:r w:rsidRPr="004427E3">
              <w:rPr>
                <w:sz w:val="17"/>
              </w:rPr>
              <w:t>+230 000</w:t>
            </w: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44:2  </w:t>
            </w:r>
            <w:r w:rsidRPr="004427E3">
              <w:rPr>
                <w:sz w:val="17"/>
              </w:rPr>
              <w:tab/>
              <w:t xml:space="preserve">Från EG-budgeten finansierade åtgärder för </w:t>
            </w:r>
            <w:r w:rsidRPr="004427E3">
              <w:rPr>
                <w:sz w:val="17"/>
              </w:rPr>
              <w:tab/>
              <w:t>landsbygdens miljö och struktur</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1 557 951</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44:3  </w:t>
            </w:r>
            <w:r w:rsidRPr="004427E3">
              <w:rPr>
                <w:sz w:val="17"/>
              </w:rPr>
              <w:tab/>
              <w:t>Miljöförbättrande åtgärder i jordbruket</w:t>
            </w:r>
          </w:p>
        </w:tc>
        <w:tc>
          <w:tcPr>
            <w:tcW w:w="893" w:type="dxa"/>
          </w:tcPr>
          <w:p w:rsidR="008C2476" w:rsidRPr="004427E3" w:rsidRDefault="008C2476">
            <w:pPr>
              <w:pStyle w:val="SBTabell"/>
              <w:rPr>
                <w:sz w:val="17"/>
              </w:rPr>
            </w:pPr>
            <w:r w:rsidRPr="004427E3">
              <w:rPr>
                <w:sz w:val="17"/>
              </w:rPr>
              <w:t>(res.)</w:t>
            </w:r>
          </w:p>
        </w:tc>
        <w:tc>
          <w:tcPr>
            <w:tcW w:w="992" w:type="dxa"/>
          </w:tcPr>
          <w:p w:rsidR="008C2476" w:rsidRPr="004427E3" w:rsidRDefault="008C2476">
            <w:pPr>
              <w:pStyle w:val="SBTabell"/>
              <w:jc w:val="right"/>
              <w:rPr>
                <w:sz w:val="17"/>
              </w:rPr>
            </w:pPr>
            <w:r w:rsidRPr="004427E3">
              <w:rPr>
                <w:sz w:val="17"/>
              </w:rPr>
              <w:t xml:space="preserve"> 19 351</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–10 000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+15 000</w:t>
            </w:r>
          </w:p>
        </w:tc>
        <w:tc>
          <w:tcPr>
            <w:tcW w:w="964" w:type="dxa"/>
          </w:tcPr>
          <w:p w:rsidR="008C2476" w:rsidRPr="004427E3" w:rsidRDefault="008C2476">
            <w:pPr>
              <w:pStyle w:val="SBTabell"/>
              <w:jc w:val="right"/>
              <w:rPr>
                <w:sz w:val="17"/>
              </w:rPr>
            </w:pPr>
            <w:r w:rsidRPr="004427E3">
              <w:rPr>
                <w:sz w:val="17"/>
              </w:rPr>
              <w:t>+23 000</w:t>
            </w: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44:4  </w:t>
            </w:r>
            <w:r w:rsidRPr="004427E3">
              <w:rPr>
                <w:sz w:val="17"/>
              </w:rPr>
              <w:tab/>
              <w:t>Stöd till jordbrukets rationalisering m.m.</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3 000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+5 000</w:t>
            </w: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44:5  </w:t>
            </w:r>
            <w:r w:rsidRPr="004427E3">
              <w:rPr>
                <w:sz w:val="17"/>
              </w:rPr>
              <w:tab/>
              <w:t>Stöd till innehavare av fjällägenheter m.m.</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1 538</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44:6  </w:t>
            </w:r>
            <w:r w:rsidRPr="004427E3">
              <w:rPr>
                <w:sz w:val="17"/>
              </w:rPr>
              <w:tab/>
              <w:t xml:space="preserve">Återföring av skatt på handelsgödsel och </w:t>
            </w:r>
            <w:r w:rsidRPr="004427E3">
              <w:rPr>
                <w:sz w:val="17"/>
              </w:rPr>
              <w:tab/>
              <w:t>bekämpningsmedel m.m.</w:t>
            </w:r>
          </w:p>
        </w:tc>
        <w:tc>
          <w:tcPr>
            <w:tcW w:w="893" w:type="dxa"/>
          </w:tcPr>
          <w:p w:rsidR="008C2476" w:rsidRPr="004427E3" w:rsidRDefault="008C2476">
            <w:pPr>
              <w:pStyle w:val="SBTabell"/>
              <w:rPr>
                <w:sz w:val="17"/>
              </w:rPr>
            </w:pPr>
            <w:r w:rsidRPr="004427E3">
              <w:rPr>
                <w:sz w:val="17"/>
              </w:rPr>
              <w:t>(obet.)</w:t>
            </w:r>
          </w:p>
        </w:tc>
        <w:tc>
          <w:tcPr>
            <w:tcW w:w="992" w:type="dxa"/>
          </w:tcPr>
          <w:p w:rsidR="008C2476" w:rsidRPr="004427E3" w:rsidRDefault="008C2476">
            <w:pPr>
              <w:pStyle w:val="SBTabell"/>
              <w:jc w:val="right"/>
              <w:rPr>
                <w:sz w:val="17"/>
              </w:rPr>
            </w:pPr>
            <w:r w:rsidRPr="004427E3">
              <w:rPr>
                <w:sz w:val="17"/>
              </w:rPr>
              <w:t xml:space="preserve"> 420 000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–390 000</w:t>
            </w:r>
          </w:p>
        </w:tc>
        <w:tc>
          <w:tcPr>
            <w:tcW w:w="964" w:type="dxa"/>
          </w:tcPr>
          <w:p w:rsidR="008C2476" w:rsidRPr="004427E3" w:rsidRDefault="008C2476">
            <w:pPr>
              <w:pStyle w:val="SBTabell"/>
              <w:jc w:val="right"/>
              <w:rPr>
                <w:sz w:val="17"/>
              </w:rPr>
            </w:pPr>
            <w:r w:rsidRPr="004427E3">
              <w:rPr>
                <w:sz w:val="17"/>
              </w:rPr>
              <w:t>–420 000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–320 000</w:t>
            </w: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44:7  </w:t>
            </w:r>
            <w:r w:rsidRPr="004427E3">
              <w:rPr>
                <w:sz w:val="17"/>
              </w:rPr>
              <w:tab/>
              <w:t>Avbytartjänst</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+20 000</w:t>
            </w: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44:8  </w:t>
            </w:r>
            <w:r w:rsidRPr="004427E3">
              <w:rPr>
                <w:sz w:val="17"/>
              </w:rPr>
              <w:tab/>
              <w:t xml:space="preserve">Program för gårdsbaserad </w:t>
            </w:r>
            <w:r w:rsidRPr="004427E3">
              <w:rPr>
                <w:sz w:val="17"/>
              </w:rPr>
              <w:tab/>
              <w:t>livsmedelsförädling</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jc w:val="right"/>
              <w:rPr>
                <w:sz w:val="17"/>
              </w:rPr>
            </w:pPr>
            <w:r w:rsidRPr="004427E3">
              <w:rPr>
                <w:sz w:val="17"/>
              </w:rPr>
              <w:t>+20 000</w:t>
            </w:r>
          </w:p>
        </w:tc>
      </w:tr>
    </w:tbl>
    <w:p w:rsidR="008C2476" w:rsidRPr="004427E3" w:rsidRDefault="008C2476">
      <w:r w:rsidRPr="004427E3">
        <w:br w:type="page"/>
      </w:r>
    </w:p>
    <w:tbl>
      <w:tblPr>
        <w:tblW w:w="0" w:type="auto"/>
        <w:tblInd w:w="-42" w:type="dxa"/>
        <w:tblLayout w:type="fixed"/>
        <w:tblCellMar>
          <w:left w:w="42" w:type="dxa"/>
          <w:right w:w="42" w:type="dxa"/>
        </w:tblCellMar>
        <w:tblLook w:val="0000" w:firstRow="0" w:lastRow="0" w:firstColumn="0" w:lastColumn="0" w:noHBand="0" w:noVBand="0"/>
      </w:tblPr>
      <w:tblGrid>
        <w:gridCol w:w="3728"/>
        <w:gridCol w:w="893"/>
        <w:gridCol w:w="992"/>
        <w:gridCol w:w="964"/>
        <w:gridCol w:w="964"/>
        <w:gridCol w:w="964"/>
        <w:gridCol w:w="964"/>
        <w:gridCol w:w="964"/>
      </w:tblGrid>
      <w:tr w:rsidR="00000000" w:rsidRPr="004427E3">
        <w:tblPrEx>
          <w:tblCellMar>
            <w:top w:w="0" w:type="dxa"/>
            <w:bottom w:w="0" w:type="dxa"/>
          </w:tblCellMar>
        </w:tblPrEx>
        <w:tc>
          <w:tcPr>
            <w:tcW w:w="3728" w:type="dxa"/>
            <w:tcBorders>
              <w:top w:val="single" w:sz="4" w:space="0" w:color="auto"/>
              <w:bottom w:val="single" w:sz="4" w:space="0" w:color="auto"/>
            </w:tcBorders>
          </w:tcPr>
          <w:p w:rsidR="008C2476" w:rsidRPr="004427E3" w:rsidRDefault="008C2476">
            <w:pPr>
              <w:pStyle w:val="SBTabell"/>
              <w:rPr>
                <w:b/>
                <w:sz w:val="17"/>
              </w:rPr>
            </w:pPr>
            <w:r w:rsidRPr="004427E3">
              <w:rPr>
                <w:b/>
                <w:sz w:val="17"/>
              </w:rPr>
              <w:t>Anslag</w:t>
            </w:r>
          </w:p>
        </w:tc>
        <w:tc>
          <w:tcPr>
            <w:tcW w:w="893" w:type="dxa"/>
            <w:tcBorders>
              <w:top w:val="single" w:sz="4" w:space="0" w:color="auto"/>
              <w:bottom w:val="single" w:sz="4" w:space="0" w:color="auto"/>
            </w:tcBorders>
          </w:tcPr>
          <w:p w:rsidR="008C2476" w:rsidRPr="004427E3" w:rsidRDefault="008C2476">
            <w:pPr>
              <w:pStyle w:val="SBTabell"/>
              <w:rPr>
                <w:b/>
                <w:sz w:val="17"/>
              </w:rPr>
            </w:pPr>
            <w:r w:rsidRPr="004427E3">
              <w:rPr>
                <w:b/>
                <w:sz w:val="17"/>
              </w:rPr>
              <w:t xml:space="preserve">Anslagstyp </w:t>
            </w:r>
          </w:p>
        </w:tc>
        <w:tc>
          <w:tcPr>
            <w:tcW w:w="992" w:type="dxa"/>
            <w:tcBorders>
              <w:top w:val="single" w:sz="4" w:space="0" w:color="auto"/>
              <w:bottom w:val="single" w:sz="4" w:space="0" w:color="auto"/>
            </w:tcBorders>
          </w:tcPr>
          <w:p w:rsidR="008C2476" w:rsidRPr="004427E3" w:rsidRDefault="008C2476">
            <w:pPr>
              <w:pStyle w:val="SBTabell"/>
              <w:jc w:val="right"/>
              <w:rPr>
                <w:b/>
                <w:sz w:val="17"/>
              </w:rPr>
            </w:pPr>
            <w:r w:rsidRPr="004427E3">
              <w:rPr>
                <w:b/>
                <w:sz w:val="17"/>
              </w:rPr>
              <w:t>Regeringens förslag</w:t>
            </w:r>
          </w:p>
        </w:tc>
        <w:tc>
          <w:tcPr>
            <w:tcW w:w="964" w:type="dxa"/>
            <w:tcBorders>
              <w:top w:val="single" w:sz="4" w:space="0" w:color="auto"/>
              <w:bottom w:val="single" w:sz="4" w:space="0" w:color="auto"/>
            </w:tcBorders>
          </w:tcPr>
          <w:p w:rsidR="008C2476" w:rsidRPr="004427E3" w:rsidRDefault="008C2476">
            <w:pPr>
              <w:pStyle w:val="SBTabell"/>
              <w:jc w:val="right"/>
              <w:rPr>
                <w:sz w:val="17"/>
              </w:rPr>
            </w:pPr>
          </w:p>
          <w:p w:rsidR="008C2476" w:rsidRPr="004427E3" w:rsidRDefault="008C2476">
            <w:pPr>
              <w:pStyle w:val="SBTabell"/>
              <w:jc w:val="right"/>
              <w:rPr>
                <w:b/>
                <w:sz w:val="17"/>
              </w:rPr>
            </w:pPr>
            <w:r w:rsidRPr="004427E3">
              <w:rPr>
                <w:b/>
                <w:sz w:val="17"/>
              </w:rPr>
              <w:t xml:space="preserve">    (s, v, mp)</w:t>
            </w:r>
          </w:p>
        </w:tc>
        <w:tc>
          <w:tcPr>
            <w:tcW w:w="964" w:type="dxa"/>
            <w:tcBorders>
              <w:top w:val="single" w:sz="4" w:space="0" w:color="auto"/>
              <w:bottom w:val="single" w:sz="4" w:space="0" w:color="auto"/>
            </w:tcBorders>
          </w:tcPr>
          <w:p w:rsidR="008C2476" w:rsidRPr="004427E3" w:rsidRDefault="008C2476">
            <w:pPr>
              <w:pStyle w:val="SBTabell"/>
              <w:jc w:val="right"/>
              <w:rPr>
                <w:sz w:val="17"/>
              </w:rPr>
            </w:pPr>
          </w:p>
          <w:p w:rsidR="008C2476" w:rsidRPr="004427E3" w:rsidRDefault="008C2476">
            <w:pPr>
              <w:pStyle w:val="SBTabell"/>
              <w:jc w:val="right"/>
              <w:rPr>
                <w:b/>
                <w:sz w:val="17"/>
              </w:rPr>
            </w:pPr>
            <w:r w:rsidRPr="004427E3">
              <w:rPr>
                <w:b/>
                <w:sz w:val="17"/>
              </w:rPr>
              <w:t xml:space="preserve">         (m)</w:t>
            </w:r>
          </w:p>
        </w:tc>
        <w:tc>
          <w:tcPr>
            <w:tcW w:w="964" w:type="dxa"/>
            <w:tcBorders>
              <w:top w:val="single" w:sz="4" w:space="0" w:color="auto"/>
              <w:bottom w:val="single" w:sz="4" w:space="0" w:color="auto"/>
            </w:tcBorders>
          </w:tcPr>
          <w:p w:rsidR="008C2476" w:rsidRPr="004427E3" w:rsidRDefault="008C2476">
            <w:pPr>
              <w:pStyle w:val="SBTabell"/>
              <w:jc w:val="right"/>
              <w:rPr>
                <w:sz w:val="17"/>
              </w:rPr>
            </w:pPr>
          </w:p>
          <w:p w:rsidR="008C2476" w:rsidRPr="004427E3" w:rsidRDefault="008C2476">
            <w:pPr>
              <w:pStyle w:val="SBTabell"/>
              <w:jc w:val="right"/>
              <w:rPr>
                <w:b/>
                <w:sz w:val="17"/>
              </w:rPr>
            </w:pPr>
            <w:r w:rsidRPr="004427E3">
              <w:rPr>
                <w:b/>
                <w:sz w:val="17"/>
              </w:rPr>
              <w:t xml:space="preserve">        (fp)</w:t>
            </w:r>
          </w:p>
        </w:tc>
        <w:tc>
          <w:tcPr>
            <w:tcW w:w="964" w:type="dxa"/>
            <w:tcBorders>
              <w:top w:val="single" w:sz="4" w:space="0" w:color="auto"/>
              <w:bottom w:val="single" w:sz="4" w:space="0" w:color="auto"/>
            </w:tcBorders>
          </w:tcPr>
          <w:p w:rsidR="008C2476" w:rsidRPr="004427E3" w:rsidRDefault="008C2476">
            <w:pPr>
              <w:pStyle w:val="SBTabell"/>
              <w:jc w:val="right"/>
              <w:rPr>
                <w:sz w:val="17"/>
              </w:rPr>
            </w:pPr>
          </w:p>
          <w:p w:rsidR="008C2476" w:rsidRPr="004427E3" w:rsidRDefault="008C2476">
            <w:pPr>
              <w:pStyle w:val="SBTabell"/>
              <w:jc w:val="right"/>
              <w:rPr>
                <w:b/>
                <w:sz w:val="17"/>
              </w:rPr>
            </w:pPr>
            <w:r w:rsidRPr="004427E3">
              <w:rPr>
                <w:b/>
                <w:sz w:val="17"/>
              </w:rPr>
              <w:t xml:space="preserve">        (kd)</w:t>
            </w:r>
          </w:p>
        </w:tc>
        <w:tc>
          <w:tcPr>
            <w:tcW w:w="964" w:type="dxa"/>
            <w:tcBorders>
              <w:top w:val="single" w:sz="4" w:space="0" w:color="auto"/>
              <w:bottom w:val="single" w:sz="4" w:space="0" w:color="auto"/>
            </w:tcBorders>
          </w:tcPr>
          <w:p w:rsidR="008C2476" w:rsidRPr="004427E3" w:rsidRDefault="008C2476">
            <w:pPr>
              <w:pStyle w:val="SBTabell"/>
              <w:jc w:val="right"/>
              <w:rPr>
                <w:sz w:val="17"/>
              </w:rPr>
            </w:pPr>
          </w:p>
          <w:p w:rsidR="008C2476" w:rsidRPr="004427E3" w:rsidRDefault="008C2476">
            <w:pPr>
              <w:pStyle w:val="SBTabell"/>
              <w:jc w:val="right"/>
              <w:rPr>
                <w:b/>
                <w:sz w:val="17"/>
              </w:rPr>
            </w:pPr>
            <w:r w:rsidRPr="004427E3">
              <w:rPr>
                <w:b/>
                <w:sz w:val="17"/>
              </w:rPr>
              <w:t xml:space="preserve">         (c)</w:t>
            </w:r>
          </w:p>
        </w:tc>
      </w:tr>
      <w:tr w:rsidR="00000000" w:rsidRPr="004427E3">
        <w:tblPrEx>
          <w:tblCellMar>
            <w:top w:w="0" w:type="dxa"/>
            <w:bottom w:w="0" w:type="dxa"/>
          </w:tblCellMar>
        </w:tblPrEx>
        <w:tc>
          <w:tcPr>
            <w:tcW w:w="3728" w:type="dxa"/>
            <w:tcBorders>
              <w:top w:val="single" w:sz="4" w:space="0" w:color="auto"/>
            </w:tcBorders>
          </w:tcPr>
          <w:p w:rsidR="008C2476" w:rsidRPr="004427E3" w:rsidRDefault="008C2476">
            <w:pPr>
              <w:pStyle w:val="SBTabell"/>
              <w:tabs>
                <w:tab w:val="left" w:pos="567"/>
              </w:tabs>
              <w:rPr>
                <w:sz w:val="17"/>
              </w:rPr>
            </w:pPr>
            <w:r w:rsidRPr="004427E3">
              <w:rPr>
                <w:sz w:val="17"/>
              </w:rPr>
              <w:t xml:space="preserve">44:9  </w:t>
            </w:r>
            <w:r w:rsidRPr="004427E3">
              <w:rPr>
                <w:sz w:val="17"/>
              </w:rPr>
              <w:tab/>
              <w:t xml:space="preserve">Kompensation för växthusnäringens skatt på </w:t>
            </w:r>
            <w:r w:rsidRPr="004427E3">
              <w:rPr>
                <w:sz w:val="17"/>
              </w:rPr>
              <w:tab/>
              <w:t>bränsle</w:t>
            </w:r>
          </w:p>
        </w:tc>
        <w:tc>
          <w:tcPr>
            <w:tcW w:w="893" w:type="dxa"/>
            <w:tcBorders>
              <w:top w:val="single" w:sz="4" w:space="0" w:color="auto"/>
            </w:tcBorders>
          </w:tcPr>
          <w:p w:rsidR="008C2476" w:rsidRPr="004427E3" w:rsidRDefault="008C2476">
            <w:pPr>
              <w:pStyle w:val="SBTabell"/>
              <w:rPr>
                <w:sz w:val="17"/>
              </w:rPr>
            </w:pPr>
            <w:r w:rsidRPr="004427E3">
              <w:rPr>
                <w:sz w:val="17"/>
              </w:rPr>
              <w:t>(ram)</w:t>
            </w:r>
          </w:p>
        </w:tc>
        <w:tc>
          <w:tcPr>
            <w:tcW w:w="992" w:type="dxa"/>
            <w:tcBorders>
              <w:top w:val="single" w:sz="4" w:space="0" w:color="auto"/>
            </w:tcBorders>
          </w:tcPr>
          <w:p w:rsidR="008C2476" w:rsidRPr="004427E3" w:rsidRDefault="008C2476">
            <w:pPr>
              <w:pStyle w:val="SBTabell"/>
              <w:jc w:val="right"/>
              <w:rPr>
                <w:sz w:val="17"/>
              </w:rPr>
            </w:pPr>
          </w:p>
        </w:tc>
        <w:tc>
          <w:tcPr>
            <w:tcW w:w="964" w:type="dxa"/>
            <w:tcBorders>
              <w:top w:val="single" w:sz="4" w:space="0" w:color="auto"/>
            </w:tcBorders>
          </w:tcPr>
          <w:p w:rsidR="008C2476" w:rsidRPr="004427E3" w:rsidRDefault="008C2476">
            <w:pPr>
              <w:pStyle w:val="SBTabell"/>
              <w:rPr>
                <w:sz w:val="17"/>
              </w:rPr>
            </w:pPr>
          </w:p>
        </w:tc>
        <w:tc>
          <w:tcPr>
            <w:tcW w:w="964" w:type="dxa"/>
            <w:tcBorders>
              <w:top w:val="single" w:sz="4" w:space="0" w:color="auto"/>
            </w:tcBorders>
          </w:tcPr>
          <w:p w:rsidR="008C2476" w:rsidRPr="004427E3" w:rsidRDefault="008C2476">
            <w:pPr>
              <w:pStyle w:val="SBTabell"/>
              <w:rPr>
                <w:sz w:val="17"/>
              </w:rPr>
            </w:pPr>
          </w:p>
        </w:tc>
        <w:tc>
          <w:tcPr>
            <w:tcW w:w="964" w:type="dxa"/>
            <w:tcBorders>
              <w:top w:val="single" w:sz="4" w:space="0" w:color="auto"/>
            </w:tcBorders>
          </w:tcPr>
          <w:p w:rsidR="008C2476" w:rsidRPr="004427E3" w:rsidRDefault="008C2476">
            <w:pPr>
              <w:pStyle w:val="SBTabell"/>
              <w:rPr>
                <w:sz w:val="17"/>
              </w:rPr>
            </w:pPr>
          </w:p>
        </w:tc>
        <w:tc>
          <w:tcPr>
            <w:tcW w:w="964" w:type="dxa"/>
            <w:tcBorders>
              <w:top w:val="single" w:sz="4" w:space="0" w:color="auto"/>
            </w:tcBorders>
          </w:tcPr>
          <w:p w:rsidR="008C2476" w:rsidRPr="004427E3" w:rsidRDefault="008C2476">
            <w:pPr>
              <w:pStyle w:val="SBTabell"/>
              <w:jc w:val="right"/>
              <w:rPr>
                <w:sz w:val="17"/>
              </w:rPr>
            </w:pPr>
            <w:r w:rsidRPr="004427E3">
              <w:rPr>
                <w:sz w:val="17"/>
              </w:rPr>
              <w:t>+20 000</w:t>
            </w:r>
          </w:p>
        </w:tc>
        <w:tc>
          <w:tcPr>
            <w:tcW w:w="964" w:type="dxa"/>
            <w:tcBorders>
              <w:top w:val="single" w:sz="4" w:space="0" w:color="auto"/>
            </w:tcBorders>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45:1  </w:t>
            </w:r>
            <w:r w:rsidRPr="004427E3">
              <w:rPr>
                <w:sz w:val="17"/>
              </w:rPr>
              <w:tab/>
              <w:t>Främjande av rennäringen m.m.</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37 000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sz w:val="17"/>
              </w:rPr>
            </w:pPr>
            <w:r w:rsidRPr="004427E3">
              <w:rPr>
                <w:sz w:val="17"/>
              </w:rPr>
              <w:t xml:space="preserve">45:2  </w:t>
            </w:r>
            <w:r w:rsidRPr="004427E3">
              <w:rPr>
                <w:sz w:val="17"/>
              </w:rPr>
              <w:tab/>
              <w:t>Informationssatsning om samerna</w:t>
            </w:r>
          </w:p>
        </w:tc>
        <w:tc>
          <w:tcPr>
            <w:tcW w:w="893" w:type="dxa"/>
          </w:tcPr>
          <w:p w:rsidR="008C2476" w:rsidRPr="004427E3" w:rsidRDefault="008C2476">
            <w:pPr>
              <w:pStyle w:val="SBTabell"/>
              <w:rPr>
                <w:sz w:val="17"/>
              </w:rPr>
            </w:pPr>
            <w:r w:rsidRPr="004427E3">
              <w:rPr>
                <w:sz w:val="17"/>
              </w:rPr>
              <w:t>(ram)</w:t>
            </w:r>
          </w:p>
        </w:tc>
        <w:tc>
          <w:tcPr>
            <w:tcW w:w="992" w:type="dxa"/>
          </w:tcPr>
          <w:p w:rsidR="008C2476" w:rsidRPr="004427E3" w:rsidRDefault="008C2476">
            <w:pPr>
              <w:pStyle w:val="SBTabell"/>
              <w:jc w:val="right"/>
              <w:rPr>
                <w:sz w:val="17"/>
              </w:rPr>
            </w:pPr>
            <w:r w:rsidRPr="004427E3">
              <w:rPr>
                <w:sz w:val="17"/>
              </w:rPr>
              <w:t xml:space="preserve"> 4 000</w:t>
            </w: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c>
          <w:tcPr>
            <w:tcW w:w="964" w:type="dxa"/>
          </w:tcPr>
          <w:p w:rsidR="008C2476" w:rsidRPr="004427E3" w:rsidRDefault="008C2476">
            <w:pPr>
              <w:pStyle w:val="SBTabell"/>
              <w:rPr>
                <w:sz w:val="17"/>
              </w:rPr>
            </w:pPr>
          </w:p>
        </w:tc>
      </w:tr>
      <w:tr w:rsidR="00000000" w:rsidRPr="004427E3">
        <w:tblPrEx>
          <w:tblCellMar>
            <w:top w:w="0" w:type="dxa"/>
            <w:bottom w:w="0" w:type="dxa"/>
          </w:tblCellMar>
        </w:tblPrEx>
        <w:trPr>
          <w:trHeight w:hRule="exact" w:val="120"/>
        </w:trPr>
        <w:tc>
          <w:tcPr>
            <w:tcW w:w="3728" w:type="dxa"/>
          </w:tcPr>
          <w:p w:rsidR="008C2476" w:rsidRPr="004427E3" w:rsidRDefault="008C2476">
            <w:pPr>
              <w:pStyle w:val="SBTabell"/>
              <w:tabs>
                <w:tab w:val="left" w:pos="567"/>
              </w:tabs>
              <w:rPr>
                <w:sz w:val="17"/>
              </w:rPr>
            </w:pPr>
          </w:p>
        </w:tc>
        <w:tc>
          <w:tcPr>
            <w:tcW w:w="893" w:type="dxa"/>
          </w:tcPr>
          <w:p w:rsidR="008C2476" w:rsidRPr="004427E3" w:rsidRDefault="008C2476">
            <w:pPr>
              <w:pStyle w:val="SBTabell"/>
              <w:rPr>
                <w:sz w:val="17"/>
              </w:rPr>
            </w:pPr>
          </w:p>
        </w:tc>
        <w:tc>
          <w:tcPr>
            <w:tcW w:w="992" w:type="dxa"/>
          </w:tcPr>
          <w:p w:rsidR="008C2476" w:rsidRPr="004427E3" w:rsidRDefault="008C2476">
            <w:pPr>
              <w:pStyle w:val="SBTabell"/>
              <w:jc w:val="right"/>
              <w:rPr>
                <w:sz w:val="17"/>
              </w:rPr>
            </w:pPr>
          </w:p>
        </w:tc>
        <w:tc>
          <w:tcPr>
            <w:tcW w:w="964" w:type="dxa"/>
          </w:tcPr>
          <w:p w:rsidR="008C2476" w:rsidRPr="004427E3" w:rsidRDefault="008C2476">
            <w:pPr>
              <w:pStyle w:val="SBTabell"/>
              <w:jc w:val="right"/>
              <w:rPr>
                <w:sz w:val="17"/>
              </w:rPr>
            </w:pPr>
          </w:p>
        </w:tc>
        <w:tc>
          <w:tcPr>
            <w:tcW w:w="964" w:type="dxa"/>
          </w:tcPr>
          <w:p w:rsidR="008C2476" w:rsidRPr="004427E3" w:rsidRDefault="008C2476">
            <w:pPr>
              <w:pStyle w:val="SBTabell"/>
              <w:jc w:val="right"/>
              <w:rPr>
                <w:sz w:val="17"/>
              </w:rPr>
            </w:pPr>
          </w:p>
        </w:tc>
        <w:tc>
          <w:tcPr>
            <w:tcW w:w="964" w:type="dxa"/>
          </w:tcPr>
          <w:p w:rsidR="008C2476" w:rsidRPr="004427E3" w:rsidRDefault="008C2476">
            <w:pPr>
              <w:pStyle w:val="SBTabell"/>
              <w:jc w:val="right"/>
              <w:rPr>
                <w:sz w:val="17"/>
              </w:rPr>
            </w:pPr>
          </w:p>
        </w:tc>
        <w:tc>
          <w:tcPr>
            <w:tcW w:w="964" w:type="dxa"/>
          </w:tcPr>
          <w:p w:rsidR="008C2476" w:rsidRPr="004427E3" w:rsidRDefault="008C2476">
            <w:pPr>
              <w:pStyle w:val="SBTabell"/>
              <w:jc w:val="right"/>
              <w:rPr>
                <w:sz w:val="17"/>
              </w:rPr>
            </w:pPr>
          </w:p>
        </w:tc>
        <w:tc>
          <w:tcPr>
            <w:tcW w:w="964" w:type="dxa"/>
          </w:tcPr>
          <w:p w:rsidR="008C2476" w:rsidRPr="004427E3" w:rsidRDefault="008C2476">
            <w:pPr>
              <w:pStyle w:val="SBTabell"/>
              <w:jc w:val="right"/>
              <w:rPr>
                <w:sz w:val="17"/>
              </w:rPr>
            </w:pPr>
          </w:p>
        </w:tc>
      </w:tr>
      <w:tr w:rsidR="00000000" w:rsidRPr="004427E3">
        <w:tblPrEx>
          <w:tblCellMar>
            <w:top w:w="0" w:type="dxa"/>
            <w:bottom w:w="0" w:type="dxa"/>
          </w:tblCellMar>
        </w:tblPrEx>
        <w:tc>
          <w:tcPr>
            <w:tcW w:w="3728" w:type="dxa"/>
          </w:tcPr>
          <w:p w:rsidR="008C2476" w:rsidRPr="004427E3" w:rsidRDefault="008C2476">
            <w:pPr>
              <w:pStyle w:val="SBTabell"/>
              <w:tabs>
                <w:tab w:val="left" w:pos="567"/>
              </w:tabs>
              <w:rPr>
                <w:b/>
                <w:sz w:val="17"/>
              </w:rPr>
            </w:pPr>
            <w:r w:rsidRPr="004427E3">
              <w:rPr>
                <w:b/>
                <w:sz w:val="17"/>
              </w:rPr>
              <w:t>Summa</w:t>
            </w:r>
          </w:p>
        </w:tc>
        <w:tc>
          <w:tcPr>
            <w:tcW w:w="893" w:type="dxa"/>
          </w:tcPr>
          <w:p w:rsidR="008C2476" w:rsidRPr="004427E3" w:rsidRDefault="008C2476">
            <w:pPr>
              <w:pStyle w:val="SBTabell"/>
              <w:rPr>
                <w:b/>
                <w:sz w:val="17"/>
              </w:rPr>
            </w:pPr>
          </w:p>
        </w:tc>
        <w:tc>
          <w:tcPr>
            <w:tcW w:w="992" w:type="dxa"/>
          </w:tcPr>
          <w:p w:rsidR="008C2476" w:rsidRPr="004427E3" w:rsidRDefault="008C2476">
            <w:pPr>
              <w:pStyle w:val="SBTabell"/>
              <w:jc w:val="right"/>
              <w:rPr>
                <w:b/>
                <w:sz w:val="17"/>
              </w:rPr>
            </w:pPr>
            <w:r w:rsidRPr="004427E3">
              <w:rPr>
                <w:b/>
                <w:sz w:val="17"/>
              </w:rPr>
              <w:t>10 460 479</w:t>
            </w:r>
          </w:p>
        </w:tc>
        <w:tc>
          <w:tcPr>
            <w:tcW w:w="964" w:type="dxa"/>
          </w:tcPr>
          <w:p w:rsidR="008C2476" w:rsidRPr="004427E3" w:rsidRDefault="008C2476">
            <w:pPr>
              <w:pStyle w:val="SBTabell"/>
              <w:jc w:val="right"/>
              <w:rPr>
                <w:b/>
                <w:sz w:val="17"/>
              </w:rPr>
            </w:pPr>
            <w:r w:rsidRPr="004427E3">
              <w:rPr>
                <w:b/>
                <w:sz w:val="17"/>
              </w:rPr>
              <w:t>+20 500</w:t>
            </w:r>
          </w:p>
        </w:tc>
        <w:tc>
          <w:tcPr>
            <w:tcW w:w="964" w:type="dxa"/>
          </w:tcPr>
          <w:p w:rsidR="008C2476" w:rsidRPr="004427E3" w:rsidRDefault="008C2476">
            <w:pPr>
              <w:pStyle w:val="SBTabell"/>
              <w:jc w:val="right"/>
              <w:rPr>
                <w:b/>
                <w:sz w:val="17"/>
              </w:rPr>
            </w:pPr>
            <w:r w:rsidRPr="004427E3">
              <w:rPr>
                <w:b/>
                <w:sz w:val="17"/>
              </w:rPr>
              <w:t>–421 631</w:t>
            </w:r>
          </w:p>
        </w:tc>
        <w:tc>
          <w:tcPr>
            <w:tcW w:w="964" w:type="dxa"/>
          </w:tcPr>
          <w:p w:rsidR="008C2476" w:rsidRPr="004427E3" w:rsidRDefault="008C2476">
            <w:pPr>
              <w:pStyle w:val="SBTabell"/>
              <w:jc w:val="right"/>
              <w:rPr>
                <w:b/>
                <w:sz w:val="17"/>
              </w:rPr>
            </w:pPr>
            <w:r w:rsidRPr="004427E3">
              <w:rPr>
                <w:b/>
                <w:sz w:val="17"/>
              </w:rPr>
              <w:t>–455 000</w:t>
            </w:r>
          </w:p>
        </w:tc>
        <w:tc>
          <w:tcPr>
            <w:tcW w:w="964" w:type="dxa"/>
          </w:tcPr>
          <w:p w:rsidR="008C2476" w:rsidRPr="004427E3" w:rsidRDefault="008C2476">
            <w:pPr>
              <w:pStyle w:val="SBTabell"/>
              <w:jc w:val="right"/>
              <w:rPr>
                <w:b/>
                <w:sz w:val="17"/>
              </w:rPr>
            </w:pPr>
            <w:r w:rsidRPr="004427E3">
              <w:rPr>
                <w:b/>
                <w:sz w:val="17"/>
              </w:rPr>
              <w:t>+295 000</w:t>
            </w:r>
          </w:p>
        </w:tc>
        <w:tc>
          <w:tcPr>
            <w:tcW w:w="964" w:type="dxa"/>
          </w:tcPr>
          <w:p w:rsidR="008C2476" w:rsidRPr="004427E3" w:rsidRDefault="008C2476">
            <w:pPr>
              <w:pStyle w:val="SBTabell"/>
              <w:jc w:val="right"/>
              <w:rPr>
                <w:b/>
                <w:sz w:val="17"/>
              </w:rPr>
            </w:pPr>
            <w:r w:rsidRPr="004427E3">
              <w:rPr>
                <w:b/>
                <w:sz w:val="17"/>
              </w:rPr>
              <w:t>+210 000</w:t>
            </w:r>
          </w:p>
        </w:tc>
      </w:tr>
    </w:tbl>
    <w:p w:rsidR="008C2476" w:rsidRPr="004427E3" w:rsidRDefault="008C2476">
      <w:pPr>
        <w:rPr>
          <w:vertAlign w:val="superscript"/>
        </w:rPr>
      </w:pPr>
    </w:p>
    <w:p w:rsidR="008C2476" w:rsidRPr="004427E3" w:rsidRDefault="008C2476">
      <w:pPr>
        <w:pStyle w:val="Tryckort"/>
        <w:framePr w:w="397" w:h="2681" w:hRule="exact" w:wrap="around" w:hAnchor="page" w:x="3551" w:y="6107"/>
        <w:spacing w:before="120"/>
        <w:jc w:val="right"/>
        <w:textDirection w:val="tbRl"/>
      </w:pPr>
      <w:r w:rsidRPr="004427E3">
        <w:t>Ela</w:t>
      </w:r>
      <w:r w:rsidRPr="004427E3">
        <w:t>n</w:t>
      </w:r>
      <w:r w:rsidRPr="004427E3">
        <w:t>ders G</w:t>
      </w:r>
      <w:r w:rsidRPr="004427E3">
        <w:t>o</w:t>
      </w:r>
      <w:r w:rsidRPr="004427E3">
        <w:t>tab, Stockholm  2002</w:t>
      </w:r>
    </w:p>
    <w:p w:rsidR="008C2476" w:rsidRPr="004427E3" w:rsidRDefault="008C2476">
      <w:pPr>
        <w:pStyle w:val="Normaltindrag"/>
      </w:pPr>
    </w:p>
    <w:p w:rsidR="008C2476" w:rsidRPr="004427E3" w:rsidRDefault="008C2476">
      <w:pPr>
        <w:pStyle w:val="Normaltindrag"/>
      </w:pPr>
    </w:p>
    <w:p w:rsidR="008C2476" w:rsidRPr="004427E3" w:rsidRDefault="008C2476">
      <w:pPr>
        <w:pStyle w:val="Normaltindrag"/>
      </w:pPr>
    </w:p>
    <w:p w:rsidR="008C2476" w:rsidRPr="004427E3" w:rsidRDefault="008C2476">
      <w:pPr>
        <w:pStyle w:val="Normaltindrag"/>
      </w:pPr>
    </w:p>
    <w:sectPr w:rsidR="008C2476" w:rsidRPr="004427E3">
      <w:headerReference w:type="even" r:id="rId62"/>
      <w:headerReference w:type="default" r:id="rId63"/>
      <w:footerReference w:type="even" r:id="rId64"/>
      <w:footerReference w:type="default" r:id="rId65"/>
      <w:headerReference w:type="first" r:id="rId66"/>
      <w:footerReference w:type="first" r:id="rId67"/>
      <w:pgSz w:w="16838" w:h="11906" w:orient="landscape" w:code="9"/>
      <w:pgMar w:top="2976" w:right="1020" w:bottom="2976"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2476" w:rsidRPr="004427E3" w:rsidRDefault="008C2476">
      <w:pPr>
        <w:spacing w:before="0" w:line="240" w:lineRule="auto"/>
      </w:pPr>
      <w:r w:rsidRPr="004427E3">
        <w:separator/>
      </w:r>
    </w:p>
  </w:endnote>
  <w:endnote w:type="continuationSeparator" w:id="0">
    <w:p w:rsidR="008C2476" w:rsidRPr="004427E3" w:rsidRDefault="008C2476">
      <w:pPr>
        <w:spacing w:before="0" w:line="240" w:lineRule="auto"/>
      </w:pPr>
      <w:r w:rsidRPr="004427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V"/>
      <w:framePr w:w="8732" w:h="284" w:hRule="exact" w:hSpace="0" w:vSpace="0" w:wrap="around" w:xAlign="inside" w:y="13042" w:anchorLock="0"/>
    </w:pP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2</w:t>
    </w:r>
    <w:r w:rsidRPr="004427E3">
      <w:fldChar w:fldCharType="end"/>
    </w:r>
  </w:p>
  <w:p w:rsidR="008C2476" w:rsidRPr="004427E3" w:rsidRDefault="008C247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V"/>
      <w:framePr w:w="8732" w:h="284" w:hRule="exact" w:hSpace="0" w:vSpace="0" w:wrap="around" w:xAlign="inside" w:y="13042" w:anchorLock="0"/>
    </w:pP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8</w:t>
    </w:r>
    <w:r w:rsidRPr="004427E3">
      <w:fldChar w:fldCharType="end"/>
    </w:r>
  </w:p>
  <w:p w:rsidR="008C2476" w:rsidRPr="004427E3" w:rsidRDefault="008C247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H"/>
      <w:framePr w:w="8732" w:h="284" w:hRule="exact" w:hSpace="0" w:vSpace="0" w:wrap="around" w:xAlign="inside" w:y="13042" w:anchorLock="0"/>
    </w:pP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3</w:t>
    </w:r>
    <w:r w:rsidRPr="004427E3">
      <w:fldChar w:fldCharType="end"/>
    </w:r>
  </w:p>
  <w:p w:rsidR="008C2476" w:rsidRPr="004427E3" w:rsidRDefault="008C247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V"/>
      <w:framePr w:w="8732" w:h="284" w:hRule="exact" w:hSpace="0" w:vSpace="0" w:wrap="around" w:xAlign="inside" w:y="13042" w:anchorLock="0"/>
    </w:pPr>
    <w:r w:rsidRPr="004427E3">
      <w:fldChar w:fldCharType="begin" w:fldLock="1"/>
    </w:r>
    <w:r w:rsidRPr="004427E3">
      <w:instrText xml:space="preserve"> if </w:instrText>
    </w:r>
    <w:r w:rsidRPr="004427E3">
      <w:fldChar w:fldCharType="begin" w:fldLock="1"/>
    </w:r>
    <w:r w:rsidRPr="004427E3">
      <w:instrText xml:space="preserve"> = </w:instrText>
    </w:r>
    <w:r w:rsidRPr="004427E3">
      <w:fldChar w:fldCharType="begin" w:fldLock="1"/>
    </w:r>
    <w:r w:rsidRPr="004427E3">
      <w:instrText xml:space="preserve"> = </w:instrText>
    </w:r>
    <w:r w:rsidRPr="004427E3">
      <w:fldChar w:fldCharType="begin" w:fldLock="1"/>
    </w:r>
    <w:r w:rsidRPr="004427E3">
      <w:instrText xml:space="preserve"> page</w:instrText>
    </w:r>
    <w:r w:rsidRPr="004427E3">
      <w:fldChar w:fldCharType="separate"/>
    </w:r>
    <w:r w:rsidRPr="004427E3">
      <w:instrText>7</w:instrText>
    </w:r>
    <w:r w:rsidRPr="004427E3">
      <w:fldChar w:fldCharType="end"/>
    </w:r>
    <w:r w:rsidRPr="004427E3">
      <w:instrText xml:space="preserve">/2 </w:instrText>
    </w:r>
    <w:r w:rsidRPr="004427E3">
      <w:fldChar w:fldCharType="separate"/>
    </w:r>
    <w:r w:rsidRPr="004427E3">
      <w:instrText>3,5</w:instrText>
    </w:r>
    <w:r w:rsidRPr="004427E3">
      <w:fldChar w:fldCharType="end"/>
    </w:r>
    <w:r w:rsidRPr="004427E3">
      <w:instrText xml:space="preserve"> - </w:instrText>
    </w:r>
    <w:r w:rsidRPr="004427E3">
      <w:fldChar w:fldCharType="begin" w:fldLock="1"/>
    </w:r>
    <w:r w:rsidRPr="004427E3">
      <w:instrText xml:space="preserve"> = int(</w:instrText>
    </w:r>
    <w:r w:rsidRPr="004427E3">
      <w:fldChar w:fldCharType="begin" w:fldLock="1"/>
    </w:r>
    <w:r w:rsidRPr="004427E3">
      <w:instrText xml:space="preserve"> page</w:instrText>
    </w:r>
    <w:r w:rsidRPr="004427E3">
      <w:fldChar w:fldCharType="separate"/>
    </w:r>
    <w:r w:rsidRPr="004427E3">
      <w:instrText>7</w:instrText>
    </w:r>
    <w:r w:rsidRPr="004427E3">
      <w:fldChar w:fldCharType="end"/>
    </w:r>
    <w:r w:rsidRPr="004427E3">
      <w:instrText xml:space="preserve">/2) </w:instrText>
    </w:r>
    <w:r w:rsidRPr="004427E3">
      <w:fldChar w:fldCharType="separate"/>
    </w:r>
    <w:r w:rsidRPr="004427E3">
      <w:instrText>3</w:instrText>
    </w:r>
    <w:r w:rsidRPr="004427E3">
      <w:fldChar w:fldCharType="end"/>
    </w:r>
    <w:r w:rsidRPr="004427E3">
      <w:fldChar w:fldCharType="separate"/>
    </w:r>
    <w:r w:rsidRPr="004427E3">
      <w:instrText>0,5</w:instrText>
    </w:r>
    <w:r w:rsidRPr="004427E3">
      <w:fldChar w:fldCharType="end"/>
    </w:r>
    <w:r w:rsidRPr="004427E3">
      <w:instrText xml:space="preserve"> = 0 "</w:instrText>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instrText>4</w:instrText>
    </w:r>
    <w:r w:rsidRPr="004427E3">
      <w:fldChar w:fldCharType="end"/>
    </w:r>
  </w:p>
  <w:p w:rsidR="008C2476" w:rsidRPr="004427E3" w:rsidRDefault="008C2476">
    <w:pPr>
      <w:pStyle w:val="SidfotH"/>
      <w:framePr w:w="8732" w:h="284" w:hRule="exact" w:hSpace="0" w:vSpace="0" w:wrap="around" w:xAlign="inside" w:y="13042" w:anchorLock="0"/>
    </w:pPr>
    <w:r w:rsidRPr="004427E3">
      <w:instrText>""</w:instrText>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instrText>7</w:instrText>
    </w:r>
    <w:r w:rsidRPr="004427E3">
      <w:fldChar w:fldCharType="end"/>
    </w:r>
    <w:r w:rsidRPr="004427E3">
      <w:instrText>"</w:instrText>
    </w:r>
    <w:r w:rsidRPr="004427E3">
      <w:fldChar w:fldCharType="separate"/>
    </w:r>
    <w:r w:rsidRPr="004427E3">
      <w:t>7</w:t>
    </w:r>
    <w:r w:rsidRPr="004427E3">
      <w:fldChar w:fldCharType="end"/>
    </w:r>
  </w:p>
  <w:p w:rsidR="008C2476" w:rsidRPr="004427E3" w:rsidRDefault="008C247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V"/>
      <w:framePr w:w="8732" w:h="284" w:hRule="exact" w:hSpace="0" w:vSpace="0" w:wrap="around" w:xAlign="inside" w:y="13042" w:anchorLock="0"/>
    </w:pP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64</w:t>
    </w:r>
    <w:r w:rsidRPr="004427E3">
      <w:fldChar w:fldCharType="end"/>
    </w:r>
  </w:p>
  <w:p w:rsidR="008C2476" w:rsidRPr="004427E3" w:rsidRDefault="008C247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H"/>
      <w:framePr w:w="8732" w:h="284" w:hRule="exact" w:hSpace="0" w:vSpace="0" w:wrap="around" w:xAlign="inside" w:y="13042" w:anchorLock="0"/>
    </w:pP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65</w:t>
    </w:r>
    <w:r w:rsidRPr="004427E3">
      <w:fldChar w:fldCharType="end"/>
    </w:r>
  </w:p>
  <w:p w:rsidR="008C2476" w:rsidRPr="004427E3" w:rsidRDefault="008C247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V"/>
      <w:framePr w:w="8732" w:h="284" w:hRule="exact" w:hSpace="0" w:vSpace="0" w:wrap="around" w:xAlign="inside" w:y="13042" w:anchorLock="0"/>
    </w:pPr>
    <w:r w:rsidRPr="004427E3">
      <w:fldChar w:fldCharType="begin" w:fldLock="1"/>
    </w:r>
    <w:r w:rsidRPr="004427E3">
      <w:instrText xml:space="preserve"> if </w:instrText>
    </w:r>
    <w:r w:rsidRPr="004427E3">
      <w:fldChar w:fldCharType="begin" w:fldLock="1"/>
    </w:r>
    <w:r w:rsidRPr="004427E3">
      <w:instrText xml:space="preserve"> = </w:instrText>
    </w:r>
    <w:r w:rsidRPr="004427E3">
      <w:fldChar w:fldCharType="begin" w:fldLock="1"/>
    </w:r>
    <w:r w:rsidRPr="004427E3">
      <w:instrText xml:space="preserve"> = </w:instrText>
    </w:r>
    <w:r w:rsidRPr="004427E3">
      <w:fldChar w:fldCharType="begin" w:fldLock="1"/>
    </w:r>
    <w:r w:rsidRPr="004427E3">
      <w:instrText xml:space="preserve"> page</w:instrText>
    </w:r>
    <w:r w:rsidRPr="004427E3">
      <w:fldChar w:fldCharType="separate"/>
    </w:r>
    <w:r w:rsidRPr="004427E3">
      <w:instrText>9</w:instrText>
    </w:r>
    <w:r w:rsidRPr="004427E3">
      <w:fldChar w:fldCharType="end"/>
    </w:r>
    <w:r w:rsidRPr="004427E3">
      <w:instrText xml:space="preserve">/2 </w:instrText>
    </w:r>
    <w:r w:rsidRPr="004427E3">
      <w:fldChar w:fldCharType="separate"/>
    </w:r>
    <w:r w:rsidRPr="004427E3">
      <w:instrText>4,5</w:instrText>
    </w:r>
    <w:r w:rsidRPr="004427E3">
      <w:fldChar w:fldCharType="end"/>
    </w:r>
    <w:r w:rsidRPr="004427E3">
      <w:instrText xml:space="preserve"> - </w:instrText>
    </w:r>
    <w:r w:rsidRPr="004427E3">
      <w:fldChar w:fldCharType="begin" w:fldLock="1"/>
    </w:r>
    <w:r w:rsidRPr="004427E3">
      <w:instrText xml:space="preserve"> = int(</w:instrText>
    </w:r>
    <w:r w:rsidRPr="004427E3">
      <w:fldChar w:fldCharType="begin" w:fldLock="1"/>
    </w:r>
    <w:r w:rsidRPr="004427E3">
      <w:instrText xml:space="preserve"> page</w:instrText>
    </w:r>
    <w:r w:rsidRPr="004427E3">
      <w:fldChar w:fldCharType="separate"/>
    </w:r>
    <w:r w:rsidRPr="004427E3">
      <w:instrText>9</w:instrText>
    </w:r>
    <w:r w:rsidRPr="004427E3">
      <w:fldChar w:fldCharType="end"/>
    </w:r>
    <w:r w:rsidRPr="004427E3">
      <w:instrText xml:space="preserve">/2) </w:instrText>
    </w:r>
    <w:r w:rsidRPr="004427E3">
      <w:fldChar w:fldCharType="separate"/>
    </w:r>
    <w:r w:rsidRPr="004427E3">
      <w:instrText>4</w:instrText>
    </w:r>
    <w:r w:rsidRPr="004427E3">
      <w:fldChar w:fldCharType="end"/>
    </w:r>
    <w:r w:rsidRPr="004427E3">
      <w:fldChar w:fldCharType="separate"/>
    </w:r>
    <w:r w:rsidRPr="004427E3">
      <w:instrText>0,5</w:instrText>
    </w:r>
    <w:r w:rsidRPr="004427E3">
      <w:fldChar w:fldCharType="end"/>
    </w:r>
    <w:r w:rsidRPr="004427E3">
      <w:instrText xml:space="preserve"> = 0 "</w:instrText>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instrText>8</w:instrText>
    </w:r>
    <w:r w:rsidRPr="004427E3">
      <w:fldChar w:fldCharType="end"/>
    </w:r>
  </w:p>
  <w:p w:rsidR="008C2476" w:rsidRPr="004427E3" w:rsidRDefault="008C2476">
    <w:pPr>
      <w:pStyle w:val="SidfotH"/>
      <w:framePr w:w="8732" w:h="284" w:hRule="exact" w:hSpace="0" w:vSpace="0" w:wrap="around" w:xAlign="inside" w:y="13042" w:anchorLock="0"/>
    </w:pPr>
    <w:r w:rsidRPr="004427E3">
      <w:instrText>""</w:instrText>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instrText>9</w:instrText>
    </w:r>
    <w:r w:rsidRPr="004427E3">
      <w:fldChar w:fldCharType="end"/>
    </w:r>
    <w:r w:rsidRPr="004427E3">
      <w:instrText>"</w:instrText>
    </w:r>
    <w:r w:rsidRPr="004427E3">
      <w:fldChar w:fldCharType="separate"/>
    </w:r>
    <w:r w:rsidRPr="004427E3">
      <w:t>9</w:t>
    </w:r>
    <w:r w:rsidRPr="004427E3">
      <w:fldChar w:fldCharType="end"/>
    </w:r>
  </w:p>
  <w:p w:rsidR="008C2476" w:rsidRPr="004427E3" w:rsidRDefault="008C247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V"/>
      <w:framePr w:w="8732" w:h="284" w:hRule="exact" w:hSpace="0" w:vSpace="0" w:wrap="around" w:xAlign="inside" w:y="13042" w:anchorLock="0"/>
    </w:pP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68</w:t>
    </w:r>
    <w:r w:rsidRPr="004427E3">
      <w:fldChar w:fldCharType="end"/>
    </w:r>
  </w:p>
  <w:p w:rsidR="008C2476" w:rsidRPr="004427E3" w:rsidRDefault="008C247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H"/>
      <w:framePr w:w="8732" w:h="284" w:hRule="exact" w:hSpace="0" w:vSpace="0" w:wrap="around" w:xAlign="inside" w:y="13042" w:anchorLock="0"/>
    </w:pP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69</w:t>
    </w:r>
    <w:r w:rsidRPr="004427E3">
      <w:fldChar w:fldCharType="end"/>
    </w:r>
  </w:p>
  <w:p w:rsidR="008C2476" w:rsidRPr="004427E3" w:rsidRDefault="008C247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V"/>
      <w:framePr w:w="8732" w:h="284" w:hRule="exact" w:hSpace="0" w:vSpace="0" w:wrap="around" w:xAlign="inside" w:y="13042" w:anchorLock="0"/>
    </w:pPr>
    <w:r w:rsidRPr="004427E3">
      <w:fldChar w:fldCharType="begin" w:fldLock="1"/>
    </w:r>
    <w:r w:rsidRPr="004427E3">
      <w:instrText xml:space="preserve"> if </w:instrText>
    </w:r>
    <w:r w:rsidRPr="004427E3">
      <w:fldChar w:fldCharType="begin" w:fldLock="1"/>
    </w:r>
    <w:r w:rsidRPr="004427E3">
      <w:instrText xml:space="preserve"> = </w:instrText>
    </w:r>
    <w:r w:rsidRPr="004427E3">
      <w:fldChar w:fldCharType="begin" w:fldLock="1"/>
    </w:r>
    <w:r w:rsidRPr="004427E3">
      <w:instrText xml:space="preserve"> = </w:instrText>
    </w:r>
    <w:r w:rsidRPr="004427E3">
      <w:fldChar w:fldCharType="begin" w:fldLock="1"/>
    </w:r>
    <w:r w:rsidRPr="004427E3">
      <w:instrText xml:space="preserve"> page</w:instrText>
    </w:r>
    <w:r w:rsidRPr="004427E3">
      <w:fldChar w:fldCharType="separate"/>
    </w:r>
    <w:r w:rsidRPr="004427E3">
      <w:instrText>66</w:instrText>
    </w:r>
    <w:r w:rsidRPr="004427E3">
      <w:fldChar w:fldCharType="end"/>
    </w:r>
    <w:r w:rsidRPr="004427E3">
      <w:instrText xml:space="preserve">/2 </w:instrText>
    </w:r>
    <w:r w:rsidRPr="004427E3">
      <w:fldChar w:fldCharType="separate"/>
    </w:r>
    <w:r w:rsidRPr="004427E3">
      <w:instrText>33</w:instrText>
    </w:r>
    <w:r w:rsidRPr="004427E3">
      <w:fldChar w:fldCharType="end"/>
    </w:r>
    <w:r w:rsidRPr="004427E3">
      <w:instrText xml:space="preserve"> - </w:instrText>
    </w:r>
    <w:r w:rsidRPr="004427E3">
      <w:fldChar w:fldCharType="begin" w:fldLock="1"/>
    </w:r>
    <w:r w:rsidRPr="004427E3">
      <w:instrText xml:space="preserve"> = int(</w:instrText>
    </w:r>
    <w:r w:rsidRPr="004427E3">
      <w:fldChar w:fldCharType="begin" w:fldLock="1"/>
    </w:r>
    <w:r w:rsidRPr="004427E3">
      <w:instrText xml:space="preserve"> page</w:instrText>
    </w:r>
    <w:r w:rsidRPr="004427E3">
      <w:fldChar w:fldCharType="separate"/>
    </w:r>
    <w:r w:rsidRPr="004427E3">
      <w:instrText>66</w:instrText>
    </w:r>
    <w:r w:rsidRPr="004427E3">
      <w:fldChar w:fldCharType="end"/>
    </w:r>
    <w:r w:rsidRPr="004427E3">
      <w:instrText xml:space="preserve">/2) </w:instrText>
    </w:r>
    <w:r w:rsidRPr="004427E3">
      <w:fldChar w:fldCharType="separate"/>
    </w:r>
    <w:r w:rsidRPr="004427E3">
      <w:instrText>33</w:instrText>
    </w:r>
    <w:r w:rsidRPr="004427E3">
      <w:fldChar w:fldCharType="end"/>
    </w:r>
    <w:r w:rsidRPr="004427E3">
      <w:fldChar w:fldCharType="separate"/>
    </w:r>
    <w:r w:rsidRPr="004427E3">
      <w:instrText>0</w:instrText>
    </w:r>
    <w:r w:rsidRPr="004427E3">
      <w:fldChar w:fldCharType="end"/>
    </w:r>
    <w:r w:rsidRPr="004427E3">
      <w:instrText xml:space="preserve"> = 0 "</w:instrText>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instrText>66</w:instrText>
    </w:r>
    <w:r w:rsidRPr="004427E3">
      <w:fldChar w:fldCharType="end"/>
    </w:r>
  </w:p>
  <w:p w:rsidR="008C2476" w:rsidRPr="004427E3" w:rsidRDefault="008C2476">
    <w:pPr>
      <w:pStyle w:val="SidfotV"/>
      <w:framePr w:w="8732" w:h="284" w:hRule="exact" w:hSpace="0" w:vSpace="0" w:wrap="around" w:xAlign="inside" w:y="13042" w:anchorLock="0"/>
    </w:pPr>
    <w:r w:rsidRPr="004427E3">
      <w:instrText>""</w:instrText>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instrText>9</w:instrText>
    </w:r>
    <w:r w:rsidRPr="004427E3">
      <w:fldChar w:fldCharType="end"/>
    </w:r>
    <w:r w:rsidRPr="004427E3">
      <w:instrText>"</w:instrText>
    </w:r>
    <w:r w:rsidRPr="004427E3">
      <w:fldChar w:fldCharType="separate"/>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66</w:t>
    </w:r>
    <w:r w:rsidRPr="004427E3">
      <w:fldChar w:fldCharType="end"/>
    </w:r>
  </w:p>
  <w:p w:rsidR="008C2476" w:rsidRPr="004427E3" w:rsidRDefault="008C2476">
    <w:pPr>
      <w:pStyle w:val="SidfotH"/>
      <w:framePr w:w="8732" w:h="284" w:hRule="exact" w:hSpace="0" w:vSpace="0" w:wrap="around" w:xAlign="inside" w:y="13042" w:anchorLock="0"/>
    </w:pPr>
    <w:r w:rsidRPr="004427E3">
      <w:fldChar w:fldCharType="end"/>
    </w:r>
  </w:p>
  <w:p w:rsidR="008C2476" w:rsidRPr="004427E3" w:rsidRDefault="008C247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V"/>
      <w:framePr w:w="8732" w:h="284" w:hRule="exact" w:hSpace="0" w:vSpace="0" w:wrap="around" w:xAlign="inside" w:y="13042" w:anchorLock="0"/>
    </w:pP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80</w:t>
    </w:r>
    <w:r w:rsidRPr="004427E3">
      <w:fldChar w:fldCharType="end"/>
    </w:r>
  </w:p>
  <w:p w:rsidR="008C2476" w:rsidRPr="004427E3" w:rsidRDefault="008C24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H"/>
      <w:framePr w:w="8732" w:h="284" w:hRule="exact" w:hSpace="0" w:vSpace="0" w:wrap="around" w:xAlign="inside" w:y="13042" w:anchorLock="0"/>
    </w:pP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3</w:t>
    </w:r>
    <w:r w:rsidRPr="004427E3">
      <w:fldChar w:fldCharType="end"/>
    </w:r>
  </w:p>
  <w:p w:rsidR="008C2476" w:rsidRPr="004427E3" w:rsidRDefault="008C247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H"/>
      <w:framePr w:w="8732" w:h="284" w:hRule="exact" w:hSpace="0" w:vSpace="0" w:wrap="around" w:xAlign="inside" w:y="13042" w:anchorLock="0"/>
    </w:pP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79</w:t>
    </w:r>
    <w:r w:rsidRPr="004427E3">
      <w:fldChar w:fldCharType="end"/>
    </w:r>
  </w:p>
  <w:p w:rsidR="008C2476" w:rsidRPr="004427E3" w:rsidRDefault="008C247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V"/>
      <w:framePr w:w="8732" w:h="284" w:hRule="exact" w:hSpace="0" w:vSpace="0" w:wrap="around" w:xAlign="inside" w:y="13042" w:anchorLock="0"/>
    </w:pPr>
    <w:r w:rsidRPr="004427E3">
      <w:fldChar w:fldCharType="begin" w:fldLock="1"/>
    </w:r>
    <w:r w:rsidRPr="004427E3">
      <w:instrText xml:space="preserve"> if </w:instrText>
    </w:r>
    <w:r w:rsidRPr="004427E3">
      <w:fldChar w:fldCharType="begin" w:fldLock="1"/>
    </w:r>
    <w:r w:rsidRPr="004427E3">
      <w:instrText xml:space="preserve"> = </w:instrText>
    </w:r>
    <w:r w:rsidRPr="004427E3">
      <w:fldChar w:fldCharType="begin" w:fldLock="1"/>
    </w:r>
    <w:r w:rsidRPr="004427E3">
      <w:instrText xml:space="preserve"> = </w:instrText>
    </w:r>
    <w:r w:rsidRPr="004427E3">
      <w:fldChar w:fldCharType="begin" w:fldLock="1"/>
    </w:r>
    <w:r w:rsidRPr="004427E3">
      <w:instrText xml:space="preserve"> page</w:instrText>
    </w:r>
    <w:r w:rsidRPr="004427E3">
      <w:fldChar w:fldCharType="separate"/>
    </w:r>
    <w:r w:rsidRPr="004427E3">
      <w:instrText>70</w:instrText>
    </w:r>
    <w:r w:rsidRPr="004427E3">
      <w:fldChar w:fldCharType="end"/>
    </w:r>
    <w:r w:rsidRPr="004427E3">
      <w:instrText xml:space="preserve">/2 </w:instrText>
    </w:r>
    <w:r w:rsidRPr="004427E3">
      <w:fldChar w:fldCharType="separate"/>
    </w:r>
    <w:r w:rsidRPr="004427E3">
      <w:instrText>35</w:instrText>
    </w:r>
    <w:r w:rsidRPr="004427E3">
      <w:fldChar w:fldCharType="end"/>
    </w:r>
    <w:r w:rsidRPr="004427E3">
      <w:instrText xml:space="preserve"> - </w:instrText>
    </w:r>
    <w:r w:rsidRPr="004427E3">
      <w:fldChar w:fldCharType="begin" w:fldLock="1"/>
    </w:r>
    <w:r w:rsidRPr="004427E3">
      <w:instrText xml:space="preserve"> = int(</w:instrText>
    </w:r>
    <w:r w:rsidRPr="004427E3">
      <w:fldChar w:fldCharType="begin" w:fldLock="1"/>
    </w:r>
    <w:r w:rsidRPr="004427E3">
      <w:instrText xml:space="preserve"> page</w:instrText>
    </w:r>
    <w:r w:rsidRPr="004427E3">
      <w:fldChar w:fldCharType="separate"/>
    </w:r>
    <w:r w:rsidRPr="004427E3">
      <w:instrText>70</w:instrText>
    </w:r>
    <w:r w:rsidRPr="004427E3">
      <w:fldChar w:fldCharType="end"/>
    </w:r>
    <w:r w:rsidRPr="004427E3">
      <w:instrText xml:space="preserve">/2) </w:instrText>
    </w:r>
    <w:r w:rsidRPr="004427E3">
      <w:fldChar w:fldCharType="separate"/>
    </w:r>
    <w:r w:rsidRPr="004427E3">
      <w:instrText>35</w:instrText>
    </w:r>
    <w:r w:rsidRPr="004427E3">
      <w:fldChar w:fldCharType="end"/>
    </w:r>
    <w:r w:rsidRPr="004427E3">
      <w:fldChar w:fldCharType="separate"/>
    </w:r>
    <w:r w:rsidRPr="004427E3">
      <w:instrText>0</w:instrText>
    </w:r>
    <w:r w:rsidRPr="004427E3">
      <w:fldChar w:fldCharType="end"/>
    </w:r>
    <w:r w:rsidRPr="004427E3">
      <w:instrText xml:space="preserve"> = 0 "</w:instrText>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instrText>70</w:instrText>
    </w:r>
    <w:r w:rsidRPr="004427E3">
      <w:fldChar w:fldCharType="end"/>
    </w:r>
  </w:p>
  <w:p w:rsidR="008C2476" w:rsidRPr="004427E3" w:rsidRDefault="008C2476">
    <w:pPr>
      <w:pStyle w:val="SidfotV"/>
      <w:framePr w:w="8732" w:h="284" w:hRule="exact" w:hSpace="0" w:vSpace="0" w:wrap="around" w:xAlign="inside" w:y="13042" w:anchorLock="0"/>
    </w:pPr>
    <w:r w:rsidRPr="004427E3">
      <w:instrText>""</w:instrText>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instrText>67</w:instrText>
    </w:r>
    <w:r w:rsidRPr="004427E3">
      <w:fldChar w:fldCharType="end"/>
    </w:r>
    <w:r w:rsidRPr="004427E3">
      <w:instrText>"</w:instrText>
    </w:r>
    <w:r w:rsidRPr="004427E3">
      <w:fldChar w:fldCharType="separate"/>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70</w:t>
    </w:r>
    <w:r w:rsidRPr="004427E3">
      <w:fldChar w:fldCharType="end"/>
    </w:r>
  </w:p>
  <w:p w:rsidR="008C2476" w:rsidRPr="004427E3" w:rsidRDefault="008C2476">
    <w:pPr>
      <w:pStyle w:val="SidfotH"/>
      <w:framePr w:w="8732" w:h="284" w:hRule="exact" w:hSpace="0" w:vSpace="0" w:wrap="around" w:xAlign="inside" w:y="13042" w:anchorLock="0"/>
    </w:pPr>
    <w:r w:rsidRPr="004427E3">
      <w:fldChar w:fldCharType="end"/>
    </w:r>
  </w:p>
  <w:p w:rsidR="008C2476" w:rsidRPr="004427E3" w:rsidRDefault="008C247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V"/>
      <w:framePr w:w="8732" w:h="284" w:hRule="exact" w:hSpace="0" w:vSpace="0" w:wrap="around" w:xAlign="inside" w:y="13042" w:anchorLock="0"/>
    </w:pP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90</w:t>
    </w:r>
    <w:r w:rsidRPr="004427E3">
      <w:fldChar w:fldCharType="end"/>
    </w:r>
  </w:p>
  <w:p w:rsidR="008C2476" w:rsidRPr="004427E3" w:rsidRDefault="008C247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H"/>
      <w:framePr w:w="8732" w:h="284" w:hRule="exact" w:hSpace="0" w:vSpace="0" w:wrap="around" w:xAlign="inside" w:y="13042" w:anchorLock="0"/>
    </w:pP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89</w:t>
    </w:r>
    <w:r w:rsidRPr="004427E3">
      <w:fldChar w:fldCharType="end"/>
    </w:r>
  </w:p>
  <w:p w:rsidR="008C2476" w:rsidRPr="004427E3" w:rsidRDefault="008C247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V"/>
      <w:framePr w:w="8732" w:h="284" w:hRule="exact" w:hSpace="0" w:vSpace="0" w:wrap="around" w:xAlign="inside" w:y="13042" w:anchorLock="0"/>
    </w:pPr>
    <w:r w:rsidRPr="004427E3">
      <w:fldChar w:fldCharType="begin" w:fldLock="1"/>
    </w:r>
    <w:r w:rsidRPr="004427E3">
      <w:instrText xml:space="preserve"> if </w:instrText>
    </w:r>
    <w:r w:rsidRPr="004427E3">
      <w:fldChar w:fldCharType="begin" w:fldLock="1"/>
    </w:r>
    <w:r w:rsidRPr="004427E3">
      <w:instrText xml:space="preserve"> = </w:instrText>
    </w:r>
    <w:r w:rsidRPr="004427E3">
      <w:fldChar w:fldCharType="begin" w:fldLock="1"/>
    </w:r>
    <w:r w:rsidRPr="004427E3">
      <w:instrText xml:space="preserve"> = </w:instrText>
    </w:r>
    <w:r w:rsidRPr="004427E3">
      <w:fldChar w:fldCharType="begin" w:fldLock="1"/>
    </w:r>
    <w:r w:rsidRPr="004427E3">
      <w:instrText xml:space="preserve"> page</w:instrText>
    </w:r>
    <w:r w:rsidRPr="004427E3">
      <w:fldChar w:fldCharType="separate"/>
    </w:r>
    <w:r w:rsidRPr="004427E3">
      <w:instrText>81</w:instrText>
    </w:r>
    <w:r w:rsidRPr="004427E3">
      <w:fldChar w:fldCharType="end"/>
    </w:r>
    <w:r w:rsidRPr="004427E3">
      <w:instrText xml:space="preserve">/2 </w:instrText>
    </w:r>
    <w:r w:rsidRPr="004427E3">
      <w:fldChar w:fldCharType="separate"/>
    </w:r>
    <w:r w:rsidRPr="004427E3">
      <w:instrText>40,5</w:instrText>
    </w:r>
    <w:r w:rsidRPr="004427E3">
      <w:fldChar w:fldCharType="end"/>
    </w:r>
    <w:r w:rsidRPr="004427E3">
      <w:instrText xml:space="preserve"> - </w:instrText>
    </w:r>
    <w:r w:rsidRPr="004427E3">
      <w:fldChar w:fldCharType="begin" w:fldLock="1"/>
    </w:r>
    <w:r w:rsidRPr="004427E3">
      <w:instrText xml:space="preserve"> = int(</w:instrText>
    </w:r>
    <w:r w:rsidRPr="004427E3">
      <w:fldChar w:fldCharType="begin" w:fldLock="1"/>
    </w:r>
    <w:r w:rsidRPr="004427E3">
      <w:instrText xml:space="preserve"> page</w:instrText>
    </w:r>
    <w:r w:rsidRPr="004427E3">
      <w:fldChar w:fldCharType="separate"/>
    </w:r>
    <w:r w:rsidRPr="004427E3">
      <w:instrText>81</w:instrText>
    </w:r>
    <w:r w:rsidRPr="004427E3">
      <w:fldChar w:fldCharType="end"/>
    </w:r>
    <w:r w:rsidRPr="004427E3">
      <w:instrText xml:space="preserve">/2) </w:instrText>
    </w:r>
    <w:r w:rsidRPr="004427E3">
      <w:fldChar w:fldCharType="separate"/>
    </w:r>
    <w:r w:rsidRPr="004427E3">
      <w:instrText>40</w:instrText>
    </w:r>
    <w:r w:rsidRPr="004427E3">
      <w:fldChar w:fldCharType="end"/>
    </w:r>
    <w:r w:rsidRPr="004427E3">
      <w:fldChar w:fldCharType="separate"/>
    </w:r>
    <w:r w:rsidRPr="004427E3">
      <w:instrText>0,5</w:instrText>
    </w:r>
    <w:r w:rsidRPr="004427E3">
      <w:fldChar w:fldCharType="end"/>
    </w:r>
    <w:r w:rsidRPr="004427E3">
      <w:instrText xml:space="preserve"> = 0 "</w:instrText>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instrText>68</w:instrText>
    </w:r>
    <w:r w:rsidRPr="004427E3">
      <w:fldChar w:fldCharType="end"/>
    </w:r>
  </w:p>
  <w:p w:rsidR="008C2476" w:rsidRPr="004427E3" w:rsidRDefault="008C2476">
    <w:pPr>
      <w:pStyle w:val="SidfotH"/>
      <w:framePr w:w="8732" w:h="284" w:hRule="exact" w:hSpace="0" w:vSpace="0" w:wrap="around" w:xAlign="inside" w:y="13042" w:anchorLock="0"/>
    </w:pPr>
    <w:r w:rsidRPr="004427E3">
      <w:instrText>""</w:instrText>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instrText>81</w:instrText>
    </w:r>
    <w:r w:rsidRPr="004427E3">
      <w:fldChar w:fldCharType="end"/>
    </w:r>
    <w:r w:rsidRPr="004427E3">
      <w:instrText>"</w:instrText>
    </w:r>
    <w:r w:rsidRPr="004427E3">
      <w:fldChar w:fldCharType="separate"/>
    </w:r>
    <w:r w:rsidRPr="004427E3">
      <w:t>81</w:t>
    </w:r>
    <w:r w:rsidRPr="004427E3">
      <w:fldChar w:fldCharType="end"/>
    </w:r>
  </w:p>
  <w:p w:rsidR="008C2476" w:rsidRPr="004427E3" w:rsidRDefault="008C2476">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V"/>
      <w:framePr w:w="8732" w:h="284" w:hRule="exact" w:hSpace="0" w:vSpace="0" w:wrap="around" w:xAlign="inside" w:y="13042" w:anchorLock="0"/>
    </w:pP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92</w:t>
    </w:r>
    <w:r w:rsidRPr="004427E3">
      <w:fldChar w:fldCharType="end"/>
    </w:r>
  </w:p>
  <w:p w:rsidR="008C2476" w:rsidRPr="004427E3" w:rsidRDefault="008C2476">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H"/>
      <w:framePr w:w="8732" w:h="284" w:hRule="exact" w:hSpace="0" w:vSpace="0" w:wrap="around" w:xAlign="inside" w:y="13042" w:anchorLock="0"/>
    </w:pP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93</w:t>
    </w:r>
    <w:r w:rsidRPr="004427E3">
      <w:fldChar w:fldCharType="end"/>
    </w:r>
  </w:p>
  <w:p w:rsidR="008C2476" w:rsidRPr="004427E3" w:rsidRDefault="008C2476">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V"/>
      <w:framePr w:w="8732" w:h="284" w:hRule="exact" w:hSpace="0" w:vSpace="0" w:wrap="around" w:xAlign="inside" w:y="13042" w:anchorLock="0"/>
    </w:pPr>
    <w:r w:rsidRPr="004427E3">
      <w:fldChar w:fldCharType="begin" w:fldLock="1"/>
    </w:r>
    <w:r w:rsidRPr="004427E3">
      <w:instrText xml:space="preserve"> if </w:instrText>
    </w:r>
    <w:r w:rsidRPr="004427E3">
      <w:fldChar w:fldCharType="begin" w:fldLock="1"/>
    </w:r>
    <w:r w:rsidRPr="004427E3">
      <w:instrText xml:space="preserve"> = </w:instrText>
    </w:r>
    <w:r w:rsidRPr="004427E3">
      <w:fldChar w:fldCharType="begin" w:fldLock="1"/>
    </w:r>
    <w:r w:rsidRPr="004427E3">
      <w:instrText xml:space="preserve"> = </w:instrText>
    </w:r>
    <w:r w:rsidRPr="004427E3">
      <w:fldChar w:fldCharType="begin" w:fldLock="1"/>
    </w:r>
    <w:r w:rsidRPr="004427E3">
      <w:instrText xml:space="preserve"> page</w:instrText>
    </w:r>
    <w:r w:rsidRPr="004427E3">
      <w:fldChar w:fldCharType="separate"/>
    </w:r>
    <w:r w:rsidRPr="004427E3">
      <w:instrText>91</w:instrText>
    </w:r>
    <w:r w:rsidRPr="004427E3">
      <w:fldChar w:fldCharType="end"/>
    </w:r>
    <w:r w:rsidRPr="004427E3">
      <w:instrText xml:space="preserve">/2 </w:instrText>
    </w:r>
    <w:r w:rsidRPr="004427E3">
      <w:fldChar w:fldCharType="separate"/>
    </w:r>
    <w:r w:rsidRPr="004427E3">
      <w:instrText>45,5</w:instrText>
    </w:r>
    <w:r w:rsidRPr="004427E3">
      <w:fldChar w:fldCharType="end"/>
    </w:r>
    <w:r w:rsidRPr="004427E3">
      <w:instrText xml:space="preserve"> - </w:instrText>
    </w:r>
    <w:r w:rsidRPr="004427E3">
      <w:fldChar w:fldCharType="begin" w:fldLock="1"/>
    </w:r>
    <w:r w:rsidRPr="004427E3">
      <w:instrText xml:space="preserve"> = int(</w:instrText>
    </w:r>
    <w:r w:rsidRPr="004427E3">
      <w:fldChar w:fldCharType="begin" w:fldLock="1"/>
    </w:r>
    <w:r w:rsidRPr="004427E3">
      <w:instrText xml:space="preserve"> page</w:instrText>
    </w:r>
    <w:r w:rsidRPr="004427E3">
      <w:fldChar w:fldCharType="separate"/>
    </w:r>
    <w:r w:rsidRPr="004427E3">
      <w:instrText>91</w:instrText>
    </w:r>
    <w:r w:rsidRPr="004427E3">
      <w:fldChar w:fldCharType="end"/>
    </w:r>
    <w:r w:rsidRPr="004427E3">
      <w:instrText xml:space="preserve">/2) </w:instrText>
    </w:r>
    <w:r w:rsidRPr="004427E3">
      <w:fldChar w:fldCharType="separate"/>
    </w:r>
    <w:r w:rsidRPr="004427E3">
      <w:instrText>45</w:instrText>
    </w:r>
    <w:r w:rsidRPr="004427E3">
      <w:fldChar w:fldCharType="end"/>
    </w:r>
    <w:r w:rsidRPr="004427E3">
      <w:fldChar w:fldCharType="separate"/>
    </w:r>
    <w:r w:rsidRPr="004427E3">
      <w:instrText>0,5</w:instrText>
    </w:r>
    <w:r w:rsidRPr="004427E3">
      <w:fldChar w:fldCharType="end"/>
    </w:r>
    <w:r w:rsidRPr="004427E3">
      <w:instrText xml:space="preserve"> = 0 "</w:instrText>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instrText>92</w:instrText>
    </w:r>
    <w:r w:rsidRPr="004427E3">
      <w:fldChar w:fldCharType="end"/>
    </w:r>
  </w:p>
  <w:p w:rsidR="008C2476" w:rsidRPr="004427E3" w:rsidRDefault="008C2476">
    <w:pPr>
      <w:pStyle w:val="SidfotH"/>
      <w:framePr w:w="8732" w:h="284" w:hRule="exact" w:hSpace="0" w:vSpace="0" w:wrap="around" w:xAlign="inside" w:y="13042" w:anchorLock="0"/>
    </w:pPr>
    <w:r w:rsidRPr="004427E3">
      <w:instrText>""</w:instrText>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instrText>91</w:instrText>
    </w:r>
    <w:r w:rsidRPr="004427E3">
      <w:fldChar w:fldCharType="end"/>
    </w:r>
    <w:r w:rsidRPr="004427E3">
      <w:instrText>"</w:instrText>
    </w:r>
    <w:r w:rsidRPr="004427E3">
      <w:fldChar w:fldCharType="separate"/>
    </w:r>
    <w:r w:rsidRPr="004427E3">
      <w:t>91</w:t>
    </w:r>
    <w:r w:rsidRPr="004427E3">
      <w:fldChar w:fldCharType="end"/>
    </w:r>
  </w:p>
  <w:p w:rsidR="008C2476" w:rsidRPr="004427E3" w:rsidRDefault="008C2476">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V"/>
      <w:framePr w:w="283" w:h="5896" w:hRule="exact" w:hSpace="0" w:vSpace="0" w:wrap="around" w:x="3629" w:y="2949" w:anchorLock="0"/>
      <w:textDirection w:val="tbRl"/>
    </w:pPr>
    <w:r w:rsidRPr="004427E3">
      <w:fldChar w:fldCharType="begin" w:fldLock="1"/>
    </w:r>
    <w:r w:rsidRPr="004427E3">
      <w:instrText xml:space="preserve"> PAGE </w:instrText>
    </w:r>
    <w:r w:rsidRPr="004427E3">
      <w:fldChar w:fldCharType="separate"/>
    </w:r>
    <w:r w:rsidRPr="004427E3">
      <w:t>94</w:t>
    </w:r>
    <w:r w:rsidRPr="004427E3">
      <w:fldChar w:fldCharType="end"/>
    </w:r>
  </w:p>
  <w:p w:rsidR="008C2476" w:rsidRPr="004427E3" w:rsidRDefault="008C2476">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H"/>
      <w:framePr w:w="283" w:h="5896" w:hRule="exact" w:hSpace="0" w:vSpace="0" w:wrap="around" w:x="3629" w:y="2949" w:anchorLock="0"/>
      <w:textDirection w:val="tbRl"/>
    </w:pPr>
    <w:r w:rsidRPr="004427E3">
      <w:fldChar w:fldCharType="begin" w:fldLock="1"/>
    </w:r>
    <w:r w:rsidRPr="004427E3">
      <w:instrText xml:space="preserve"> PAGE </w:instrText>
    </w:r>
    <w:r w:rsidRPr="004427E3">
      <w:fldChar w:fldCharType="separate"/>
    </w:r>
    <w:r w:rsidRPr="004427E3">
      <w:t>95</w:t>
    </w:r>
    <w:r w:rsidRPr="004427E3">
      <w:fldChar w:fldCharType="end"/>
    </w:r>
  </w:p>
  <w:p w:rsidR="008C2476" w:rsidRPr="004427E3" w:rsidRDefault="008C24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V"/>
      <w:framePr w:w="8732" w:h="284" w:hRule="exact" w:hSpace="0" w:vSpace="0" w:wrap="around" w:xAlign="inside" w:y="13042" w:anchorLock="0"/>
    </w:pPr>
    <w:r w:rsidRPr="004427E3">
      <w:fldChar w:fldCharType="begin" w:fldLock="1"/>
    </w:r>
    <w:r w:rsidRPr="004427E3">
      <w:instrText xml:space="preserve"> if </w:instrText>
    </w:r>
    <w:r w:rsidRPr="004427E3">
      <w:fldChar w:fldCharType="begin" w:fldLock="1"/>
    </w:r>
    <w:r w:rsidRPr="004427E3">
      <w:instrText xml:space="preserve"> = </w:instrText>
    </w:r>
    <w:r w:rsidRPr="004427E3">
      <w:fldChar w:fldCharType="begin" w:fldLock="1"/>
    </w:r>
    <w:r w:rsidRPr="004427E3">
      <w:instrText xml:space="preserve"> = </w:instrText>
    </w:r>
    <w:r w:rsidRPr="004427E3">
      <w:fldChar w:fldCharType="begin" w:fldLock="1"/>
    </w:r>
    <w:r w:rsidRPr="004427E3">
      <w:instrText xml:space="preserve"> page</w:instrText>
    </w:r>
    <w:r w:rsidRPr="004427E3">
      <w:fldChar w:fldCharType="separate"/>
    </w:r>
    <w:r w:rsidR="004427E3">
      <w:rPr>
        <w:noProof/>
      </w:rPr>
      <w:instrText>1</w:instrText>
    </w:r>
    <w:r w:rsidRPr="004427E3">
      <w:fldChar w:fldCharType="end"/>
    </w:r>
    <w:r w:rsidRPr="004427E3">
      <w:instrText xml:space="preserve">/2 </w:instrText>
    </w:r>
    <w:r w:rsidRPr="004427E3">
      <w:fldChar w:fldCharType="separate"/>
    </w:r>
    <w:r w:rsidR="004427E3">
      <w:rPr>
        <w:noProof/>
      </w:rPr>
      <w:instrText>0,5</w:instrText>
    </w:r>
    <w:r w:rsidRPr="004427E3">
      <w:fldChar w:fldCharType="end"/>
    </w:r>
    <w:r w:rsidRPr="004427E3">
      <w:instrText xml:space="preserve"> - </w:instrText>
    </w:r>
    <w:r w:rsidRPr="004427E3">
      <w:fldChar w:fldCharType="begin" w:fldLock="1"/>
    </w:r>
    <w:r w:rsidRPr="004427E3">
      <w:instrText xml:space="preserve"> = int(</w:instrText>
    </w:r>
    <w:r w:rsidRPr="004427E3">
      <w:fldChar w:fldCharType="begin" w:fldLock="1"/>
    </w:r>
    <w:r w:rsidRPr="004427E3">
      <w:instrText xml:space="preserve"> page</w:instrText>
    </w:r>
    <w:r w:rsidRPr="004427E3">
      <w:fldChar w:fldCharType="separate"/>
    </w:r>
    <w:r w:rsidR="004427E3">
      <w:rPr>
        <w:noProof/>
      </w:rPr>
      <w:instrText>1</w:instrText>
    </w:r>
    <w:r w:rsidRPr="004427E3">
      <w:fldChar w:fldCharType="end"/>
    </w:r>
    <w:r w:rsidRPr="004427E3">
      <w:instrText xml:space="preserve">/2) </w:instrText>
    </w:r>
    <w:r w:rsidRPr="004427E3">
      <w:fldChar w:fldCharType="separate"/>
    </w:r>
    <w:r w:rsidR="004427E3">
      <w:rPr>
        <w:noProof/>
      </w:rPr>
      <w:instrText>0</w:instrText>
    </w:r>
    <w:r w:rsidRPr="004427E3">
      <w:fldChar w:fldCharType="end"/>
    </w:r>
    <w:r w:rsidRPr="004427E3">
      <w:fldChar w:fldCharType="separate"/>
    </w:r>
    <w:r w:rsidR="004427E3">
      <w:rPr>
        <w:noProof/>
      </w:rPr>
      <w:instrText>0,5</w:instrText>
    </w:r>
    <w:r w:rsidRPr="004427E3">
      <w:fldChar w:fldCharType="end"/>
    </w:r>
    <w:r w:rsidRPr="004427E3">
      <w:instrText xml:space="preserve"> = 0 "</w:instrText>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instrText>14</w:instrText>
    </w:r>
    <w:r w:rsidRPr="004427E3">
      <w:fldChar w:fldCharType="end"/>
    </w:r>
  </w:p>
  <w:p w:rsidR="008C2476" w:rsidRPr="004427E3" w:rsidRDefault="008C2476">
    <w:pPr>
      <w:pStyle w:val="SidfotH"/>
      <w:framePr w:w="8732" w:h="284" w:hRule="exact" w:hSpace="0" w:vSpace="0" w:wrap="around" w:xAlign="inside" w:y="13042" w:anchorLock="0"/>
    </w:pPr>
    <w:r w:rsidRPr="004427E3">
      <w:instrText>""</w:instrText>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004427E3">
      <w:rPr>
        <w:noProof/>
      </w:rPr>
      <w:instrText>1</w:instrText>
    </w:r>
    <w:r w:rsidRPr="004427E3">
      <w:fldChar w:fldCharType="end"/>
    </w:r>
    <w:r w:rsidRPr="004427E3">
      <w:instrText>"</w:instrText>
    </w:r>
    <w:r w:rsidRPr="004427E3">
      <w:fldChar w:fldCharType="separate"/>
    </w:r>
    <w:r w:rsidR="004427E3">
      <w:rPr>
        <w:noProof/>
      </w:rPr>
      <w:t>1</w:t>
    </w:r>
    <w:r w:rsidRPr="004427E3">
      <w:fldChar w:fldCharType="end"/>
    </w:r>
  </w:p>
  <w:p w:rsidR="008C2476" w:rsidRPr="004427E3" w:rsidRDefault="008C2476">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V"/>
      <w:framePr w:w="283" w:h="5896" w:hRule="exact" w:hSpace="0" w:vSpace="0" w:wrap="around" w:x="3629" w:y="2949" w:anchorLock="0"/>
      <w:textDirection w:val="tbRl"/>
    </w:pPr>
    <w:r w:rsidRPr="004427E3">
      <w:fldChar w:fldCharType="begin" w:fldLock="1"/>
    </w:r>
    <w:r w:rsidRPr="004427E3">
      <w:instrText xml:space="preserve"> if </w:instrText>
    </w:r>
    <w:r w:rsidRPr="004427E3">
      <w:fldChar w:fldCharType="begin" w:fldLock="1"/>
    </w:r>
    <w:r w:rsidRPr="004427E3">
      <w:instrText xml:space="preserve"> = </w:instrText>
    </w:r>
    <w:r w:rsidRPr="004427E3">
      <w:fldChar w:fldCharType="begin" w:fldLock="1"/>
    </w:r>
    <w:r w:rsidRPr="004427E3">
      <w:instrText xml:space="preserve"> = </w:instrText>
    </w:r>
    <w:r w:rsidRPr="004427E3">
      <w:fldChar w:fldCharType="begin" w:fldLock="1"/>
    </w:r>
    <w:r w:rsidRPr="004427E3">
      <w:instrText xml:space="preserve"> page</w:instrText>
    </w:r>
    <w:r w:rsidRPr="004427E3">
      <w:fldChar w:fldCharType="separate"/>
    </w:r>
    <w:r w:rsidRPr="004427E3">
      <w:instrText>93</w:instrText>
    </w:r>
    <w:r w:rsidRPr="004427E3">
      <w:fldChar w:fldCharType="end"/>
    </w:r>
    <w:r w:rsidRPr="004427E3">
      <w:instrText xml:space="preserve">/2 </w:instrText>
    </w:r>
    <w:r w:rsidRPr="004427E3">
      <w:fldChar w:fldCharType="separate"/>
    </w:r>
    <w:r w:rsidRPr="004427E3">
      <w:instrText>46,5</w:instrText>
    </w:r>
    <w:r w:rsidRPr="004427E3">
      <w:fldChar w:fldCharType="end"/>
    </w:r>
    <w:r w:rsidRPr="004427E3">
      <w:instrText xml:space="preserve"> - </w:instrText>
    </w:r>
    <w:r w:rsidRPr="004427E3">
      <w:fldChar w:fldCharType="begin" w:fldLock="1"/>
    </w:r>
    <w:r w:rsidRPr="004427E3">
      <w:instrText xml:space="preserve"> = int(</w:instrText>
    </w:r>
    <w:r w:rsidRPr="004427E3">
      <w:fldChar w:fldCharType="begin" w:fldLock="1"/>
    </w:r>
    <w:r w:rsidRPr="004427E3">
      <w:instrText xml:space="preserve"> page</w:instrText>
    </w:r>
    <w:r w:rsidRPr="004427E3">
      <w:fldChar w:fldCharType="separate"/>
    </w:r>
    <w:r w:rsidRPr="004427E3">
      <w:instrText>93</w:instrText>
    </w:r>
    <w:r w:rsidRPr="004427E3">
      <w:fldChar w:fldCharType="end"/>
    </w:r>
    <w:r w:rsidRPr="004427E3">
      <w:instrText xml:space="preserve">/2) </w:instrText>
    </w:r>
    <w:r w:rsidRPr="004427E3">
      <w:fldChar w:fldCharType="separate"/>
    </w:r>
    <w:r w:rsidRPr="004427E3">
      <w:instrText>46</w:instrText>
    </w:r>
    <w:r w:rsidRPr="004427E3">
      <w:fldChar w:fldCharType="end"/>
    </w:r>
    <w:r w:rsidRPr="004427E3">
      <w:fldChar w:fldCharType="separate"/>
    </w:r>
    <w:r w:rsidRPr="004427E3">
      <w:instrText>0,5</w:instrText>
    </w:r>
    <w:r w:rsidRPr="004427E3">
      <w:fldChar w:fldCharType="end"/>
    </w:r>
    <w:r w:rsidRPr="004427E3">
      <w:instrText xml:space="preserve"> = 0 "</w:instrText>
    </w:r>
    <w:r w:rsidRPr="004427E3">
      <w:fldChar w:fldCharType="begin" w:fldLock="1"/>
    </w:r>
    <w:r w:rsidRPr="004427E3">
      <w:instrText xml:space="preserve"> PAGE </w:instrText>
    </w:r>
    <w:r w:rsidRPr="004427E3">
      <w:fldChar w:fldCharType="separate"/>
    </w:r>
    <w:r w:rsidRPr="004427E3">
      <w:instrText>94</w:instrText>
    </w:r>
    <w:r w:rsidRPr="004427E3">
      <w:fldChar w:fldCharType="end"/>
    </w:r>
  </w:p>
  <w:p w:rsidR="008C2476" w:rsidRPr="004427E3" w:rsidRDefault="008C2476">
    <w:pPr>
      <w:pStyle w:val="SidfotH"/>
      <w:framePr w:w="283" w:h="5896" w:hRule="exact" w:hSpace="0" w:vSpace="0" w:wrap="around" w:x="3629" w:y="2949" w:anchorLock="0"/>
      <w:textDirection w:val="tbRl"/>
    </w:pPr>
    <w:r w:rsidRPr="004427E3">
      <w:instrText>""</w:instrText>
    </w:r>
    <w:r w:rsidRPr="004427E3">
      <w:fldChar w:fldCharType="begin" w:fldLock="1"/>
    </w:r>
    <w:r w:rsidRPr="004427E3">
      <w:instrText xml:space="preserve"> PAGE </w:instrText>
    </w:r>
    <w:r w:rsidRPr="004427E3">
      <w:fldChar w:fldCharType="separate"/>
    </w:r>
    <w:r w:rsidRPr="004427E3">
      <w:instrText>93</w:instrText>
    </w:r>
    <w:r w:rsidRPr="004427E3">
      <w:fldChar w:fldCharType="end"/>
    </w:r>
    <w:r w:rsidRPr="004427E3">
      <w:instrText>"</w:instrText>
    </w:r>
    <w:r w:rsidRPr="004427E3">
      <w:fldChar w:fldCharType="separate"/>
    </w:r>
    <w:r w:rsidRPr="004427E3">
      <w:t>93</w:t>
    </w:r>
    <w:r w:rsidRPr="004427E3">
      <w:fldChar w:fldCharType="end"/>
    </w:r>
  </w:p>
  <w:p w:rsidR="008C2476" w:rsidRPr="004427E3" w:rsidRDefault="008C247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V"/>
      <w:framePr w:w="8732" w:h="284" w:hRule="exact" w:hSpace="0" w:vSpace="0" w:wrap="around" w:xAlign="inside" w:y="13042" w:anchorLock="0"/>
    </w:pP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2</w:t>
    </w:r>
    <w:r w:rsidRPr="004427E3">
      <w:fldChar w:fldCharType="end"/>
    </w:r>
  </w:p>
  <w:p w:rsidR="008C2476" w:rsidRPr="004427E3" w:rsidRDefault="008C247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H"/>
      <w:framePr w:w="8732" w:h="284" w:hRule="exact" w:hSpace="0" w:vSpace="0" w:wrap="around" w:xAlign="inside" w:y="13042" w:anchorLock="0"/>
    </w:pP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3</w:t>
    </w:r>
    <w:r w:rsidRPr="004427E3">
      <w:fldChar w:fldCharType="end"/>
    </w:r>
  </w:p>
  <w:p w:rsidR="008C2476" w:rsidRPr="004427E3" w:rsidRDefault="008C247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V"/>
      <w:framePr w:w="8732" w:h="284" w:hRule="exact" w:hSpace="0" w:vSpace="0" w:wrap="around" w:xAlign="inside" w:y="13042" w:anchorLock="0"/>
    </w:pPr>
    <w:r w:rsidRPr="004427E3">
      <w:fldChar w:fldCharType="begin" w:fldLock="1"/>
    </w:r>
    <w:r w:rsidRPr="004427E3">
      <w:instrText xml:space="preserve"> if </w:instrText>
    </w:r>
    <w:r w:rsidRPr="004427E3">
      <w:fldChar w:fldCharType="begin" w:fldLock="1"/>
    </w:r>
    <w:r w:rsidRPr="004427E3">
      <w:instrText xml:space="preserve"> = </w:instrText>
    </w:r>
    <w:r w:rsidRPr="004427E3">
      <w:fldChar w:fldCharType="begin" w:fldLock="1"/>
    </w:r>
    <w:r w:rsidRPr="004427E3">
      <w:instrText xml:space="preserve"> = </w:instrText>
    </w:r>
    <w:r w:rsidRPr="004427E3">
      <w:fldChar w:fldCharType="begin" w:fldLock="1"/>
    </w:r>
    <w:r w:rsidRPr="004427E3">
      <w:instrText xml:space="preserve"> page</w:instrText>
    </w:r>
    <w:r w:rsidRPr="004427E3">
      <w:fldChar w:fldCharType="separate"/>
    </w:r>
    <w:r w:rsidRPr="004427E3">
      <w:instrText>2</w:instrText>
    </w:r>
    <w:r w:rsidRPr="004427E3">
      <w:fldChar w:fldCharType="end"/>
    </w:r>
    <w:r w:rsidRPr="004427E3">
      <w:instrText xml:space="preserve">/2 </w:instrText>
    </w:r>
    <w:r w:rsidRPr="004427E3">
      <w:fldChar w:fldCharType="separate"/>
    </w:r>
    <w:r w:rsidRPr="004427E3">
      <w:instrText>1</w:instrText>
    </w:r>
    <w:r w:rsidRPr="004427E3">
      <w:fldChar w:fldCharType="end"/>
    </w:r>
    <w:r w:rsidRPr="004427E3">
      <w:instrText xml:space="preserve"> - </w:instrText>
    </w:r>
    <w:r w:rsidRPr="004427E3">
      <w:fldChar w:fldCharType="begin" w:fldLock="1"/>
    </w:r>
    <w:r w:rsidRPr="004427E3">
      <w:instrText xml:space="preserve"> = int(</w:instrText>
    </w:r>
    <w:r w:rsidRPr="004427E3">
      <w:fldChar w:fldCharType="begin" w:fldLock="1"/>
    </w:r>
    <w:r w:rsidRPr="004427E3">
      <w:instrText xml:space="preserve"> page</w:instrText>
    </w:r>
    <w:r w:rsidRPr="004427E3">
      <w:fldChar w:fldCharType="separate"/>
    </w:r>
    <w:r w:rsidRPr="004427E3">
      <w:instrText>2</w:instrText>
    </w:r>
    <w:r w:rsidRPr="004427E3">
      <w:fldChar w:fldCharType="end"/>
    </w:r>
    <w:r w:rsidRPr="004427E3">
      <w:instrText xml:space="preserve">/2) </w:instrText>
    </w:r>
    <w:r w:rsidRPr="004427E3">
      <w:fldChar w:fldCharType="separate"/>
    </w:r>
    <w:r w:rsidRPr="004427E3">
      <w:instrText>1</w:instrText>
    </w:r>
    <w:r w:rsidRPr="004427E3">
      <w:fldChar w:fldCharType="end"/>
    </w:r>
    <w:r w:rsidRPr="004427E3">
      <w:fldChar w:fldCharType="separate"/>
    </w:r>
    <w:r w:rsidRPr="004427E3">
      <w:instrText>0</w:instrText>
    </w:r>
    <w:r w:rsidRPr="004427E3">
      <w:fldChar w:fldCharType="end"/>
    </w:r>
    <w:r w:rsidRPr="004427E3">
      <w:instrText xml:space="preserve"> = 0 "</w:instrText>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instrText>2</w:instrText>
    </w:r>
    <w:r w:rsidRPr="004427E3">
      <w:fldChar w:fldCharType="end"/>
    </w:r>
  </w:p>
  <w:p w:rsidR="008C2476" w:rsidRPr="004427E3" w:rsidRDefault="008C2476">
    <w:pPr>
      <w:pStyle w:val="SidfotV"/>
      <w:framePr w:w="8732" w:h="284" w:hRule="exact" w:hSpace="0" w:vSpace="0" w:wrap="around" w:xAlign="inside" w:y="13042" w:anchorLock="0"/>
    </w:pPr>
    <w:r w:rsidRPr="004427E3">
      <w:instrText>""</w:instrText>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instrText>3</w:instrText>
    </w:r>
    <w:r w:rsidRPr="004427E3">
      <w:fldChar w:fldCharType="end"/>
    </w:r>
    <w:r w:rsidRPr="004427E3">
      <w:instrText>"</w:instrText>
    </w:r>
    <w:r w:rsidRPr="004427E3">
      <w:fldChar w:fldCharType="separate"/>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2</w:t>
    </w:r>
    <w:r w:rsidRPr="004427E3">
      <w:fldChar w:fldCharType="end"/>
    </w:r>
  </w:p>
  <w:p w:rsidR="008C2476" w:rsidRPr="004427E3" w:rsidRDefault="008C2476">
    <w:pPr>
      <w:pStyle w:val="SidfotH"/>
      <w:framePr w:w="8732" w:h="284" w:hRule="exact" w:hSpace="0" w:vSpace="0" w:wrap="around" w:xAlign="inside" w:y="13042" w:anchorLock="0"/>
    </w:pPr>
    <w:r w:rsidRPr="004427E3">
      <w:fldChar w:fldCharType="end"/>
    </w:r>
  </w:p>
  <w:p w:rsidR="008C2476" w:rsidRPr="004427E3" w:rsidRDefault="008C247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V"/>
      <w:framePr w:w="8732" w:h="284" w:hRule="exact" w:hSpace="0" w:vSpace="0" w:wrap="around" w:xAlign="inside" w:y="13042" w:anchorLock="0"/>
    </w:pP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6</w:t>
    </w:r>
    <w:r w:rsidRPr="004427E3">
      <w:fldChar w:fldCharType="end"/>
    </w:r>
  </w:p>
  <w:p w:rsidR="008C2476" w:rsidRPr="004427E3" w:rsidRDefault="008C247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H"/>
      <w:framePr w:w="8732" w:h="284" w:hRule="exact" w:hSpace="0" w:vSpace="0" w:wrap="around" w:xAlign="inside" w:y="13042" w:anchorLock="0"/>
    </w:pP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5</w:t>
    </w:r>
    <w:r w:rsidRPr="004427E3">
      <w:fldChar w:fldCharType="end"/>
    </w:r>
  </w:p>
  <w:p w:rsidR="008C2476" w:rsidRPr="004427E3" w:rsidRDefault="008C247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fotV"/>
      <w:framePr w:w="8732" w:h="284" w:hRule="exact" w:hSpace="0" w:vSpace="0" w:wrap="around" w:xAlign="inside" w:y="13042" w:anchorLock="0"/>
    </w:pPr>
    <w:r w:rsidRPr="004427E3">
      <w:fldChar w:fldCharType="begin" w:fldLock="1"/>
    </w:r>
    <w:r w:rsidRPr="004427E3">
      <w:instrText xml:space="preserve"> if </w:instrText>
    </w:r>
    <w:r w:rsidRPr="004427E3">
      <w:fldChar w:fldCharType="begin" w:fldLock="1"/>
    </w:r>
    <w:r w:rsidRPr="004427E3">
      <w:instrText xml:space="preserve"> = </w:instrText>
    </w:r>
    <w:r w:rsidRPr="004427E3">
      <w:fldChar w:fldCharType="begin" w:fldLock="1"/>
    </w:r>
    <w:r w:rsidRPr="004427E3">
      <w:instrText xml:space="preserve"> = </w:instrText>
    </w:r>
    <w:r w:rsidRPr="004427E3">
      <w:fldChar w:fldCharType="begin" w:fldLock="1"/>
    </w:r>
    <w:r w:rsidRPr="004427E3">
      <w:instrText xml:space="preserve"> page</w:instrText>
    </w:r>
    <w:r w:rsidRPr="004427E3">
      <w:fldChar w:fldCharType="separate"/>
    </w:r>
    <w:r w:rsidRPr="004427E3">
      <w:instrText>4</w:instrText>
    </w:r>
    <w:r w:rsidRPr="004427E3">
      <w:fldChar w:fldCharType="end"/>
    </w:r>
    <w:r w:rsidRPr="004427E3">
      <w:instrText xml:space="preserve">/2 </w:instrText>
    </w:r>
    <w:r w:rsidRPr="004427E3">
      <w:fldChar w:fldCharType="separate"/>
    </w:r>
    <w:r w:rsidRPr="004427E3">
      <w:instrText>2</w:instrText>
    </w:r>
    <w:r w:rsidRPr="004427E3">
      <w:fldChar w:fldCharType="end"/>
    </w:r>
    <w:r w:rsidRPr="004427E3">
      <w:instrText xml:space="preserve"> - </w:instrText>
    </w:r>
    <w:r w:rsidRPr="004427E3">
      <w:fldChar w:fldCharType="begin" w:fldLock="1"/>
    </w:r>
    <w:r w:rsidRPr="004427E3">
      <w:instrText xml:space="preserve"> = int(</w:instrText>
    </w:r>
    <w:r w:rsidRPr="004427E3">
      <w:fldChar w:fldCharType="begin" w:fldLock="1"/>
    </w:r>
    <w:r w:rsidRPr="004427E3">
      <w:instrText xml:space="preserve"> page</w:instrText>
    </w:r>
    <w:r w:rsidRPr="004427E3">
      <w:fldChar w:fldCharType="separate"/>
    </w:r>
    <w:r w:rsidRPr="004427E3">
      <w:instrText>4</w:instrText>
    </w:r>
    <w:r w:rsidRPr="004427E3">
      <w:fldChar w:fldCharType="end"/>
    </w:r>
    <w:r w:rsidRPr="004427E3">
      <w:instrText xml:space="preserve">/2) </w:instrText>
    </w:r>
    <w:r w:rsidRPr="004427E3">
      <w:fldChar w:fldCharType="separate"/>
    </w:r>
    <w:r w:rsidRPr="004427E3">
      <w:instrText>2</w:instrText>
    </w:r>
    <w:r w:rsidRPr="004427E3">
      <w:fldChar w:fldCharType="end"/>
    </w:r>
    <w:r w:rsidRPr="004427E3">
      <w:fldChar w:fldCharType="separate"/>
    </w:r>
    <w:r w:rsidRPr="004427E3">
      <w:instrText>0</w:instrText>
    </w:r>
    <w:r w:rsidRPr="004427E3">
      <w:fldChar w:fldCharType="end"/>
    </w:r>
    <w:r w:rsidRPr="004427E3">
      <w:instrText xml:space="preserve"> = 0 "</w:instrText>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instrText>4</w:instrText>
    </w:r>
    <w:r w:rsidRPr="004427E3">
      <w:fldChar w:fldCharType="end"/>
    </w:r>
  </w:p>
  <w:p w:rsidR="008C2476" w:rsidRPr="004427E3" w:rsidRDefault="008C2476">
    <w:pPr>
      <w:pStyle w:val="SidfotV"/>
      <w:framePr w:w="8732" w:h="284" w:hRule="exact" w:hSpace="0" w:vSpace="0" w:wrap="around" w:xAlign="inside" w:y="13042" w:anchorLock="0"/>
    </w:pPr>
    <w:r w:rsidRPr="004427E3">
      <w:instrText>""</w:instrText>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instrText>3</w:instrText>
    </w:r>
    <w:r w:rsidRPr="004427E3">
      <w:fldChar w:fldCharType="end"/>
    </w:r>
    <w:r w:rsidRPr="004427E3">
      <w:instrText>"</w:instrText>
    </w:r>
    <w:r w:rsidRPr="004427E3">
      <w:fldChar w:fldCharType="separate"/>
    </w:r>
    <w:r w:rsidRPr="004427E3">
      <w:fldChar w:fldCharType="begin" w:fldLock="1"/>
    </w:r>
    <w:r w:rsidRPr="004427E3">
      <w:instrText xml:space="preserve"> P</w:instrText>
    </w:r>
    <w:r w:rsidRPr="004427E3">
      <w:instrText>A</w:instrText>
    </w:r>
    <w:r w:rsidRPr="004427E3">
      <w:instrText xml:space="preserve">GE </w:instrText>
    </w:r>
    <w:r w:rsidRPr="004427E3">
      <w:fldChar w:fldCharType="separate"/>
    </w:r>
    <w:r w:rsidRPr="004427E3">
      <w:t>4</w:t>
    </w:r>
    <w:r w:rsidRPr="004427E3">
      <w:fldChar w:fldCharType="end"/>
    </w:r>
  </w:p>
  <w:p w:rsidR="008C2476" w:rsidRPr="004427E3" w:rsidRDefault="008C2476">
    <w:pPr>
      <w:pStyle w:val="SidfotH"/>
      <w:framePr w:w="8732" w:h="284" w:hRule="exact" w:hSpace="0" w:vSpace="0" w:wrap="around" w:xAlign="inside" w:y="13042" w:anchorLock="0"/>
    </w:pPr>
    <w:r w:rsidRPr="004427E3">
      <w:fldChar w:fldCharType="end"/>
    </w:r>
  </w:p>
  <w:p w:rsidR="008C2476" w:rsidRPr="004427E3" w:rsidRDefault="008C24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2476" w:rsidRPr="004427E3" w:rsidRDefault="008C2476">
      <w:pPr>
        <w:pStyle w:val="Sidfot"/>
      </w:pPr>
    </w:p>
  </w:footnote>
  <w:footnote w:type="continuationSeparator" w:id="0">
    <w:p w:rsidR="008C2476" w:rsidRPr="004427E3" w:rsidRDefault="008C2476">
      <w:pPr>
        <w:spacing w:before="0" w:line="240" w:lineRule="auto"/>
      </w:pPr>
      <w:r w:rsidRPr="004427E3">
        <w:continuationSeparator/>
      </w:r>
    </w:p>
  </w:footnote>
  <w:footnote w:id="1">
    <w:p w:rsidR="008C2476" w:rsidRPr="004427E3" w:rsidRDefault="008C2476">
      <w:pPr>
        <w:pStyle w:val="Fotnotstext"/>
      </w:pPr>
      <w:r w:rsidRPr="004427E3">
        <w:rPr>
          <w:rStyle w:val="Fotnotsreferens"/>
        </w:rPr>
        <w:footnoteRef/>
      </w:r>
      <w:r w:rsidRPr="004427E3">
        <w:t xml:space="preserve"> Inkl. 10 000 till extra Norrlandsstöd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Jmn"/>
      <w:framePr w:w="8732" w:h="567" w:hRule="exact" w:vSpace="0" w:wrap="around" w:vAnchor="page" w:y="341" w:anchorLock="0"/>
    </w:pPr>
    <w:r w:rsidRPr="004427E3">
      <w:rPr>
        <w:rStyle w:val="SidhuvudUtskott"/>
      </w:rPr>
      <w:fldChar w:fldCharType="begin" w:fldLock="1"/>
    </w:r>
    <w:r w:rsidRPr="004427E3">
      <w:rPr>
        <w:rStyle w:val="SidhuvudUtskott"/>
      </w:rPr>
      <w:instrText xml:space="preserve"> DOCPROPERTY BetänkandeÅr</w:instrText>
    </w:r>
    <w:r w:rsidRPr="004427E3">
      <w:rPr>
        <w:rStyle w:val="SidhuvudUtskott"/>
      </w:rPr>
      <w:fldChar w:fldCharType="separate"/>
    </w:r>
    <w:r w:rsidRPr="004427E3">
      <w:rPr>
        <w:rStyle w:val="SidhuvudUtskott"/>
      </w:rPr>
      <w:t>2002/03</w:t>
    </w:r>
    <w:r w:rsidRPr="004427E3">
      <w:rPr>
        <w:rStyle w:val="SidhuvudUtskott"/>
      </w:rPr>
      <w:fldChar w:fldCharType="end"/>
    </w:r>
    <w:r w:rsidRPr="004427E3">
      <w:rPr>
        <w:rStyle w:val="SidhuvudUtskott"/>
      </w:rPr>
      <w:t>:</w:t>
    </w:r>
    <w:r w:rsidRPr="004427E3">
      <w:rPr>
        <w:rStyle w:val="SidhuvudUtskott"/>
      </w:rPr>
      <w:fldChar w:fldCharType="begin" w:fldLock="1"/>
    </w:r>
    <w:r w:rsidRPr="004427E3">
      <w:rPr>
        <w:rStyle w:val="SidhuvudUtskott"/>
      </w:rPr>
      <w:instrText xml:space="preserve"> DOCPROPERTY Utskott</w:instrText>
    </w:r>
    <w:r w:rsidRPr="004427E3">
      <w:rPr>
        <w:rStyle w:val="SidhuvudUtskott"/>
      </w:rPr>
      <w:fldChar w:fldCharType="separate"/>
    </w:r>
    <w:r w:rsidRPr="004427E3">
      <w:rPr>
        <w:rStyle w:val="SidhuvudUtskott"/>
      </w:rPr>
      <w:t>MJU</w:t>
    </w:r>
    <w:r w:rsidRPr="004427E3">
      <w:rPr>
        <w:rStyle w:val="SidhuvudUtskott"/>
      </w:rPr>
      <w:fldChar w:fldCharType="end"/>
    </w:r>
    <w:r w:rsidRPr="004427E3">
      <w:rPr>
        <w:rStyle w:val="SidhuvudUtskott"/>
      </w:rPr>
      <w:fldChar w:fldCharType="begin" w:fldLock="1"/>
    </w:r>
    <w:r w:rsidRPr="004427E3">
      <w:rPr>
        <w:rStyle w:val="SidhuvudUtskott"/>
      </w:rPr>
      <w:instrText xml:space="preserve"> DOCPROPERTY BetänkandeNr</w:instrText>
    </w:r>
    <w:r w:rsidRPr="004427E3">
      <w:rPr>
        <w:rStyle w:val="SidhuvudUtskott"/>
      </w:rPr>
      <w:fldChar w:fldCharType="separate"/>
    </w:r>
    <w:r w:rsidRPr="004427E3">
      <w:rPr>
        <w:rStyle w:val="SidhuvudUtskott"/>
      </w:rPr>
      <w:t>2</w:t>
    </w:r>
    <w:r w:rsidRPr="004427E3">
      <w:rPr>
        <w:rStyle w:val="SidhuvudUtskott"/>
      </w:rPr>
      <w:fldChar w:fldCharType="end"/>
    </w:r>
    <w:r w:rsidRPr="004427E3">
      <w:t xml:space="preserve">     </w:t>
    </w:r>
    <w:r w:rsidRPr="004427E3">
      <w:rPr>
        <w:rStyle w:val="SidhuvudBilaga"/>
      </w:rPr>
      <w:t xml:space="preserve"> </w:t>
    </w:r>
    <w:r w:rsidRPr="004427E3">
      <w:rPr>
        <w:rStyle w:val="SidhuvudRubrikReferens"/>
      </w:rPr>
      <w:fldChar w:fldCharType="begin" w:fldLock="1"/>
    </w:r>
    <w:r w:rsidRPr="004427E3">
      <w:rPr>
        <w:rStyle w:val="SidhuvudRubrikReferens"/>
      </w:rPr>
      <w:instrText xml:space="preserve"> StyleREF "Rubrik 1" </w:instrText>
    </w:r>
    <w:r w:rsidRPr="004427E3">
      <w:rPr>
        <w:rStyle w:val="SidhuvudRubrikReferens"/>
      </w:rPr>
      <w:fldChar w:fldCharType="separate"/>
    </w:r>
    <w:r w:rsidRPr="004427E3">
      <w:rPr>
        <w:rStyle w:val="SidhuvudRubrikReferens"/>
      </w:rPr>
      <w:t>Sammanfattning</w:t>
    </w:r>
    <w:r w:rsidRPr="004427E3">
      <w:rPr>
        <w:rStyle w:val="SidhuvudRubrikReferens"/>
      </w:rPr>
      <w:fldChar w:fldCharType="end"/>
    </w:r>
  </w:p>
  <w:p w:rsidR="008C2476" w:rsidRPr="004427E3" w:rsidRDefault="008C2476">
    <w:pPr>
      <w:pStyle w:val="SidhuvudKantJmn"/>
      <w:framePr w:w="8732" w:h="567" w:hRule="exact" w:vSpace="0" w:wrap="around" w:vAnchor="page" w:y="341" w:anchorLock="0"/>
    </w:pPr>
    <w:r w:rsidRPr="004427E3">
      <w:rPr>
        <w:rStyle w:val="SidhuvudUtskott"/>
      </w:rPr>
      <w:fldChar w:fldCharType="begin" w:fldLock="1"/>
    </w:r>
    <w:r w:rsidRPr="004427E3">
      <w:rPr>
        <w:rStyle w:val="SidhuvudUtskott"/>
      </w:rPr>
      <w:instrText xml:space="preserve"> DOCPROPERTY Status</w:instrText>
    </w:r>
    <w:r w:rsidRPr="004427E3">
      <w:rPr>
        <w:rStyle w:val="SidhuvudUtskott"/>
      </w:rPr>
      <w:fldChar w:fldCharType="end"/>
    </w:r>
    <w:r w:rsidRPr="004427E3">
      <w:rPr>
        <w:rStyle w:val="SidhuvudUtskott"/>
      </w:rPr>
      <w:fldChar w:fldCharType="begin" w:fldLock="1"/>
    </w:r>
    <w:r w:rsidRPr="004427E3">
      <w:rPr>
        <w:rStyle w:val="SidhuvudUtskott"/>
      </w:rPr>
      <w:instrText xml:space="preserve"> if </w:instrText>
    </w:r>
    <w:r w:rsidRPr="004427E3">
      <w:rPr>
        <w:rStyle w:val="SidhuvudUtskott"/>
      </w:rPr>
      <w:fldChar w:fldCharType="begin" w:fldLock="1"/>
    </w:r>
    <w:r w:rsidRPr="004427E3">
      <w:rPr>
        <w:rStyle w:val="SidhuvudUtskott"/>
      </w:rPr>
      <w:instrText xml:space="preserve"> DOCPROPERTY "UtkastDatum"</w:instrText>
    </w:r>
    <w:r w:rsidRPr="004427E3">
      <w:rPr>
        <w:rStyle w:val="SidhuvudUtskott"/>
      </w:rPr>
      <w:fldChar w:fldCharType="separate"/>
    </w:r>
    <w:r w:rsidRPr="004427E3">
      <w:rPr>
        <w:rStyle w:val="SidhuvudUtskott"/>
      </w:rPr>
      <w:instrText>Nej</w:instrText>
    </w:r>
    <w:r w:rsidRPr="004427E3">
      <w:rPr>
        <w:rStyle w:val="SidhuvudUtskott"/>
      </w:rPr>
      <w:fldChar w:fldCharType="end"/>
    </w:r>
    <w:r w:rsidRPr="004427E3">
      <w:rPr>
        <w:rStyle w:val="SidhuvudUtskott"/>
      </w:rPr>
      <w:instrText xml:space="preserve"> = "Ja" "    </w:instrText>
    </w:r>
    <w:r w:rsidRPr="004427E3">
      <w:rPr>
        <w:rStyle w:val="SidhuvudUtskott"/>
      </w:rPr>
      <w:fldChar w:fldCharType="begin" w:fldLock="1"/>
    </w:r>
    <w:r w:rsidRPr="004427E3">
      <w:rPr>
        <w:rStyle w:val="SidhuvudUtskott"/>
      </w:rPr>
      <w:instrText xml:space="preserve"> PRINTDATE \@ "yyyy-MM-dd HH.mm" </w:instrText>
    </w:r>
    <w:r w:rsidRPr="004427E3">
      <w:rPr>
        <w:rStyle w:val="SidhuvudUtskott"/>
      </w:rPr>
      <w:fldChar w:fldCharType="separate"/>
    </w:r>
    <w:r w:rsidRPr="004427E3">
      <w:rPr>
        <w:rStyle w:val="SidhuvudUtskott"/>
      </w:rPr>
      <w:instrText>2000-08-11 16.42</w:instrText>
    </w:r>
    <w:r w:rsidRPr="004427E3">
      <w:rPr>
        <w:rStyle w:val="SidhuvudUtskott"/>
      </w:rPr>
      <w:fldChar w:fldCharType="end"/>
    </w:r>
    <w:r w:rsidRPr="004427E3">
      <w:rPr>
        <w:rStyle w:val="SidhuvudUtskott"/>
      </w:rPr>
      <w:instrText xml:space="preserve">" </w:instrText>
    </w:r>
    <w:r w:rsidRPr="004427E3">
      <w:rPr>
        <w:rStyle w:val="SidhuvudUtskott"/>
      </w:rPr>
      <w:fldChar w:fldCharType="end"/>
    </w:r>
  </w:p>
  <w:p w:rsidR="008C2476" w:rsidRPr="004427E3" w:rsidRDefault="008C247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Jmn"/>
      <w:framePr w:w="8732" w:h="567" w:hRule="exact" w:vSpace="0" w:wrap="around" w:vAnchor="page" w:y="341" w:anchorLock="0"/>
    </w:pPr>
    <w:r w:rsidRPr="004427E3">
      <w:rPr>
        <w:rStyle w:val="SidhuvudUtskott"/>
      </w:rPr>
      <w:t>2002/03:MJU2</w:t>
    </w:r>
    <w:r w:rsidRPr="004427E3">
      <w:t xml:space="preserve">     </w:t>
    </w:r>
    <w:r w:rsidRPr="004427E3">
      <w:rPr>
        <w:rStyle w:val="SidhuvudBilaga"/>
      </w:rPr>
      <w:t xml:space="preserve"> </w:t>
    </w:r>
    <w:r w:rsidRPr="004427E3">
      <w:rPr>
        <w:rStyle w:val="SidhuvudRubrikReferens"/>
      </w:rPr>
      <w:t>Redogörelse för ärendet</w:t>
    </w:r>
  </w:p>
  <w:p w:rsidR="008C2476" w:rsidRPr="004427E3" w:rsidRDefault="008C2476">
    <w:pPr>
      <w:pStyle w:val="SidhuvudKantJmn"/>
      <w:framePr w:w="8732" w:h="567" w:hRule="exact" w:vSpace="0" w:wrap="around" w:vAnchor="page" w:y="341" w:anchorLock="0"/>
    </w:pPr>
  </w:p>
  <w:p w:rsidR="008C2476" w:rsidRPr="004427E3" w:rsidRDefault="008C247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Udda"/>
      <w:framePr w:w="8732" w:h="567" w:hRule="exact" w:vSpace="0" w:wrap="around" w:vAnchor="page" w:y="341" w:anchorLock="0"/>
    </w:pPr>
    <w:r w:rsidRPr="004427E3">
      <w:rPr>
        <w:rStyle w:val="SidhuvudRubrikReferens"/>
      </w:rPr>
      <w:fldChar w:fldCharType="begin" w:fldLock="1"/>
    </w:r>
    <w:r w:rsidRPr="004427E3">
      <w:rPr>
        <w:rStyle w:val="SidhuvudRubrikReferens"/>
      </w:rPr>
      <w:instrText xml:space="preserve"> StyleREF "Rubrik 1" </w:instrText>
    </w:r>
    <w:r w:rsidRPr="004427E3">
      <w:rPr>
        <w:rStyle w:val="SidhuvudRubrikReferens"/>
      </w:rPr>
      <w:fldChar w:fldCharType="separate"/>
    </w:r>
    <w:r w:rsidRPr="004427E3">
      <w:rPr>
        <w:rStyle w:val="SidhuvudRubrikReferens"/>
      </w:rPr>
      <w:t>Utskottets förslag till riksdagsbeslut</w:t>
    </w:r>
    <w:r w:rsidRPr="004427E3">
      <w:rPr>
        <w:rStyle w:val="SidhuvudRubrikReferens"/>
      </w:rPr>
      <w:fldChar w:fldCharType="end"/>
    </w:r>
    <w:r w:rsidRPr="004427E3">
      <w:rPr>
        <w:rStyle w:val="SidhuvudBilaga"/>
      </w:rPr>
      <w:t xml:space="preserve"> </w:t>
    </w:r>
    <w:r w:rsidRPr="004427E3">
      <w:t xml:space="preserve">     </w:t>
    </w:r>
    <w:r w:rsidRPr="004427E3">
      <w:rPr>
        <w:rStyle w:val="SidhuvudUtskott"/>
      </w:rPr>
      <w:fldChar w:fldCharType="begin" w:fldLock="1"/>
    </w:r>
    <w:r w:rsidRPr="004427E3">
      <w:rPr>
        <w:rStyle w:val="SidhuvudUtskott"/>
      </w:rPr>
      <w:instrText xml:space="preserve"> DOCPROPERTY BetänkandeÅr</w:instrText>
    </w:r>
    <w:r w:rsidRPr="004427E3">
      <w:rPr>
        <w:rStyle w:val="SidhuvudUtskott"/>
      </w:rPr>
      <w:fldChar w:fldCharType="separate"/>
    </w:r>
    <w:r w:rsidRPr="004427E3">
      <w:rPr>
        <w:rStyle w:val="SidhuvudUtskott"/>
      </w:rPr>
      <w:t>2002/03</w:t>
    </w:r>
    <w:r w:rsidRPr="004427E3">
      <w:rPr>
        <w:rStyle w:val="SidhuvudUtskott"/>
      </w:rPr>
      <w:fldChar w:fldCharType="end"/>
    </w:r>
    <w:r w:rsidRPr="004427E3">
      <w:rPr>
        <w:rStyle w:val="SidhuvudUtskott"/>
      </w:rPr>
      <w:t>:</w:t>
    </w:r>
    <w:r w:rsidRPr="004427E3">
      <w:rPr>
        <w:rStyle w:val="SidhuvudUtskott"/>
      </w:rPr>
      <w:fldChar w:fldCharType="begin" w:fldLock="1"/>
    </w:r>
    <w:r w:rsidRPr="004427E3">
      <w:rPr>
        <w:rStyle w:val="SidhuvudUtskott"/>
      </w:rPr>
      <w:instrText xml:space="preserve"> DOCPROPERTY</w:instrText>
    </w:r>
    <w:r w:rsidRPr="004427E3">
      <w:instrText xml:space="preserve"> </w:instrText>
    </w:r>
    <w:r w:rsidRPr="004427E3">
      <w:rPr>
        <w:rStyle w:val="SidhuvudUtskott"/>
      </w:rPr>
      <w:instrText>Utskott</w:instrText>
    </w:r>
    <w:r w:rsidRPr="004427E3">
      <w:rPr>
        <w:rStyle w:val="SidhuvudUtskott"/>
      </w:rPr>
      <w:fldChar w:fldCharType="separate"/>
    </w:r>
    <w:r w:rsidRPr="004427E3">
      <w:rPr>
        <w:rStyle w:val="SidhuvudUtskott"/>
      </w:rPr>
      <w:t>MJU</w:t>
    </w:r>
    <w:r w:rsidRPr="004427E3">
      <w:rPr>
        <w:rStyle w:val="SidhuvudUtskott"/>
      </w:rPr>
      <w:fldChar w:fldCharType="end"/>
    </w:r>
    <w:r w:rsidRPr="004427E3">
      <w:rPr>
        <w:rStyle w:val="SidhuvudUtskott"/>
      </w:rPr>
      <w:fldChar w:fldCharType="begin" w:fldLock="1"/>
    </w:r>
    <w:r w:rsidRPr="004427E3">
      <w:rPr>
        <w:rStyle w:val="SidhuvudUtskott"/>
      </w:rPr>
      <w:instrText xml:space="preserve"> DOCPROPERTY Betä</w:instrText>
    </w:r>
    <w:r w:rsidRPr="004427E3">
      <w:rPr>
        <w:rStyle w:val="SidhuvudUtskott"/>
      </w:rPr>
      <w:instrText>n</w:instrText>
    </w:r>
    <w:r w:rsidRPr="004427E3">
      <w:rPr>
        <w:rStyle w:val="SidhuvudUtskott"/>
      </w:rPr>
      <w:instrText>kandeNr</w:instrText>
    </w:r>
    <w:r w:rsidRPr="004427E3">
      <w:rPr>
        <w:rStyle w:val="SidhuvudUtskott"/>
      </w:rPr>
      <w:fldChar w:fldCharType="separate"/>
    </w:r>
    <w:r w:rsidRPr="004427E3">
      <w:rPr>
        <w:rStyle w:val="SidhuvudUtskott"/>
      </w:rPr>
      <w:t>2</w:t>
    </w:r>
    <w:r w:rsidRPr="004427E3">
      <w:rPr>
        <w:rStyle w:val="SidhuvudUtskott"/>
      </w:rPr>
      <w:fldChar w:fldCharType="end"/>
    </w:r>
  </w:p>
  <w:p w:rsidR="008C2476" w:rsidRPr="004427E3" w:rsidRDefault="008C2476">
    <w:pPr>
      <w:pStyle w:val="SidhuvudKantUdda"/>
      <w:framePr w:w="8732" w:h="567" w:hRule="exact" w:vSpace="0" w:wrap="around" w:vAnchor="page" w:y="341" w:anchorLock="0"/>
    </w:pPr>
    <w:r w:rsidRPr="004427E3">
      <w:rPr>
        <w:rStyle w:val="SidhuvudUtskott"/>
      </w:rPr>
      <w:fldChar w:fldCharType="begin" w:fldLock="1"/>
    </w:r>
    <w:r w:rsidRPr="004427E3">
      <w:rPr>
        <w:rStyle w:val="SidhuvudUtskott"/>
      </w:rPr>
      <w:instrText xml:space="preserve"> if </w:instrText>
    </w:r>
    <w:r w:rsidRPr="004427E3">
      <w:rPr>
        <w:rStyle w:val="SidhuvudUtskott"/>
      </w:rPr>
      <w:fldChar w:fldCharType="begin" w:fldLock="1"/>
    </w:r>
    <w:r w:rsidRPr="004427E3">
      <w:rPr>
        <w:rStyle w:val="SidhuvudUtskott"/>
      </w:rPr>
      <w:instrText xml:space="preserve"> DOCPROPERTY "UtkastDatum"</w:instrText>
    </w:r>
    <w:r w:rsidRPr="004427E3">
      <w:rPr>
        <w:rStyle w:val="SidhuvudUtskott"/>
      </w:rPr>
      <w:fldChar w:fldCharType="separate"/>
    </w:r>
    <w:r w:rsidRPr="004427E3">
      <w:rPr>
        <w:rStyle w:val="SidhuvudUtskott"/>
      </w:rPr>
      <w:instrText>Nej</w:instrText>
    </w:r>
    <w:r w:rsidRPr="004427E3">
      <w:rPr>
        <w:rStyle w:val="SidhuvudUtskott"/>
      </w:rPr>
      <w:fldChar w:fldCharType="end"/>
    </w:r>
    <w:r w:rsidRPr="004427E3">
      <w:rPr>
        <w:rStyle w:val="SidhuvudUtskott"/>
      </w:rPr>
      <w:instrText xml:space="preserve"> = "Ja" "</w:instrText>
    </w:r>
    <w:r w:rsidRPr="004427E3">
      <w:rPr>
        <w:rStyle w:val="SidhuvudUtskott"/>
      </w:rPr>
      <w:fldChar w:fldCharType="begin" w:fldLock="1"/>
    </w:r>
    <w:r w:rsidRPr="004427E3">
      <w:rPr>
        <w:rStyle w:val="SidhuvudUtskott"/>
      </w:rPr>
      <w:instrText xml:space="preserve"> PRINTDATE \@ "yyyy-MM-dd HH.mm    " </w:instrText>
    </w:r>
    <w:r w:rsidRPr="004427E3">
      <w:rPr>
        <w:rStyle w:val="SidhuvudUtskott"/>
      </w:rPr>
      <w:fldChar w:fldCharType="separate"/>
    </w:r>
    <w:r w:rsidRPr="004427E3">
      <w:rPr>
        <w:rStyle w:val="SidhuvudUtskott"/>
      </w:rPr>
      <w:instrText>2000-08-11 16.42</w:instrText>
    </w:r>
    <w:r w:rsidRPr="004427E3">
      <w:rPr>
        <w:rStyle w:val="SidhuvudUtskott"/>
      </w:rPr>
      <w:fldChar w:fldCharType="end"/>
    </w:r>
    <w:r w:rsidRPr="004427E3">
      <w:rPr>
        <w:rStyle w:val="SidhuvudUtskott"/>
      </w:rPr>
      <w:instrText xml:space="preserve">" </w:instrText>
    </w:r>
    <w:r w:rsidRPr="004427E3">
      <w:rPr>
        <w:rStyle w:val="SidhuvudUtskott"/>
      </w:rPr>
      <w:fldChar w:fldCharType="end"/>
    </w:r>
    <w:r w:rsidRPr="004427E3">
      <w:rPr>
        <w:rStyle w:val="SidhuvudUtskott"/>
      </w:rPr>
      <w:fldChar w:fldCharType="begin" w:fldLock="1"/>
    </w:r>
    <w:r w:rsidRPr="004427E3">
      <w:rPr>
        <w:rStyle w:val="SidhuvudUtskott"/>
      </w:rPr>
      <w:instrText xml:space="preserve"> DOCPR</w:instrText>
    </w:r>
    <w:r w:rsidRPr="004427E3">
      <w:rPr>
        <w:rStyle w:val="SidhuvudUtskott"/>
      </w:rPr>
      <w:instrText>O</w:instrText>
    </w:r>
    <w:r w:rsidRPr="004427E3">
      <w:rPr>
        <w:rStyle w:val="SidhuvudUtskott"/>
      </w:rPr>
      <w:instrText>PERTY Status</w:instrText>
    </w:r>
    <w:r w:rsidRPr="004427E3">
      <w:rPr>
        <w:rStyle w:val="SidhuvudUtskott"/>
      </w:rPr>
      <w:fldChar w:fldCharType="end"/>
    </w:r>
  </w:p>
  <w:p w:rsidR="008C2476" w:rsidRPr="004427E3" w:rsidRDefault="008C247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Udda"/>
      <w:framePr w:w="8732" w:h="567" w:hRule="exact" w:vSpace="0" w:wrap="around" w:vAnchor="page" w:y="341" w:anchorLock="0"/>
    </w:pPr>
    <w:r w:rsidRPr="004427E3">
      <w:t xml:space="preserve">  </w:t>
    </w:r>
    <w:r w:rsidRPr="004427E3">
      <w:rPr>
        <w:rStyle w:val="SidhuvudUtskott"/>
      </w:rPr>
      <w:t>2002/03:MJU2</w:t>
    </w:r>
  </w:p>
  <w:p w:rsidR="008C2476" w:rsidRPr="004427E3" w:rsidRDefault="008C2476">
    <w:pPr>
      <w:pStyle w:val="SidhuvudKantUdda"/>
      <w:framePr w:w="8732" w:h="567" w:hRule="exact" w:vSpace="0" w:wrap="around" w:vAnchor="page" w:y="341" w:anchorLock="0"/>
    </w:pPr>
  </w:p>
  <w:p w:rsidR="008C2476" w:rsidRPr="004427E3" w:rsidRDefault="008C247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Jmn"/>
      <w:framePr w:w="8732" w:h="567" w:hRule="exact" w:vSpace="0" w:wrap="around" w:vAnchor="page" w:y="341" w:anchorLock="0"/>
    </w:pPr>
    <w:r w:rsidRPr="004427E3">
      <w:rPr>
        <w:rStyle w:val="SidhuvudUtskott"/>
      </w:rPr>
      <w:t>2002/03:MJU2</w:t>
    </w:r>
    <w:r w:rsidRPr="004427E3">
      <w:t xml:space="preserve">     </w:t>
    </w:r>
    <w:r w:rsidRPr="004427E3">
      <w:rPr>
        <w:rStyle w:val="SidhuvudBilaga"/>
      </w:rPr>
      <w:t xml:space="preserve"> </w:t>
    </w:r>
    <w:r w:rsidRPr="004427E3">
      <w:rPr>
        <w:rStyle w:val="SidhuvudRubrikReferens"/>
      </w:rPr>
      <w:t>Utskottets överväganden</w:t>
    </w:r>
  </w:p>
  <w:p w:rsidR="008C2476" w:rsidRPr="004427E3" w:rsidRDefault="008C2476">
    <w:pPr>
      <w:pStyle w:val="SidhuvudKantJmn"/>
      <w:framePr w:w="8732" w:h="567" w:hRule="exact" w:vSpace="0" w:wrap="around" w:vAnchor="page" w:y="341" w:anchorLock="0"/>
    </w:pPr>
  </w:p>
  <w:p w:rsidR="008C2476" w:rsidRPr="004427E3" w:rsidRDefault="008C247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Udda"/>
      <w:framePr w:w="8732" w:h="567" w:hRule="exact" w:vSpace="0" w:wrap="around" w:vAnchor="page" w:y="341" w:anchorLock="0"/>
    </w:pPr>
    <w:r w:rsidRPr="004427E3">
      <w:rPr>
        <w:rStyle w:val="SidhuvudRubrikReferens"/>
      </w:rPr>
      <w:t>Utskottets överväganden</w:t>
    </w:r>
    <w:r w:rsidRPr="004427E3">
      <w:rPr>
        <w:rStyle w:val="SidhuvudBilaga"/>
      </w:rPr>
      <w:t xml:space="preserve"> </w:t>
    </w:r>
    <w:r w:rsidRPr="004427E3">
      <w:t xml:space="preserve">     </w:t>
    </w:r>
    <w:r w:rsidRPr="004427E3">
      <w:rPr>
        <w:rStyle w:val="SidhuvudUtskott"/>
      </w:rPr>
      <w:t>2002/03:MJU2</w:t>
    </w:r>
  </w:p>
  <w:p w:rsidR="008C2476" w:rsidRPr="004427E3" w:rsidRDefault="008C2476">
    <w:pPr>
      <w:pStyle w:val="SidhuvudKantUdda"/>
      <w:framePr w:w="8732" w:h="567" w:hRule="exact" w:vSpace="0" w:wrap="around" w:vAnchor="page" w:y="341" w:anchorLock="0"/>
    </w:pPr>
  </w:p>
  <w:p w:rsidR="008C2476" w:rsidRPr="004427E3" w:rsidRDefault="008C247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Udda"/>
      <w:framePr w:w="8732" w:h="567" w:hRule="exact" w:vSpace="0" w:wrap="around" w:vAnchor="page" w:y="341" w:anchorLock="0"/>
    </w:pPr>
    <w:r w:rsidRPr="004427E3">
      <w:t xml:space="preserve">  </w:t>
    </w:r>
    <w:r w:rsidRPr="004427E3">
      <w:rPr>
        <w:rStyle w:val="SidhuvudUtskott"/>
      </w:rPr>
      <w:t>2002/03:MJU2</w:t>
    </w:r>
  </w:p>
  <w:p w:rsidR="008C2476" w:rsidRPr="004427E3" w:rsidRDefault="008C2476">
    <w:pPr>
      <w:pStyle w:val="SidhuvudKantUdda"/>
      <w:framePr w:w="8732" w:h="567" w:hRule="exact" w:vSpace="0" w:wrap="around" w:vAnchor="page" w:y="341" w:anchorLock="0"/>
    </w:pPr>
  </w:p>
  <w:p w:rsidR="008C2476" w:rsidRPr="004427E3" w:rsidRDefault="008C247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Jmn"/>
      <w:framePr w:w="8732" w:h="567" w:hRule="exact" w:vSpace="0" w:wrap="around" w:vAnchor="page" w:y="341" w:anchorLock="0"/>
    </w:pPr>
    <w:r w:rsidRPr="004427E3">
      <w:rPr>
        <w:rStyle w:val="SidhuvudUtskott"/>
      </w:rPr>
      <w:t>2002/03:MJU2</w:t>
    </w:r>
    <w:r w:rsidRPr="004427E3">
      <w:t xml:space="preserve">     </w:t>
    </w:r>
    <w:r w:rsidRPr="004427E3">
      <w:rPr>
        <w:rStyle w:val="SidhuvudBilaga"/>
      </w:rPr>
      <w:t xml:space="preserve"> </w:t>
    </w:r>
    <w:r w:rsidRPr="004427E3">
      <w:rPr>
        <w:rStyle w:val="SidhuvudRubrikReferens"/>
      </w:rPr>
      <w:t>Reservationer</w:t>
    </w:r>
  </w:p>
  <w:p w:rsidR="008C2476" w:rsidRPr="004427E3" w:rsidRDefault="008C2476">
    <w:pPr>
      <w:pStyle w:val="SidhuvudKantJmn"/>
      <w:framePr w:w="8732" w:h="567" w:hRule="exact" w:vSpace="0" w:wrap="around" w:vAnchor="page" w:y="341" w:anchorLock="0"/>
    </w:pPr>
  </w:p>
  <w:p w:rsidR="008C2476" w:rsidRPr="004427E3" w:rsidRDefault="008C247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Udda"/>
      <w:framePr w:w="8732" w:h="567" w:hRule="exact" w:vSpace="0" w:wrap="around" w:vAnchor="page" w:y="341" w:anchorLock="0"/>
    </w:pPr>
    <w:r w:rsidRPr="004427E3">
      <w:rPr>
        <w:rStyle w:val="SidhuvudRubrikReferens"/>
      </w:rPr>
      <w:t>Reservationer</w:t>
    </w:r>
    <w:r w:rsidRPr="004427E3">
      <w:rPr>
        <w:rStyle w:val="SidhuvudBilaga"/>
      </w:rPr>
      <w:t xml:space="preserve"> </w:t>
    </w:r>
    <w:r w:rsidRPr="004427E3">
      <w:t xml:space="preserve">     </w:t>
    </w:r>
    <w:r w:rsidRPr="004427E3">
      <w:rPr>
        <w:rStyle w:val="SidhuvudUtskott"/>
      </w:rPr>
      <w:t>2002/03:MJU2</w:t>
    </w:r>
  </w:p>
  <w:p w:rsidR="008C2476" w:rsidRPr="004427E3" w:rsidRDefault="008C2476">
    <w:pPr>
      <w:pStyle w:val="SidhuvudKantUdda"/>
      <w:framePr w:w="8732" w:h="567" w:hRule="exact" w:vSpace="0" w:wrap="around" w:vAnchor="page" w:y="341" w:anchorLock="0"/>
    </w:pPr>
  </w:p>
  <w:p w:rsidR="008C2476" w:rsidRPr="004427E3" w:rsidRDefault="008C247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Jmn"/>
      <w:framePr w:w="8732" w:h="567" w:hRule="exact" w:vSpace="0" w:wrap="around" w:vAnchor="page" w:y="341" w:anchorLock="0"/>
    </w:pPr>
    <w:r w:rsidRPr="004427E3">
      <w:rPr>
        <w:rStyle w:val="SidhuvudUtskott"/>
      </w:rPr>
      <w:t>2002/03:MJU2</w:t>
    </w:r>
    <w:r w:rsidRPr="004427E3">
      <w:t xml:space="preserve">    </w:t>
    </w:r>
  </w:p>
  <w:p w:rsidR="008C2476" w:rsidRPr="004427E3" w:rsidRDefault="008C2476">
    <w:pPr>
      <w:pStyle w:val="SidhuvudKantJmn"/>
      <w:framePr w:w="8732" w:h="567" w:hRule="exact" w:vSpace="0" w:wrap="around" w:vAnchor="page" w:y="341" w:anchorLock="0"/>
    </w:pPr>
  </w:p>
  <w:p w:rsidR="008C2476" w:rsidRPr="004427E3" w:rsidRDefault="008C2476">
    <w:pPr>
      <w:pStyle w:val="SidhuvudKantUdda"/>
      <w:framePr w:w="8732" w:h="567" w:hRule="exact" w:vSpace="0" w:wrap="around" w:vAnchor="page" w:y="341" w:anchorLock="0"/>
    </w:pPr>
    <w:r w:rsidRPr="004427E3">
      <w:rPr>
        <w:rStyle w:val="SidhuvudRubrikReferens"/>
        <w:smallCaps w:val="0"/>
        <w:spacing w:val="0"/>
        <w:sz w:val="19"/>
      </w:rPr>
      <w:t xml:space="preserve"> </w:t>
    </w:r>
  </w:p>
  <w:p w:rsidR="008C2476" w:rsidRPr="004427E3" w:rsidRDefault="008C247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Jmn"/>
      <w:framePr w:w="8732" w:h="567" w:hRule="exact" w:vSpace="0" w:wrap="around" w:vAnchor="page" w:y="341" w:anchorLock="0"/>
    </w:pPr>
    <w:r w:rsidRPr="004427E3">
      <w:rPr>
        <w:rStyle w:val="SidhuvudUtskott"/>
      </w:rPr>
      <w:t>2002/03:MJU2</w:t>
    </w:r>
    <w:r w:rsidRPr="004427E3">
      <w:t xml:space="preserve">     </w:t>
    </w:r>
    <w:r w:rsidRPr="004427E3">
      <w:rPr>
        <w:rStyle w:val="SidhuvudBilaga"/>
      </w:rPr>
      <w:t xml:space="preserve"> </w:t>
    </w:r>
    <w:r w:rsidRPr="004427E3">
      <w:rPr>
        <w:rStyle w:val="SidhuvudRubrikReferens"/>
      </w:rPr>
      <w:t>Särskilda yttranden</w:t>
    </w:r>
  </w:p>
  <w:p w:rsidR="008C2476" w:rsidRPr="004427E3" w:rsidRDefault="008C2476">
    <w:pPr>
      <w:pStyle w:val="SidhuvudKantJmn"/>
      <w:framePr w:w="8732" w:h="567" w:hRule="exact" w:vSpace="0" w:wrap="around" w:vAnchor="page" w:y="341" w:anchorLock="0"/>
    </w:pPr>
  </w:p>
  <w:p w:rsidR="008C2476" w:rsidRPr="004427E3" w:rsidRDefault="008C247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Udda"/>
      <w:framePr w:w="8732" w:h="567" w:hRule="exact" w:vSpace="0" w:wrap="around" w:vAnchor="page" w:y="341" w:anchorLock="0"/>
    </w:pPr>
    <w:r w:rsidRPr="004427E3">
      <w:rPr>
        <w:rStyle w:val="SidhuvudRubrikReferens"/>
      </w:rPr>
      <w:fldChar w:fldCharType="begin" w:fldLock="1"/>
    </w:r>
    <w:r w:rsidRPr="004427E3">
      <w:rPr>
        <w:rStyle w:val="SidhuvudRubrikReferens"/>
      </w:rPr>
      <w:instrText xml:space="preserve"> StyleREF "Rubrik 1" </w:instrText>
    </w:r>
    <w:r w:rsidRPr="004427E3">
      <w:rPr>
        <w:rStyle w:val="SidhuvudRubrikReferens"/>
      </w:rPr>
      <w:fldChar w:fldCharType="separate"/>
    </w:r>
    <w:r w:rsidRPr="004427E3">
      <w:rPr>
        <w:rStyle w:val="SidhuvudRubrikReferens"/>
      </w:rPr>
      <w:t>Sammanfattning</w:t>
    </w:r>
    <w:r w:rsidRPr="004427E3">
      <w:rPr>
        <w:rStyle w:val="SidhuvudRubrikReferens"/>
      </w:rPr>
      <w:fldChar w:fldCharType="end"/>
    </w:r>
    <w:r w:rsidRPr="004427E3">
      <w:rPr>
        <w:rStyle w:val="SidhuvudBilaga"/>
      </w:rPr>
      <w:t xml:space="preserve"> </w:t>
    </w:r>
    <w:r w:rsidRPr="004427E3">
      <w:t xml:space="preserve">     </w:t>
    </w:r>
    <w:r w:rsidRPr="004427E3">
      <w:rPr>
        <w:rStyle w:val="SidhuvudUtskott"/>
      </w:rPr>
      <w:fldChar w:fldCharType="begin" w:fldLock="1"/>
    </w:r>
    <w:r w:rsidRPr="004427E3">
      <w:rPr>
        <w:rStyle w:val="SidhuvudUtskott"/>
      </w:rPr>
      <w:instrText xml:space="preserve"> DOCPROPERTY BetänkandeÅr</w:instrText>
    </w:r>
    <w:r w:rsidRPr="004427E3">
      <w:rPr>
        <w:rStyle w:val="SidhuvudUtskott"/>
      </w:rPr>
      <w:fldChar w:fldCharType="separate"/>
    </w:r>
    <w:r w:rsidRPr="004427E3">
      <w:rPr>
        <w:rStyle w:val="SidhuvudUtskott"/>
      </w:rPr>
      <w:t>2002/03</w:t>
    </w:r>
    <w:r w:rsidRPr="004427E3">
      <w:rPr>
        <w:rStyle w:val="SidhuvudUtskott"/>
      </w:rPr>
      <w:fldChar w:fldCharType="end"/>
    </w:r>
    <w:r w:rsidRPr="004427E3">
      <w:rPr>
        <w:rStyle w:val="SidhuvudUtskott"/>
      </w:rPr>
      <w:t>:</w:t>
    </w:r>
    <w:r w:rsidRPr="004427E3">
      <w:rPr>
        <w:rStyle w:val="SidhuvudUtskott"/>
      </w:rPr>
      <w:fldChar w:fldCharType="begin" w:fldLock="1"/>
    </w:r>
    <w:r w:rsidRPr="004427E3">
      <w:rPr>
        <w:rStyle w:val="SidhuvudUtskott"/>
      </w:rPr>
      <w:instrText xml:space="preserve"> DOCPROPERTY</w:instrText>
    </w:r>
    <w:r w:rsidRPr="004427E3">
      <w:instrText xml:space="preserve"> </w:instrText>
    </w:r>
    <w:r w:rsidRPr="004427E3">
      <w:rPr>
        <w:rStyle w:val="SidhuvudUtskott"/>
      </w:rPr>
      <w:instrText>Utskott</w:instrText>
    </w:r>
    <w:r w:rsidRPr="004427E3">
      <w:rPr>
        <w:rStyle w:val="SidhuvudUtskott"/>
      </w:rPr>
      <w:fldChar w:fldCharType="separate"/>
    </w:r>
    <w:r w:rsidRPr="004427E3">
      <w:rPr>
        <w:rStyle w:val="SidhuvudUtskott"/>
      </w:rPr>
      <w:t>MJU</w:t>
    </w:r>
    <w:r w:rsidRPr="004427E3">
      <w:rPr>
        <w:rStyle w:val="SidhuvudUtskott"/>
      </w:rPr>
      <w:fldChar w:fldCharType="end"/>
    </w:r>
    <w:r w:rsidRPr="004427E3">
      <w:rPr>
        <w:rStyle w:val="SidhuvudUtskott"/>
      </w:rPr>
      <w:fldChar w:fldCharType="begin" w:fldLock="1"/>
    </w:r>
    <w:r w:rsidRPr="004427E3">
      <w:rPr>
        <w:rStyle w:val="SidhuvudUtskott"/>
      </w:rPr>
      <w:instrText xml:space="preserve"> DOCPROPERTY Betä</w:instrText>
    </w:r>
    <w:r w:rsidRPr="004427E3">
      <w:rPr>
        <w:rStyle w:val="SidhuvudUtskott"/>
      </w:rPr>
      <w:instrText>n</w:instrText>
    </w:r>
    <w:r w:rsidRPr="004427E3">
      <w:rPr>
        <w:rStyle w:val="SidhuvudUtskott"/>
      </w:rPr>
      <w:instrText>kandeNr</w:instrText>
    </w:r>
    <w:r w:rsidRPr="004427E3">
      <w:rPr>
        <w:rStyle w:val="SidhuvudUtskott"/>
      </w:rPr>
      <w:fldChar w:fldCharType="separate"/>
    </w:r>
    <w:r w:rsidRPr="004427E3">
      <w:rPr>
        <w:rStyle w:val="SidhuvudUtskott"/>
      </w:rPr>
      <w:t>2</w:t>
    </w:r>
    <w:r w:rsidRPr="004427E3">
      <w:rPr>
        <w:rStyle w:val="SidhuvudUtskott"/>
      </w:rPr>
      <w:fldChar w:fldCharType="end"/>
    </w:r>
  </w:p>
  <w:p w:rsidR="008C2476" w:rsidRPr="004427E3" w:rsidRDefault="008C2476">
    <w:pPr>
      <w:pStyle w:val="SidhuvudKantUdda"/>
      <w:framePr w:w="8732" w:h="567" w:hRule="exact" w:vSpace="0" w:wrap="around" w:vAnchor="page" w:y="341" w:anchorLock="0"/>
    </w:pPr>
    <w:r w:rsidRPr="004427E3">
      <w:rPr>
        <w:rStyle w:val="SidhuvudUtskott"/>
      </w:rPr>
      <w:fldChar w:fldCharType="begin" w:fldLock="1"/>
    </w:r>
    <w:r w:rsidRPr="004427E3">
      <w:rPr>
        <w:rStyle w:val="SidhuvudUtskott"/>
      </w:rPr>
      <w:instrText xml:space="preserve"> if </w:instrText>
    </w:r>
    <w:r w:rsidRPr="004427E3">
      <w:rPr>
        <w:rStyle w:val="SidhuvudUtskott"/>
      </w:rPr>
      <w:fldChar w:fldCharType="begin" w:fldLock="1"/>
    </w:r>
    <w:r w:rsidRPr="004427E3">
      <w:rPr>
        <w:rStyle w:val="SidhuvudUtskott"/>
      </w:rPr>
      <w:instrText xml:space="preserve"> DOCPROPERTY "UtkastDatum"</w:instrText>
    </w:r>
    <w:r w:rsidRPr="004427E3">
      <w:rPr>
        <w:rStyle w:val="SidhuvudUtskott"/>
      </w:rPr>
      <w:fldChar w:fldCharType="separate"/>
    </w:r>
    <w:r w:rsidRPr="004427E3">
      <w:rPr>
        <w:rStyle w:val="SidhuvudUtskott"/>
      </w:rPr>
      <w:instrText>Nej</w:instrText>
    </w:r>
    <w:r w:rsidRPr="004427E3">
      <w:rPr>
        <w:rStyle w:val="SidhuvudUtskott"/>
      </w:rPr>
      <w:fldChar w:fldCharType="end"/>
    </w:r>
    <w:r w:rsidRPr="004427E3">
      <w:rPr>
        <w:rStyle w:val="SidhuvudUtskott"/>
      </w:rPr>
      <w:instrText xml:space="preserve"> = "Ja" "</w:instrText>
    </w:r>
    <w:r w:rsidRPr="004427E3">
      <w:rPr>
        <w:rStyle w:val="SidhuvudUtskott"/>
      </w:rPr>
      <w:fldChar w:fldCharType="begin" w:fldLock="1"/>
    </w:r>
    <w:r w:rsidRPr="004427E3">
      <w:rPr>
        <w:rStyle w:val="SidhuvudUtskott"/>
      </w:rPr>
      <w:instrText xml:space="preserve"> PRINTDATE \@ "yyyy-MM-dd HH.mm    " </w:instrText>
    </w:r>
    <w:r w:rsidRPr="004427E3">
      <w:rPr>
        <w:rStyle w:val="SidhuvudUtskott"/>
      </w:rPr>
      <w:fldChar w:fldCharType="separate"/>
    </w:r>
    <w:r w:rsidRPr="004427E3">
      <w:rPr>
        <w:rStyle w:val="SidhuvudUtskott"/>
      </w:rPr>
      <w:instrText>2000-08-11 16.42</w:instrText>
    </w:r>
    <w:r w:rsidRPr="004427E3">
      <w:rPr>
        <w:rStyle w:val="SidhuvudUtskott"/>
      </w:rPr>
      <w:fldChar w:fldCharType="end"/>
    </w:r>
    <w:r w:rsidRPr="004427E3">
      <w:rPr>
        <w:rStyle w:val="SidhuvudUtskott"/>
      </w:rPr>
      <w:instrText xml:space="preserve">" </w:instrText>
    </w:r>
    <w:r w:rsidRPr="004427E3">
      <w:rPr>
        <w:rStyle w:val="SidhuvudUtskott"/>
      </w:rPr>
      <w:fldChar w:fldCharType="end"/>
    </w:r>
    <w:r w:rsidRPr="004427E3">
      <w:rPr>
        <w:rStyle w:val="SidhuvudUtskott"/>
      </w:rPr>
      <w:fldChar w:fldCharType="begin" w:fldLock="1"/>
    </w:r>
    <w:r w:rsidRPr="004427E3">
      <w:rPr>
        <w:rStyle w:val="SidhuvudUtskott"/>
      </w:rPr>
      <w:instrText xml:space="preserve"> DOCPR</w:instrText>
    </w:r>
    <w:r w:rsidRPr="004427E3">
      <w:rPr>
        <w:rStyle w:val="SidhuvudUtskott"/>
      </w:rPr>
      <w:instrText>O</w:instrText>
    </w:r>
    <w:r w:rsidRPr="004427E3">
      <w:rPr>
        <w:rStyle w:val="SidhuvudUtskott"/>
      </w:rPr>
      <w:instrText>PERTY Status</w:instrText>
    </w:r>
    <w:r w:rsidRPr="004427E3">
      <w:rPr>
        <w:rStyle w:val="SidhuvudUtskott"/>
      </w:rPr>
      <w:fldChar w:fldCharType="end"/>
    </w:r>
  </w:p>
  <w:p w:rsidR="008C2476" w:rsidRPr="004427E3" w:rsidRDefault="008C247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Udda"/>
      <w:framePr w:w="8732" w:h="567" w:hRule="exact" w:vSpace="0" w:wrap="around" w:vAnchor="page" w:y="341" w:anchorLock="0"/>
    </w:pPr>
    <w:r w:rsidRPr="004427E3">
      <w:rPr>
        <w:rStyle w:val="SidhuvudRubrikReferens"/>
      </w:rPr>
      <w:t>Särskilda yttranden</w:t>
    </w:r>
    <w:r w:rsidRPr="004427E3">
      <w:rPr>
        <w:rStyle w:val="SidhuvudBilaga"/>
      </w:rPr>
      <w:t xml:space="preserve"> </w:t>
    </w:r>
    <w:r w:rsidRPr="004427E3">
      <w:t xml:space="preserve">     </w:t>
    </w:r>
    <w:r w:rsidRPr="004427E3">
      <w:rPr>
        <w:rStyle w:val="SidhuvudUtskott"/>
      </w:rPr>
      <w:t>2002/03:MJU2</w:t>
    </w:r>
  </w:p>
  <w:p w:rsidR="008C2476" w:rsidRPr="004427E3" w:rsidRDefault="008C2476">
    <w:pPr>
      <w:pStyle w:val="SidhuvudKantUdda"/>
      <w:framePr w:w="8732" w:h="567" w:hRule="exact" w:vSpace="0" w:wrap="around" w:vAnchor="page" w:y="341" w:anchorLock="0"/>
    </w:pPr>
  </w:p>
  <w:p w:rsidR="008C2476" w:rsidRPr="004427E3" w:rsidRDefault="008C247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Jmn"/>
      <w:framePr w:w="8732" w:h="567" w:hRule="exact" w:vSpace="0" w:wrap="around" w:vAnchor="page" w:y="341" w:anchorLock="0"/>
    </w:pPr>
    <w:r w:rsidRPr="004427E3">
      <w:rPr>
        <w:rStyle w:val="SidhuvudUtskott"/>
      </w:rPr>
      <w:t>2002/03:MJU2</w:t>
    </w:r>
    <w:r w:rsidRPr="004427E3">
      <w:t xml:space="preserve">    </w:t>
    </w:r>
  </w:p>
  <w:p w:rsidR="008C2476" w:rsidRPr="004427E3" w:rsidRDefault="008C2476">
    <w:pPr>
      <w:pStyle w:val="SidhuvudKantJmn"/>
      <w:framePr w:w="8732" w:h="567" w:hRule="exact" w:vSpace="0" w:wrap="around" w:vAnchor="page" w:y="341" w:anchorLock="0"/>
    </w:pPr>
  </w:p>
  <w:p w:rsidR="008C2476" w:rsidRPr="004427E3" w:rsidRDefault="008C2476">
    <w:pPr>
      <w:pStyle w:val="SidhuvudKantUdda"/>
      <w:framePr w:w="8732" w:h="567" w:hRule="exact" w:vSpace="0" w:wrap="around" w:vAnchor="page" w:y="341" w:anchorLock="0"/>
    </w:pPr>
    <w:r w:rsidRPr="004427E3">
      <w:rPr>
        <w:rStyle w:val="SidhuvudRubrikReferens"/>
        <w:smallCaps w:val="0"/>
        <w:spacing w:val="0"/>
        <w:sz w:val="19"/>
      </w:rPr>
      <w:t xml:space="preserve"> </w:t>
    </w:r>
  </w:p>
  <w:p w:rsidR="008C2476" w:rsidRPr="004427E3" w:rsidRDefault="008C247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Jmn"/>
      <w:framePr w:w="8732" w:h="567" w:hRule="exact" w:vSpace="0" w:wrap="around" w:vAnchor="page" w:y="341" w:anchorLock="0"/>
    </w:pPr>
    <w:r w:rsidRPr="004427E3">
      <w:rPr>
        <w:rStyle w:val="SidhuvudUtskott"/>
      </w:rPr>
      <w:t>2002/03:MJU2</w:t>
    </w:r>
    <w:r w:rsidRPr="004427E3">
      <w:t xml:space="preserve">     </w:t>
    </w:r>
    <w:r w:rsidRPr="004427E3">
      <w:rPr>
        <w:rStyle w:val="SidhuvudBilaga"/>
      </w:rPr>
      <w:t xml:space="preserve"> Bilaga 1   </w:t>
    </w:r>
    <w:r w:rsidRPr="004427E3">
      <w:rPr>
        <w:rStyle w:val="SidhuvudRubrikReferens"/>
      </w:rPr>
      <w:t>Förteckning över behandlade förslag</w:t>
    </w:r>
  </w:p>
  <w:p w:rsidR="008C2476" w:rsidRPr="004427E3" w:rsidRDefault="008C2476">
    <w:pPr>
      <w:pStyle w:val="SidhuvudKantJmn"/>
      <w:framePr w:w="8732" w:h="567" w:hRule="exact" w:vSpace="0" w:wrap="around" w:vAnchor="page" w:y="341" w:anchorLock="0"/>
    </w:pPr>
  </w:p>
  <w:p w:rsidR="008C2476" w:rsidRPr="004427E3" w:rsidRDefault="008C247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Udda"/>
      <w:framePr w:w="8732" w:h="567" w:hRule="exact" w:vSpace="0" w:wrap="around" w:vAnchor="page" w:y="341" w:anchorLock="0"/>
    </w:pPr>
    <w:r w:rsidRPr="004427E3">
      <w:rPr>
        <w:rStyle w:val="SidhuvudRubrikReferens"/>
      </w:rPr>
      <w:t>Förteckning över behandlade förslag</w:t>
    </w:r>
    <w:r w:rsidRPr="004427E3">
      <w:rPr>
        <w:rStyle w:val="SidhuvudBilaga"/>
      </w:rPr>
      <w:t xml:space="preserve">   Bilaga 1 </w:t>
    </w:r>
    <w:r w:rsidRPr="004427E3">
      <w:t xml:space="preserve">     </w:t>
    </w:r>
    <w:r w:rsidRPr="004427E3">
      <w:rPr>
        <w:rStyle w:val="SidhuvudUtskott"/>
      </w:rPr>
      <w:t>2002/03:MJU2</w:t>
    </w:r>
  </w:p>
  <w:p w:rsidR="008C2476" w:rsidRPr="004427E3" w:rsidRDefault="008C2476">
    <w:pPr>
      <w:pStyle w:val="SidhuvudKantUdda"/>
      <w:framePr w:w="8732" w:h="567" w:hRule="exact" w:vSpace="0" w:wrap="around" w:vAnchor="page" w:y="341" w:anchorLock="0"/>
    </w:pPr>
  </w:p>
  <w:p w:rsidR="008C2476" w:rsidRPr="004427E3" w:rsidRDefault="008C247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Udda"/>
      <w:framePr w:w="8732" w:h="567" w:hRule="exact" w:vSpace="0" w:wrap="around" w:vAnchor="page" w:y="341" w:anchorLock="0"/>
    </w:pPr>
    <w:r w:rsidRPr="004427E3">
      <w:t xml:space="preserve">  </w:t>
    </w:r>
    <w:r w:rsidRPr="004427E3">
      <w:rPr>
        <w:rStyle w:val="SidhuvudUtskott"/>
      </w:rPr>
      <w:t>2002/03:MJU2</w:t>
    </w:r>
  </w:p>
  <w:p w:rsidR="008C2476" w:rsidRPr="004427E3" w:rsidRDefault="008C2476">
    <w:pPr>
      <w:pStyle w:val="SidhuvudKantUdda"/>
      <w:framePr w:w="8732" w:h="567" w:hRule="exact" w:vSpace="0" w:wrap="around" w:vAnchor="page" w:y="341" w:anchorLock="0"/>
    </w:pPr>
  </w:p>
  <w:p w:rsidR="008C2476" w:rsidRPr="004427E3" w:rsidRDefault="008C2476">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Jmn"/>
      <w:framePr w:w="8732" w:h="567" w:hRule="exact" w:vSpace="0" w:wrap="around" w:vAnchor="page" w:y="341" w:anchorLock="0"/>
    </w:pPr>
    <w:r w:rsidRPr="004427E3">
      <w:rPr>
        <w:rStyle w:val="SidhuvudUtskott"/>
      </w:rPr>
      <w:t>2002/03:MJU2</w:t>
    </w:r>
    <w:r w:rsidRPr="004427E3">
      <w:t xml:space="preserve">     </w:t>
    </w:r>
    <w:r w:rsidRPr="004427E3">
      <w:rPr>
        <w:rStyle w:val="SidhuvudBilaga"/>
      </w:rPr>
      <w:t xml:space="preserve"> Bilaga 2   </w:t>
    </w:r>
  </w:p>
  <w:p w:rsidR="008C2476" w:rsidRPr="004427E3" w:rsidRDefault="008C2476">
    <w:pPr>
      <w:pStyle w:val="SidhuvudKantJmn"/>
      <w:framePr w:w="8732" w:h="567" w:hRule="exact" w:vSpace="0" w:wrap="around" w:vAnchor="page" w:y="341" w:anchorLock="0"/>
    </w:pPr>
  </w:p>
  <w:p w:rsidR="008C2476" w:rsidRPr="004427E3" w:rsidRDefault="008C2476">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Udda"/>
      <w:framePr w:w="8732" w:h="567" w:hRule="exact" w:vSpace="0" w:wrap="around" w:vAnchor="page" w:y="341" w:anchorLock="0"/>
    </w:pPr>
    <w:r w:rsidRPr="004427E3">
      <w:rPr>
        <w:rStyle w:val="SidhuvudRubrikReferens"/>
      </w:rPr>
      <w:fldChar w:fldCharType="begin" w:fldLock="1"/>
    </w:r>
    <w:r w:rsidRPr="004427E3">
      <w:rPr>
        <w:rStyle w:val="SidhuvudRubrikReferens"/>
      </w:rPr>
      <w:instrText xml:space="preserve"> StyleREF "Rubrik 1" </w:instrText>
    </w:r>
    <w:r w:rsidRPr="004427E3">
      <w:rPr>
        <w:rStyle w:val="SidhuvudRubrikReferens"/>
      </w:rPr>
      <w:fldChar w:fldCharType="separate"/>
    </w:r>
    <w:r w:rsidRPr="004427E3">
      <w:rPr>
        <w:rStyle w:val="SidhuvudRubrikReferens"/>
      </w:rPr>
      <w:t>Förteckning över behandlade förslag</w:t>
    </w:r>
    <w:r w:rsidRPr="004427E3">
      <w:rPr>
        <w:rStyle w:val="SidhuvudRubrikReferens"/>
      </w:rPr>
      <w:fldChar w:fldCharType="end"/>
    </w:r>
    <w:r w:rsidRPr="004427E3">
      <w:rPr>
        <w:rStyle w:val="SidhuvudBilaga"/>
      </w:rPr>
      <w:t xml:space="preserve">   Bilaga 2 </w:t>
    </w:r>
    <w:r w:rsidRPr="004427E3">
      <w:t xml:space="preserve">     </w:t>
    </w:r>
    <w:r w:rsidRPr="004427E3">
      <w:rPr>
        <w:rStyle w:val="SidhuvudUtskott"/>
      </w:rPr>
      <w:fldChar w:fldCharType="begin" w:fldLock="1"/>
    </w:r>
    <w:r w:rsidRPr="004427E3">
      <w:rPr>
        <w:rStyle w:val="SidhuvudUtskott"/>
      </w:rPr>
      <w:instrText xml:space="preserve"> DOCPROPERTY BetänkandeÅr</w:instrText>
    </w:r>
    <w:r w:rsidRPr="004427E3">
      <w:rPr>
        <w:rStyle w:val="SidhuvudUtskott"/>
      </w:rPr>
      <w:fldChar w:fldCharType="separate"/>
    </w:r>
    <w:r w:rsidRPr="004427E3">
      <w:rPr>
        <w:rStyle w:val="SidhuvudUtskott"/>
      </w:rPr>
      <w:t>2002/03</w:t>
    </w:r>
    <w:r w:rsidRPr="004427E3">
      <w:rPr>
        <w:rStyle w:val="SidhuvudUtskott"/>
      </w:rPr>
      <w:fldChar w:fldCharType="end"/>
    </w:r>
    <w:r w:rsidRPr="004427E3">
      <w:rPr>
        <w:rStyle w:val="SidhuvudUtskott"/>
      </w:rPr>
      <w:t>:</w:t>
    </w:r>
    <w:r w:rsidRPr="004427E3">
      <w:rPr>
        <w:rStyle w:val="SidhuvudUtskott"/>
      </w:rPr>
      <w:fldChar w:fldCharType="begin" w:fldLock="1"/>
    </w:r>
    <w:r w:rsidRPr="004427E3">
      <w:rPr>
        <w:rStyle w:val="SidhuvudUtskott"/>
      </w:rPr>
      <w:instrText xml:space="preserve"> DOCPROPERTY</w:instrText>
    </w:r>
    <w:r w:rsidRPr="004427E3">
      <w:instrText xml:space="preserve"> </w:instrText>
    </w:r>
    <w:r w:rsidRPr="004427E3">
      <w:rPr>
        <w:rStyle w:val="SidhuvudUtskott"/>
      </w:rPr>
      <w:instrText>Utskott</w:instrText>
    </w:r>
    <w:r w:rsidRPr="004427E3">
      <w:rPr>
        <w:rStyle w:val="SidhuvudUtskott"/>
      </w:rPr>
      <w:fldChar w:fldCharType="separate"/>
    </w:r>
    <w:r w:rsidRPr="004427E3">
      <w:rPr>
        <w:rStyle w:val="SidhuvudUtskott"/>
      </w:rPr>
      <w:t>MJU</w:t>
    </w:r>
    <w:r w:rsidRPr="004427E3">
      <w:rPr>
        <w:rStyle w:val="SidhuvudUtskott"/>
      </w:rPr>
      <w:fldChar w:fldCharType="end"/>
    </w:r>
    <w:r w:rsidRPr="004427E3">
      <w:rPr>
        <w:rStyle w:val="SidhuvudUtskott"/>
      </w:rPr>
      <w:fldChar w:fldCharType="begin" w:fldLock="1"/>
    </w:r>
    <w:r w:rsidRPr="004427E3">
      <w:rPr>
        <w:rStyle w:val="SidhuvudUtskott"/>
      </w:rPr>
      <w:instrText xml:space="preserve"> DO</w:instrText>
    </w:r>
    <w:r w:rsidRPr="004427E3">
      <w:rPr>
        <w:rStyle w:val="SidhuvudUtskott"/>
      </w:rPr>
      <w:instrText>C</w:instrText>
    </w:r>
    <w:r w:rsidRPr="004427E3">
      <w:rPr>
        <w:rStyle w:val="SidhuvudUtskott"/>
      </w:rPr>
      <w:instrText>PROPERTY Betä</w:instrText>
    </w:r>
    <w:r w:rsidRPr="004427E3">
      <w:rPr>
        <w:rStyle w:val="SidhuvudUtskott"/>
      </w:rPr>
      <w:instrText>n</w:instrText>
    </w:r>
    <w:r w:rsidRPr="004427E3">
      <w:rPr>
        <w:rStyle w:val="SidhuvudUtskott"/>
      </w:rPr>
      <w:instrText>kandeNr</w:instrText>
    </w:r>
    <w:r w:rsidRPr="004427E3">
      <w:rPr>
        <w:rStyle w:val="SidhuvudUtskott"/>
      </w:rPr>
      <w:fldChar w:fldCharType="separate"/>
    </w:r>
    <w:r w:rsidRPr="004427E3">
      <w:rPr>
        <w:rStyle w:val="SidhuvudUtskott"/>
      </w:rPr>
      <w:t>2</w:t>
    </w:r>
    <w:r w:rsidRPr="004427E3">
      <w:rPr>
        <w:rStyle w:val="SidhuvudUtskott"/>
      </w:rPr>
      <w:fldChar w:fldCharType="end"/>
    </w:r>
  </w:p>
  <w:p w:rsidR="008C2476" w:rsidRPr="004427E3" w:rsidRDefault="008C2476">
    <w:pPr>
      <w:pStyle w:val="SidhuvudKantUdda"/>
      <w:framePr w:w="8732" w:h="567" w:hRule="exact" w:vSpace="0" w:wrap="around" w:vAnchor="page" w:y="341" w:anchorLock="0"/>
    </w:pPr>
    <w:r w:rsidRPr="004427E3">
      <w:rPr>
        <w:rStyle w:val="SidhuvudUtskott"/>
      </w:rPr>
      <w:fldChar w:fldCharType="begin" w:fldLock="1"/>
    </w:r>
    <w:r w:rsidRPr="004427E3">
      <w:rPr>
        <w:rStyle w:val="SidhuvudUtskott"/>
      </w:rPr>
      <w:instrText xml:space="preserve"> if </w:instrText>
    </w:r>
    <w:r w:rsidRPr="004427E3">
      <w:rPr>
        <w:rStyle w:val="SidhuvudUtskott"/>
      </w:rPr>
      <w:fldChar w:fldCharType="begin" w:fldLock="1"/>
    </w:r>
    <w:r w:rsidRPr="004427E3">
      <w:rPr>
        <w:rStyle w:val="SidhuvudUtskott"/>
      </w:rPr>
      <w:instrText xml:space="preserve"> DOCPROPERTY "UtkastDatum"</w:instrText>
    </w:r>
    <w:r w:rsidRPr="004427E3">
      <w:rPr>
        <w:rStyle w:val="SidhuvudUtskott"/>
      </w:rPr>
      <w:fldChar w:fldCharType="separate"/>
    </w:r>
    <w:r w:rsidRPr="004427E3">
      <w:rPr>
        <w:rStyle w:val="SidhuvudUtskott"/>
      </w:rPr>
      <w:instrText>Nej</w:instrText>
    </w:r>
    <w:r w:rsidRPr="004427E3">
      <w:rPr>
        <w:rStyle w:val="SidhuvudUtskott"/>
      </w:rPr>
      <w:fldChar w:fldCharType="end"/>
    </w:r>
    <w:r w:rsidRPr="004427E3">
      <w:rPr>
        <w:rStyle w:val="SidhuvudUtskott"/>
      </w:rPr>
      <w:instrText xml:space="preserve"> = "Ja" "</w:instrText>
    </w:r>
    <w:r w:rsidRPr="004427E3">
      <w:rPr>
        <w:rStyle w:val="SidhuvudUtskott"/>
      </w:rPr>
      <w:fldChar w:fldCharType="begin" w:fldLock="1"/>
    </w:r>
    <w:r w:rsidRPr="004427E3">
      <w:rPr>
        <w:rStyle w:val="SidhuvudUtskott"/>
      </w:rPr>
      <w:instrText xml:space="preserve"> PRINTDATE \@ "yyyy-MM-dd HH.mm    " </w:instrText>
    </w:r>
    <w:r w:rsidRPr="004427E3">
      <w:rPr>
        <w:rStyle w:val="SidhuvudUtskott"/>
      </w:rPr>
      <w:fldChar w:fldCharType="separate"/>
    </w:r>
    <w:r w:rsidRPr="004427E3">
      <w:rPr>
        <w:rStyle w:val="SidhuvudUtskott"/>
      </w:rPr>
      <w:instrText>2000-08-11 16.42</w:instrText>
    </w:r>
    <w:r w:rsidRPr="004427E3">
      <w:rPr>
        <w:rStyle w:val="SidhuvudUtskott"/>
      </w:rPr>
      <w:fldChar w:fldCharType="end"/>
    </w:r>
    <w:r w:rsidRPr="004427E3">
      <w:rPr>
        <w:rStyle w:val="SidhuvudUtskott"/>
      </w:rPr>
      <w:instrText xml:space="preserve">" </w:instrText>
    </w:r>
    <w:r w:rsidRPr="004427E3">
      <w:rPr>
        <w:rStyle w:val="SidhuvudUtskott"/>
      </w:rPr>
      <w:fldChar w:fldCharType="end"/>
    </w:r>
    <w:r w:rsidRPr="004427E3">
      <w:rPr>
        <w:rStyle w:val="SidhuvudUtskott"/>
      </w:rPr>
      <w:fldChar w:fldCharType="begin" w:fldLock="1"/>
    </w:r>
    <w:r w:rsidRPr="004427E3">
      <w:rPr>
        <w:rStyle w:val="SidhuvudUtskott"/>
      </w:rPr>
      <w:instrText xml:space="preserve"> DOCPR</w:instrText>
    </w:r>
    <w:r w:rsidRPr="004427E3">
      <w:rPr>
        <w:rStyle w:val="SidhuvudUtskott"/>
      </w:rPr>
      <w:instrText>O</w:instrText>
    </w:r>
    <w:r w:rsidRPr="004427E3">
      <w:rPr>
        <w:rStyle w:val="SidhuvudUtskott"/>
      </w:rPr>
      <w:instrText>PERTY Status</w:instrText>
    </w:r>
    <w:r w:rsidRPr="004427E3">
      <w:rPr>
        <w:rStyle w:val="SidhuvudUtskott"/>
      </w:rPr>
      <w:fldChar w:fldCharType="end"/>
    </w:r>
  </w:p>
  <w:p w:rsidR="008C2476" w:rsidRPr="004427E3" w:rsidRDefault="008C2476">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Udda"/>
      <w:framePr w:w="8732" w:h="567" w:hRule="exact" w:vSpace="0" w:wrap="around" w:vAnchor="page" w:y="341" w:anchorLock="0"/>
    </w:pPr>
    <w:r w:rsidRPr="004427E3">
      <w:t xml:space="preserve">  </w:t>
    </w:r>
    <w:r w:rsidRPr="004427E3">
      <w:rPr>
        <w:rStyle w:val="SidhuvudUtskott"/>
      </w:rPr>
      <w:t>2002/03:MJU2</w:t>
    </w:r>
  </w:p>
  <w:p w:rsidR="008C2476" w:rsidRPr="004427E3" w:rsidRDefault="008C2476">
    <w:pPr>
      <w:pStyle w:val="SidhuvudKantUdda"/>
      <w:framePr w:w="8732" w:h="567" w:hRule="exact" w:vSpace="0" w:wrap="around" w:vAnchor="page" w:y="341" w:anchorLock="0"/>
    </w:pPr>
  </w:p>
  <w:p w:rsidR="008C2476" w:rsidRPr="004427E3" w:rsidRDefault="008C2476">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Jmn"/>
      <w:framePr w:w="624" w:h="5896" w:hRule="exact" w:vSpace="0" w:wrap="around" w:vAnchor="page" w:x="15960" w:y="2949" w:anchorLock="0"/>
      <w:textDirection w:val="tbRl"/>
    </w:pPr>
    <w:r w:rsidRPr="004427E3">
      <w:rPr>
        <w:rStyle w:val="SidhuvudUtskott"/>
      </w:rPr>
      <w:t>2002/03:MJU2</w:t>
    </w:r>
    <w:r w:rsidRPr="004427E3">
      <w:t xml:space="preserve">     </w:t>
    </w:r>
    <w:r w:rsidRPr="004427E3">
      <w:rPr>
        <w:rStyle w:val="SidhuvudBilaga"/>
      </w:rPr>
      <w:t xml:space="preserve"> Bilaga 3   </w:t>
    </w:r>
  </w:p>
  <w:p w:rsidR="008C2476" w:rsidRPr="004427E3" w:rsidRDefault="008C2476">
    <w:pPr>
      <w:pStyle w:val="SidhuvudKantJmn"/>
      <w:framePr w:w="624" w:h="5896" w:hRule="exact" w:vSpace="0" w:wrap="around" w:vAnchor="page" w:x="15960" w:y="2949" w:anchorLock="0"/>
      <w:textDirection w:val="tbRl"/>
    </w:pPr>
  </w:p>
  <w:p w:rsidR="008C2476" w:rsidRPr="004427E3" w:rsidRDefault="008C2476">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Udda"/>
      <w:framePr w:w="624" w:h="5896" w:hRule="exact" w:vSpace="0" w:wrap="around" w:vAnchor="page" w:x="15960" w:y="2949" w:anchorLock="0"/>
      <w:textDirection w:val="tbRl"/>
    </w:pPr>
    <w:r w:rsidRPr="004427E3">
      <w:rPr>
        <w:rStyle w:val="SidhuvudBilaga"/>
      </w:rPr>
      <w:t xml:space="preserve">   Bilaga 3 </w:t>
    </w:r>
    <w:r w:rsidRPr="004427E3">
      <w:t xml:space="preserve">     </w:t>
    </w:r>
    <w:r w:rsidRPr="004427E3">
      <w:rPr>
        <w:rStyle w:val="SidhuvudUtskott"/>
      </w:rPr>
      <w:t>2002/03:MJU2</w:t>
    </w:r>
  </w:p>
  <w:p w:rsidR="008C2476" w:rsidRPr="004427E3" w:rsidRDefault="008C2476">
    <w:pPr>
      <w:pStyle w:val="SidhuvudKantUdda"/>
      <w:framePr w:w="624" w:h="5896" w:hRule="exact" w:vSpace="0" w:wrap="around" w:vAnchor="page" w:x="15960" w:y="2949" w:anchorLock="0"/>
      <w:textDirection w:val="tbRl"/>
    </w:pPr>
  </w:p>
  <w:p w:rsidR="008C2476" w:rsidRPr="004427E3" w:rsidRDefault="008C247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Udda"/>
      <w:framePr w:w="8732" w:h="567" w:hRule="exact" w:vSpace="0" w:wrap="around" w:vAnchor="page" w:y="341" w:anchorLock="0"/>
    </w:pPr>
    <w:r w:rsidRPr="004427E3">
      <w:t xml:space="preserve"> </w:t>
    </w:r>
  </w:p>
  <w:p w:rsidR="008C2476" w:rsidRPr="004427E3" w:rsidRDefault="008C2476">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Udda"/>
      <w:framePr w:w="624" w:h="5896" w:hRule="exact" w:vSpace="0" w:wrap="around" w:vAnchor="page" w:x="15960" w:y="2949" w:anchorLock="0"/>
      <w:textDirection w:val="tbRl"/>
    </w:pPr>
    <w:r w:rsidRPr="004427E3">
      <w:t xml:space="preserve">  </w:t>
    </w:r>
    <w:r w:rsidRPr="004427E3">
      <w:rPr>
        <w:rStyle w:val="SidhuvudUtskott"/>
      </w:rPr>
      <w:t>2002/03:MJU2</w:t>
    </w:r>
  </w:p>
  <w:p w:rsidR="008C2476" w:rsidRPr="004427E3" w:rsidRDefault="008C2476">
    <w:pPr>
      <w:pStyle w:val="SidhuvudKantUdda"/>
      <w:framePr w:w="624" w:h="5896" w:hRule="exact" w:vSpace="0" w:wrap="around" w:vAnchor="page" w:x="15960" w:y="2949" w:anchorLock="0"/>
      <w:textDirection w:val="tbRl"/>
    </w:pPr>
  </w:p>
  <w:p w:rsidR="008C2476" w:rsidRPr="004427E3" w:rsidRDefault="008C247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Jmn"/>
      <w:framePr w:w="8732" w:h="567" w:hRule="exact" w:vSpace="0" w:wrap="around" w:vAnchor="page" w:y="341" w:anchorLock="0"/>
    </w:pPr>
    <w:r w:rsidRPr="004427E3">
      <w:rPr>
        <w:rStyle w:val="SidhuvudUtskott"/>
      </w:rPr>
      <w:fldChar w:fldCharType="begin" w:fldLock="1"/>
    </w:r>
    <w:r w:rsidRPr="004427E3">
      <w:rPr>
        <w:rStyle w:val="SidhuvudUtskott"/>
      </w:rPr>
      <w:instrText xml:space="preserve"> DOCPROPERTY BetänkandeÅr</w:instrText>
    </w:r>
    <w:r w:rsidRPr="004427E3">
      <w:rPr>
        <w:rStyle w:val="SidhuvudUtskott"/>
      </w:rPr>
      <w:fldChar w:fldCharType="separate"/>
    </w:r>
    <w:r w:rsidRPr="004427E3">
      <w:rPr>
        <w:rStyle w:val="SidhuvudUtskott"/>
      </w:rPr>
      <w:t>2002/03</w:t>
    </w:r>
    <w:r w:rsidRPr="004427E3">
      <w:rPr>
        <w:rStyle w:val="SidhuvudUtskott"/>
      </w:rPr>
      <w:fldChar w:fldCharType="end"/>
    </w:r>
    <w:r w:rsidRPr="004427E3">
      <w:rPr>
        <w:rStyle w:val="SidhuvudUtskott"/>
      </w:rPr>
      <w:t>:</w:t>
    </w:r>
    <w:r w:rsidRPr="004427E3">
      <w:rPr>
        <w:rStyle w:val="SidhuvudUtskott"/>
      </w:rPr>
      <w:fldChar w:fldCharType="begin" w:fldLock="1"/>
    </w:r>
    <w:r w:rsidRPr="004427E3">
      <w:rPr>
        <w:rStyle w:val="SidhuvudUtskott"/>
      </w:rPr>
      <w:instrText xml:space="preserve"> DOCPROPERTY Utskott</w:instrText>
    </w:r>
    <w:r w:rsidRPr="004427E3">
      <w:rPr>
        <w:rStyle w:val="SidhuvudUtskott"/>
      </w:rPr>
      <w:fldChar w:fldCharType="separate"/>
    </w:r>
    <w:r w:rsidRPr="004427E3">
      <w:rPr>
        <w:rStyle w:val="SidhuvudUtskott"/>
      </w:rPr>
      <w:t>MJU</w:t>
    </w:r>
    <w:r w:rsidRPr="004427E3">
      <w:rPr>
        <w:rStyle w:val="SidhuvudUtskott"/>
      </w:rPr>
      <w:fldChar w:fldCharType="end"/>
    </w:r>
    <w:r w:rsidRPr="004427E3">
      <w:rPr>
        <w:rStyle w:val="SidhuvudUtskott"/>
      </w:rPr>
      <w:fldChar w:fldCharType="begin" w:fldLock="1"/>
    </w:r>
    <w:r w:rsidRPr="004427E3">
      <w:rPr>
        <w:rStyle w:val="SidhuvudUtskott"/>
      </w:rPr>
      <w:instrText xml:space="preserve"> DOCPROPERTY BetänkandeNr</w:instrText>
    </w:r>
    <w:r w:rsidRPr="004427E3">
      <w:rPr>
        <w:rStyle w:val="SidhuvudUtskott"/>
      </w:rPr>
      <w:fldChar w:fldCharType="separate"/>
    </w:r>
    <w:r w:rsidRPr="004427E3">
      <w:rPr>
        <w:rStyle w:val="SidhuvudUtskott"/>
      </w:rPr>
      <w:t>2</w:t>
    </w:r>
    <w:r w:rsidRPr="004427E3">
      <w:rPr>
        <w:rStyle w:val="SidhuvudUtskott"/>
      </w:rPr>
      <w:fldChar w:fldCharType="end"/>
    </w:r>
    <w:r w:rsidRPr="004427E3">
      <w:t xml:space="preserve">     </w:t>
    </w:r>
    <w:r w:rsidRPr="004427E3">
      <w:rPr>
        <w:rStyle w:val="SidhuvudBilaga"/>
      </w:rPr>
      <w:t xml:space="preserve"> </w:t>
    </w:r>
    <w:r w:rsidRPr="004427E3">
      <w:rPr>
        <w:rStyle w:val="SidhuvudRubrikReferens"/>
      </w:rPr>
      <w:fldChar w:fldCharType="begin" w:fldLock="1"/>
    </w:r>
    <w:r w:rsidRPr="004427E3">
      <w:rPr>
        <w:rStyle w:val="SidhuvudRubrikReferens"/>
      </w:rPr>
      <w:instrText xml:space="preserve"> StyleREF "Rubrik 1" </w:instrText>
    </w:r>
    <w:r w:rsidRPr="004427E3">
      <w:rPr>
        <w:rStyle w:val="SidhuvudRubrikReferens"/>
      </w:rPr>
      <w:fldChar w:fldCharType="separate"/>
    </w:r>
    <w:r w:rsidRPr="004427E3">
      <w:rPr>
        <w:rStyle w:val="SidhuvudRubrikReferens"/>
      </w:rPr>
      <w:t>Sammanfattning</w:t>
    </w:r>
    <w:r w:rsidRPr="004427E3">
      <w:rPr>
        <w:rStyle w:val="SidhuvudRubrikReferens"/>
      </w:rPr>
      <w:fldChar w:fldCharType="end"/>
    </w:r>
  </w:p>
  <w:p w:rsidR="008C2476" w:rsidRPr="004427E3" w:rsidRDefault="008C2476">
    <w:pPr>
      <w:pStyle w:val="SidhuvudKantJmn"/>
      <w:framePr w:w="8732" w:h="567" w:hRule="exact" w:vSpace="0" w:wrap="around" w:vAnchor="page" w:y="341" w:anchorLock="0"/>
    </w:pPr>
    <w:r w:rsidRPr="004427E3">
      <w:rPr>
        <w:rStyle w:val="SidhuvudUtskott"/>
      </w:rPr>
      <w:fldChar w:fldCharType="begin" w:fldLock="1"/>
    </w:r>
    <w:r w:rsidRPr="004427E3">
      <w:rPr>
        <w:rStyle w:val="SidhuvudUtskott"/>
      </w:rPr>
      <w:instrText xml:space="preserve"> DOCPROPERTY Status</w:instrText>
    </w:r>
    <w:r w:rsidRPr="004427E3">
      <w:rPr>
        <w:rStyle w:val="SidhuvudUtskott"/>
      </w:rPr>
      <w:fldChar w:fldCharType="end"/>
    </w:r>
    <w:r w:rsidRPr="004427E3">
      <w:rPr>
        <w:rStyle w:val="SidhuvudUtskott"/>
      </w:rPr>
      <w:fldChar w:fldCharType="begin" w:fldLock="1"/>
    </w:r>
    <w:r w:rsidRPr="004427E3">
      <w:rPr>
        <w:rStyle w:val="SidhuvudUtskott"/>
      </w:rPr>
      <w:instrText xml:space="preserve"> if </w:instrText>
    </w:r>
    <w:r w:rsidRPr="004427E3">
      <w:rPr>
        <w:rStyle w:val="SidhuvudUtskott"/>
      </w:rPr>
      <w:fldChar w:fldCharType="begin" w:fldLock="1"/>
    </w:r>
    <w:r w:rsidRPr="004427E3">
      <w:rPr>
        <w:rStyle w:val="SidhuvudUtskott"/>
      </w:rPr>
      <w:instrText xml:space="preserve"> DOCPROPERTY "UtkastDatum"</w:instrText>
    </w:r>
    <w:r w:rsidRPr="004427E3">
      <w:rPr>
        <w:rStyle w:val="SidhuvudUtskott"/>
      </w:rPr>
      <w:fldChar w:fldCharType="separate"/>
    </w:r>
    <w:r w:rsidRPr="004427E3">
      <w:rPr>
        <w:rStyle w:val="SidhuvudUtskott"/>
      </w:rPr>
      <w:instrText>Nej</w:instrText>
    </w:r>
    <w:r w:rsidRPr="004427E3">
      <w:rPr>
        <w:rStyle w:val="SidhuvudUtskott"/>
      </w:rPr>
      <w:fldChar w:fldCharType="end"/>
    </w:r>
    <w:r w:rsidRPr="004427E3">
      <w:rPr>
        <w:rStyle w:val="SidhuvudUtskott"/>
      </w:rPr>
      <w:instrText xml:space="preserve"> = "Ja" "    </w:instrText>
    </w:r>
    <w:r w:rsidRPr="004427E3">
      <w:rPr>
        <w:rStyle w:val="SidhuvudUtskott"/>
      </w:rPr>
      <w:fldChar w:fldCharType="begin" w:fldLock="1"/>
    </w:r>
    <w:r w:rsidRPr="004427E3">
      <w:rPr>
        <w:rStyle w:val="SidhuvudUtskott"/>
      </w:rPr>
      <w:instrText xml:space="preserve"> PRINTDATE \@ "yyyy-MM-dd HH.mm" </w:instrText>
    </w:r>
    <w:r w:rsidRPr="004427E3">
      <w:rPr>
        <w:rStyle w:val="SidhuvudUtskott"/>
      </w:rPr>
      <w:fldChar w:fldCharType="separate"/>
    </w:r>
    <w:r w:rsidRPr="004427E3">
      <w:rPr>
        <w:rStyle w:val="SidhuvudUtskott"/>
      </w:rPr>
      <w:instrText>2000-08-11 16.42</w:instrText>
    </w:r>
    <w:r w:rsidRPr="004427E3">
      <w:rPr>
        <w:rStyle w:val="SidhuvudUtskott"/>
      </w:rPr>
      <w:fldChar w:fldCharType="end"/>
    </w:r>
    <w:r w:rsidRPr="004427E3">
      <w:rPr>
        <w:rStyle w:val="SidhuvudUtskott"/>
      </w:rPr>
      <w:instrText xml:space="preserve">" </w:instrText>
    </w:r>
    <w:r w:rsidRPr="004427E3">
      <w:rPr>
        <w:rStyle w:val="SidhuvudUtskott"/>
      </w:rPr>
      <w:fldChar w:fldCharType="end"/>
    </w:r>
  </w:p>
  <w:p w:rsidR="008C2476" w:rsidRPr="004427E3" w:rsidRDefault="008C247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Udda"/>
      <w:framePr w:w="8732" w:h="567" w:hRule="exact" w:vSpace="0" w:wrap="around" w:vAnchor="page" w:y="341" w:anchorLock="0"/>
    </w:pPr>
    <w:r w:rsidRPr="004427E3">
      <w:rPr>
        <w:rStyle w:val="SidhuvudRubrikReferens"/>
      </w:rPr>
      <w:t>Innehållsförteckning</w:t>
    </w:r>
    <w:r w:rsidRPr="004427E3">
      <w:rPr>
        <w:rStyle w:val="SidhuvudBilaga"/>
      </w:rPr>
      <w:t xml:space="preserve"> </w:t>
    </w:r>
    <w:r w:rsidRPr="004427E3">
      <w:t xml:space="preserve">     </w:t>
    </w:r>
    <w:r w:rsidRPr="004427E3">
      <w:rPr>
        <w:rStyle w:val="SidhuvudUtskott"/>
      </w:rPr>
      <w:t>2002/03:MJU2</w:t>
    </w:r>
  </w:p>
  <w:p w:rsidR="008C2476" w:rsidRPr="004427E3" w:rsidRDefault="008C2476">
    <w:pPr>
      <w:pStyle w:val="SidhuvudKantUdda"/>
      <w:framePr w:w="8732" w:h="567" w:hRule="exact" w:vSpace="0" w:wrap="around" w:vAnchor="page" w:y="341" w:anchorLock="0"/>
    </w:pPr>
  </w:p>
  <w:p w:rsidR="008C2476" w:rsidRPr="004427E3" w:rsidRDefault="008C247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Jmn"/>
      <w:framePr w:w="8732" w:h="567" w:hRule="exact" w:vSpace="0" w:wrap="around" w:vAnchor="page" w:y="341" w:anchorLock="0"/>
    </w:pPr>
    <w:r w:rsidRPr="004427E3">
      <w:rPr>
        <w:rStyle w:val="SidhuvudUtskott"/>
      </w:rPr>
      <w:t>2002/03:MJU2</w:t>
    </w:r>
    <w:r w:rsidRPr="004427E3">
      <w:t xml:space="preserve">    </w:t>
    </w:r>
  </w:p>
  <w:p w:rsidR="008C2476" w:rsidRPr="004427E3" w:rsidRDefault="008C2476">
    <w:pPr>
      <w:pStyle w:val="SidhuvudKantJmn"/>
      <w:framePr w:w="8732" w:h="567" w:hRule="exact" w:vSpace="0" w:wrap="around" w:vAnchor="page" w:y="341" w:anchorLock="0"/>
    </w:pPr>
  </w:p>
  <w:p w:rsidR="008C2476" w:rsidRPr="004427E3" w:rsidRDefault="008C2476">
    <w:pPr>
      <w:pStyle w:val="SidhuvudKantUdda"/>
      <w:framePr w:w="8732" w:h="567" w:hRule="exact" w:vSpace="0" w:wrap="around" w:vAnchor="page" w:y="341" w:anchorLock="0"/>
    </w:pPr>
    <w:r w:rsidRPr="004427E3">
      <w:rPr>
        <w:rStyle w:val="SidhuvudRubrikReferens"/>
        <w:smallCaps w:val="0"/>
        <w:spacing w:val="0"/>
        <w:sz w:val="19"/>
      </w:rPr>
      <w:t xml:space="preserve"> </w:t>
    </w:r>
  </w:p>
  <w:p w:rsidR="008C2476" w:rsidRPr="004427E3" w:rsidRDefault="008C247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Jmn"/>
      <w:framePr w:w="8732" w:h="567" w:hRule="exact" w:vSpace="0" w:wrap="around" w:vAnchor="page" w:y="341" w:anchorLock="0"/>
    </w:pPr>
    <w:r w:rsidRPr="004427E3">
      <w:rPr>
        <w:rStyle w:val="SidhuvudUtskott"/>
      </w:rPr>
      <w:t>2002/03:MJU2</w:t>
    </w:r>
    <w:r w:rsidRPr="004427E3">
      <w:t xml:space="preserve">     </w:t>
    </w:r>
    <w:r w:rsidRPr="004427E3">
      <w:rPr>
        <w:rStyle w:val="SidhuvudBilaga"/>
      </w:rPr>
      <w:t xml:space="preserve"> </w:t>
    </w:r>
    <w:r w:rsidRPr="004427E3">
      <w:rPr>
        <w:rStyle w:val="SidhuvudRubrikReferens"/>
      </w:rPr>
      <w:t>Utskottets förslag till riksdagsbeslut</w:t>
    </w:r>
  </w:p>
  <w:p w:rsidR="008C2476" w:rsidRPr="004427E3" w:rsidRDefault="008C2476">
    <w:pPr>
      <w:pStyle w:val="SidhuvudKantJmn"/>
      <w:framePr w:w="8732" w:h="567" w:hRule="exact" w:vSpace="0" w:wrap="around" w:vAnchor="page" w:y="341" w:anchorLock="0"/>
    </w:pPr>
  </w:p>
  <w:p w:rsidR="008C2476" w:rsidRPr="004427E3" w:rsidRDefault="008C247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Udda"/>
      <w:framePr w:w="8732" w:h="567" w:hRule="exact" w:vSpace="0" w:wrap="around" w:vAnchor="page" w:y="341" w:anchorLock="0"/>
    </w:pPr>
    <w:r w:rsidRPr="004427E3">
      <w:rPr>
        <w:rStyle w:val="SidhuvudRubrikReferens"/>
      </w:rPr>
      <w:t>Utskottets förslag till riksdagsbeslut</w:t>
    </w:r>
    <w:r w:rsidRPr="004427E3">
      <w:rPr>
        <w:rStyle w:val="SidhuvudBilaga"/>
      </w:rPr>
      <w:t xml:space="preserve"> </w:t>
    </w:r>
    <w:r w:rsidRPr="004427E3">
      <w:t xml:space="preserve">     </w:t>
    </w:r>
    <w:r w:rsidRPr="004427E3">
      <w:rPr>
        <w:rStyle w:val="SidhuvudUtskott"/>
      </w:rPr>
      <w:t>2002/03:MJU2</w:t>
    </w:r>
  </w:p>
  <w:p w:rsidR="008C2476" w:rsidRPr="004427E3" w:rsidRDefault="008C2476">
    <w:pPr>
      <w:pStyle w:val="SidhuvudKantUdda"/>
      <w:framePr w:w="8732" w:h="567" w:hRule="exact" w:vSpace="0" w:wrap="around" w:vAnchor="page" w:y="341" w:anchorLock="0"/>
    </w:pPr>
  </w:p>
  <w:p w:rsidR="008C2476" w:rsidRPr="004427E3" w:rsidRDefault="008C247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476" w:rsidRPr="004427E3" w:rsidRDefault="008C2476">
    <w:pPr>
      <w:pStyle w:val="SidhuvudKantJmn"/>
      <w:framePr w:w="8732" w:h="567" w:hRule="exact" w:vSpace="0" w:wrap="around" w:vAnchor="page" w:y="341" w:anchorLock="0"/>
    </w:pPr>
    <w:r w:rsidRPr="004427E3">
      <w:rPr>
        <w:rStyle w:val="SidhuvudUtskott"/>
      </w:rPr>
      <w:t>2002/03:MJU2</w:t>
    </w:r>
    <w:r w:rsidRPr="004427E3">
      <w:t xml:space="preserve">    </w:t>
    </w:r>
  </w:p>
  <w:p w:rsidR="008C2476" w:rsidRPr="004427E3" w:rsidRDefault="008C2476">
    <w:pPr>
      <w:pStyle w:val="SidhuvudKantJmn"/>
      <w:framePr w:w="8732" w:h="567" w:hRule="exact" w:vSpace="0" w:wrap="around" w:vAnchor="page" w:y="341" w:anchorLock="0"/>
    </w:pPr>
  </w:p>
  <w:p w:rsidR="008C2476" w:rsidRPr="004427E3" w:rsidRDefault="008C2476">
    <w:pPr>
      <w:pStyle w:val="SidhuvudKantUdda"/>
      <w:framePr w:w="8732" w:h="567" w:hRule="exact" w:vSpace="0" w:wrap="around" w:vAnchor="page" w:y="341" w:anchorLock="0"/>
    </w:pPr>
    <w:r w:rsidRPr="004427E3">
      <w:rPr>
        <w:rStyle w:val="SidhuvudRubrikReferens"/>
        <w:smallCaps w:val="0"/>
        <w:spacing w:val="0"/>
        <w:sz w:val="19"/>
      </w:rPr>
      <w:t xml:space="preserve"> </w:t>
    </w:r>
  </w:p>
  <w:p w:rsidR="008C2476" w:rsidRPr="004427E3" w:rsidRDefault="008C247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81B"/>
    <w:multiLevelType w:val="singleLevel"/>
    <w:tmpl w:val="61BA9B14"/>
    <w:lvl w:ilvl="0">
      <w:start w:val="1"/>
      <w:numFmt w:val="bullet"/>
      <w:lvlText w:val="–"/>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6B255A5"/>
    <w:multiLevelType w:val="singleLevel"/>
    <w:tmpl w:val="DA84A476"/>
    <w:lvl w:ilvl="0">
      <w:start w:val="28"/>
      <w:numFmt w:val="bullet"/>
      <w:lvlText w:val="–"/>
      <w:lvlJc w:val="left"/>
      <w:pPr>
        <w:tabs>
          <w:tab w:val="num" w:pos="360"/>
        </w:tabs>
        <w:ind w:left="360" w:hanging="360"/>
      </w:pPr>
      <w:rPr>
        <w:rFonts w:hint="default"/>
      </w:rPr>
    </w:lvl>
  </w:abstractNum>
  <w:abstractNum w:abstractNumId="3" w15:restartNumberingAfterBreak="0">
    <w:nsid w:val="16B679CC"/>
    <w:multiLevelType w:val="singleLevel"/>
    <w:tmpl w:val="A1942FE0"/>
    <w:lvl w:ilvl="0">
      <w:start w:val="2004"/>
      <w:numFmt w:val="decimal"/>
      <w:lvlText w:val="%1"/>
      <w:lvlJc w:val="left"/>
      <w:pPr>
        <w:tabs>
          <w:tab w:val="num" w:pos="450"/>
        </w:tabs>
        <w:ind w:left="450" w:hanging="450"/>
      </w:pPr>
      <w:rPr>
        <w:rFonts w:hint="default"/>
      </w:rPr>
    </w:lvl>
  </w:abstractNum>
  <w:abstractNum w:abstractNumId="4" w15:restartNumberingAfterBreak="0">
    <w:nsid w:val="242F5BE1"/>
    <w:multiLevelType w:val="singleLevel"/>
    <w:tmpl w:val="36A4BA10"/>
    <w:lvl w:ilvl="0">
      <w:start w:val="2"/>
      <w:numFmt w:val="decimal"/>
      <w:lvlText w:val="%1."/>
      <w:lvlJc w:val="left"/>
      <w:pPr>
        <w:tabs>
          <w:tab w:val="num" w:pos="1605"/>
        </w:tabs>
        <w:ind w:left="1605" w:hanging="1605"/>
      </w:pPr>
      <w:rPr>
        <w:rFonts w:hint="default"/>
      </w:rPr>
    </w:lvl>
  </w:abstractNum>
  <w:abstractNum w:abstractNumId="5" w15:restartNumberingAfterBreak="0">
    <w:nsid w:val="2873714A"/>
    <w:multiLevelType w:val="singleLevel"/>
    <w:tmpl w:val="061262F8"/>
    <w:lvl w:ilvl="0">
      <w:start w:val="20"/>
      <w:numFmt w:val="decimal"/>
      <w:lvlText w:val="%1"/>
      <w:lvlJc w:val="left"/>
      <w:pPr>
        <w:tabs>
          <w:tab w:val="num" w:pos="360"/>
        </w:tabs>
        <w:ind w:left="360" w:hanging="360"/>
      </w:pPr>
      <w:rPr>
        <w:rFonts w:hint="default"/>
      </w:rPr>
    </w:lvl>
  </w:abstractNum>
  <w:abstractNum w:abstractNumId="6" w15:restartNumberingAfterBreak="0">
    <w:nsid w:val="2B0217DB"/>
    <w:multiLevelType w:val="singleLevel"/>
    <w:tmpl w:val="041D0011"/>
    <w:lvl w:ilvl="0">
      <w:start w:val="1"/>
      <w:numFmt w:val="decimal"/>
      <w:lvlText w:val="%1)"/>
      <w:lvlJc w:val="left"/>
      <w:pPr>
        <w:tabs>
          <w:tab w:val="num" w:pos="360"/>
        </w:tabs>
        <w:ind w:left="360" w:hanging="360"/>
      </w:pPr>
      <w:rPr>
        <w:rFonts w:hint="default"/>
      </w:rPr>
    </w:lvl>
  </w:abstractNum>
  <w:abstractNum w:abstractNumId="7" w15:restartNumberingAfterBreak="0">
    <w:nsid w:val="2DD75535"/>
    <w:multiLevelType w:val="singleLevel"/>
    <w:tmpl w:val="50622404"/>
    <w:lvl w:ilvl="0">
      <w:start w:val="10"/>
      <w:numFmt w:val="bullet"/>
      <w:lvlText w:val="–"/>
      <w:lvlJc w:val="left"/>
      <w:pPr>
        <w:tabs>
          <w:tab w:val="num" w:pos="360"/>
        </w:tabs>
        <w:ind w:left="360" w:hanging="360"/>
      </w:pPr>
      <w:rPr>
        <w:rFonts w:hint="default"/>
      </w:rPr>
    </w:lvl>
  </w:abstractNum>
  <w:abstractNum w:abstractNumId="8" w15:restartNumberingAfterBreak="0">
    <w:nsid w:val="35AA7206"/>
    <w:multiLevelType w:val="singleLevel"/>
    <w:tmpl w:val="4CEC7964"/>
    <w:lvl w:ilvl="0">
      <w:start w:val="20"/>
      <w:numFmt w:val="decimal"/>
      <w:lvlText w:val="%1"/>
      <w:lvlJc w:val="left"/>
      <w:pPr>
        <w:tabs>
          <w:tab w:val="num" w:pos="360"/>
        </w:tabs>
        <w:ind w:left="360" w:hanging="360"/>
      </w:pPr>
      <w:rPr>
        <w:rFonts w:hint="default"/>
      </w:rPr>
    </w:lvl>
  </w:abstractNum>
  <w:abstractNum w:abstractNumId="9" w15:restartNumberingAfterBreak="0">
    <w:nsid w:val="4CD30379"/>
    <w:multiLevelType w:val="singleLevel"/>
    <w:tmpl w:val="CB2876D4"/>
    <w:lvl w:ilvl="0">
      <w:start w:val="2004"/>
      <w:numFmt w:val="bullet"/>
      <w:lvlText w:val="–"/>
      <w:lvlJc w:val="left"/>
      <w:pPr>
        <w:tabs>
          <w:tab w:val="num" w:pos="360"/>
        </w:tabs>
        <w:ind w:left="360" w:hanging="360"/>
      </w:pPr>
      <w:rPr>
        <w:rFonts w:hint="default"/>
      </w:rPr>
    </w:lvl>
  </w:abstractNum>
  <w:abstractNum w:abstractNumId="10" w15:restartNumberingAfterBreak="0">
    <w:nsid w:val="5972450B"/>
    <w:multiLevelType w:val="singleLevel"/>
    <w:tmpl w:val="0346E14E"/>
    <w:lvl w:ilvl="0">
      <w:start w:val="28"/>
      <w:numFmt w:val="decimal"/>
      <w:lvlText w:val="%1"/>
      <w:lvlJc w:val="left"/>
      <w:pPr>
        <w:tabs>
          <w:tab w:val="num" w:pos="360"/>
        </w:tabs>
        <w:ind w:left="360" w:hanging="360"/>
      </w:pPr>
      <w:rPr>
        <w:rFonts w:hint="default"/>
      </w:rPr>
    </w:lvl>
  </w:abstractNum>
  <w:abstractNum w:abstractNumId="11" w15:restartNumberingAfterBreak="0">
    <w:nsid w:val="5DCA5B2C"/>
    <w:multiLevelType w:val="singleLevel"/>
    <w:tmpl w:val="041D000F"/>
    <w:lvl w:ilvl="0">
      <w:start w:val="1"/>
      <w:numFmt w:val="decimal"/>
      <w:lvlText w:val="%1."/>
      <w:lvlJc w:val="left"/>
      <w:pPr>
        <w:tabs>
          <w:tab w:val="num" w:pos="360"/>
        </w:tabs>
        <w:ind w:left="360" w:hanging="360"/>
      </w:pPr>
      <w:rPr>
        <w:rFonts w:hint="default"/>
      </w:rPr>
    </w:lvl>
  </w:abstractNum>
  <w:abstractNum w:abstractNumId="12" w15:restartNumberingAfterBreak="0">
    <w:nsid w:val="65D27F55"/>
    <w:multiLevelType w:val="singleLevel"/>
    <w:tmpl w:val="73980B86"/>
    <w:lvl w:ilvl="0">
      <w:start w:val="20"/>
      <w:numFmt w:val="decimal"/>
      <w:lvlText w:val="%1."/>
      <w:lvlJc w:val="left"/>
      <w:pPr>
        <w:tabs>
          <w:tab w:val="num" w:pos="5955"/>
        </w:tabs>
        <w:ind w:left="5955" w:hanging="5955"/>
      </w:pPr>
      <w:rPr>
        <w:rFonts w:hint="default"/>
      </w:rPr>
    </w:lvl>
  </w:abstractNum>
  <w:num w:numId="1" w16cid:durableId="1438478414">
    <w:abstractNumId w:val="1"/>
  </w:num>
  <w:num w:numId="2" w16cid:durableId="1096515027">
    <w:abstractNumId w:val="0"/>
  </w:num>
  <w:num w:numId="3" w16cid:durableId="1643001398">
    <w:abstractNumId w:val="9"/>
  </w:num>
  <w:num w:numId="4" w16cid:durableId="1644386664">
    <w:abstractNumId w:val="7"/>
  </w:num>
  <w:num w:numId="5" w16cid:durableId="1128820686">
    <w:abstractNumId w:val="10"/>
  </w:num>
  <w:num w:numId="6" w16cid:durableId="1955363184">
    <w:abstractNumId w:val="3"/>
  </w:num>
  <w:num w:numId="7" w16cid:durableId="531724747">
    <w:abstractNumId w:val="11"/>
  </w:num>
  <w:num w:numId="8" w16cid:durableId="682125142">
    <w:abstractNumId w:val="12"/>
  </w:num>
  <w:num w:numId="9" w16cid:durableId="173768151">
    <w:abstractNumId w:val="5"/>
  </w:num>
  <w:num w:numId="10" w16cid:durableId="2023316925">
    <w:abstractNumId w:val="2"/>
  </w:num>
  <w:num w:numId="11" w16cid:durableId="1827240074">
    <w:abstractNumId w:val="4"/>
  </w:num>
  <w:num w:numId="12" w16cid:durableId="422796783">
    <w:abstractNumId w:val="8"/>
  </w:num>
  <w:num w:numId="13" w16cid:durableId="1800486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203"/>
  </w:docVars>
  <w:rsids>
    <w:rsidRoot w:val="00FC10ED"/>
    <w:rsid w:val="004427E3"/>
    <w:rsid w:val="008C2476"/>
    <w:rsid w:val="00FC10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B47E5E-E2ED-4720-ACEB-EF824232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SBTabell">
    <w:name w:val="SB_Tabell"/>
    <w:basedOn w:val="Normal"/>
    <w:pPr>
      <w:spacing w:before="0" w:line="214" w:lineRule="exact"/>
      <w:jc w:val="left"/>
    </w:pPr>
    <w:rPr>
      <w:sz w:val="20"/>
    </w:rPr>
  </w:style>
  <w:style w:type="paragraph" w:styleId="Brdtext">
    <w:name w:val="Body Text"/>
    <w:basedOn w:val="Normal"/>
    <w:semiHidden/>
    <w:rPr>
      <w:snapToGrid w:val="0"/>
      <w:color w:val="000000"/>
      <w:lang w:eastAsia="sv-SE"/>
    </w:rPr>
  </w:style>
  <w:style w:type="paragraph" w:styleId="Brdtext2">
    <w:name w:val="Body Text 2"/>
    <w:basedOn w:val="Normal"/>
    <w:semiHidden/>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31542</Words>
  <Characters>196825</Characters>
  <Application>Microsoft Office Word</Application>
  <DocSecurity>4</DocSecurity>
  <Lines>4373</Lines>
  <Paragraphs>1608</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    Bakgrund</vt:lpstr>
      <vt:lpstr>Utskottets överväganden</vt:lpstr>
      <vt:lpstr>    Skogspolitik</vt:lpstr>
      <vt:lpstr>    41:1 Skogsvårdsorganisationen</vt:lpstr>
      <vt:lpstr>    41:2 Insatser för skogsbruket</vt:lpstr>
      <vt:lpstr>    41:3 Internationellt skogssamarbete</vt:lpstr>
      <vt:lpstr>    41:4 Från EG-budgeten finansierade medel för skogsövervakning</vt:lpstr>
      <vt:lpstr>    Djurpolitik</vt:lpstr>
      <vt:lpstr>    42:1 Statens veterinärmedicinska anstalt</vt:lpstr>
      <vt:lpstr>    42:2 Bidrag till distriktsveterinärorganisationen</vt:lpstr>
      <vt:lpstr>    42:3 Djurhälsovård och djurskyddsfrämjande åtgärder</vt:lpstr>
      <vt:lpstr>    42:4 Centrala försöksdjursnämnden</vt:lpstr>
      <vt:lpstr>    42:5 Bekämpande av smittsamma husdjurssjukdomar</vt:lpstr>
      <vt:lpstr>    42:6 Ersättning för viltskador m.m.</vt:lpstr>
      <vt:lpstr>    42:7 Djurskyddsmyndigheten</vt:lpstr>
      <vt:lpstr>    Livsmedelspolitik</vt:lpstr>
      <vt:lpstr>    43:1 Statens jordbruksverk</vt:lpstr>
      <vt:lpstr>    43:2 Statens utsädeskontroll, 43:3 Statens växtsortnämnd och 43:4 Bekämpande av</vt:lpstr>
      <vt:lpstr>    43:5 Arealersättning och djurbidrag m.m.</vt:lpstr>
      <vt:lpstr>    43:6 Intervention och exportbidrag för jordbruksprodukter och 43:7 Räntekostnade</vt:lpstr>
      <vt:lpstr>    43:8 Fiskeriverket</vt:lpstr>
      <vt:lpstr>    43:9 Strukturstöd till fisket m.m., 43:10 Från EG-budgeten finansierade struktur</vt:lpstr>
      <vt:lpstr>    43:12 Livsmedelsverket</vt:lpstr>
      <vt:lpstr>    43:13 Livsmedelsekonomiska institutet</vt:lpstr>
      <vt:lpstr>    43:14 Livsmedelsstatistik samt 43:15 Jordbruks- och livsmedelsstatistik finansie</vt:lpstr>
      <vt:lpstr>    43:16 Åtgärder inom livsmedelsområdet</vt:lpstr>
      <vt:lpstr>    43:17 Bidrag till vissa internationella organisationer m.m.</vt:lpstr>
      <vt:lpstr>    Landsbygdspolitik</vt:lpstr>
    </vt:vector>
  </TitlesOfParts>
  <Company>Riksdagen</Company>
  <LinksUpToDate>false</LinksUpToDate>
  <CharactersWithSpaces>226759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2002-12-11T13:21:00Z</cp:lastPrinted>
  <dcterms:created xsi:type="dcterms:W3CDTF">2025-12-16T01:27:00Z</dcterms:created>
  <dcterms:modified xsi:type="dcterms:W3CDTF">2025-12-16T01:27:00Z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MJU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