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FA" w:rsidRPr="004C1FB5" w:rsidRDefault="008902FA" w:rsidP="006D7892">
      <w:pPr>
        <w:spacing w:after="0"/>
        <w:ind w:right="540"/>
        <w:jc w:val="center"/>
        <w:rPr>
          <w:rFonts w:ascii="OrigGarmnd BT" w:hAnsi="OrigGarmnd BT"/>
          <w:b/>
          <w:sz w:val="24"/>
          <w:szCs w:val="24"/>
        </w:rPr>
      </w:pPr>
    </w:p>
    <w:p w:rsidR="008902FA" w:rsidRPr="004C1FB5" w:rsidRDefault="008902FA" w:rsidP="006D7892">
      <w:pPr>
        <w:spacing w:after="0"/>
        <w:ind w:right="540"/>
        <w:jc w:val="center"/>
        <w:rPr>
          <w:rFonts w:ascii="OrigGarmnd BT" w:hAnsi="OrigGarmnd BT"/>
          <w:b/>
          <w:sz w:val="24"/>
          <w:szCs w:val="24"/>
        </w:rPr>
      </w:pPr>
    </w:p>
    <w:p w:rsidR="008902FA" w:rsidRPr="004C1FB5" w:rsidRDefault="008902FA" w:rsidP="006D7892">
      <w:pPr>
        <w:spacing w:after="0"/>
        <w:ind w:right="540"/>
        <w:jc w:val="center"/>
        <w:rPr>
          <w:rFonts w:ascii="OrigGarmnd BT" w:hAnsi="OrigGarmnd BT"/>
          <w:b/>
          <w:sz w:val="24"/>
          <w:szCs w:val="24"/>
        </w:rPr>
      </w:pP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REGERINGSKANSLIET</w:t>
      </w: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Utrikesdepartementet</w:t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  <w:t>Kommenterad dagordning</w:t>
      </w:r>
    </w:p>
    <w:p w:rsidR="008902FA" w:rsidRPr="004C1FB5" w:rsidRDefault="008902FA" w:rsidP="006D7892">
      <w:pPr>
        <w:spacing w:after="0"/>
        <w:ind w:left="3912" w:firstLine="1304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Ministerrådet</w:t>
      </w: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Enheten för Europeiska unionen</w:t>
      </w: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8902FA" w:rsidRPr="004C1FB5" w:rsidRDefault="008902FA" w:rsidP="006D7892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bookmarkStart w:id="0" w:name="_GoBack"/>
      <w:bookmarkEnd w:id="0"/>
    </w:p>
    <w:p w:rsidR="008902FA" w:rsidRPr="004C1FB5" w:rsidRDefault="008902FA" w:rsidP="006D7892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Kommenterad dagordning för utrikesrådet</w:t>
      </w:r>
    </w:p>
    <w:p w:rsidR="008902FA" w:rsidRPr="004C1FB5" w:rsidRDefault="008902FA" w:rsidP="006D7892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 xml:space="preserve">den </w:t>
      </w:r>
      <w:r>
        <w:rPr>
          <w:rFonts w:ascii="OrigGarmnd BT" w:hAnsi="OrigGarmnd BT"/>
          <w:b/>
          <w:sz w:val="24"/>
          <w:szCs w:val="24"/>
          <w:lang w:eastAsia="sv-SE"/>
        </w:rPr>
        <w:t>15 oktober</w:t>
      </w: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8902FA" w:rsidRPr="004C1FB5" w:rsidRDefault="008902FA" w:rsidP="006D7892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Utrikesministrarnas möte</w:t>
      </w:r>
    </w:p>
    <w:p w:rsidR="008902FA" w:rsidRDefault="008902FA" w:rsidP="00281DB5">
      <w:pPr>
        <w:pStyle w:val="ListParagraph"/>
        <w:ind w:left="0"/>
        <w:rPr>
          <w:rFonts w:ascii="OrigGarmnd BT" w:hAnsi="OrigGarmnd BT"/>
          <w:i/>
          <w:iCs/>
          <w:sz w:val="24"/>
          <w:szCs w:val="24"/>
        </w:rPr>
      </w:pPr>
    </w:p>
    <w:p w:rsidR="008902FA" w:rsidRDefault="008902FA" w:rsidP="00281DB5">
      <w:pPr>
        <w:pStyle w:val="ListParagraph"/>
        <w:ind w:left="0"/>
        <w:rPr>
          <w:rFonts w:ascii="OrigGarmnd BT" w:hAnsi="OrigGarmnd BT"/>
          <w:i/>
          <w:iCs/>
          <w:sz w:val="24"/>
          <w:szCs w:val="24"/>
        </w:rPr>
      </w:pPr>
    </w:p>
    <w:p w:rsidR="008902FA" w:rsidRPr="00281DB5" w:rsidRDefault="008902FA" w:rsidP="00281DB5">
      <w:pPr>
        <w:pStyle w:val="ListParagraph"/>
        <w:spacing w:line="276" w:lineRule="auto"/>
        <w:ind w:left="0"/>
        <w:rPr>
          <w:rFonts w:ascii="OrigGarmnd BT" w:hAnsi="OrigGarmnd BT"/>
          <w:b/>
          <w:iCs/>
          <w:sz w:val="24"/>
          <w:szCs w:val="24"/>
        </w:rPr>
      </w:pPr>
      <w:r w:rsidRPr="00281DB5">
        <w:rPr>
          <w:rFonts w:ascii="OrigGarmnd BT" w:hAnsi="OrigGarmnd BT"/>
          <w:b/>
          <w:iCs/>
          <w:sz w:val="24"/>
          <w:szCs w:val="24"/>
        </w:rPr>
        <w:t>EU-Kina toppmötet uppföljning</w:t>
      </w:r>
    </w:p>
    <w:p w:rsidR="008902FA" w:rsidRDefault="008902FA" w:rsidP="00281DB5">
      <w:pPr>
        <w:pStyle w:val="ListParagraph"/>
        <w:spacing w:line="276" w:lineRule="auto"/>
        <w:ind w:left="0"/>
        <w:rPr>
          <w:rFonts w:ascii="OrigGarmnd BT" w:hAnsi="OrigGarmnd BT"/>
          <w:i/>
          <w:iCs/>
          <w:sz w:val="24"/>
          <w:szCs w:val="24"/>
        </w:rPr>
      </w:pPr>
      <w:r>
        <w:rPr>
          <w:rFonts w:ascii="OrigGarmnd BT" w:hAnsi="OrigGarmnd BT"/>
          <w:i/>
          <w:iCs/>
          <w:sz w:val="24"/>
          <w:szCs w:val="24"/>
        </w:rPr>
        <w:t>Diskussionspunkt</w:t>
      </w:r>
    </w:p>
    <w:p w:rsidR="008902FA" w:rsidRDefault="008902FA" w:rsidP="00281DB5">
      <w:pPr>
        <w:pStyle w:val="ListParagraph"/>
        <w:spacing w:line="276" w:lineRule="auto"/>
        <w:ind w:left="0"/>
        <w:rPr>
          <w:rFonts w:ascii="OrigGarmnd BT" w:hAnsi="OrigGarmnd BT"/>
          <w:i/>
          <w:iCs/>
          <w:sz w:val="24"/>
          <w:szCs w:val="24"/>
        </w:rPr>
      </w:pPr>
    </w:p>
    <w:p w:rsidR="008902FA" w:rsidRDefault="008902FA" w:rsidP="00281DB5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Inför Europeiska rådets diskussion 18 oktober om strategiska partners väntas rådet diskutera EU-Kinarelationen. Diskussionen äger rum mot bakgrund av EU-Kinatoppmötet den 20 september samt att alltfler medlemsstater efterlyser ett stärkt gemensamt förhållningssätt gentemot Kina. </w:t>
      </w:r>
    </w:p>
    <w:p w:rsidR="008902FA" w:rsidRDefault="008902FA" w:rsidP="00281DB5">
      <w:pPr>
        <w:rPr>
          <w:rFonts w:ascii="OrigGarmnd BT" w:hAnsi="OrigGarmnd BT"/>
          <w:sz w:val="24"/>
          <w:szCs w:val="24"/>
        </w:rPr>
      </w:pPr>
    </w:p>
    <w:p w:rsidR="008902FA" w:rsidRPr="00F31C30" w:rsidRDefault="008902FA" w:rsidP="00F31C30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  <w:u w:val="single"/>
        </w:rPr>
        <w:t xml:space="preserve">Regeringens </w:t>
      </w:r>
      <w:r w:rsidRPr="00F31C30">
        <w:rPr>
          <w:rFonts w:ascii="OrigGarmnd BT" w:hAnsi="OrigGarmnd BT"/>
          <w:sz w:val="24"/>
          <w:szCs w:val="24"/>
          <w:u w:val="single"/>
        </w:rPr>
        <w:t>ståndpunkt:</w:t>
      </w:r>
      <w:r w:rsidRPr="00F31C30">
        <w:rPr>
          <w:rFonts w:ascii="OrigGarmnd BT" w:hAnsi="OrigGarmnd BT"/>
          <w:sz w:val="24"/>
          <w:szCs w:val="24"/>
        </w:rPr>
        <w:t xml:space="preserve"> Regeringen anser E</w:t>
      </w:r>
      <w:r>
        <w:rPr>
          <w:rFonts w:ascii="OrigGarmnd BT" w:hAnsi="OrigGarmnd BT"/>
          <w:sz w:val="24"/>
          <w:szCs w:val="24"/>
        </w:rPr>
        <w:t xml:space="preserve">EAS </w:t>
      </w:r>
      <w:r w:rsidRPr="00F31C30">
        <w:rPr>
          <w:rFonts w:ascii="OrigGarmnd BT" w:hAnsi="OrigGarmnd BT"/>
          <w:sz w:val="24"/>
          <w:szCs w:val="24"/>
        </w:rPr>
        <w:t>bör ta fram förslag om hur EU-institutionerna kan åstadkomma ett mer sammanhållet och strategiskt förhållningssätt till Kina</w:t>
      </w:r>
      <w:r>
        <w:rPr>
          <w:rFonts w:ascii="OrigGarmnd BT" w:hAnsi="OrigGarmnd BT"/>
          <w:sz w:val="24"/>
          <w:szCs w:val="24"/>
        </w:rPr>
        <w:t xml:space="preserve"> i enlighet med Europeiska rådets slutsatser från september 2010</w:t>
      </w:r>
      <w:r w:rsidRPr="00F31C30">
        <w:rPr>
          <w:rFonts w:ascii="OrigGarmnd BT" w:hAnsi="OrigGarmnd BT"/>
          <w:sz w:val="24"/>
          <w:szCs w:val="24"/>
        </w:rPr>
        <w:t xml:space="preserve">. </w:t>
      </w:r>
    </w:p>
    <w:p w:rsidR="008902FA" w:rsidRDefault="008902FA" w:rsidP="00F31C30">
      <w:pPr>
        <w:pStyle w:val="ListBullet"/>
        <w:numPr>
          <w:ilvl w:val="0"/>
          <w:numId w:val="0"/>
        </w:numPr>
        <w:tabs>
          <w:tab w:val="left" w:pos="1304"/>
        </w:tabs>
        <w:spacing w:line="320" w:lineRule="exact"/>
        <w:ind w:left="360" w:hanging="360"/>
      </w:pPr>
    </w:p>
    <w:p w:rsidR="008902FA" w:rsidRDefault="008902FA" w:rsidP="00F31C30">
      <w:pPr>
        <w:pStyle w:val="ListBullet"/>
        <w:numPr>
          <w:ilvl w:val="0"/>
          <w:numId w:val="0"/>
        </w:numPr>
        <w:tabs>
          <w:tab w:val="left" w:pos="1304"/>
        </w:tabs>
        <w:spacing w:line="320" w:lineRule="exact"/>
        <w:ind w:left="360" w:hanging="360"/>
        <w:rPr>
          <w:u w:val="single"/>
        </w:rPr>
      </w:pPr>
    </w:p>
    <w:p w:rsidR="008902FA" w:rsidRDefault="008902FA" w:rsidP="00281DB5">
      <w:pPr>
        <w:rPr>
          <w:rFonts w:ascii="OrigGarmnd BT" w:hAnsi="OrigGarmnd BT"/>
          <w:sz w:val="24"/>
          <w:szCs w:val="24"/>
        </w:rPr>
      </w:pPr>
    </w:p>
    <w:p w:rsidR="008902FA" w:rsidRPr="004C1FB5" w:rsidRDefault="008902FA" w:rsidP="00281DB5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sectPr w:rsidR="008902FA" w:rsidRPr="004C1FB5" w:rsidSect="00636E9C">
      <w:headerReference w:type="even" r:id="rId7"/>
      <w:headerReference w:type="default" r:id="rId8"/>
      <w:pgSz w:w="12240" w:h="15840"/>
      <w:pgMar w:top="360" w:right="1259" w:bottom="18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FA" w:rsidRDefault="008902FA">
      <w:pPr>
        <w:spacing w:after="0" w:line="240" w:lineRule="auto"/>
      </w:pPr>
      <w:r>
        <w:separator/>
      </w:r>
    </w:p>
  </w:endnote>
  <w:endnote w:type="continuationSeparator" w:id="0">
    <w:p w:rsidR="008902FA" w:rsidRDefault="0089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FA" w:rsidRDefault="008902FA">
      <w:pPr>
        <w:spacing w:after="0" w:line="240" w:lineRule="auto"/>
      </w:pPr>
      <w:r>
        <w:separator/>
      </w:r>
    </w:p>
  </w:footnote>
  <w:footnote w:type="continuationSeparator" w:id="0">
    <w:p w:rsidR="008902FA" w:rsidRDefault="0089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2FA" w:rsidRDefault="008902FA" w:rsidP="00636E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02FA" w:rsidRDefault="008902FA" w:rsidP="00636E9C">
    <w:pPr>
      <w:pStyle w:val="Header"/>
      <w:ind w:right="360"/>
    </w:pPr>
  </w:p>
  <w:p w:rsidR="008902FA" w:rsidRDefault="008902FA"/>
  <w:p w:rsidR="008902FA" w:rsidRDefault="008902FA" w:rsidP="00636E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2FA" w:rsidRDefault="008902FA" w:rsidP="00636E9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505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497278"/>
    <w:multiLevelType w:val="hybridMultilevel"/>
    <w:tmpl w:val="00000000"/>
    <w:lvl w:ilvl="0" w:tplc="8254759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B6C2F5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29FAB29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2D2D93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64753A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A560CCE6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3F6A4F1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DA6B4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38C691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">
    <w:nsid w:val="429A55EA"/>
    <w:multiLevelType w:val="hybridMultilevel"/>
    <w:tmpl w:val="58DA0C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892"/>
    <w:rsid w:val="001F7776"/>
    <w:rsid w:val="00205EDB"/>
    <w:rsid w:val="002073E5"/>
    <w:rsid w:val="002213ED"/>
    <w:rsid w:val="00231F0E"/>
    <w:rsid w:val="00281DB5"/>
    <w:rsid w:val="002C2190"/>
    <w:rsid w:val="0030259A"/>
    <w:rsid w:val="003602A5"/>
    <w:rsid w:val="00377706"/>
    <w:rsid w:val="00465C85"/>
    <w:rsid w:val="0048679B"/>
    <w:rsid w:val="004C1FB5"/>
    <w:rsid w:val="004D269A"/>
    <w:rsid w:val="004E526D"/>
    <w:rsid w:val="004F0C5F"/>
    <w:rsid w:val="00636E9C"/>
    <w:rsid w:val="006D7892"/>
    <w:rsid w:val="00710568"/>
    <w:rsid w:val="00710CC7"/>
    <w:rsid w:val="00732E91"/>
    <w:rsid w:val="00735390"/>
    <w:rsid w:val="00754E16"/>
    <w:rsid w:val="0078579E"/>
    <w:rsid w:val="007B75B5"/>
    <w:rsid w:val="007C3AC7"/>
    <w:rsid w:val="007E0A70"/>
    <w:rsid w:val="00825A2C"/>
    <w:rsid w:val="008902FA"/>
    <w:rsid w:val="008D07BB"/>
    <w:rsid w:val="008D36C7"/>
    <w:rsid w:val="008E2C0C"/>
    <w:rsid w:val="009548BF"/>
    <w:rsid w:val="00956B02"/>
    <w:rsid w:val="00991C38"/>
    <w:rsid w:val="009C22B5"/>
    <w:rsid w:val="009D3267"/>
    <w:rsid w:val="009E001F"/>
    <w:rsid w:val="00B043A8"/>
    <w:rsid w:val="00C035A4"/>
    <w:rsid w:val="00C41D96"/>
    <w:rsid w:val="00C57B91"/>
    <w:rsid w:val="00CA4E8D"/>
    <w:rsid w:val="00CB2F83"/>
    <w:rsid w:val="00CC73EC"/>
    <w:rsid w:val="00D509B0"/>
    <w:rsid w:val="00E14BDB"/>
    <w:rsid w:val="00E63873"/>
    <w:rsid w:val="00E975EA"/>
    <w:rsid w:val="00F1611F"/>
    <w:rsid w:val="00F31C30"/>
    <w:rsid w:val="00FD032F"/>
    <w:rsid w:val="00FE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7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892"/>
    <w:rPr>
      <w:rFonts w:cs="Times New Roman"/>
    </w:rPr>
  </w:style>
  <w:style w:type="character" w:styleId="PageNumber">
    <w:name w:val="page number"/>
    <w:basedOn w:val="DefaultParagraphFont"/>
    <w:uiPriority w:val="99"/>
    <w:rsid w:val="006D7892"/>
    <w:rPr>
      <w:rFonts w:cs="Times New Roman"/>
    </w:rPr>
  </w:style>
  <w:style w:type="paragraph" w:styleId="NoSpacing">
    <w:name w:val="No Spacing"/>
    <w:uiPriority w:val="99"/>
    <w:qFormat/>
    <w:rsid w:val="006D7892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D78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7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7892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81DB5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78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79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rsid w:val="00710568"/>
    <w:pPr>
      <w:numPr>
        <w:numId w:val="3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663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/>
  <dc:creator>Martin Rahm</dc:creator>
  <cp:keywords/>
  <dc:description/>
  <cp:lastModifiedBy>ha0808ab</cp:lastModifiedBy>
  <cp:revision>2</cp:revision>
  <cp:lastPrinted>2012-10-09T15:03:00Z</cp:lastPrinted>
  <dcterms:created xsi:type="dcterms:W3CDTF">2012-10-10T13:33:00Z</dcterms:created>
  <dcterms:modified xsi:type="dcterms:W3CDTF">2012-10-10T13:33:00Z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0x01010053E1D612BA3F4E21AA250ECD751942B300D9BDAD6D5AE22C42AA4F81F6E94564E0</vt:lpwstr>
  </property>
  <property fmtid="{D5CDD505-2E9C-101B-9397-08002B2CF9AE}" pid="3" name="RKOrdnaDiarienummer">
    <vt:lpwstr/>
  </property>
  <property fmtid="{D5CDD505-2E9C-101B-9397-08002B2CF9AE}" pid="4" name="Order">
    <vt:r8>6.53170433598384E-302</vt:r8>
  </property>
  <property fmtid="{D5CDD505-2E9C-101B-9397-08002B2CF9AE}" pid="5" name="QFMSP source name">
    <vt:lpwstr/>
  </property>
  <property fmtid="{D5CDD505-2E9C-101B-9397-08002B2CF9AE}" pid="6" name="_dlc_DocIdItemGuid">
    <vt:lpwstr>75be40ce-06e8-4c45-964f-92bc3b91b037</vt:lpwstr>
  </property>
  <property fmtid="{D5CDD505-2E9C-101B-9397-08002B2CF9AE}" pid="7" name="RKOrdnaCheckInComment">
    <vt:lpwstr/>
  </property>
  <property fmtid="{D5CDD505-2E9C-101B-9397-08002B2CF9AE}" pid="8" name="RKOrdnaDepartement2">
    <vt:lpwstr>Utrikesdepartementet</vt:lpwstr>
  </property>
  <property fmtid="{D5CDD505-2E9C-101B-9397-08002B2CF9AE}" pid="9" name="RKOrdnaClass">
    <vt:lpwstr>3</vt:lpwstr>
  </property>
  <property fmtid="{D5CDD505-2E9C-101B-9397-08002B2CF9AE}" pid="10" name="RKOrdnaActivityCategory2">
    <vt:lpwstr>4.1. Europeiska unionen</vt:lpwstr>
  </property>
  <property fmtid="{D5CDD505-2E9C-101B-9397-08002B2CF9AE}" pid="11" name="k46d94c0acf84ab9a79866a9d8b1905f">
    <vt:lpwstr/>
  </property>
  <property fmtid="{D5CDD505-2E9C-101B-9397-08002B2CF9AE}" pid="12" name="Nyckelord">
    <vt:lpwstr/>
  </property>
  <property fmtid="{D5CDD505-2E9C-101B-9397-08002B2CF9AE}" pid="13" name="Sekretess">
    <vt:lpwstr/>
  </property>
  <property fmtid="{D5CDD505-2E9C-101B-9397-08002B2CF9AE}" pid="14" name="Diarienummer">
    <vt:lpwstr/>
  </property>
  <property fmtid="{D5CDD505-2E9C-101B-9397-08002B2CF9AE}" pid="15" name="TaxCatchAll">
    <vt:lpwstr/>
  </property>
  <property fmtid="{D5CDD505-2E9C-101B-9397-08002B2CF9AE}" pid="16" name="c9cd366cc722410295b9eacffbd73909">
    <vt:lpwstr/>
  </property>
  <property fmtid="{D5CDD505-2E9C-101B-9397-08002B2CF9AE}" pid="17" name="_dlc_DocId">
    <vt:lpwstr>5MRFASM4M4P4-10-23240</vt:lpwstr>
  </property>
  <property fmtid="{D5CDD505-2E9C-101B-9397-08002B2CF9AE}" pid="18" name="_dlc_DocIdUrl">
    <vt:lpwstr>http://rkdhs-ud/enhet/eu/_layouts/DocIdRedir.aspx?ID=5MRFASM4M4P4-10-23240, 5MRFASM4M4P4-10-23240</vt:lpwstr>
  </property>
</Properties>
</file>