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340FB" w:rsidRDefault="00AF3B4D" w14:paraId="1361C7B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BA0C2DBA6B9455A9B71882D55CA64D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d5a8e1-2478-4546-8d85-39da5e371ba4"/>
        <w:id w:val="69854503"/>
        <w:lock w:val="sdtLocked"/>
      </w:sdtPr>
      <w:sdtEndPr/>
      <w:sdtContent>
        <w:p w:rsidR="00961E5E" w:rsidRDefault="00A440DD" w14:paraId="40AFD76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analysera och presentera vilka konsekvenser den minskade statliga finansieringen till folkhögskolorna får för personer med funktionsnedsättning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3130E852944E62BB61EE6B3B2926FB"/>
        </w:placeholder>
        <w:text/>
      </w:sdtPr>
      <w:sdtEndPr/>
      <w:sdtContent>
        <w:p w:rsidRPr="009B062B" w:rsidR="006D79C9" w:rsidP="00333E95" w:rsidRDefault="006D79C9" w14:paraId="7489EF7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86B59" w:rsidP="00586B59" w:rsidRDefault="00586B59" w14:paraId="3844D5F9" w14:textId="6FDA34F1">
      <w:pPr>
        <w:pStyle w:val="Normalutanindragellerluft"/>
      </w:pPr>
      <w:r>
        <w:t>Folkhögskolan är ett viktigt komplement till den reguljära skolan och har en kompensa</w:t>
      </w:r>
      <w:r w:rsidR="00AE27D7">
        <w:softHyphen/>
      </w:r>
      <w:r>
        <w:t>torisk uppgift. Målet för folkbildningen och folkhögskolorna är att ge alla möjlighet att tillsammans med andra öka sin kunskap och bildning för personlig utveckling och del</w:t>
      </w:r>
      <w:r w:rsidR="00AE27D7">
        <w:softHyphen/>
      </w:r>
      <w:r>
        <w:t>aktighet i samhället. Många är också de som har fått en andra chans i livet genom en folkhögskoleutbildning, inte minst många ungdomar som inte har hittat vägar vidare från skolan och in på arbetsmarknaden. 2021 var det nästan 140</w:t>
      </w:r>
      <w:r w:rsidR="00A440DD">
        <w:t> </w:t>
      </w:r>
      <w:r>
        <w:t xml:space="preserve">000 unga i Sverige som </w:t>
      </w:r>
      <w:r w:rsidRPr="00AE27D7">
        <w:rPr>
          <w:spacing w:val="-2"/>
        </w:rPr>
        <w:t>varken studerade eller arbetade. Många av dessa har någon eller flera olika funktionsned</w:t>
      </w:r>
      <w:r w:rsidRPr="00AE27D7" w:rsidR="00AE27D7">
        <w:rPr>
          <w:spacing w:val="-2"/>
        </w:rPr>
        <w:softHyphen/>
      </w:r>
      <w:r w:rsidRPr="00AE27D7">
        <w:rPr>
          <w:spacing w:val="-2"/>
        </w:rPr>
        <w:t>sättningar.</w:t>
      </w:r>
      <w:r>
        <w:t xml:space="preserve"> </w:t>
      </w:r>
    </w:p>
    <w:p w:rsidR="00586B59" w:rsidP="00586B59" w:rsidRDefault="00586B59" w14:paraId="43D18514" w14:textId="21E77E3D">
      <w:r>
        <w:t>Folkhögskolornas pedagogik utgår från elevernas individuella behov och förutsätt</w:t>
      </w:r>
      <w:r w:rsidR="00AE27D7">
        <w:softHyphen/>
      </w:r>
      <w:r>
        <w:t>ningar, vilket för just gruppen personer med funktionsnedsättningar är av avgörande betydelse. 2022 var 21</w:t>
      </w:r>
      <w:r w:rsidR="00A440DD">
        <w:t> </w:t>
      </w:r>
      <w:r>
        <w:t xml:space="preserve">000 av de studerande på landets folkhögskolor personer med funktionsnedsättningar. Mer än hälften gick allmän kurs med bred ämnesinriktning, där eleverna kan studera ämnen som svenska och matematik i sin egen takt. </w:t>
      </w:r>
    </w:p>
    <w:p w:rsidR="00586B59" w:rsidP="00586B59" w:rsidRDefault="00586B59" w14:paraId="57EB1F04" w14:textId="48E29E3C">
      <w:r>
        <w:t xml:space="preserve">För personer med funktionsnedsättning är det ofta en förutsättning att </w:t>
      </w:r>
      <w:r w:rsidR="00A440DD">
        <w:t>de</w:t>
      </w:r>
      <w:r>
        <w:t xml:space="preserve"> kan bo på folkhögskolan för att kunna tillgodogöra sig utbildningen. För många är det också en stor del av poängen med att gå på folkhögskola – det blir en viktig del av utbildningen att bo på internat och på så sätt ta steg mot ett mer självständigt liv. På så sätt har folk</w:t>
      </w:r>
      <w:r w:rsidR="00AE27D7">
        <w:softHyphen/>
      </w:r>
      <w:r>
        <w:t xml:space="preserve">högskolorna en viktig roll att spela inom funktionshinderspolitiken. </w:t>
      </w:r>
    </w:p>
    <w:p w:rsidR="00586B59" w:rsidP="00586B59" w:rsidRDefault="00586B59" w14:paraId="7211B29E" w14:textId="38DD46DA">
      <w:r>
        <w:t xml:space="preserve">Förutsättningarna för landets folkhögskolor att kunna spela denna roll har kraftigt försämrats det senaste året. I statens budget för 2023 togs de extra medel som inrättades </w:t>
      </w:r>
      <w:r>
        <w:lastRenderedPageBreak/>
        <w:t>under pandemin bort, samtidigt som regeringen valde att frysa nivån på statsbidraget. När regeringen i budgetpropositionen för 2024 kommunicerade ”en satsning” på folk</w:t>
      </w:r>
      <w:r w:rsidR="00AE27D7">
        <w:softHyphen/>
      </w:r>
      <w:r>
        <w:t>högskolorna om 100 miljoner kronor måste detta det jämföras med situationen före 2023, då budgetutrymmet var 500 miljoner större och platserna motsvarande 4</w:t>
      </w:r>
      <w:r w:rsidR="00A440DD">
        <w:t> </w:t>
      </w:r>
      <w:r>
        <w:t xml:space="preserve">000 fler. </w:t>
      </w:r>
      <w:r w:rsidRPr="00AE27D7">
        <w:rPr>
          <w:spacing w:val="-3"/>
        </w:rPr>
        <w:t>Utifrån det pressade ekonomiska läget med hög inflation står folkhögskolorna i dag inför</w:t>
      </w:r>
      <w:r>
        <w:t xml:space="preserve"> en mycket tuff ekonomisk situation. Frågan är hur detta kommer att påverka den stora gruppen personer med funktionsnedsättning som har folkhögskolan som det främsta och viktigaste utbildningsalternativet. </w:t>
      </w:r>
    </w:p>
    <w:p w:rsidR="00586B59" w:rsidP="00586B59" w:rsidRDefault="00586B59" w14:paraId="2BFE5342" w14:textId="1BF3F7FB">
      <w:r>
        <w:t>Mot bakgrund av ovanstående bör regeringen analysera och presentera vilka konse</w:t>
      </w:r>
      <w:r w:rsidR="00AE27D7">
        <w:softHyphen/>
      </w:r>
      <w:r>
        <w:t xml:space="preserve">kvenser den minskade statliga finansieringen till folkhögskolorna får för personer med </w:t>
      </w:r>
      <w:r w:rsidRPr="00AE27D7">
        <w:rPr>
          <w:spacing w:val="-3"/>
        </w:rPr>
        <w:t>funktionsnedsättning och för deras möjligheter att tillsammans med andra öka sin kunskap</w:t>
      </w:r>
      <w:r>
        <w:t xml:space="preserve"> och bildning för personlig utveckling och delaktighet i samhället.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BBFD44FEA74151A6A0D612977BD6BA"/>
        </w:placeholder>
      </w:sdtPr>
      <w:sdtEndPr>
        <w:rPr>
          <w:i w:val="0"/>
          <w:noProof w:val="0"/>
        </w:rPr>
      </w:sdtEndPr>
      <w:sdtContent>
        <w:p w:rsidR="003340FB" w:rsidP="003340FB" w:rsidRDefault="003340FB" w14:paraId="64014C49" w14:textId="77777777"/>
        <w:p w:rsidRPr="008E0FE2" w:rsidR="004801AC" w:rsidP="003340FB" w:rsidRDefault="00AF3B4D" w14:paraId="50AD8E31" w14:textId="2E97F1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61E5E" w14:paraId="7810A85B" w14:textId="77777777">
        <w:trPr>
          <w:cantSplit/>
        </w:trPr>
        <w:tc>
          <w:tcPr>
            <w:tcW w:w="50" w:type="pct"/>
            <w:vAlign w:val="bottom"/>
          </w:tcPr>
          <w:p w:rsidR="00961E5E" w:rsidRDefault="00A440DD" w14:paraId="39BB0421" w14:textId="77777777">
            <w:pPr>
              <w:pStyle w:val="Underskrifter"/>
              <w:spacing w:after="0"/>
            </w:pPr>
            <w:r>
              <w:t>Karin Sundin (S)</w:t>
            </w:r>
          </w:p>
        </w:tc>
        <w:tc>
          <w:tcPr>
            <w:tcW w:w="50" w:type="pct"/>
            <w:vAlign w:val="bottom"/>
          </w:tcPr>
          <w:p w:rsidR="00961E5E" w:rsidRDefault="00961E5E" w14:paraId="569A49DE" w14:textId="77777777">
            <w:pPr>
              <w:pStyle w:val="Underskrifter"/>
              <w:spacing w:after="0"/>
            </w:pPr>
          </w:p>
        </w:tc>
      </w:tr>
    </w:tbl>
    <w:p w:rsidR="00F950F4" w:rsidRDefault="00F950F4" w14:paraId="3BB852B3" w14:textId="77777777"/>
    <w:sectPr w:rsidR="00F950F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7A0A" w14:textId="77777777" w:rsidR="00586B59" w:rsidRDefault="00586B59" w:rsidP="000C1CAD">
      <w:pPr>
        <w:spacing w:line="240" w:lineRule="auto"/>
      </w:pPr>
      <w:r>
        <w:separator/>
      </w:r>
    </w:p>
  </w:endnote>
  <w:endnote w:type="continuationSeparator" w:id="0">
    <w:p w14:paraId="221A2A7C" w14:textId="77777777" w:rsidR="00586B59" w:rsidRDefault="00586B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443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B7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2622" w14:textId="69F06834" w:rsidR="00262EA3" w:rsidRPr="003340FB" w:rsidRDefault="00262EA3" w:rsidP="003340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6DFA" w14:textId="77777777" w:rsidR="00586B59" w:rsidRDefault="00586B59" w:rsidP="000C1CAD">
      <w:pPr>
        <w:spacing w:line="240" w:lineRule="auto"/>
      </w:pPr>
      <w:r>
        <w:separator/>
      </w:r>
    </w:p>
  </w:footnote>
  <w:footnote w:type="continuationSeparator" w:id="0">
    <w:p w14:paraId="1A58478A" w14:textId="77777777" w:rsidR="00586B59" w:rsidRDefault="00586B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D9B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D2A524" wp14:editId="071613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3474D" w14:textId="255410C6" w:rsidR="00262EA3" w:rsidRDefault="00AF3B4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86B5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86B59">
                                <w:t>1990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D2A52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F3474D" w14:textId="255410C6" w:rsidR="00262EA3" w:rsidRDefault="00AF3B4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86B5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86B59">
                          <w:t>1990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50FB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60CC" w14:textId="77777777" w:rsidR="00262EA3" w:rsidRDefault="00262EA3" w:rsidP="008563AC">
    <w:pPr>
      <w:jc w:val="right"/>
    </w:pPr>
  </w:p>
  <w:p w14:paraId="217A23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DAD1" w14:textId="77777777" w:rsidR="00262EA3" w:rsidRDefault="00AF3B4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032C8A" wp14:editId="15D08E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792CB0" w14:textId="1288392A" w:rsidR="00262EA3" w:rsidRDefault="00AF3B4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40F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86B5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6B59">
          <w:t>1990</w:t>
        </w:r>
      </w:sdtContent>
    </w:sdt>
  </w:p>
  <w:p w14:paraId="0DB42E97" w14:textId="77777777" w:rsidR="00262EA3" w:rsidRPr="008227B3" w:rsidRDefault="00AF3B4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6C0862" w14:textId="22DD0A77" w:rsidR="00262EA3" w:rsidRPr="008227B3" w:rsidRDefault="00AF3B4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40F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40FB">
          <w:t>:1590</w:t>
        </w:r>
      </w:sdtContent>
    </w:sdt>
  </w:p>
  <w:p w14:paraId="4F8A73EA" w14:textId="5D3D8276" w:rsidR="00262EA3" w:rsidRDefault="00AF3B4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340FB">
          <w:t>av Karin Sundin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8DA975" w14:textId="1F2FD0FC" w:rsidR="00262EA3" w:rsidRDefault="00586B59" w:rsidP="00283E0F">
        <w:pPr>
          <w:pStyle w:val="FSHRub2"/>
        </w:pPr>
        <w:r>
          <w:t>Folkhögskolornas betydelse för personer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AAB1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86B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0FB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B59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1E5E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0DD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7D7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B4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0F4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DE3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E3D50A"/>
  <w15:chartTrackingRefBased/>
  <w15:docId w15:val="{B17466DC-D102-4FEF-8709-5273AEE0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A0C2DBA6B9455A9B71882D55CA6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BB3EF-8294-42F4-99C5-D5AE563DCBF6}"/>
      </w:docPartPr>
      <w:docPartBody>
        <w:p w:rsidR="00D73298" w:rsidRDefault="00D73298">
          <w:pPr>
            <w:pStyle w:val="5BA0C2DBA6B9455A9B71882D55CA64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3130E852944E62BB61EE6B3B292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32426-A03F-44FC-983B-86F26A7E0D8B}"/>
      </w:docPartPr>
      <w:docPartBody>
        <w:p w:rsidR="00D73298" w:rsidRDefault="00D73298">
          <w:pPr>
            <w:pStyle w:val="F83130E852944E62BB61EE6B3B2926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BBFD44FEA74151A6A0D612977BD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9BFEE-1F1A-40CD-B140-EDDFE5436758}"/>
      </w:docPartPr>
      <w:docPartBody>
        <w:p w:rsidR="00197FE4" w:rsidRDefault="00197F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98"/>
    <w:rsid w:val="00197FE4"/>
    <w:rsid w:val="00D7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A0C2DBA6B9455A9B71882D55CA64D6">
    <w:name w:val="5BA0C2DBA6B9455A9B71882D55CA64D6"/>
  </w:style>
  <w:style w:type="paragraph" w:customStyle="1" w:styleId="F83130E852944E62BB61EE6B3B2926FB">
    <w:name w:val="F83130E852944E62BB61EE6B3B292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EA78A-13C4-4776-9616-578427B010C6}"/>
</file>

<file path=customXml/itemProps2.xml><?xml version="1.0" encoding="utf-8"?>
<ds:datastoreItem xmlns:ds="http://schemas.openxmlformats.org/officeDocument/2006/customXml" ds:itemID="{34AC79C7-88ED-48BF-BCFD-8BA7F39BD25A}"/>
</file>

<file path=customXml/itemProps3.xml><?xml version="1.0" encoding="utf-8"?>
<ds:datastoreItem xmlns:ds="http://schemas.openxmlformats.org/officeDocument/2006/customXml" ds:itemID="{2170CBD6-9C89-4108-8300-D8C62973D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2465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