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F03" w:rsidRPr="008B1609" w:rsidRDefault="00832F03">
      <w:pPr>
        <w:pStyle w:val="Frslagsrubrik"/>
      </w:pPr>
      <w:r w:rsidRPr="008B1609">
        <w:t>Förslag till riksdagsbeslut</w:t>
      </w:r>
    </w:p>
    <w:p w:rsidR="00832F03" w:rsidRPr="008B1609" w:rsidRDefault="00832F03">
      <w:pPr>
        <w:pStyle w:val="Hemstlatt"/>
        <w:ind w:left="0"/>
      </w:pPr>
      <w:r w:rsidRPr="008B1609">
        <w:t>Riksdagen tillkännager för regeringen som sin mening vad som anförs i motionen om att se över förutsättningarna för att stärka den svenska sjöfartsnäringen.</w:t>
      </w:r>
    </w:p>
    <w:p w:rsidR="00832F03" w:rsidRPr="008B1609" w:rsidRDefault="00832F03">
      <w:pPr>
        <w:pStyle w:val="Rubrik1"/>
      </w:pPr>
      <w:r w:rsidRPr="008B1609">
        <w:t>Motivering</w:t>
      </w:r>
    </w:p>
    <w:p w:rsidR="00832F03" w:rsidRPr="008B1609" w:rsidRDefault="00832F03">
      <w:r w:rsidRPr="008B1609">
        <w:t>Konkurrensen i den internationella sjöfarten är idag mycket hård och för att motverka att värdefull kompetens och arbetstillfällen försvinner från Sverige, behöver sjöfartsnäringen konkurrenskraftiga förutsättningar som är hållbara i ett långsiktigt perspektiv.</w:t>
      </w:r>
    </w:p>
    <w:p w:rsidR="00832F03" w:rsidRPr="008B1609" w:rsidRDefault="00832F03">
      <w:pPr>
        <w:pStyle w:val="Normaltindrag"/>
      </w:pPr>
      <w:r w:rsidRPr="008B1609">
        <w:t>Skandinaviens största hamn finns i Göteborg. Varje år hanteras runt 40 miljoner ton gods. En stor del av alla varor som importeras eller exporteras passerar genom Göteborgs hamn. För Sverige som är ett litet handelsberoende land utgör detta en betydande del av vårt BNP, och den svenska sjöfartsnä</w:t>
      </w:r>
      <w:r w:rsidRPr="008B1609">
        <w:t>r</w:t>
      </w:r>
      <w:r w:rsidRPr="008B1609">
        <w:t>ingen utgör en viktig del av det blodomlopp som säkerställer det svenska näringslivets tillgång till effektiva och konkurrenskraftiga transporter och arbetstillfällen. Det är därför avgörande att svensk sjöfart ska kunna konku</w:t>
      </w:r>
      <w:r w:rsidRPr="008B1609">
        <w:t>r</w:t>
      </w:r>
      <w:r w:rsidRPr="008B1609">
        <w:t>rera med andra länder i Europa under likvärdiga förutsättningar.</w:t>
      </w:r>
    </w:p>
    <w:p w:rsidR="00832F03" w:rsidRPr="008B1609" w:rsidRDefault="00832F03">
      <w:pPr>
        <w:pStyle w:val="Normaltindrag"/>
      </w:pPr>
      <w:r w:rsidRPr="008B1609">
        <w:t xml:space="preserve">För att svensk sjöfart ska kunna stå sig stark i en extremt konkurrensutsatt internationell miljö där många flaggstater har skapat särskilda regler för de inhemska rederierna och fartygen för att möta konkurrensen från </w:t>
      </w:r>
      <w:r w:rsidRPr="008B1609">
        <w:t>så kallad bekvämlighetsflaggad sjöfart behöver vi vidta flera åtgärder för att skapa bättre förutsättningar. Det handlar om att Sverige bör ha likvärdiga skattere</w:t>
      </w:r>
      <w:r w:rsidRPr="008B1609">
        <w:t>g</w:t>
      </w:r>
      <w:r w:rsidRPr="008B1609">
        <w:t>ler som konkurrerande länder i Europa. För att villkoren ska vara likvärdiga mellan länderna krävs en bättre harmonisering av skatteläget. I stort sett sam</w:t>
      </w:r>
      <w:r w:rsidRPr="008B1609">
        <w:t>t</w:t>
      </w:r>
      <w:r w:rsidRPr="008B1609">
        <w:t>liga sjöfartsländer inom EU har redan tonnageskatt och där särskiljer sig Sv</w:t>
      </w:r>
      <w:r w:rsidRPr="008B1609">
        <w:t>e</w:t>
      </w:r>
      <w:r w:rsidRPr="008B1609">
        <w:t xml:space="preserve">rige som inte tillämpar tonnagebeskattning. Att tonnageskatten utreds är bra </w:t>
      </w:r>
      <w:r w:rsidRPr="008B1609">
        <w:lastRenderedPageBreak/>
        <w:t>då en svensk tonnageskatt skulle stärka</w:t>
      </w:r>
      <w:r w:rsidRPr="008B1609">
        <w:t xml:space="preserve"> konkurrenskraften för den svenska sjöfarten och det är därför viktigt att vi når en lösning.</w:t>
      </w:r>
    </w:p>
    <w:p w:rsidR="00832F03" w:rsidRPr="008B1609" w:rsidRDefault="00832F03">
      <w:pPr>
        <w:pStyle w:val="Normaltindrag"/>
      </w:pPr>
      <w:r w:rsidRPr="008B1609">
        <w:t>Därtill handlar det om att tillförsäkra utbildningsplatser av främsta kvalitet på högskolan så att sjöfartsnäringen fortsättningsvis har förutsättningar att dels påverka unga människor att söka sig till branschen, dels säkerställa en hög standard av fartygens konstruktioner och utveckling av ny teknik. Hål</w:t>
      </w:r>
      <w:r w:rsidRPr="008B1609">
        <w:t>l</w:t>
      </w:r>
      <w:r w:rsidRPr="008B1609">
        <w:t>barhet i sjöfarten är en av sjöfartens främsta styrkor och genom att vidareu</w:t>
      </w:r>
      <w:r w:rsidRPr="008B1609">
        <w:t>t</w:t>
      </w:r>
      <w:r w:rsidRPr="008B1609">
        <w:t>veckla den gynnas tillväxten i Sverige genom nya arbetstillfällen och innov</w:t>
      </w:r>
      <w:r w:rsidRPr="008B1609">
        <w:t>a</w:t>
      </w:r>
      <w:r w:rsidRPr="008B1609">
        <w:t>tioner och det upprätthåller intresset för sjöfarten samt skickar en viktig signal om sjöfarten som en framtidsbransch att räkna med. Mot denna bakgrund är det därför önskvärt att regeringen överväger att se över villkoren för sjöfart</w:t>
      </w:r>
      <w:r w:rsidRPr="008B1609">
        <w:t>s</w:t>
      </w:r>
      <w:r w:rsidRPr="008B1609">
        <w:t>näringens förutsättningar att fortsätta vara konkurrenskraftiga idag och för en överskådlig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609">
        <w:trPr>
          <w:cantSplit/>
        </w:trPr>
        <w:tc>
          <w:tcPr>
            <w:tcW w:w="3046" w:type="dxa"/>
          </w:tcPr>
          <w:p w:rsidR="00832F03" w:rsidRPr="008B1609" w:rsidRDefault="00832F03">
            <w:pPr>
              <w:pStyle w:val="UnderskriftDatum"/>
              <w:spacing w:before="240"/>
            </w:pPr>
            <w:r w:rsidRPr="008B1609">
              <w:t>Stockholm den 23 september 2013</w:t>
            </w:r>
          </w:p>
        </w:tc>
        <w:tc>
          <w:tcPr>
            <w:tcW w:w="3047" w:type="dxa"/>
          </w:tcPr>
          <w:p w:rsidR="00832F03" w:rsidRPr="008B1609" w:rsidRDefault="00832F03">
            <w:pPr>
              <w:pStyle w:val="Underskrifter"/>
              <w:spacing w:before="240"/>
            </w:pPr>
          </w:p>
        </w:tc>
      </w:tr>
      <w:tr w:rsidR="00000000" w:rsidRPr="008B1609">
        <w:trPr>
          <w:cantSplit/>
        </w:trPr>
        <w:tc>
          <w:tcPr>
            <w:tcW w:w="3046" w:type="dxa"/>
          </w:tcPr>
          <w:p w:rsidR="00832F03" w:rsidRPr="008B1609" w:rsidRDefault="00832F03">
            <w:pPr>
              <w:pStyle w:val="Underskrifter"/>
            </w:pPr>
            <w:r w:rsidRPr="008B1609">
              <w:t>Lars Hjälmered (M)</w:t>
            </w:r>
          </w:p>
        </w:tc>
        <w:tc>
          <w:tcPr>
            <w:tcW w:w="3046" w:type="dxa"/>
          </w:tcPr>
          <w:p w:rsidR="00832F03" w:rsidRPr="008B1609" w:rsidRDefault="00832F03">
            <w:pPr>
              <w:pStyle w:val="Underskrifter"/>
            </w:pPr>
          </w:p>
        </w:tc>
      </w:tr>
    </w:tbl>
    <w:p w:rsidR="00832F03" w:rsidRPr="008B1609" w:rsidRDefault="00832F03">
      <w:pPr>
        <w:pStyle w:val="Normaltindrag"/>
      </w:pPr>
    </w:p>
    <w:sectPr w:rsidR="00832F03" w:rsidRPr="008B16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F03" w:rsidRPr="008B1609" w:rsidRDefault="00832F03">
      <w:r w:rsidRPr="008B1609">
        <w:separator/>
      </w:r>
    </w:p>
  </w:endnote>
  <w:endnote w:type="continuationSeparator" w:id="0">
    <w:p w:rsidR="00832F03" w:rsidRPr="008B1609" w:rsidRDefault="00832F03">
      <w:r w:rsidRPr="008B1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03" w:rsidRPr="008B1609" w:rsidRDefault="008B1609">
    <w:pPr>
      <w:pStyle w:val="Sidfot"/>
    </w:pPr>
    <w:r w:rsidRPr="008B1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360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03" w:rsidRDefault="00832F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F03" w:rsidRDefault="00832F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03" w:rsidRPr="008B1609" w:rsidRDefault="008B1609">
    <w:pPr>
      <w:pStyle w:val="Sidfot"/>
    </w:pPr>
    <w:r w:rsidRPr="008B1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5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03" w:rsidRDefault="00832F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F03" w:rsidRDefault="00832F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03" w:rsidRPr="008B1609" w:rsidRDefault="008B1609">
    <w:pPr>
      <w:pStyle w:val="Sidfot"/>
    </w:pPr>
    <w:r w:rsidRPr="008B1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860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03" w:rsidRDefault="00832F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F03" w:rsidRDefault="00832F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F03" w:rsidRPr="008B1609" w:rsidRDefault="00832F03">
      <w:r w:rsidRPr="008B1609">
        <w:separator/>
      </w:r>
    </w:p>
  </w:footnote>
  <w:footnote w:type="continuationSeparator" w:id="0">
    <w:p w:rsidR="00832F03" w:rsidRPr="008B1609" w:rsidRDefault="00832F03">
      <w:r w:rsidRPr="008B1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03" w:rsidRPr="008B1609" w:rsidRDefault="008B1609">
    <w:pPr>
      <w:pStyle w:val="Sidhuvud"/>
    </w:pPr>
    <w:r w:rsidRPr="008B1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653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03" w:rsidRDefault="00832F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F03" w:rsidRDefault="00832F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03" w:rsidRPr="008B1609" w:rsidRDefault="008B1609">
    <w:pPr>
      <w:pStyle w:val="Sidhuvud"/>
    </w:pPr>
    <w:r w:rsidRPr="008B1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566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03" w:rsidRDefault="00832F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F03" w:rsidRDefault="00832F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03" w:rsidRPr="008B1609" w:rsidRDefault="00832F03">
    <w:pPr>
      <w:pStyle w:val="FSHNormal"/>
      <w:tabs>
        <w:tab w:val="right" w:pos="5840"/>
      </w:tabs>
    </w:pPr>
    <w:r w:rsidRPr="008B1609">
      <w:br/>
    </w:r>
    <w:r w:rsidRPr="008B1609">
      <w:fldChar w:fldCharType="begin" w:fldLock="1"/>
    </w:r>
    <w:r w:rsidRPr="008B1609">
      <w:instrText xml:space="preserve"> DOCPROPERTY</w:instrText>
    </w:r>
    <w:r w:rsidRPr="008B1609">
      <w:rPr>
        <w:sz w:val="18"/>
      </w:rPr>
      <w:instrText xml:space="preserve"> "YearUser" *\charformat </w:instrText>
    </w:r>
    <w:r w:rsidRPr="008B1609">
      <w:fldChar w:fldCharType="separate"/>
    </w:r>
    <w:r w:rsidRPr="008B1609">
      <w:t>2013/14</w:t>
    </w:r>
    <w:r w:rsidRPr="008B1609">
      <w:fldChar w:fldCharType="end"/>
    </w:r>
    <w:r w:rsidRPr="008B1609">
      <w:t xml:space="preserve"> </w:t>
    </w:r>
    <w:r w:rsidRPr="008B1609">
      <w:tab/>
      <w:t xml:space="preserve">mnr: </w:t>
    </w:r>
    <w:r w:rsidRPr="008B1609">
      <w:fldChar w:fldCharType="begin" w:fldLock="1"/>
    </w:r>
    <w:r w:rsidRPr="008B1609">
      <w:instrText xml:space="preserve"> DOCPROPERTY</w:instrText>
    </w:r>
    <w:r w:rsidRPr="008B1609">
      <w:rPr>
        <w:sz w:val="18"/>
      </w:rPr>
      <w:instrText xml:space="preserve"> "Motionsnummer" *\charformat </w:instrText>
    </w:r>
    <w:r w:rsidRPr="008B1609">
      <w:fldChar w:fldCharType="separate"/>
    </w:r>
    <w:r w:rsidRPr="008B1609">
      <w:t>T455</w:t>
    </w:r>
    <w:r w:rsidRPr="008B1609">
      <w:fldChar w:fldCharType="end"/>
    </w:r>
    <w:r w:rsidRPr="008B1609">
      <w:br/>
    </w:r>
    <w:r w:rsidRPr="008B1609">
      <w:fldChar w:fldCharType="begin" w:fldLock="1"/>
    </w:r>
    <w:r w:rsidRPr="008B1609">
      <w:instrText xml:space="preserve"> DOCPROPERTY</w:instrText>
    </w:r>
    <w:r w:rsidRPr="008B1609">
      <w:rPr>
        <w:sz w:val="18"/>
      </w:rPr>
      <w:instrText xml:space="preserve"> "Samling" *\charformat </w:instrText>
    </w:r>
    <w:r w:rsidRPr="008B1609">
      <w:fldChar w:fldCharType="end"/>
    </w:r>
    <w:r w:rsidRPr="008B1609">
      <w:tab/>
      <w:t xml:space="preserve">pnr: </w:t>
    </w:r>
    <w:r w:rsidRPr="008B1609">
      <w:fldChar w:fldCharType="begin" w:fldLock="1"/>
    </w:r>
    <w:r w:rsidRPr="008B1609">
      <w:instrText xml:space="preserve"> DOCPROPERTY</w:instrText>
    </w:r>
    <w:r w:rsidRPr="008B1609">
      <w:rPr>
        <w:sz w:val="18"/>
      </w:rPr>
      <w:instrText xml:space="preserve"> "Partinummer" *\charformat </w:instrText>
    </w:r>
    <w:r w:rsidRPr="008B1609">
      <w:fldChar w:fldCharType="separate"/>
    </w:r>
    <w:r w:rsidRPr="008B1609">
      <w:t>M1382</w:t>
    </w:r>
    <w:r w:rsidRPr="008B1609">
      <w:fldChar w:fldCharType="end"/>
    </w:r>
  </w:p>
  <w:p w:rsidR="00832F03" w:rsidRPr="008B1609" w:rsidRDefault="00832F03">
    <w:pPr>
      <w:pStyle w:val="FSHRub1"/>
    </w:pPr>
    <w:r w:rsidRPr="008B1609">
      <w:t>Motion till riksdagen</w:t>
    </w:r>
    <w:r w:rsidRPr="008B1609">
      <w:br/>
    </w:r>
    <w:r w:rsidRPr="008B1609">
      <w:fldChar w:fldCharType="begin" w:fldLock="1"/>
    </w:r>
    <w:r w:rsidRPr="008B1609">
      <w:instrText xml:space="preserve"> DOCPROPERTY "YearUser" *\charformat </w:instrText>
    </w:r>
    <w:r w:rsidRPr="008B1609">
      <w:fldChar w:fldCharType="separate"/>
    </w:r>
    <w:r w:rsidRPr="008B1609">
      <w:t>2013/14</w:t>
    </w:r>
    <w:r w:rsidRPr="008B1609">
      <w:fldChar w:fldCharType="end"/>
    </w:r>
    <w:r w:rsidRPr="008B1609">
      <w:t>:</w:t>
    </w:r>
    <w:r w:rsidRPr="008B1609">
      <w:fldChar w:fldCharType="begin" w:fldLock="1"/>
    </w:r>
    <w:r w:rsidRPr="008B1609">
      <w:instrText xml:space="preserve"> DOCPROPERTY "Motionsnummer" *\charformat </w:instrText>
    </w:r>
    <w:r w:rsidRPr="008B1609">
      <w:fldChar w:fldCharType="separate"/>
    </w:r>
    <w:r w:rsidRPr="008B1609">
      <w:t>T455</w:t>
    </w:r>
    <w:r w:rsidRPr="008B1609">
      <w:fldChar w:fldCharType="end"/>
    </w:r>
  </w:p>
  <w:p w:rsidR="00832F03" w:rsidRPr="008B1609" w:rsidRDefault="00832F03">
    <w:pPr>
      <w:pStyle w:val="FSHNormalS5"/>
    </w:pPr>
    <w:r w:rsidRPr="008B1609">
      <w:fldChar w:fldCharType="begin" w:fldLock="1"/>
    </w:r>
    <w:r w:rsidRPr="008B1609">
      <w:instrText xml:space="preserve"> DOCPROPERTY "MotionarText" *\charformat </w:instrText>
    </w:r>
    <w:r w:rsidRPr="008B1609">
      <w:fldChar w:fldCharType="separate"/>
    </w:r>
    <w:r w:rsidRPr="008B1609">
      <w:t>av Lars Hjälmered (M)</w:t>
    </w:r>
    <w:r w:rsidRPr="008B1609">
      <w:fldChar w:fldCharType="end"/>
    </w:r>
    <w:r w:rsidRPr="008B1609">
      <w:br/>
    </w:r>
    <w:r w:rsidRPr="008B1609">
      <w:fldChar w:fldCharType="begin" w:fldLock="1"/>
    </w:r>
    <w:r w:rsidRPr="008B1609">
      <w:instrText xml:space="preserve"> DOCPROPERTY "SvarFrasKort" *\charformat </w:instrText>
    </w:r>
    <w:r w:rsidRPr="008B1609">
      <w:fldChar w:fldCharType="end"/>
    </w:r>
  </w:p>
  <w:p w:rsidR="00832F03" w:rsidRPr="008B1609" w:rsidRDefault="00832F03">
    <w:pPr>
      <w:pStyle w:val="FSHTitel"/>
    </w:pPr>
    <w:r w:rsidRPr="008B1609">
      <w:fldChar w:fldCharType="begin" w:fldLock="1"/>
    </w:r>
    <w:r w:rsidRPr="008B1609">
      <w:instrText xml:space="preserve"> DOCPROPERTY</w:instrText>
    </w:r>
    <w:r w:rsidRPr="008B1609">
      <w:rPr>
        <w:sz w:val="18"/>
      </w:rPr>
      <w:instrText xml:space="preserve"> "RubrikSvar" *\charformat </w:instrText>
    </w:r>
    <w:r w:rsidRPr="008B1609">
      <w:fldChar w:fldCharType="separate"/>
    </w:r>
    <w:r w:rsidRPr="008B1609">
      <w:t>Förbättra villkoren för sjöfartsnäringen</w:t>
    </w:r>
    <w:r w:rsidRPr="008B1609">
      <w:fldChar w:fldCharType="end"/>
    </w:r>
  </w:p>
  <w:p w:rsidR="00832F03" w:rsidRPr="008B1609" w:rsidRDefault="00832F03">
    <w:pPr>
      <w:pStyle w:val="Normal00"/>
    </w:pPr>
  </w:p>
  <w:p w:rsidR="00832F03" w:rsidRPr="008B1609" w:rsidRDefault="00832F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0560423">
    <w:abstractNumId w:val="13"/>
  </w:num>
  <w:num w:numId="2" w16cid:durableId="1088691974">
    <w:abstractNumId w:val="11"/>
  </w:num>
  <w:num w:numId="3" w16cid:durableId="1658608904">
    <w:abstractNumId w:val="14"/>
  </w:num>
  <w:num w:numId="4" w16cid:durableId="897596701">
    <w:abstractNumId w:val="8"/>
  </w:num>
  <w:num w:numId="5" w16cid:durableId="1384131745">
    <w:abstractNumId w:val="3"/>
  </w:num>
  <w:num w:numId="6" w16cid:durableId="1364359836">
    <w:abstractNumId w:val="2"/>
  </w:num>
  <w:num w:numId="7" w16cid:durableId="15274751">
    <w:abstractNumId w:val="1"/>
  </w:num>
  <w:num w:numId="8" w16cid:durableId="1825707380">
    <w:abstractNumId w:val="0"/>
  </w:num>
  <w:num w:numId="9" w16cid:durableId="1093939552">
    <w:abstractNumId w:val="9"/>
  </w:num>
  <w:num w:numId="10" w16cid:durableId="2014911072">
    <w:abstractNumId w:val="7"/>
  </w:num>
  <w:num w:numId="11" w16cid:durableId="304630203">
    <w:abstractNumId w:val="6"/>
  </w:num>
  <w:num w:numId="12" w16cid:durableId="1280456750">
    <w:abstractNumId w:val="5"/>
  </w:num>
  <w:num w:numId="13" w16cid:durableId="2086948872">
    <w:abstractNumId w:val="4"/>
  </w:num>
  <w:num w:numId="14" w16cid:durableId="359280013">
    <w:abstractNumId w:val="16"/>
  </w:num>
  <w:num w:numId="15" w16cid:durableId="989332504">
    <w:abstractNumId w:val="12"/>
  </w:num>
  <w:num w:numId="16" w16cid:durableId="979771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D4715E15-AFD2-4F74-A768-7FF3874DB415}"/>
  </w:docVars>
  <w:rsids>
    <w:rsidRoot w:val="006A49CD"/>
    <w:rsid w:val="006A49CD"/>
    <w:rsid w:val="00832F03"/>
    <w:rsid w:val="008B1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4C985C-E657-46EE-98C0-9CD60659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link w:val="HemstlattChar"/>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2343</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AD-ändringar</dc:description>
  <cp:lastModifiedBy>Lars Brink</cp:lastModifiedBy>
  <cp:revision>2</cp:revision>
  <cp:lastPrinted>2014-01-20T14:14:00Z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SaSt</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 villkoren för sjöfartsnäringen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 villkoren för sjöfartsnäringen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Hjälmered (M)</vt:lpwstr>
  </property>
  <property fmtid="{D5CDD505-2E9C-101B-9397-08002B2CF9AE}" pid="26" name="MotionarLista">
    <vt:lpwstr>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sa0202aa</vt:lpwstr>
  </property>
  <property fmtid="{D5CDD505-2E9C-101B-9397-08002B2CF9AE}" pid="46" name="MotionID">
    <vt:lpwstr>20132014000000000077000013820069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20132014000000000077000013820069</vt:lpwstr>
  </property>
  <property fmtid="{D5CDD505-2E9C-101B-9397-08002B2CF9AE}" pid="50" name="nummer">
    <vt:lpwstr>455</vt:lpwstr>
  </property>
  <property fmtid="{D5CDD505-2E9C-101B-9397-08002B2CF9AE}" pid="51" name="utskottsbeteckning">
    <vt:lpwstr>T</vt:lpwstr>
  </property>
  <property fmtid="{D5CDD505-2E9C-101B-9397-08002B2CF9AE}" pid="52" name="GlobalUID">
    <vt:lpwstr>{4715D78D-6F3E-4019-A7BC-1D1C25B7FB4E}</vt:lpwstr>
  </property>
  <property fmtid="{D5CDD505-2E9C-101B-9397-08002B2CF9AE}" pid="53" name="Överföringar">
    <vt:i4>0</vt:i4>
  </property>
  <property fmtid="{D5CDD505-2E9C-101B-9397-08002B2CF9AE}" pid="54" name="Checksum">
    <vt:lpwstr>*0009259365762*</vt:lpwstr>
  </property>
  <property fmtid="{D5CDD505-2E9C-101B-9397-08002B2CF9AE}" pid="55" name="skuggnummer">
    <vt:lpwstr>2819</vt:lpwstr>
  </property>
  <property fmtid="{D5CDD505-2E9C-101B-9397-08002B2CF9AE}" pid="56" name="urixVersion">
    <vt:lpwstr>4.6.0.0</vt:lpwstr>
  </property>
  <property fmtid="{D5CDD505-2E9C-101B-9397-08002B2CF9AE}" pid="57" name="urixOrigin">
    <vt:lpwstr>140120 15:14:28.011</vt:lpwstr>
  </property>
  <property fmtid="{D5CDD505-2E9C-101B-9397-08002B2CF9AE}" pid="58" name="urixGuid">
    <vt:lpwstr>{8FA800DA-06C7-455F-817F-0B0C22459B17}</vt:lpwstr>
  </property>
</Properties>
</file>