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FA0" w:rsidRDefault="003C4FA0">
      <w:pPr>
        <w:pStyle w:val="Rubrik1"/>
        <w:spacing w:before="0"/>
      </w:pPr>
      <w:bookmarkStart w:id="0" w:name="_Toc434906463"/>
      <w:r>
        <w:t>Sammanfattning</w:t>
      </w:r>
      <w:bookmarkEnd w:id="0"/>
    </w:p>
    <w:p w:rsidR="003C4FA0" w:rsidRDefault="003C4FA0">
      <w:r>
        <w:t>I betänkandet anmäls vilande förslag om ändring av 8 kap. 7 § 8 regering</w:t>
      </w:r>
      <w:r>
        <w:t>s</w:t>
      </w:r>
      <w:r>
        <w:t>formen för slutligt beslut. Ändringen gör det möjligt för riksdagen att deleg</w:t>
      </w:r>
      <w:r>
        <w:t>e</w:t>
      </w:r>
      <w:r>
        <w:t>ra rätten att meddela föreskrifter om manuell behandling av personuppgifter. Enligt förslaget skall ändringen träda i kraft den 1 januari 1999. Utskottet tillstyrker förslaget.</w:t>
      </w:r>
    </w:p>
    <w:p w:rsidR="003C4FA0" w:rsidRDefault="003C4FA0">
      <w:pPr>
        <w:pStyle w:val="Normaltindrag"/>
      </w:pPr>
      <w:r>
        <w:t xml:space="preserve">Utskottet behandlar vidare regeringens förslag i proposition 1997/98:44 </w:t>
      </w:r>
      <w:r>
        <w:rPr>
          <w:i/>
        </w:rPr>
        <w:t>Personuppgiftslag</w:t>
      </w:r>
      <w:r>
        <w:t xml:space="preserve"> till lag om ändring i personuppgiftslagen (1998:204). Ändringen innebär att bemyndigandena i personuppgiftslagen för regeringen eller den myndighet som regeringen bestämmer att i vissa fall meddela för</w:t>
      </w:r>
      <w:r>
        <w:t>e</w:t>
      </w:r>
      <w:r>
        <w:t>skrifter ändras till att avse också sådan manuell behandling av personup</w:t>
      </w:r>
      <w:r>
        <w:t>p</w:t>
      </w:r>
      <w:r>
        <w:t>gifter som omfattas av lagen. Också denna ändring föreslås träda i kraft den 1 januari 1999. U</w:t>
      </w:r>
      <w:r>
        <w:t>t</w:t>
      </w:r>
      <w:r>
        <w:t>skottet tillstyrker regeringens förslag.</w:t>
      </w:r>
    </w:p>
    <w:p w:rsidR="003C4FA0" w:rsidRDefault="003C4FA0">
      <w:pPr>
        <w:pStyle w:val="Normaltindrag"/>
      </w:pPr>
      <w:r>
        <w:t>Till betänkandet har fogats två reservationer (m och fp).</w:t>
      </w:r>
    </w:p>
    <w:p w:rsidR="003C4FA0" w:rsidRDefault="003C4FA0">
      <w:pPr>
        <w:pStyle w:val="Rubrik1"/>
      </w:pPr>
      <w:bookmarkStart w:id="1" w:name="_Toc434906464"/>
      <w:r>
        <w:t>Vilande grundlagsförslag</w:t>
      </w:r>
      <w:bookmarkEnd w:id="1"/>
    </w:p>
    <w:p w:rsidR="003C4FA0" w:rsidRDefault="003C4FA0">
      <w:r>
        <w:t xml:space="preserve">Riksdagen har den 16 april 1998 (bet. 1997/98:KU18, rskr. 1997/98:180) beslutat att som vilande anta i proposition 1997/98:44 framlagt förslag till lag om ändring i regeringsformen, se </w:t>
      </w:r>
      <w:r>
        <w:rPr>
          <w:i/>
        </w:rPr>
        <w:t xml:space="preserve">bilaga 1 </w:t>
      </w:r>
      <w:r>
        <w:t>till detta betänkande.</w:t>
      </w:r>
    </w:p>
    <w:p w:rsidR="003C4FA0" w:rsidRDefault="003C4FA0">
      <w:pPr>
        <w:pStyle w:val="Rubrik1"/>
      </w:pPr>
      <w:bookmarkStart w:id="2" w:name="_Toc434906465"/>
      <w:r>
        <w:t>Förslag till följdlagstiftning</w:t>
      </w:r>
      <w:bookmarkEnd w:id="2"/>
    </w:p>
    <w:p w:rsidR="003C4FA0" w:rsidRDefault="003C4FA0">
      <w:pPr>
        <w:pStyle w:val="Rubrik2"/>
        <w:spacing w:before="123"/>
      </w:pPr>
      <w:bookmarkStart w:id="3" w:name="_Toc434906466"/>
      <w:r>
        <w:t>Propositionen</w:t>
      </w:r>
      <w:bookmarkEnd w:id="3"/>
    </w:p>
    <w:p w:rsidR="003C4FA0" w:rsidRDefault="003C4FA0">
      <w:r>
        <w:t>I proposition 1997/98:44 yrkas vidare att riksdagen antar det i propositionen framlagda förslaget till lag om ändring i personuppgiftslagen (1998:204) .</w:t>
      </w:r>
    </w:p>
    <w:p w:rsidR="003C4FA0" w:rsidRDefault="003C4FA0">
      <w:pPr>
        <w:pStyle w:val="Normaltindrag"/>
      </w:pPr>
      <w:r>
        <w:t xml:space="preserve">Lagförslaget framgår av </w:t>
      </w:r>
      <w:r>
        <w:rPr>
          <w:i/>
        </w:rPr>
        <w:t>bilaga</w:t>
      </w:r>
      <w:r>
        <w:t xml:space="preserve"> </w:t>
      </w:r>
      <w:r>
        <w:rPr>
          <w:i/>
        </w:rPr>
        <w:t xml:space="preserve">2 </w:t>
      </w:r>
      <w:r>
        <w:t>till detta betänkande.</w:t>
      </w:r>
    </w:p>
    <w:p w:rsidR="003C4FA0" w:rsidRDefault="003C4FA0">
      <w:pPr>
        <w:pStyle w:val="Rubrik1"/>
      </w:pPr>
      <w:bookmarkStart w:id="4" w:name="_Toc434906467"/>
      <w:r>
        <w:t>Utskottet</w:t>
      </w:r>
      <w:bookmarkEnd w:id="4"/>
    </w:p>
    <w:p w:rsidR="003C4FA0" w:rsidRDefault="003C4FA0">
      <w:pPr>
        <w:pStyle w:val="Rubrik2"/>
        <w:spacing w:before="123"/>
      </w:pPr>
      <w:bookmarkStart w:id="5" w:name="_Toc434906468"/>
      <w:r>
        <w:t>Bakgrund</w:t>
      </w:r>
      <w:bookmarkEnd w:id="5"/>
    </w:p>
    <w:p w:rsidR="003C4FA0" w:rsidRDefault="003C4FA0">
      <w:r>
        <w:t>Den 16 april 1998 beslutade riksdagen att anta regeringens förslag om en ny personuppgiftslag (prop. 1997/98:44, bet. 1997/98:KU18, rskr. 1997/98:</w:t>
      </w:r>
      <w:r>
        <w:br/>
        <w:t>180). Personuppgiftslagen ersätter datalagen (1973:289). Genom personup</w:t>
      </w:r>
      <w:r>
        <w:t>p</w:t>
      </w:r>
      <w:r>
        <w:t xml:space="preserve">giftslagen genomförs Europaparlamentets och rådets direktiv 95/46/EG av </w:t>
      </w:r>
      <w:r>
        <w:lastRenderedPageBreak/>
        <w:t>den 24 oktober 1995 om skydd för enskilda med avseende på behandling av personuppgifter och om det fria flödet av sådana uppgifter. Lagen omfattar all automatiserad behandling av personuppgifter och manuell behandling av personregister.</w:t>
      </w:r>
    </w:p>
    <w:p w:rsidR="003C4FA0" w:rsidRDefault="003C4FA0">
      <w:pPr>
        <w:pStyle w:val="Normaltindrag"/>
      </w:pPr>
      <w:r>
        <w:t>Personuppgiftslagen har trätt i kraft den 24 oktober 1998.</w:t>
      </w:r>
    </w:p>
    <w:p w:rsidR="003C4FA0" w:rsidRDefault="003C4FA0">
      <w:pPr>
        <w:pStyle w:val="Rubrik2"/>
      </w:pPr>
      <w:bookmarkStart w:id="6" w:name="_Toc434906469"/>
      <w:r>
        <w:t>Vilande grundlagsförslag om ändring i regeringsformen</w:t>
      </w:r>
      <w:bookmarkEnd w:id="6"/>
    </w:p>
    <w:p w:rsidR="003C4FA0" w:rsidRDefault="003C4FA0">
      <w:pPr>
        <w:pStyle w:val="Rubrik3"/>
        <w:spacing w:before="123"/>
      </w:pPr>
      <w:bookmarkStart w:id="7" w:name="_Toc434906470"/>
      <w:r>
        <w:t>Förslagets innebörd i korthet</w:t>
      </w:r>
      <w:bookmarkEnd w:id="7"/>
    </w:p>
    <w:p w:rsidR="003C4FA0" w:rsidRDefault="003C4FA0">
      <w:r>
        <w:t>Enligt den nuvarande lydelsen av 8 kap. 7 § 8 regeringsformen kan regerin</w:t>
      </w:r>
      <w:r>
        <w:t>g</w:t>
      </w:r>
      <w:r>
        <w:t>en efter bemyndigande i lag genom förordning meddela föreskrifter om skydd för personlig integritet vid registrering  av personuppgifter endast då den sker med hjälp av automatisk databehandling. Det vilande grundlagsfö</w:t>
      </w:r>
      <w:r>
        <w:t>r</w:t>
      </w:r>
      <w:r>
        <w:t>slaget innebär att bestämmelsen ändras så att det utan nämnda begränsning blir möjligt att delegera föreskriftsrätt i fråga om skydd för personlig inte-gritet vid behandling av personuppgifter. Ändringen föreslås träda i kraft den 1 januari 1999.</w:t>
      </w:r>
    </w:p>
    <w:p w:rsidR="003C4FA0" w:rsidRDefault="003C4FA0">
      <w:pPr>
        <w:pStyle w:val="Rubrik3"/>
      </w:pPr>
      <w:bookmarkStart w:id="8" w:name="_Toc434906471"/>
      <w:r>
        <w:t>Utskottets anmälan och yttrande</w:t>
      </w:r>
      <w:bookmarkEnd w:id="8"/>
    </w:p>
    <w:p w:rsidR="003C4FA0" w:rsidRDefault="003C4FA0">
      <w:r>
        <w:t xml:space="preserve">Under föregående riksmöte har riksdagen som vilande antagit det förslag till lag om ändring i regeringsformen som angetts i det föregående. Genom detta betänkande anmäls nu det vilande förslaget till kammaren för slutligt beslut. </w:t>
      </w:r>
    </w:p>
    <w:p w:rsidR="003C4FA0" w:rsidRDefault="003C4FA0">
      <w:pPr>
        <w:pStyle w:val="Normaltindrag"/>
      </w:pPr>
      <w:r>
        <w:t>Med hänvisning till vad utskottet anförde vid detta ärendes första behan</w:t>
      </w:r>
      <w:r>
        <w:t>d</w:t>
      </w:r>
      <w:r>
        <w:t>ling (se bet. 1997/98:KU18 s. 41 f.) tillstyrker utskottet att riksdagen slutligt antar förslaget.</w:t>
      </w:r>
    </w:p>
    <w:p w:rsidR="003C4FA0" w:rsidRDefault="003C4FA0">
      <w:pPr>
        <w:pStyle w:val="Rubrik2"/>
      </w:pPr>
      <w:bookmarkStart w:id="9" w:name="_Toc434906472"/>
      <w:r>
        <w:t>Följdändring i personuppgiftslagen</w:t>
      </w:r>
      <w:bookmarkEnd w:id="9"/>
    </w:p>
    <w:p w:rsidR="003C4FA0" w:rsidRDefault="003C4FA0">
      <w:pPr>
        <w:pStyle w:val="Rubrik3"/>
        <w:spacing w:before="123"/>
      </w:pPr>
      <w:bookmarkStart w:id="10" w:name="_Toc434906473"/>
      <w:r>
        <w:t>Förslagets innebörd i korthet</w:t>
      </w:r>
      <w:bookmarkEnd w:id="10"/>
    </w:p>
    <w:p w:rsidR="003C4FA0" w:rsidRDefault="003C4FA0">
      <w:r>
        <w:t>Den nya personuppgiftslagen innehåller bemyndiganden för regeringen eller den myndighet som regeringen bestämmer att meddela föreskrifter om u</w:t>
      </w:r>
      <w:r>
        <w:t>n</w:t>
      </w:r>
      <w:r>
        <w:t>dantag från vissa bestämmelser och att precisera de generella regler som finns i lagen. Bemyndigandena avser också att regeringen skall ha rätt att meddela föreskrifter om förhandskontroll  av vissa behandlingar av pers</w:t>
      </w:r>
      <w:r>
        <w:t>o</w:t>
      </w:r>
      <w:r>
        <w:t>n-uppgifter och om undantag från förbudet mot överföring av personuppgifter till tredje land.</w:t>
      </w:r>
    </w:p>
    <w:p w:rsidR="003C4FA0" w:rsidRDefault="003C4FA0">
      <w:pPr>
        <w:pStyle w:val="Normaltindrag"/>
      </w:pPr>
      <w:r>
        <w:t>Som ovan redovisats föreslås ändringen av bemyndigandet i 8 kap. 7 § 8 regeringsformen träda i kraft den 1 januari 1999. De av riksdagen beslutade bemyndigandena i personuppgiftslagen som trätt i k</w:t>
      </w:r>
      <w:r>
        <w:t>raft den 24 oktober 1998 avser endast behandling av personuppgifter med hjälp av automatisk datab</w:t>
      </w:r>
      <w:r>
        <w:t>e</w:t>
      </w:r>
      <w:r>
        <w:t>handling. Det nu aktuella förslaget till ändring av personuppgiftslagen avser att bemyndigandena ändras till att omfatta även sådan manuell behandling av personuppgifter som omfattas av lagen. Ändringarna föreslås träda i kraft den 1 januari 1999.</w:t>
      </w:r>
    </w:p>
    <w:p w:rsidR="003C4FA0" w:rsidRDefault="003C4FA0">
      <w:pPr>
        <w:pStyle w:val="Rubrik3"/>
      </w:pPr>
      <w:bookmarkStart w:id="11" w:name="_Toc434906474"/>
      <w:r>
        <w:t>Utskottets bedömning</w:t>
      </w:r>
      <w:bookmarkEnd w:id="11"/>
    </w:p>
    <w:p w:rsidR="003C4FA0" w:rsidRDefault="003C4FA0">
      <w:r>
        <w:t>Under förutsättning att förslaget till grundlagsändring slutligt antas föreslår utskottet på de skäl som utskottet anförde vid den tidigare behandlingen av ärendet att riksdagen antar förslaget till ändring i 20 § personuppgiftslagen.</w:t>
      </w:r>
    </w:p>
    <w:p w:rsidR="003C4FA0" w:rsidRDefault="003C4FA0">
      <w:pPr>
        <w:pStyle w:val="Normaltindrag"/>
      </w:pPr>
      <w:r>
        <w:t>Utskottet tillstyrker även i övrigt regeringens förslag till ändring i pers</w:t>
      </w:r>
      <w:r>
        <w:t>o</w:t>
      </w:r>
      <w:r>
        <w:t>n-uppgiftslagen.</w:t>
      </w:r>
    </w:p>
    <w:p w:rsidR="003C4FA0" w:rsidRDefault="003C4FA0">
      <w:pPr>
        <w:pStyle w:val="Rubrik1"/>
      </w:pPr>
      <w:bookmarkStart w:id="12" w:name="_Toc434906475"/>
      <w:r>
        <w:t>Hemställan</w:t>
      </w:r>
      <w:bookmarkEnd w:id="12"/>
    </w:p>
    <w:p w:rsidR="003C4FA0" w:rsidRDefault="003C4FA0">
      <w:r>
        <w:t>Utskottet hemställer</w:t>
      </w:r>
    </w:p>
    <w:p w:rsidR="003C4FA0" w:rsidRDefault="003C4FA0">
      <w:pPr>
        <w:pStyle w:val="hembetr"/>
      </w:pPr>
      <w:r>
        <w:fldChar w:fldCharType="begin" w:fldLock="1"/>
      </w:r>
      <w:r>
        <w:instrText xml:space="preserve"> AUTOTEXT "KU3M001REFNR" </w:instrText>
      </w:r>
      <w:r>
        <w:fldChar w:fldCharType="separate"/>
      </w:r>
      <w:r>
        <w:t>1</w:t>
      </w:r>
      <w:r>
        <w:fldChar w:fldCharType="end"/>
      </w:r>
      <w:r>
        <w:t xml:space="preserve">. beträffande </w:t>
      </w:r>
      <w:r>
        <w:rPr>
          <w:i/>
        </w:rPr>
        <w:fldChar w:fldCharType="begin" w:fldLock="1"/>
      </w:r>
      <w:r>
        <w:rPr>
          <w:i/>
        </w:rPr>
        <w:instrText xml:space="preserve"> AUTOTEXT "KU3M001" </w:instrText>
      </w:r>
      <w:r>
        <w:rPr>
          <w:i/>
        </w:rPr>
        <w:fldChar w:fldCharType="separate"/>
      </w:r>
      <w:r>
        <w:rPr>
          <w:i/>
        </w:rPr>
        <w:t>regeringsformen</w:t>
      </w:r>
      <w:r>
        <w:rPr>
          <w:i/>
        </w:rPr>
        <w:fldChar w:fldCharType="end"/>
      </w:r>
    </w:p>
    <w:p w:rsidR="003C4FA0" w:rsidRDefault="003C4FA0">
      <w:pPr>
        <w:pStyle w:val="hemtext"/>
      </w:pPr>
      <w:r>
        <w:t xml:space="preserve">att riksdagen slutligt antar det i </w:t>
      </w:r>
      <w:r>
        <w:rPr>
          <w:i/>
        </w:rPr>
        <w:t>bilaga 1</w:t>
      </w:r>
      <w:r>
        <w:t xml:space="preserve"> intagna förslaget till lag om ändring i regeringsformen,      </w:t>
      </w:r>
    </w:p>
    <w:p w:rsidR="003C4FA0" w:rsidRDefault="003C4FA0">
      <w:pPr>
        <w:pStyle w:val="Reseftermom"/>
      </w:pPr>
      <w:r>
        <w:t xml:space="preserve">res. </w:t>
      </w:r>
      <w:r>
        <w:fldChar w:fldCharType="begin" w:fldLock="1"/>
      </w:r>
      <w:r>
        <w:instrText xml:space="preserve"> AUTOTEXT "KU3R001REFNR" </w:instrText>
      </w:r>
      <w:r>
        <w:fldChar w:fldCharType="separate"/>
      </w:r>
      <w:r>
        <w:t>1</w:t>
      </w:r>
      <w:r>
        <w:fldChar w:fldCharType="end"/>
      </w:r>
      <w:r>
        <w:t xml:space="preserve"> (m)</w:t>
      </w:r>
      <w:bookmarkStart w:id="13" w:name="RESPARTI001"/>
      <w:bookmarkEnd w:id="13"/>
    </w:p>
    <w:p w:rsidR="003C4FA0" w:rsidRDefault="003C4FA0">
      <w:pPr>
        <w:pStyle w:val="hembetr"/>
      </w:pPr>
      <w:r>
        <w:fldChar w:fldCharType="begin" w:fldLock="1"/>
      </w:r>
      <w:r>
        <w:instrText xml:space="preserve"> AUTOTEXT "KU3M002REFNR" </w:instrText>
      </w:r>
      <w:r>
        <w:fldChar w:fldCharType="separate"/>
      </w:r>
      <w:r>
        <w:t>2</w:t>
      </w:r>
      <w:r>
        <w:fldChar w:fldCharType="end"/>
      </w:r>
      <w:r>
        <w:t xml:space="preserve">. beträffande </w:t>
      </w:r>
      <w:r>
        <w:rPr>
          <w:i/>
        </w:rPr>
        <w:fldChar w:fldCharType="begin" w:fldLock="1"/>
      </w:r>
      <w:r>
        <w:rPr>
          <w:i/>
        </w:rPr>
        <w:instrText xml:space="preserve"> AUTOTEXT "KU3M002" </w:instrText>
      </w:r>
      <w:r>
        <w:rPr>
          <w:i/>
        </w:rPr>
        <w:fldChar w:fldCharType="separate"/>
      </w:r>
      <w:r>
        <w:rPr>
          <w:i/>
        </w:rPr>
        <w:t>bemyndigande om behandling av känsliga person-uppgifter</w:t>
      </w:r>
      <w:r>
        <w:rPr>
          <w:i/>
        </w:rPr>
        <w:fldChar w:fldCharType="end"/>
      </w:r>
    </w:p>
    <w:p w:rsidR="003C4FA0" w:rsidRDefault="003C4FA0">
      <w:pPr>
        <w:pStyle w:val="hemtext"/>
      </w:pPr>
      <w:r>
        <w:t xml:space="preserve">att riksdagen antar det i </w:t>
      </w:r>
      <w:r>
        <w:rPr>
          <w:i/>
        </w:rPr>
        <w:t>bilaga 2</w:t>
      </w:r>
      <w:r>
        <w:t xml:space="preserve"> intagna förslaget till lag om ändring i personuppgiftslagen (1998:204) såvitt avser 20 §,       </w:t>
      </w:r>
    </w:p>
    <w:p w:rsidR="003C4FA0" w:rsidRDefault="003C4FA0">
      <w:pPr>
        <w:pStyle w:val="Reseftermom"/>
      </w:pPr>
      <w:r>
        <w:t xml:space="preserve">res. </w:t>
      </w:r>
      <w:r>
        <w:fldChar w:fldCharType="begin" w:fldLock="1"/>
      </w:r>
      <w:r>
        <w:instrText xml:space="preserve"> AUTOTEXT "KU3R002REFNR" </w:instrText>
      </w:r>
      <w:r>
        <w:fldChar w:fldCharType="separate"/>
      </w:r>
      <w:r>
        <w:t>2</w:t>
      </w:r>
      <w:r>
        <w:fldChar w:fldCharType="end"/>
      </w:r>
      <w:r>
        <w:t xml:space="preserve"> (fp)</w:t>
      </w:r>
      <w:bookmarkStart w:id="14" w:name="RESPARTI002"/>
      <w:bookmarkEnd w:id="14"/>
    </w:p>
    <w:p w:rsidR="003C4FA0" w:rsidRDefault="003C4FA0">
      <w:pPr>
        <w:pStyle w:val="hembetr"/>
      </w:pPr>
      <w:r>
        <w:fldChar w:fldCharType="begin" w:fldLock="1"/>
      </w:r>
      <w:r>
        <w:instrText xml:space="preserve"> AUTOTEXT "KU3M003REFNR" </w:instrText>
      </w:r>
      <w:r>
        <w:fldChar w:fldCharType="separate"/>
      </w:r>
      <w:r>
        <w:t>3</w:t>
      </w:r>
      <w:r>
        <w:fldChar w:fldCharType="end"/>
      </w:r>
      <w:r>
        <w:t xml:space="preserve">. beträffande </w:t>
      </w:r>
      <w:r>
        <w:rPr>
          <w:i/>
        </w:rPr>
        <w:fldChar w:fldCharType="begin" w:fldLock="1"/>
      </w:r>
      <w:r>
        <w:rPr>
          <w:i/>
        </w:rPr>
        <w:instrText xml:space="preserve"> AUTOTEXT "KU3M003" </w:instrText>
      </w:r>
      <w:r>
        <w:rPr>
          <w:i/>
        </w:rPr>
        <w:fldChar w:fldCharType="separate"/>
      </w:r>
      <w:r>
        <w:rPr>
          <w:i/>
        </w:rPr>
        <w:t>ändring i personuppgiftslagen i övrigt</w:t>
      </w:r>
      <w:r>
        <w:rPr>
          <w:i/>
        </w:rPr>
        <w:fldChar w:fldCharType="end"/>
      </w:r>
    </w:p>
    <w:p w:rsidR="003C4FA0" w:rsidRDefault="003C4FA0">
      <w:pPr>
        <w:pStyle w:val="hemtext"/>
      </w:pPr>
      <w:r>
        <w:t xml:space="preserve">att riksdagen antar det i </w:t>
      </w:r>
      <w:r>
        <w:rPr>
          <w:i/>
        </w:rPr>
        <w:t>bilaga 2</w:t>
      </w:r>
      <w:r>
        <w:t xml:space="preserve"> intagna förslaget till lag om ändring i personuppgiftslagen (1998:204) i övrigt, i den mån det inte omfattas av vad utskottet har hemställt ovan under moment 2.       </w:t>
      </w:r>
      <w:bookmarkStart w:id="15" w:name="RESPARTI003"/>
      <w:bookmarkEnd w:id="15"/>
    </w:p>
    <w:p w:rsidR="003C4FA0" w:rsidRDefault="003C4FA0">
      <w:pPr>
        <w:pStyle w:val="hemtext"/>
      </w:pPr>
      <w:bookmarkStart w:id="16" w:name="Nästa_Hpunkt"/>
      <w:bookmarkEnd w:id="16"/>
    </w:p>
    <w:p w:rsidR="003C4FA0" w:rsidRDefault="003C4FA0">
      <w:pPr>
        <w:pStyle w:val="hemtext"/>
      </w:pPr>
    </w:p>
    <w:p w:rsidR="003C4FA0" w:rsidRDefault="003C4FA0">
      <w:pPr>
        <w:pStyle w:val="Stockholm"/>
      </w:pPr>
      <w:r>
        <w:t>Stockholm den 29 oktober 1998</w:t>
      </w:r>
    </w:p>
    <w:p w:rsidR="003C4FA0" w:rsidRDefault="003C4FA0">
      <w:pPr>
        <w:pStyle w:val="Vgnar"/>
      </w:pPr>
      <w:r>
        <w:t>På konstitutionsutskottets vägnar</w:t>
      </w:r>
    </w:p>
    <w:p w:rsidR="003C4FA0" w:rsidRDefault="003C4FA0">
      <w:pPr>
        <w:pStyle w:val="Ordfnamn"/>
      </w:pPr>
      <w:bookmarkStart w:id="17" w:name="Ordförande"/>
      <w:bookmarkEnd w:id="17"/>
      <w:r>
        <w:t xml:space="preserve">Göran Magnusson </w:t>
      </w:r>
    </w:p>
    <w:p w:rsidR="003C4FA0" w:rsidRDefault="003C4FA0"/>
    <w:p w:rsidR="003C4FA0" w:rsidRDefault="003C4FA0">
      <w:pPr>
        <w:pStyle w:val="Deltagare"/>
      </w:pPr>
      <w:bookmarkStart w:id="18" w:name="Deltagare"/>
      <w:bookmarkEnd w:id="18"/>
      <w:r>
        <w:t>I beslutet har deltagit: Göran Magnusson (s), Barbro Hietala Nordlund (s), Ingvar Svensson (kd), Jerry Martinger (m), Mats Berglind (s), Inger René (m), Kerstin Kristiansson (s), Tommy Waidelich (s), Mats Einarsson (v), Björn von der Esch (kd), Nils Fredrik Aurelius (m), Per Lager (mp), Åsa Torstensson (c), Helena Bargholtz (fp), Kenth Högström (s), Per-Samuel Nisser (m), Peter Pedersen (v) och Pär-Axel Sahlberg (s).</w:t>
      </w:r>
    </w:p>
    <w:p w:rsidR="003C4FA0" w:rsidRDefault="003C4FA0">
      <w:pPr>
        <w:pStyle w:val="Normaltindrag"/>
      </w:pPr>
    </w:p>
    <w:p w:rsidR="003C4FA0" w:rsidRDefault="003C4FA0">
      <w:pPr>
        <w:pStyle w:val="Rubrik1"/>
      </w:pPr>
      <w:bookmarkStart w:id="19" w:name="_Toc434906476"/>
      <w:r>
        <w:t>Reservationer</w:t>
      </w:r>
      <w:bookmarkEnd w:id="19"/>
    </w:p>
    <w:p w:rsidR="003C4FA0" w:rsidRDefault="003C4FA0">
      <w:pPr>
        <w:pStyle w:val="Rubrik2"/>
      </w:pPr>
      <w:r>
        <w:fldChar w:fldCharType="begin" w:fldLock="1"/>
      </w:r>
      <w:r>
        <w:instrText xml:space="preserve"> AUTOTEXT "KU3R001REFNR" </w:instrText>
      </w:r>
      <w:r>
        <w:fldChar w:fldCharType="separate"/>
      </w:r>
      <w:bookmarkStart w:id="20" w:name="_Toc434906477"/>
      <w:r>
        <w:t>1</w:t>
      </w:r>
      <w:r>
        <w:fldChar w:fldCharType="end"/>
      </w:r>
      <w:r>
        <w:t xml:space="preserve">. </w:t>
      </w:r>
      <w:r>
        <w:fldChar w:fldCharType="begin" w:fldLock="1"/>
      </w:r>
      <w:r>
        <w:instrText xml:space="preserve"> AUTOTEXT "KU3M001C" </w:instrText>
      </w:r>
      <w:r>
        <w:fldChar w:fldCharType="separate"/>
      </w:r>
      <w:r>
        <w:t>Regeringsformen</w:t>
      </w:r>
      <w:r>
        <w:fldChar w:fldCharType="end"/>
      </w:r>
      <w:r>
        <w:t xml:space="preserve"> (mom. </w:t>
      </w:r>
      <w:r>
        <w:fldChar w:fldCharType="begin" w:fldLock="1"/>
      </w:r>
      <w:r>
        <w:instrText xml:space="preserve"> AUTOTEXT "KU3M001REFNR" </w:instrText>
      </w:r>
      <w:r>
        <w:fldChar w:fldCharType="separate"/>
      </w:r>
      <w:r>
        <w:t>1</w:t>
      </w:r>
      <w:r>
        <w:fldChar w:fldCharType="end"/>
      </w:r>
      <w:r>
        <w:t>)</w:t>
      </w:r>
      <w:bookmarkEnd w:id="20"/>
    </w:p>
    <w:p w:rsidR="003C4FA0" w:rsidRDefault="003C4FA0">
      <w:r>
        <w:t xml:space="preserve">Jerry Martinger (m), Inger René (m), Nils Fredrik Aurelius (m) och Per-Samuel Nisser (m) anser </w:t>
      </w:r>
    </w:p>
    <w:p w:rsidR="003C4FA0" w:rsidRDefault="003C4FA0">
      <w:r>
        <w:rPr>
          <w:i/>
        </w:rPr>
        <w:t>dels</w:t>
      </w:r>
      <w:r>
        <w:t xml:space="preserve"> att den del av utskottets yttrande som på s. 2 börjar med ”Med hänvi</w:t>
      </w:r>
      <w:r>
        <w:t>s</w:t>
      </w:r>
      <w:r>
        <w:t>ning” och slutar med ”antar förslaget” bort ha följande lydelse:</w:t>
      </w:r>
    </w:p>
    <w:p w:rsidR="003C4FA0" w:rsidRDefault="003C4FA0">
      <w:pPr>
        <w:pStyle w:val="Normaltindrag"/>
      </w:pPr>
      <w:r>
        <w:t>Såsom framhållits i en reservation till utskottets betänkande 1997/98:</w:t>
      </w:r>
      <w:r>
        <w:br/>
        <w:t>KU18 bör normgivningsdelegation inte ske i frågor som rör skydd för den personliga integriteten, oavsett om fråga är om automatisk databehandling eller manuell behandling av personuppgifter. Enligt utskottets mening ligger det i allmänhetens intresse att bestämmelser som rör väsentliga medborg</w:t>
      </w:r>
      <w:r>
        <w:t>a</w:t>
      </w:r>
      <w:r>
        <w:t>rintressen, som skydd för personuppgifter, regleras av riksdagen genom lagstiftning. Mot denna bakgrund bör riksdagen avslå regeringens förslag.</w:t>
      </w:r>
    </w:p>
    <w:p w:rsidR="003C4FA0" w:rsidRDefault="003C4FA0">
      <w:r>
        <w:rPr>
          <w:i/>
        </w:rPr>
        <w:t>dels</w:t>
      </w:r>
      <w:r>
        <w:t xml:space="preserve"> att utskottets hemställan under </w:t>
      </w:r>
      <w:r>
        <w:fldChar w:fldCharType="begin" w:fldLock="1"/>
      </w:r>
      <w:r>
        <w:instrText xml:space="preserve"> AUTOTEXT "KU3M001REFNR" </w:instrText>
      </w:r>
      <w:r>
        <w:fldChar w:fldCharType="separate"/>
      </w:r>
      <w:r>
        <w:t>1</w:t>
      </w:r>
      <w:r>
        <w:fldChar w:fldCharType="end"/>
      </w:r>
      <w:r>
        <w:t xml:space="preserve"> bort ha följande lydelse:</w:t>
      </w:r>
    </w:p>
    <w:p w:rsidR="003C4FA0" w:rsidRDefault="003C4FA0">
      <w:pPr>
        <w:pStyle w:val="Resklmb"/>
      </w:pPr>
      <w:r>
        <w:fldChar w:fldCharType="begin" w:fldLock="1"/>
      </w:r>
      <w:r>
        <w:instrText xml:space="preserve"> AUTOTEXT "KU3M001REFNR" </w:instrText>
      </w:r>
      <w:r>
        <w:fldChar w:fldCharType="separate"/>
      </w:r>
      <w:r>
        <w:t>1</w:t>
      </w:r>
      <w:r>
        <w:fldChar w:fldCharType="end"/>
      </w:r>
      <w:r>
        <w:t xml:space="preserve">. beträffande </w:t>
      </w:r>
      <w:r>
        <w:rPr>
          <w:i/>
        </w:rPr>
        <w:fldChar w:fldCharType="begin" w:fldLock="1"/>
      </w:r>
      <w:r>
        <w:rPr>
          <w:i/>
        </w:rPr>
        <w:instrText xml:space="preserve"> AUTOTEXT "KU3M001" </w:instrText>
      </w:r>
      <w:r>
        <w:rPr>
          <w:i/>
        </w:rPr>
        <w:fldChar w:fldCharType="separate"/>
      </w:r>
      <w:r>
        <w:rPr>
          <w:i/>
        </w:rPr>
        <w:t>regeringsformen</w:t>
      </w:r>
      <w:r>
        <w:rPr>
          <w:i/>
        </w:rPr>
        <w:fldChar w:fldCharType="end"/>
      </w:r>
    </w:p>
    <w:p w:rsidR="003C4FA0" w:rsidRDefault="003C4FA0">
      <w:pPr>
        <w:pStyle w:val="Resklm"/>
      </w:pPr>
      <w:r>
        <w:t xml:space="preserve">att riksdagen avslår det i </w:t>
      </w:r>
      <w:r>
        <w:rPr>
          <w:i/>
        </w:rPr>
        <w:t>bilaga 1</w:t>
      </w:r>
      <w:r>
        <w:t xml:space="preserve"> intagna förslaget till lag om ändring i regeringsformen,</w:t>
      </w:r>
    </w:p>
    <w:p w:rsidR="003C4FA0" w:rsidRDefault="003C4FA0">
      <w:pPr>
        <w:pStyle w:val="Rubrik2"/>
      </w:pPr>
      <w:r>
        <w:fldChar w:fldCharType="begin" w:fldLock="1"/>
      </w:r>
      <w:r>
        <w:instrText xml:space="preserve"> AUTOTEXT "KU3R002REFNR" </w:instrText>
      </w:r>
      <w:r>
        <w:fldChar w:fldCharType="separate"/>
      </w:r>
      <w:bookmarkStart w:id="21" w:name="_Toc434906478"/>
      <w:r>
        <w:t>2</w:t>
      </w:r>
      <w:r>
        <w:fldChar w:fldCharType="end"/>
      </w:r>
      <w:r>
        <w:t xml:space="preserve">. </w:t>
      </w:r>
      <w:r>
        <w:fldChar w:fldCharType="begin" w:fldLock="1"/>
      </w:r>
      <w:r>
        <w:instrText xml:space="preserve"> AUTOTEXT "KU3M002C" </w:instrText>
      </w:r>
      <w:r>
        <w:fldChar w:fldCharType="separate"/>
      </w:r>
      <w:r>
        <w:t>Bemyndigande om behandling av känsliga personuppgifter</w:t>
      </w:r>
      <w:r>
        <w:fldChar w:fldCharType="end"/>
      </w:r>
      <w:r>
        <w:t xml:space="preserve"> (mom. </w:t>
      </w:r>
      <w:r>
        <w:fldChar w:fldCharType="begin" w:fldLock="1"/>
      </w:r>
      <w:r>
        <w:instrText xml:space="preserve"> AUTOTEXT "KU3M002REFNR" </w:instrText>
      </w:r>
      <w:r>
        <w:fldChar w:fldCharType="separate"/>
      </w:r>
      <w:r>
        <w:t>2</w:t>
      </w:r>
      <w:r>
        <w:fldChar w:fldCharType="end"/>
      </w:r>
      <w:r>
        <w:t>)</w:t>
      </w:r>
      <w:bookmarkEnd w:id="21"/>
    </w:p>
    <w:p w:rsidR="003C4FA0" w:rsidRDefault="003C4FA0">
      <w:r>
        <w:t xml:space="preserve">Helena Bargholtz (fp) anser </w:t>
      </w:r>
    </w:p>
    <w:p w:rsidR="003C4FA0" w:rsidRDefault="003C4FA0">
      <w:r>
        <w:rPr>
          <w:i/>
        </w:rPr>
        <w:t>dels</w:t>
      </w:r>
      <w:r>
        <w:t xml:space="preserve"> att den del av utskottets yttrande som på s. 3 börjar med ”Under föru</w:t>
      </w:r>
      <w:r>
        <w:t>t</w:t>
      </w:r>
      <w:r>
        <w:t>sättning” och slutar med ”20 § personuppgiftslagen” bort ha följande lydelse:</w:t>
      </w:r>
    </w:p>
    <w:p w:rsidR="003C4FA0" w:rsidRDefault="003C4FA0">
      <w:pPr>
        <w:pStyle w:val="Normaltindrag"/>
      </w:pPr>
      <w:r>
        <w:t>I enlighet med vad som anförts i en reservation till betänkandet 1997/98:KU18 anser utskottet att bemyndigandet i 20 § personuppgiftslagen är alltför långtgående och opreciserat. Enligt utskottets mening bör för</w:t>
      </w:r>
      <w:r>
        <w:t>e</w:t>
      </w:r>
      <w:r>
        <w:t>skrifter av nu aktuellt slag ges i form av lag.  Den föreslagna ändringen av 20 § bör därför avslås.</w:t>
      </w:r>
    </w:p>
    <w:p w:rsidR="003C4FA0" w:rsidRDefault="003C4FA0">
      <w:r>
        <w:rPr>
          <w:i/>
        </w:rPr>
        <w:t>dels</w:t>
      </w:r>
      <w:r>
        <w:t xml:space="preserve"> att utskottets hemställan under </w:t>
      </w:r>
      <w:r>
        <w:fldChar w:fldCharType="begin" w:fldLock="1"/>
      </w:r>
      <w:r>
        <w:instrText xml:space="preserve"> AUTOTEXT "KU3M002REFNR" </w:instrText>
      </w:r>
      <w:r>
        <w:fldChar w:fldCharType="separate"/>
      </w:r>
      <w:r>
        <w:t>2</w:t>
      </w:r>
      <w:r>
        <w:fldChar w:fldCharType="end"/>
      </w:r>
      <w:r>
        <w:t xml:space="preserve"> bort ha följande lydelse:</w:t>
      </w:r>
    </w:p>
    <w:p w:rsidR="003C4FA0" w:rsidRDefault="003C4FA0">
      <w:pPr>
        <w:pStyle w:val="Resklmb"/>
      </w:pPr>
      <w:r>
        <w:fldChar w:fldCharType="begin" w:fldLock="1"/>
      </w:r>
      <w:r>
        <w:instrText xml:space="preserve"> AUTOTEXT "KU3M002REFNR" </w:instrText>
      </w:r>
      <w:r>
        <w:fldChar w:fldCharType="separate"/>
      </w:r>
      <w:r>
        <w:t>2</w:t>
      </w:r>
      <w:r>
        <w:fldChar w:fldCharType="end"/>
      </w:r>
      <w:r>
        <w:t xml:space="preserve">. beträffande </w:t>
      </w:r>
      <w:r>
        <w:rPr>
          <w:i/>
        </w:rPr>
        <w:fldChar w:fldCharType="begin" w:fldLock="1"/>
      </w:r>
      <w:r>
        <w:rPr>
          <w:i/>
        </w:rPr>
        <w:instrText xml:space="preserve"> AUTOTEXT "KU3M002" </w:instrText>
      </w:r>
      <w:r>
        <w:rPr>
          <w:i/>
        </w:rPr>
        <w:fldChar w:fldCharType="separate"/>
      </w:r>
      <w:r>
        <w:rPr>
          <w:i/>
        </w:rPr>
        <w:t>bemyndigande om behandling av känsliga person-uppgifter</w:t>
      </w:r>
      <w:r>
        <w:rPr>
          <w:i/>
        </w:rPr>
        <w:fldChar w:fldCharType="end"/>
      </w:r>
    </w:p>
    <w:p w:rsidR="003C4FA0" w:rsidRDefault="003C4FA0">
      <w:pPr>
        <w:pStyle w:val="Resklm"/>
      </w:pPr>
      <w:r>
        <w:t xml:space="preserve">att riksdagen avslår det i </w:t>
      </w:r>
      <w:r>
        <w:rPr>
          <w:i/>
        </w:rPr>
        <w:t xml:space="preserve">bilaga 2 </w:t>
      </w:r>
      <w:r>
        <w:t>intagna förslaget till lag om ändring i personuppgiftslagen (1998:204) såvitt avser 20 §,</w:t>
      </w:r>
    </w:p>
    <w:p w:rsidR="003C4FA0" w:rsidRDefault="003C4FA0">
      <w:pPr>
        <w:pStyle w:val="Resklm"/>
      </w:pPr>
      <w:bookmarkStart w:id="22" w:name="Nästa_Reservation"/>
      <w:bookmarkEnd w:id="22"/>
    </w:p>
    <w:p w:rsidR="003C4FA0" w:rsidRDefault="003C4FA0">
      <w:pPr>
        <w:sectPr w:rsidR="0000000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pPr>
    </w:p>
    <w:p w:rsidR="003C4FA0" w:rsidRDefault="003C4FA0">
      <w:pPr>
        <w:pStyle w:val="Rubrik2"/>
        <w:spacing w:before="123"/>
      </w:pPr>
      <w:bookmarkStart w:id="40" w:name="_Toc434906479"/>
      <w:r>
        <w:t>Förslag till lag om ändring i regeringsformen</w:t>
      </w:r>
      <w:bookmarkEnd w:id="40"/>
    </w:p>
    <w:p w:rsidR="003C4FA0" w:rsidRDefault="003C4FA0">
      <w:pPr>
        <w:sectPr w:rsidR="00000000">
          <w:headerReference w:type="default" r:id="rId13"/>
          <w:pgSz w:w="11906" w:h="16838" w:code="9"/>
          <w:pgMar w:top="567" w:right="4876" w:bottom="4508" w:left="1134" w:header="0" w:footer="0" w:gutter="0"/>
          <w:cols w:space="397"/>
        </w:sectPr>
      </w:pPr>
    </w:p>
    <w:p w:rsidR="003C4FA0" w:rsidRDefault="003C4FA0">
      <w:pPr>
        <w:pStyle w:val="Rubrik2"/>
        <w:spacing w:before="123"/>
      </w:pPr>
      <w:bookmarkStart w:id="41" w:name="_Toc434906480"/>
      <w:r>
        <w:t>Förslag till lag om ändring i personuppgiftslagen (1998:204)</w:t>
      </w:r>
      <w:bookmarkEnd w:id="41"/>
    </w:p>
    <w:p w:rsidR="003C4FA0" w:rsidRDefault="003C4FA0">
      <w:r>
        <w:t>Härigenom föreskrivs</w:t>
      </w:r>
      <w:r>
        <w:rPr>
          <w:rStyle w:val="Fotnotsreferens"/>
        </w:rPr>
        <w:footnoteReference w:id="1"/>
      </w:r>
      <w:r>
        <w:t xml:space="preserve"> att 20, 21, 35, 41 och 50 §§ personuppgiftslagen (1998:204) skall ha följande lydelse.</w:t>
      </w:r>
    </w:p>
    <w:p w:rsidR="003C4FA0" w:rsidRDefault="003C4FA0">
      <w:pPr>
        <w:pStyle w:val="Normaltindrag"/>
      </w:pPr>
      <w:r>
        <w:br w:type="page"/>
      </w:r>
    </w:p>
    <w:p w:rsidR="003C4FA0" w:rsidRDefault="003C4FA0"/>
    <w:p w:rsidR="003C4FA0" w:rsidRDefault="003C4FA0"/>
    <w:p w:rsidR="003C4FA0" w:rsidRDefault="003C4FA0">
      <w:pPr>
        <w:pStyle w:val="Innehll"/>
        <w:sectPr w:rsidR="00000000">
          <w:headerReference w:type="default" r:id="rId14"/>
          <w:pgSz w:w="11906" w:h="16838" w:code="9"/>
          <w:pgMar w:top="567" w:right="4876" w:bottom="4508" w:left="1134" w:header="0" w:footer="0" w:gutter="0"/>
          <w:cols w:space="397"/>
        </w:sectPr>
      </w:pPr>
    </w:p>
    <w:p w:rsidR="003C4FA0" w:rsidRDefault="003C4FA0">
      <w:pPr>
        <w:pStyle w:val="Innehll"/>
        <w:rPr>
          <w:noProof/>
        </w:rPr>
      </w:pPr>
      <w:r>
        <w:t>Innehållsförteckning</w:t>
      </w:r>
      <w:r>
        <w:fldChar w:fldCharType="begin" w:fldLock="1"/>
      </w:r>
      <w:r>
        <w:instrText xml:space="preserve"> TOC \o "1-4" </w:instrText>
      </w:r>
      <w:r>
        <w:fldChar w:fldCharType="separate"/>
      </w:r>
    </w:p>
    <w:p w:rsidR="003C4FA0" w:rsidRDefault="003C4FA0">
      <w:pPr>
        <w:pStyle w:val="Innehll1"/>
        <w:rPr>
          <w:noProof/>
        </w:rPr>
      </w:pPr>
      <w:r>
        <w:rPr>
          <w:noProof/>
        </w:rPr>
        <w:t>Sammanfattning</w:t>
      </w:r>
      <w:r>
        <w:rPr>
          <w:noProof/>
        </w:rPr>
        <w:tab/>
      </w:r>
      <w:r>
        <w:rPr>
          <w:noProof/>
        </w:rPr>
        <w:fldChar w:fldCharType="begin" w:fldLock="1"/>
      </w:r>
      <w:r>
        <w:rPr>
          <w:noProof/>
        </w:rPr>
        <w:instrText xml:space="preserve"> PAGEREF _Toc434906463 \h </w:instrText>
      </w:r>
      <w:r>
        <w:rPr>
          <w:noProof/>
        </w:rPr>
      </w:r>
      <w:r>
        <w:rPr>
          <w:noProof/>
        </w:rPr>
        <w:fldChar w:fldCharType="separate"/>
      </w:r>
      <w:r>
        <w:rPr>
          <w:noProof/>
        </w:rPr>
        <w:t>1</w:t>
      </w:r>
      <w:r>
        <w:rPr>
          <w:noProof/>
        </w:rPr>
        <w:fldChar w:fldCharType="end"/>
      </w:r>
    </w:p>
    <w:p w:rsidR="003C4FA0" w:rsidRDefault="003C4FA0">
      <w:pPr>
        <w:pStyle w:val="Innehll1"/>
        <w:rPr>
          <w:noProof/>
        </w:rPr>
      </w:pPr>
      <w:r>
        <w:rPr>
          <w:noProof/>
        </w:rPr>
        <w:t>Vilande grundlagsförslag</w:t>
      </w:r>
      <w:r>
        <w:rPr>
          <w:noProof/>
        </w:rPr>
        <w:tab/>
      </w:r>
      <w:r>
        <w:rPr>
          <w:noProof/>
        </w:rPr>
        <w:fldChar w:fldCharType="begin" w:fldLock="1"/>
      </w:r>
      <w:r>
        <w:rPr>
          <w:noProof/>
        </w:rPr>
        <w:instrText xml:space="preserve"> PAGEREF _Toc434906464 \h </w:instrText>
      </w:r>
      <w:r>
        <w:rPr>
          <w:noProof/>
        </w:rPr>
      </w:r>
      <w:r>
        <w:rPr>
          <w:noProof/>
        </w:rPr>
        <w:fldChar w:fldCharType="separate"/>
      </w:r>
      <w:r>
        <w:rPr>
          <w:noProof/>
        </w:rPr>
        <w:t>1</w:t>
      </w:r>
      <w:r>
        <w:rPr>
          <w:noProof/>
        </w:rPr>
        <w:fldChar w:fldCharType="end"/>
      </w:r>
    </w:p>
    <w:p w:rsidR="003C4FA0" w:rsidRDefault="003C4FA0">
      <w:pPr>
        <w:pStyle w:val="Innehll1"/>
        <w:rPr>
          <w:noProof/>
        </w:rPr>
      </w:pPr>
      <w:r>
        <w:rPr>
          <w:noProof/>
        </w:rPr>
        <w:t>Förslag till följdlagstiftning</w:t>
      </w:r>
      <w:r>
        <w:rPr>
          <w:noProof/>
        </w:rPr>
        <w:tab/>
      </w:r>
      <w:r>
        <w:rPr>
          <w:noProof/>
        </w:rPr>
        <w:fldChar w:fldCharType="begin" w:fldLock="1"/>
      </w:r>
      <w:r>
        <w:rPr>
          <w:noProof/>
        </w:rPr>
        <w:instrText xml:space="preserve"> PAGEREF _Toc434906465 \h </w:instrText>
      </w:r>
      <w:r>
        <w:rPr>
          <w:noProof/>
        </w:rPr>
      </w:r>
      <w:r>
        <w:rPr>
          <w:noProof/>
        </w:rPr>
        <w:fldChar w:fldCharType="separate"/>
      </w:r>
      <w:r>
        <w:rPr>
          <w:noProof/>
        </w:rPr>
        <w:t>1</w:t>
      </w:r>
      <w:r>
        <w:rPr>
          <w:noProof/>
        </w:rPr>
        <w:fldChar w:fldCharType="end"/>
      </w:r>
    </w:p>
    <w:p w:rsidR="003C4FA0" w:rsidRDefault="003C4FA0">
      <w:pPr>
        <w:pStyle w:val="Innehll2"/>
        <w:rPr>
          <w:noProof/>
        </w:rPr>
      </w:pPr>
      <w:r>
        <w:rPr>
          <w:noProof/>
        </w:rPr>
        <w:t>Propositionen</w:t>
      </w:r>
      <w:r>
        <w:rPr>
          <w:noProof/>
        </w:rPr>
        <w:tab/>
      </w:r>
      <w:r>
        <w:rPr>
          <w:noProof/>
        </w:rPr>
        <w:fldChar w:fldCharType="begin" w:fldLock="1"/>
      </w:r>
      <w:r>
        <w:rPr>
          <w:noProof/>
        </w:rPr>
        <w:instrText xml:space="preserve"> PAGEREF _Toc434906466 \h </w:instrText>
      </w:r>
      <w:r>
        <w:rPr>
          <w:noProof/>
        </w:rPr>
      </w:r>
      <w:r>
        <w:rPr>
          <w:noProof/>
        </w:rPr>
        <w:fldChar w:fldCharType="separate"/>
      </w:r>
      <w:r>
        <w:rPr>
          <w:noProof/>
        </w:rPr>
        <w:t>1</w:t>
      </w:r>
      <w:r>
        <w:rPr>
          <w:noProof/>
        </w:rPr>
        <w:fldChar w:fldCharType="end"/>
      </w:r>
    </w:p>
    <w:p w:rsidR="003C4FA0" w:rsidRDefault="003C4FA0">
      <w:pPr>
        <w:pStyle w:val="Innehll1"/>
        <w:rPr>
          <w:noProof/>
        </w:rPr>
      </w:pPr>
      <w:r>
        <w:rPr>
          <w:noProof/>
        </w:rPr>
        <w:t>Utskottet</w:t>
      </w:r>
      <w:r>
        <w:rPr>
          <w:noProof/>
        </w:rPr>
        <w:tab/>
      </w:r>
      <w:r>
        <w:rPr>
          <w:noProof/>
        </w:rPr>
        <w:fldChar w:fldCharType="begin" w:fldLock="1"/>
      </w:r>
      <w:r>
        <w:rPr>
          <w:noProof/>
        </w:rPr>
        <w:instrText xml:space="preserve"> PAGEREF _Toc434906467 \h </w:instrText>
      </w:r>
      <w:r>
        <w:rPr>
          <w:noProof/>
        </w:rPr>
      </w:r>
      <w:r>
        <w:rPr>
          <w:noProof/>
        </w:rPr>
        <w:fldChar w:fldCharType="separate"/>
      </w:r>
      <w:r>
        <w:rPr>
          <w:noProof/>
        </w:rPr>
        <w:t>1</w:t>
      </w:r>
      <w:r>
        <w:rPr>
          <w:noProof/>
        </w:rPr>
        <w:fldChar w:fldCharType="end"/>
      </w:r>
    </w:p>
    <w:p w:rsidR="003C4FA0" w:rsidRDefault="003C4FA0">
      <w:pPr>
        <w:pStyle w:val="Innehll2"/>
        <w:rPr>
          <w:noProof/>
        </w:rPr>
      </w:pPr>
      <w:r>
        <w:rPr>
          <w:noProof/>
        </w:rPr>
        <w:t>Bakgrund</w:t>
      </w:r>
      <w:r>
        <w:rPr>
          <w:noProof/>
        </w:rPr>
        <w:tab/>
      </w:r>
      <w:r>
        <w:rPr>
          <w:noProof/>
        </w:rPr>
        <w:fldChar w:fldCharType="begin" w:fldLock="1"/>
      </w:r>
      <w:r>
        <w:rPr>
          <w:noProof/>
        </w:rPr>
        <w:instrText xml:space="preserve"> PAGEREF _Toc434906468 \h </w:instrText>
      </w:r>
      <w:r>
        <w:rPr>
          <w:noProof/>
        </w:rPr>
      </w:r>
      <w:r>
        <w:rPr>
          <w:noProof/>
        </w:rPr>
        <w:fldChar w:fldCharType="separate"/>
      </w:r>
      <w:r>
        <w:rPr>
          <w:noProof/>
        </w:rPr>
        <w:t>1</w:t>
      </w:r>
      <w:r>
        <w:rPr>
          <w:noProof/>
        </w:rPr>
        <w:fldChar w:fldCharType="end"/>
      </w:r>
    </w:p>
    <w:p w:rsidR="003C4FA0" w:rsidRDefault="003C4FA0">
      <w:pPr>
        <w:pStyle w:val="Innehll2"/>
        <w:rPr>
          <w:noProof/>
        </w:rPr>
      </w:pPr>
      <w:r>
        <w:rPr>
          <w:noProof/>
        </w:rPr>
        <w:t>Vilande grundlagsförslag om ändring i regeringsformen</w:t>
      </w:r>
      <w:r>
        <w:rPr>
          <w:noProof/>
        </w:rPr>
        <w:tab/>
      </w:r>
      <w:r>
        <w:rPr>
          <w:noProof/>
        </w:rPr>
        <w:fldChar w:fldCharType="begin" w:fldLock="1"/>
      </w:r>
      <w:r>
        <w:rPr>
          <w:noProof/>
        </w:rPr>
        <w:instrText xml:space="preserve"> PAGEREF _Toc434906469 \h </w:instrText>
      </w:r>
      <w:r>
        <w:rPr>
          <w:noProof/>
        </w:rPr>
      </w:r>
      <w:r>
        <w:rPr>
          <w:noProof/>
        </w:rPr>
        <w:fldChar w:fldCharType="separate"/>
      </w:r>
      <w:r>
        <w:rPr>
          <w:noProof/>
        </w:rPr>
        <w:t>2</w:t>
      </w:r>
      <w:r>
        <w:rPr>
          <w:noProof/>
        </w:rPr>
        <w:fldChar w:fldCharType="end"/>
      </w:r>
    </w:p>
    <w:p w:rsidR="003C4FA0" w:rsidRDefault="003C4FA0">
      <w:pPr>
        <w:pStyle w:val="Innehll3"/>
        <w:rPr>
          <w:noProof/>
        </w:rPr>
      </w:pPr>
      <w:r>
        <w:rPr>
          <w:noProof/>
        </w:rPr>
        <w:t>Förslagets innebörd i korthet</w:t>
      </w:r>
      <w:r>
        <w:rPr>
          <w:noProof/>
        </w:rPr>
        <w:tab/>
      </w:r>
      <w:r>
        <w:rPr>
          <w:noProof/>
        </w:rPr>
        <w:fldChar w:fldCharType="begin" w:fldLock="1"/>
      </w:r>
      <w:r>
        <w:rPr>
          <w:noProof/>
        </w:rPr>
        <w:instrText xml:space="preserve"> PAGEREF _Toc434906470 \h </w:instrText>
      </w:r>
      <w:r>
        <w:rPr>
          <w:noProof/>
        </w:rPr>
      </w:r>
      <w:r>
        <w:rPr>
          <w:noProof/>
        </w:rPr>
        <w:fldChar w:fldCharType="separate"/>
      </w:r>
      <w:r>
        <w:rPr>
          <w:noProof/>
        </w:rPr>
        <w:t>2</w:t>
      </w:r>
      <w:r>
        <w:rPr>
          <w:noProof/>
        </w:rPr>
        <w:fldChar w:fldCharType="end"/>
      </w:r>
    </w:p>
    <w:p w:rsidR="003C4FA0" w:rsidRDefault="003C4FA0">
      <w:pPr>
        <w:pStyle w:val="Innehll3"/>
        <w:rPr>
          <w:noProof/>
        </w:rPr>
      </w:pPr>
      <w:r>
        <w:rPr>
          <w:noProof/>
        </w:rPr>
        <w:t>Utskottets anmälan och yttrande</w:t>
      </w:r>
      <w:r>
        <w:rPr>
          <w:noProof/>
        </w:rPr>
        <w:tab/>
      </w:r>
      <w:r>
        <w:rPr>
          <w:noProof/>
        </w:rPr>
        <w:fldChar w:fldCharType="begin" w:fldLock="1"/>
      </w:r>
      <w:r>
        <w:rPr>
          <w:noProof/>
        </w:rPr>
        <w:instrText xml:space="preserve"> PAGEREF _Toc434906471 \h </w:instrText>
      </w:r>
      <w:r>
        <w:rPr>
          <w:noProof/>
        </w:rPr>
      </w:r>
      <w:r>
        <w:rPr>
          <w:noProof/>
        </w:rPr>
        <w:fldChar w:fldCharType="separate"/>
      </w:r>
      <w:r>
        <w:rPr>
          <w:noProof/>
        </w:rPr>
        <w:t>2</w:t>
      </w:r>
      <w:r>
        <w:rPr>
          <w:noProof/>
        </w:rPr>
        <w:fldChar w:fldCharType="end"/>
      </w:r>
    </w:p>
    <w:p w:rsidR="003C4FA0" w:rsidRDefault="003C4FA0">
      <w:pPr>
        <w:pStyle w:val="Innehll2"/>
        <w:rPr>
          <w:noProof/>
        </w:rPr>
      </w:pPr>
      <w:r>
        <w:rPr>
          <w:noProof/>
        </w:rPr>
        <w:t>Följdändring i personuppgiftslagen</w:t>
      </w:r>
      <w:r>
        <w:rPr>
          <w:noProof/>
        </w:rPr>
        <w:tab/>
      </w:r>
      <w:r>
        <w:rPr>
          <w:noProof/>
        </w:rPr>
        <w:fldChar w:fldCharType="begin" w:fldLock="1"/>
      </w:r>
      <w:r>
        <w:rPr>
          <w:noProof/>
        </w:rPr>
        <w:instrText xml:space="preserve"> PAGEREF _Toc434906472 \h </w:instrText>
      </w:r>
      <w:r>
        <w:rPr>
          <w:noProof/>
        </w:rPr>
      </w:r>
      <w:r>
        <w:rPr>
          <w:noProof/>
        </w:rPr>
        <w:fldChar w:fldCharType="separate"/>
      </w:r>
      <w:r>
        <w:rPr>
          <w:noProof/>
        </w:rPr>
        <w:t>2</w:t>
      </w:r>
      <w:r>
        <w:rPr>
          <w:noProof/>
        </w:rPr>
        <w:fldChar w:fldCharType="end"/>
      </w:r>
    </w:p>
    <w:p w:rsidR="003C4FA0" w:rsidRDefault="003C4FA0">
      <w:pPr>
        <w:pStyle w:val="Innehll3"/>
        <w:rPr>
          <w:noProof/>
        </w:rPr>
      </w:pPr>
      <w:r>
        <w:rPr>
          <w:noProof/>
        </w:rPr>
        <w:t>Förslagets innebörd i korthet</w:t>
      </w:r>
      <w:r>
        <w:rPr>
          <w:noProof/>
        </w:rPr>
        <w:tab/>
      </w:r>
      <w:r>
        <w:rPr>
          <w:noProof/>
        </w:rPr>
        <w:fldChar w:fldCharType="begin" w:fldLock="1"/>
      </w:r>
      <w:r>
        <w:rPr>
          <w:noProof/>
        </w:rPr>
        <w:instrText xml:space="preserve"> PAGEREF _Toc434906473 \h </w:instrText>
      </w:r>
      <w:r>
        <w:rPr>
          <w:noProof/>
        </w:rPr>
      </w:r>
      <w:r>
        <w:rPr>
          <w:noProof/>
        </w:rPr>
        <w:fldChar w:fldCharType="separate"/>
      </w:r>
      <w:r>
        <w:rPr>
          <w:noProof/>
        </w:rPr>
        <w:t>2</w:t>
      </w:r>
      <w:r>
        <w:rPr>
          <w:noProof/>
        </w:rPr>
        <w:fldChar w:fldCharType="end"/>
      </w:r>
    </w:p>
    <w:p w:rsidR="003C4FA0" w:rsidRDefault="003C4FA0">
      <w:pPr>
        <w:pStyle w:val="Innehll3"/>
        <w:rPr>
          <w:noProof/>
        </w:rPr>
      </w:pPr>
      <w:r>
        <w:rPr>
          <w:noProof/>
        </w:rPr>
        <w:t>Utskottets bedömning</w:t>
      </w:r>
      <w:r>
        <w:rPr>
          <w:noProof/>
        </w:rPr>
        <w:tab/>
      </w:r>
      <w:r>
        <w:rPr>
          <w:noProof/>
        </w:rPr>
        <w:fldChar w:fldCharType="begin" w:fldLock="1"/>
      </w:r>
      <w:r>
        <w:rPr>
          <w:noProof/>
        </w:rPr>
        <w:instrText xml:space="preserve"> PAGEREF _Toc434906474 \h </w:instrText>
      </w:r>
      <w:r>
        <w:rPr>
          <w:noProof/>
        </w:rPr>
      </w:r>
      <w:r>
        <w:rPr>
          <w:noProof/>
        </w:rPr>
        <w:fldChar w:fldCharType="separate"/>
      </w:r>
      <w:r>
        <w:rPr>
          <w:noProof/>
        </w:rPr>
        <w:t>3</w:t>
      </w:r>
      <w:r>
        <w:rPr>
          <w:noProof/>
        </w:rPr>
        <w:fldChar w:fldCharType="end"/>
      </w:r>
    </w:p>
    <w:p w:rsidR="003C4FA0" w:rsidRDefault="003C4FA0">
      <w:pPr>
        <w:pStyle w:val="Innehll1"/>
        <w:rPr>
          <w:noProof/>
        </w:rPr>
      </w:pPr>
      <w:r>
        <w:rPr>
          <w:noProof/>
        </w:rPr>
        <w:t>Hemställan</w:t>
      </w:r>
      <w:r>
        <w:rPr>
          <w:noProof/>
        </w:rPr>
        <w:tab/>
      </w:r>
      <w:r>
        <w:rPr>
          <w:noProof/>
        </w:rPr>
        <w:fldChar w:fldCharType="begin" w:fldLock="1"/>
      </w:r>
      <w:r>
        <w:rPr>
          <w:noProof/>
        </w:rPr>
        <w:instrText xml:space="preserve"> PAGEREF _Toc434906475 \h </w:instrText>
      </w:r>
      <w:r>
        <w:rPr>
          <w:noProof/>
        </w:rPr>
      </w:r>
      <w:r>
        <w:rPr>
          <w:noProof/>
        </w:rPr>
        <w:fldChar w:fldCharType="separate"/>
      </w:r>
      <w:r>
        <w:rPr>
          <w:noProof/>
        </w:rPr>
        <w:t>3</w:t>
      </w:r>
      <w:r>
        <w:rPr>
          <w:noProof/>
        </w:rPr>
        <w:fldChar w:fldCharType="end"/>
      </w:r>
    </w:p>
    <w:p w:rsidR="003C4FA0" w:rsidRDefault="003C4FA0">
      <w:pPr>
        <w:pStyle w:val="Innehll1"/>
        <w:rPr>
          <w:noProof/>
        </w:rPr>
      </w:pPr>
      <w:r>
        <w:rPr>
          <w:noProof/>
        </w:rPr>
        <w:t>Reservationer</w:t>
      </w:r>
      <w:r>
        <w:rPr>
          <w:noProof/>
        </w:rPr>
        <w:tab/>
      </w:r>
      <w:r>
        <w:rPr>
          <w:noProof/>
        </w:rPr>
        <w:fldChar w:fldCharType="begin" w:fldLock="1"/>
      </w:r>
      <w:r>
        <w:rPr>
          <w:noProof/>
        </w:rPr>
        <w:instrText xml:space="preserve"> PAGEREF _Toc434906476 \h </w:instrText>
      </w:r>
      <w:r>
        <w:rPr>
          <w:noProof/>
        </w:rPr>
      </w:r>
      <w:r>
        <w:rPr>
          <w:noProof/>
        </w:rPr>
        <w:fldChar w:fldCharType="separate"/>
      </w:r>
      <w:r>
        <w:rPr>
          <w:noProof/>
        </w:rPr>
        <w:t>4</w:t>
      </w:r>
      <w:r>
        <w:rPr>
          <w:noProof/>
        </w:rPr>
        <w:fldChar w:fldCharType="end"/>
      </w:r>
    </w:p>
    <w:p w:rsidR="003C4FA0" w:rsidRDefault="003C4FA0">
      <w:pPr>
        <w:pStyle w:val="Innehll2"/>
        <w:rPr>
          <w:noProof/>
        </w:rPr>
      </w:pPr>
      <w:r>
        <w:rPr>
          <w:noProof/>
        </w:rPr>
        <w:t>1. Regeringsformen (mom. 1)</w:t>
      </w:r>
      <w:r>
        <w:rPr>
          <w:noProof/>
        </w:rPr>
        <w:tab/>
      </w:r>
      <w:r>
        <w:rPr>
          <w:noProof/>
        </w:rPr>
        <w:fldChar w:fldCharType="begin" w:fldLock="1"/>
      </w:r>
      <w:r>
        <w:rPr>
          <w:noProof/>
        </w:rPr>
        <w:instrText xml:space="preserve"> PAGEREF _Toc434906477 \h </w:instrText>
      </w:r>
      <w:r>
        <w:rPr>
          <w:noProof/>
        </w:rPr>
      </w:r>
      <w:r>
        <w:rPr>
          <w:noProof/>
        </w:rPr>
        <w:fldChar w:fldCharType="separate"/>
      </w:r>
      <w:r>
        <w:rPr>
          <w:noProof/>
        </w:rPr>
        <w:t>4</w:t>
      </w:r>
      <w:r>
        <w:rPr>
          <w:noProof/>
        </w:rPr>
        <w:fldChar w:fldCharType="end"/>
      </w:r>
    </w:p>
    <w:p w:rsidR="003C4FA0" w:rsidRDefault="003C4FA0">
      <w:pPr>
        <w:pStyle w:val="Innehll2"/>
        <w:rPr>
          <w:noProof/>
        </w:rPr>
      </w:pPr>
      <w:r>
        <w:rPr>
          <w:noProof/>
        </w:rPr>
        <w:t>2. Bemyndigande om behandling av känsliga personuppgifter (mom. 2)</w:t>
      </w:r>
      <w:r>
        <w:rPr>
          <w:noProof/>
        </w:rPr>
        <w:tab/>
      </w:r>
      <w:r>
        <w:rPr>
          <w:noProof/>
        </w:rPr>
        <w:fldChar w:fldCharType="begin" w:fldLock="1"/>
      </w:r>
      <w:r>
        <w:rPr>
          <w:noProof/>
        </w:rPr>
        <w:instrText xml:space="preserve"> PAGEREF _Toc434906478 \h </w:instrText>
      </w:r>
      <w:r>
        <w:rPr>
          <w:noProof/>
        </w:rPr>
      </w:r>
      <w:r>
        <w:rPr>
          <w:noProof/>
        </w:rPr>
        <w:fldChar w:fldCharType="separate"/>
      </w:r>
      <w:r>
        <w:rPr>
          <w:noProof/>
        </w:rPr>
        <w:t>4</w:t>
      </w:r>
      <w:r>
        <w:rPr>
          <w:noProof/>
        </w:rPr>
        <w:fldChar w:fldCharType="end"/>
      </w:r>
    </w:p>
    <w:p w:rsidR="003C4FA0" w:rsidRDefault="003C4FA0">
      <w:pPr>
        <w:pStyle w:val="Innehll2"/>
        <w:rPr>
          <w:noProof/>
        </w:rPr>
      </w:pPr>
      <w:r>
        <w:rPr>
          <w:noProof/>
        </w:rPr>
        <w:t>Förslag till lag om ändring i regeringsformen</w:t>
      </w:r>
      <w:r>
        <w:rPr>
          <w:noProof/>
        </w:rPr>
        <w:tab/>
      </w:r>
      <w:r>
        <w:rPr>
          <w:noProof/>
        </w:rPr>
        <w:fldChar w:fldCharType="begin" w:fldLock="1"/>
      </w:r>
      <w:r>
        <w:rPr>
          <w:noProof/>
        </w:rPr>
        <w:instrText xml:space="preserve"> PAGEREF _Toc434906479 \h </w:instrText>
      </w:r>
      <w:r>
        <w:rPr>
          <w:noProof/>
        </w:rPr>
      </w:r>
      <w:r>
        <w:rPr>
          <w:noProof/>
        </w:rPr>
        <w:fldChar w:fldCharType="separate"/>
      </w:r>
      <w:r>
        <w:rPr>
          <w:noProof/>
        </w:rPr>
        <w:t>5</w:t>
      </w:r>
      <w:r>
        <w:rPr>
          <w:noProof/>
        </w:rPr>
        <w:fldChar w:fldCharType="end"/>
      </w:r>
    </w:p>
    <w:p w:rsidR="003C4FA0" w:rsidRDefault="003C4FA0">
      <w:pPr>
        <w:pStyle w:val="Innehll2"/>
        <w:rPr>
          <w:noProof/>
        </w:rPr>
      </w:pPr>
      <w:r>
        <w:rPr>
          <w:noProof/>
        </w:rPr>
        <w:t>Förslag till lag om ändring i personuppgiftslagen (1998:204)</w:t>
      </w:r>
      <w:r>
        <w:rPr>
          <w:noProof/>
        </w:rPr>
        <w:tab/>
      </w:r>
      <w:r>
        <w:rPr>
          <w:noProof/>
        </w:rPr>
        <w:fldChar w:fldCharType="begin" w:fldLock="1"/>
      </w:r>
      <w:r>
        <w:rPr>
          <w:noProof/>
        </w:rPr>
        <w:instrText xml:space="preserve"> PAGEREF _Toc434906480 \h </w:instrText>
      </w:r>
      <w:r>
        <w:rPr>
          <w:noProof/>
        </w:rPr>
      </w:r>
      <w:r>
        <w:rPr>
          <w:noProof/>
        </w:rPr>
        <w:fldChar w:fldCharType="separate"/>
      </w:r>
      <w:r>
        <w:rPr>
          <w:noProof/>
        </w:rPr>
        <w:t>6</w:t>
      </w:r>
      <w:r>
        <w:rPr>
          <w:noProof/>
        </w:rPr>
        <w:fldChar w:fldCharType="end"/>
      </w:r>
    </w:p>
    <w:p w:rsidR="003C4FA0" w:rsidRDefault="003C4FA0">
      <w:pPr>
        <w:pStyle w:val="Innehll"/>
      </w:pPr>
      <w:r>
        <w:fldChar w:fldCharType="end"/>
      </w: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p>
    <w:p w:rsidR="003C4FA0" w:rsidRDefault="003C4FA0">
      <w:pPr>
        <w:pStyle w:val="Tryckort"/>
      </w:pPr>
      <w:r>
        <w:t>Elanders Gotab, Stockholm  1998</w:t>
      </w:r>
    </w:p>
    <w:sectPr w:rsidR="003C4FA0">
      <w:headerReference w:type="default" r:id="rId15"/>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FA0" w:rsidRDefault="003C4FA0">
      <w:pPr>
        <w:spacing w:before="0" w:line="240" w:lineRule="auto"/>
      </w:pPr>
      <w:r>
        <w:separator/>
      </w:r>
    </w:p>
  </w:endnote>
  <w:endnote w:type="continuationSeparator" w:id="0">
    <w:p w:rsidR="003C4FA0" w:rsidRDefault="003C4FA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A0" w:rsidRDefault="003C4FA0">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A0" w:rsidRDefault="003C4FA0">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A0" w:rsidRDefault="003C4FA0">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FA0" w:rsidRDefault="003C4FA0">
      <w:pPr>
        <w:spacing w:before="0" w:line="240" w:lineRule="auto"/>
      </w:pPr>
      <w:r>
        <w:separator/>
      </w:r>
    </w:p>
  </w:footnote>
  <w:footnote w:type="continuationSeparator" w:id="0">
    <w:p w:rsidR="003C4FA0" w:rsidRDefault="003C4FA0">
      <w:pPr>
        <w:spacing w:before="0" w:line="240" w:lineRule="auto"/>
      </w:pPr>
      <w:r>
        <w:continuationSeparator/>
      </w:r>
    </w:p>
  </w:footnote>
  <w:footnote w:id="1">
    <w:p w:rsidR="003C4FA0" w:rsidRDefault="003C4FA0">
      <w:pPr>
        <w:pStyle w:val="Fotnotstext"/>
      </w:pPr>
      <w:r>
        <w:rPr>
          <w:rStyle w:val="Fotnotsreferens"/>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A0" w:rsidRDefault="003C4FA0">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1998/99:ku3</w:t>
    </w:r>
    <w:r>
      <w:fldChar w:fldCharType="end"/>
    </w:r>
  </w:p>
  <w:p w:rsidR="003C4FA0" w:rsidRDefault="003C4FA0">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b/>
        <w:sz w:val="28"/>
      </w:rPr>
      <w:t xml:space="preserve"> </w:t>
    </w:r>
  </w:p>
  <w:p w:rsidR="003C4FA0" w:rsidRDefault="003C4FA0">
    <w:pPr>
      <w:pStyle w:val="SidhuvudV"/>
      <w:framePr w:w="2302" w:h="1928" w:hRule="exact" w:wrap="notBeside"/>
    </w:pPr>
    <w:r>
      <w:fldChar w:fldCharType="end"/>
    </w:r>
  </w:p>
  <w:p w:rsidR="003C4FA0" w:rsidRDefault="003C4F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A0" w:rsidRDefault="003C4FA0">
    <w:pPr>
      <w:pStyle w:val="SidhuvudKant"/>
      <w:framePr w:w="1565" w:h="425" w:hRule="exact"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1998/99:KU3</w:t>
    </w:r>
    <w:r>
      <w:rPr>
        <w:sz w:val="21"/>
      </w:rPr>
      <w:fldChar w:fldCharType="end"/>
    </w:r>
  </w:p>
  <w:p w:rsidR="003C4FA0" w:rsidRDefault="003C4FA0">
    <w:pPr>
      <w:pStyle w:val="SidhuvudKant"/>
      <w:framePr w:w="1565" w:h="425" w:hRule="exact" w:hSpace="284" w:wrap="around"/>
      <w:rPr>
        <w:vanish/>
      </w:rPr>
    </w:pPr>
    <w:r>
      <w:rPr>
        <w:vanish/>
      </w:rPr>
      <w:t>&gt;B</w:t>
    </w:r>
  </w:p>
  <w:p w:rsidR="003C4FA0" w:rsidRDefault="003C4FA0">
    <w:pPr>
      <w:pStyle w:val="SidhuvudKant"/>
      <w:framePr w:w="1565" w:h="425" w:hRule="exact"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3" w:name="_MON_929452563"/>
  <w:bookmarkStart w:id="24" w:name="_MON_929529912"/>
  <w:bookmarkStart w:id="25" w:name="_MON_932818888"/>
  <w:bookmarkStart w:id="26" w:name="_MON_947076358"/>
  <w:bookmarkStart w:id="27" w:name="_MON_947165881"/>
  <w:bookmarkStart w:id="28" w:name="_MON_969175620"/>
  <w:bookmarkStart w:id="29" w:name="_MON_969953863"/>
  <w:bookmarkStart w:id="30" w:name="_MON_971259085"/>
  <w:bookmarkStart w:id="31" w:name="_MON_971506459"/>
  <w:bookmarkStart w:id="32" w:name="_MON_971511502"/>
  <w:bookmarkStart w:id="33" w:name="_MON_971602883"/>
  <w:bookmarkStart w:id="34" w:name="_MON_971701329"/>
  <w:bookmarkEnd w:id="23"/>
  <w:bookmarkEnd w:id="24"/>
  <w:bookmarkEnd w:id="25"/>
  <w:bookmarkEnd w:id="26"/>
  <w:bookmarkEnd w:id="27"/>
  <w:bookmarkEnd w:id="28"/>
  <w:bookmarkEnd w:id="29"/>
  <w:bookmarkEnd w:id="30"/>
  <w:bookmarkEnd w:id="31"/>
  <w:bookmarkEnd w:id="32"/>
  <w:bookmarkEnd w:id="33"/>
  <w:bookmarkEnd w:id="34"/>
  <w:p w:rsidR="003C4FA0" w:rsidRDefault="003C4FA0">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5948" r:id="rId2"/>
      </w:object>
    </w:r>
  </w:p>
  <w:p w:rsidR="003C4FA0" w:rsidRDefault="003C4FA0">
    <w:pPr>
      <w:pStyle w:val="SidhuvudFVapen"/>
      <w:framePr w:wrap="notBeside" w:x="7253" w:y="188"/>
      <w:spacing w:line="230" w:lineRule="auto"/>
      <w:rPr>
        <w:sz w:val="24"/>
      </w:rPr>
    </w:pPr>
    <w:bookmarkStart w:id="35" w:name="BnrVapen"/>
    <w:r>
      <w:rPr>
        <w:sz w:val="24"/>
      </w:rPr>
      <w:t>1998/99</w:t>
    </w:r>
  </w:p>
  <w:p w:rsidR="003C4FA0" w:rsidRDefault="003C4FA0">
    <w:pPr>
      <w:pStyle w:val="SidhuvudFVapen"/>
      <w:framePr w:wrap="notBeside" w:x="7253" w:y="188"/>
      <w:spacing w:line="230" w:lineRule="auto"/>
      <w:rPr>
        <w:sz w:val="24"/>
      </w:rPr>
    </w:pPr>
    <w:r>
      <w:rPr>
        <w:sz w:val="24"/>
      </w:rPr>
      <w:t xml:space="preserve">KU3 </w:t>
    </w:r>
    <w:bookmarkEnd w:id="35"/>
    <w:r w:rsidR="0009356D">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548666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5A1DA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3C4FA0" w:rsidRDefault="003C4FA0">
    <w:pPr>
      <w:pStyle w:val="SidhuvudFText"/>
      <w:framePr w:w="5727" w:h="2722" w:hRule="exact" w:hSpace="0" w:wrap="notBeside" w:hAnchor="page" w:x="1135" w:y="568"/>
      <w:spacing w:line="400" w:lineRule="exact"/>
      <w:ind w:right="629"/>
      <w:rPr>
        <w:sz w:val="36"/>
      </w:rPr>
    </w:pPr>
    <w:bookmarkStart w:id="36" w:name="DokumentTyp"/>
    <w:r>
      <w:rPr>
        <w:sz w:val="36"/>
      </w:rPr>
      <w:t xml:space="preserve">Konstitutionsutskottets betänkande </w:t>
    </w:r>
    <w:bookmarkEnd w:id="36"/>
  </w:p>
  <w:p w:rsidR="003C4FA0" w:rsidRDefault="003C4FA0">
    <w:pPr>
      <w:pStyle w:val="SidhuvudFText"/>
      <w:framePr w:w="5727" w:h="2722" w:hRule="exact" w:hSpace="0" w:wrap="notBeside" w:hAnchor="page" w:x="1135" w:y="568"/>
      <w:spacing w:line="400" w:lineRule="exact"/>
      <w:ind w:right="629"/>
      <w:rPr>
        <w:sz w:val="36"/>
      </w:rPr>
    </w:pPr>
    <w:bookmarkStart w:id="37" w:name="Betänkandenummer"/>
    <w:r>
      <w:rPr>
        <w:sz w:val="36"/>
      </w:rPr>
      <w:t xml:space="preserve">1998/99:KU3 </w:t>
    </w:r>
    <w:bookmarkEnd w:id="37"/>
    <w:r>
      <w:rPr>
        <w:sz w:val="36"/>
      </w:rPr>
      <w:t xml:space="preserve">       </w:t>
    </w:r>
    <w:bookmarkStart w:id="38" w:name="Utkast"/>
    <w:r>
      <w:rPr>
        <w:b/>
        <w:sz w:val="28"/>
      </w:rPr>
      <w:t xml:space="preserve"> </w:t>
    </w:r>
  </w:p>
  <w:p w:rsidR="003C4FA0" w:rsidRDefault="003C4FA0">
    <w:pPr>
      <w:pStyle w:val="SidhuvudFText"/>
      <w:framePr w:w="5727" w:h="2722" w:hRule="exact" w:hSpace="0" w:wrap="notBeside" w:hAnchor="page" w:x="1135" w:y="568"/>
      <w:spacing w:before="40" w:after="900" w:line="280" w:lineRule="exact"/>
      <w:ind w:right="629"/>
      <w:rPr>
        <w:sz w:val="26"/>
      </w:rPr>
    </w:pPr>
    <w:bookmarkStart w:id="39" w:name="Rubrik"/>
    <w:bookmarkEnd w:id="38"/>
    <w:r>
      <w:rPr>
        <w:sz w:val="28"/>
      </w:rPr>
      <w:t>Behandling av personuppgifter (vilande   grundlagsförslag och följdlagstiftning)</w:t>
    </w:r>
    <w:r>
      <w:rPr>
        <w:sz w:val="26"/>
      </w:rPr>
      <w:t xml:space="preserve"> </w:t>
    </w:r>
    <w:bookmarkEnd w:id="39"/>
    <w:r>
      <w:rPr>
        <w:sz w:val="26"/>
      </w:rPr>
      <w:t xml:space="preserve"> </w:t>
    </w:r>
  </w:p>
  <w:p w:rsidR="003C4FA0" w:rsidRDefault="003C4FA0">
    <w:pPr>
      <w:pStyle w:val="SidhuvudFText"/>
      <w:framePr w:w="5727" w:h="2722" w:hRule="exact" w:hSpace="0" w:wrap="notBeside" w:hAnchor="page" w:x="1135" w:y="568"/>
      <w:spacing w:line="460" w:lineRule="exact"/>
      <w:ind w:right="629"/>
      <w:rPr>
        <w:sz w:val="36"/>
      </w:rPr>
    </w:pPr>
  </w:p>
  <w:p w:rsidR="003C4FA0" w:rsidRDefault="003C4FA0">
    <w:pPr>
      <w:pStyle w:val="SidhuvudFText"/>
      <w:framePr w:w="5727" w:h="2722" w:hRule="exact" w:hSpace="0" w:wrap="notBeside" w:hAnchor="page" w:x="1135" w:y="568"/>
      <w:spacing w:before="40" w:after="900" w:line="300" w:lineRule="exact"/>
      <w:ind w:right="629"/>
      <w:rPr>
        <w:sz w:val="26"/>
      </w:rPr>
    </w:pPr>
    <w:r>
      <w:rPr>
        <w:sz w:val="26"/>
      </w:rPr>
      <w:t xml:space="preserve"> </w:t>
    </w:r>
  </w:p>
  <w:p w:rsidR="003C4FA0" w:rsidRDefault="003C4FA0">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A0" w:rsidRDefault="003C4FA0">
    <w:pPr>
      <w:pStyle w:val="SidhuvudKant"/>
      <w:framePr w:w="1437" w:h="567" w:hRule="exact"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1998/99:KU3</w:t>
    </w:r>
    <w:r>
      <w:rPr>
        <w:sz w:val="21"/>
      </w:rPr>
      <w:fldChar w:fldCharType="end"/>
    </w:r>
  </w:p>
  <w:p w:rsidR="003C4FA0" w:rsidRDefault="003C4FA0">
    <w:pPr>
      <w:pStyle w:val="SidhuvudKant"/>
      <w:framePr w:w="1437" w:h="567" w:hRule="exact" w:wrap="notBeside"/>
      <w:rPr>
        <w:sz w:val="20"/>
      </w:rPr>
    </w:pPr>
    <w:r>
      <w:rPr>
        <w:vanish/>
        <w:sz w:val="21"/>
      </w:rPr>
      <w:t>&gt;B</w:t>
    </w:r>
    <w:r>
      <w:rPr>
        <w:sz w:val="20"/>
      </w:rPr>
      <w:t>Bilaga 1</w:t>
    </w:r>
  </w:p>
  <w:p w:rsidR="003C4FA0" w:rsidRDefault="003C4FA0">
    <w:pPr>
      <w:pStyle w:val="SidhuvudKant"/>
      <w:framePr w:w="1437" w:h="567" w:hRule="exact" w:wrap="notBeside"/>
      <w:rPr>
        <w:sz w:val="21"/>
      </w:rPr>
    </w:pPr>
    <w:r>
      <w:rPr>
        <w:vanish/>
        <w:sz w:val="20"/>
      </w:rPr>
      <w:t>&gt;U</w:t>
    </w:r>
  </w:p>
  <w:p w:rsidR="003C4FA0" w:rsidRDefault="003C4FA0">
    <w:pPr>
      <w:pStyle w:val="SidhuvudKant"/>
      <w:framePr w:w="1437" w:h="567" w:hRule="exact" w:wrap="notBesid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A0" w:rsidRDefault="003C4FA0">
    <w:pPr>
      <w:pStyle w:val="SidhuvudKant"/>
      <w:framePr w:w="1437" w:h="567" w:hRule="exact"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1998/99:KU3</w:t>
    </w:r>
    <w:r>
      <w:rPr>
        <w:sz w:val="21"/>
      </w:rPr>
      <w:fldChar w:fldCharType="end"/>
    </w:r>
  </w:p>
  <w:p w:rsidR="003C4FA0" w:rsidRDefault="003C4FA0">
    <w:pPr>
      <w:pStyle w:val="SidhuvudKant"/>
      <w:framePr w:w="1437" w:h="567" w:hRule="exact" w:wrap="notBeside"/>
      <w:rPr>
        <w:sz w:val="20"/>
      </w:rPr>
    </w:pPr>
    <w:r>
      <w:rPr>
        <w:vanish/>
        <w:sz w:val="21"/>
      </w:rPr>
      <w:t>&gt;B</w:t>
    </w:r>
    <w:r>
      <w:rPr>
        <w:sz w:val="20"/>
      </w:rPr>
      <w:t>Bilaga 2</w:t>
    </w:r>
  </w:p>
  <w:p w:rsidR="003C4FA0" w:rsidRDefault="003C4FA0">
    <w:pPr>
      <w:pStyle w:val="SidhuvudKant"/>
      <w:framePr w:w="1437" w:h="567" w:hRule="exact" w:wrap="notBeside"/>
      <w:rPr>
        <w:sz w:val="21"/>
      </w:rPr>
    </w:pPr>
    <w:r>
      <w:rPr>
        <w:vanish/>
        <w:sz w:val="20"/>
      </w:rPr>
      <w:t>&gt;U</w:t>
    </w:r>
  </w:p>
  <w:p w:rsidR="003C4FA0" w:rsidRDefault="003C4FA0">
    <w:pPr>
      <w:pStyle w:val="SidhuvudKant"/>
      <w:framePr w:w="1437" w:h="567" w:hRule="exact" w:wrap="notBesid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A0" w:rsidRDefault="003C4FA0">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1998/99:KU3</w:t>
    </w:r>
    <w:r>
      <w:rPr>
        <w:sz w:val="21"/>
      </w:rPr>
      <w:fldChar w:fldCharType="end"/>
    </w:r>
  </w:p>
  <w:p w:rsidR="003C4FA0" w:rsidRDefault="003C4FA0">
    <w:pPr>
      <w:pStyle w:val="SidhuvudKant"/>
      <w:framePr w:wrap="notBeside"/>
      <w:rPr>
        <w:sz w:val="21"/>
      </w:rPr>
    </w:pPr>
    <w:r>
      <w:rPr>
        <w:vanish/>
        <w:sz w:val="21"/>
      </w:rPr>
      <w:t>&gt;B</w:t>
    </w:r>
  </w:p>
  <w:p w:rsidR="003C4FA0" w:rsidRDefault="003C4FA0">
    <w:pPr>
      <w:pStyle w:val="SidhuvudKant"/>
      <w:framePr w:wrap="notBeside"/>
      <w:rPr>
        <w:sz w:val="21"/>
      </w:rPr>
    </w:pPr>
    <w:r>
      <w:rPr>
        <w:vanish/>
        <w:sz w:val="20"/>
      </w:rPr>
      <w:t>&gt;U</w:t>
    </w:r>
  </w:p>
  <w:p w:rsidR="003C4FA0" w:rsidRDefault="003C4FA0">
    <w:pPr>
      <w:pStyle w:val="SidhuvudKant"/>
      <w:framePr w:wrap="notBesid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71FD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1778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3"/>
    <w:docVar w:name="HelaNamnet" w:val="1998/99:KU3"/>
    <w:docVar w:name="NR" w:val="3"/>
    <w:docVar w:name="RUBRIK" w:val=" Behandling av personuppgifter (vilande grundlagsförslag och följdlagstiftning)"/>
    <w:docVar w:name="SkapVERSION" w:val="V7.64 (97) 980303"/>
    <w:docVar w:name="SkapÅr" w:val="9899"/>
    <w:docVar w:name="Typer" w:val="SSS"/>
    <w:docVar w:name="USK" w:val="KU"/>
    <w:docVar w:name="USKKORT" w:val="KU"/>
    <w:docVar w:name="USKNAMN" w:val="Konstitutionsutskottets"/>
    <w:docVar w:name="USKNAMNG" w:val="konstitutionsutskottets"/>
    <w:docVar w:name="ÅR" w:val="1998/99"/>
  </w:docVars>
  <w:rsids>
    <w:rsidRoot w:val="00250017"/>
    <w:rsid w:val="0009356D"/>
    <w:rsid w:val="00250017"/>
    <w:rsid w:val="003C4F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412B5F-F8BC-4B26-97FE-6C642C86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141" w:vSpace="141"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1322</Words>
  <Characters>8083</Characters>
  <Application>Microsoft Office Word</Application>
  <DocSecurity>4</DocSecurity>
  <Lines>237</Lines>
  <Paragraphs>104</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Konstitutionsutskottets betänkande nr 3</vt:lpstr>
      <vt:lpstr>Sammanfattning</vt:lpstr>
      <vt:lpstr>Vilande grundlagsförslag</vt:lpstr>
      <vt:lpstr>Förslag till följdlagstiftning</vt:lpstr>
      <vt:lpstr>    Propositionen</vt:lpstr>
      <vt:lpstr>Utskottet</vt:lpstr>
      <vt:lpstr>    Bakgrund</vt:lpstr>
      <vt:lpstr>    Vilande grundlagsförslag om ändring i regeringsformen</vt:lpstr>
      <vt:lpstr>        Förslagets innebörd i korthet</vt:lpstr>
      <vt:lpstr>        Utskottets anmälan och yttrande</vt:lpstr>
      <vt:lpstr>    Följdändring i personuppgiftslagen</vt:lpstr>
      <vt:lpstr>        Förslagets innebörd i korthet</vt:lpstr>
      <vt:lpstr>        Utskottets bedömning</vt:lpstr>
      <vt:lpstr>Hemställan</vt:lpstr>
      <vt:lpstr>Reservationer</vt:lpstr>
      <vt:lpstr>    1. Regeringsformen (mom. 1)</vt:lpstr>
      <vt:lpstr>    2. Bemyndigande om behandling av känsliga personuppgifter (mom. 2)</vt:lpstr>
      <vt:lpstr>    Förslag till lag om ändring i regeringsformen</vt:lpstr>
      <vt:lpstr>    Förslag till lag om ändring i personuppgiftslagen (1998:204)</vt:lpstr>
    </vt:vector>
  </TitlesOfParts>
  <Company>Sveriges Riksdag</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3</dc:title>
  <dc:subject>Konstitutionsutskottets betänkande nr 3</dc:subject>
  <dc:creator>Riksdagen</dc:creator>
  <cp:keywords>Riksdagen</cp:keywords>
  <dc:description/>
  <cp:lastModifiedBy>Lars Brink</cp:lastModifiedBy>
  <cp:revision>2</cp:revision>
  <cp:lastPrinted>1998-11-05T13:02:00Z</cp:lastPrinted>
  <dcterms:created xsi:type="dcterms:W3CDTF">2025-12-15T19:16:00Z</dcterms:created>
  <dcterms:modified xsi:type="dcterms:W3CDTF">2025-12-15T19:16:00Z</dcterms:modified>
</cp:coreProperties>
</file>