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C4F" w:rsidRPr="00BF0E28" w:rsidRDefault="00F47C4F">
      <w:pPr>
        <w:pStyle w:val="Frslagsrubrik"/>
      </w:pPr>
      <w:r w:rsidRPr="00BF0E28">
        <w:t>Förslag till riksdagsbeslut</w:t>
      </w:r>
    </w:p>
    <w:p w:rsidR="00F47C4F" w:rsidRPr="00BF0E28" w:rsidRDefault="00F47C4F">
      <w:pPr>
        <w:pStyle w:val="Hemstlatt"/>
        <w:numPr>
          <w:ilvl w:val="0"/>
          <w:numId w:val="1"/>
        </w:numPr>
      </w:pPr>
      <w:r w:rsidRPr="00BF0E28">
        <w:t>Riksdagen tillkännager för regeringen som sin mening vad som anförs i motionen om en samlad inriktning för en</w:t>
      </w:r>
      <w:r w:rsidRPr="00BF0E28">
        <w:t>t</w:t>
      </w:r>
      <w:r w:rsidRPr="00BF0E28">
        <w:t>reprenörskapspolitiken.</w:t>
      </w:r>
    </w:p>
    <w:p w:rsidR="00F47C4F" w:rsidRPr="00BF0E28" w:rsidRDefault="00F47C4F">
      <w:pPr>
        <w:pStyle w:val="Hemstlatt"/>
        <w:numPr>
          <w:ilvl w:val="0"/>
          <w:numId w:val="1"/>
        </w:numPr>
      </w:pPr>
      <w:r w:rsidRPr="00BF0E28">
        <w:t>Riksdagen tillkännager för regeringen som sin mening vad som anförs i motionen om bättre koordinering av de statliga insatse</w:t>
      </w:r>
      <w:r w:rsidRPr="00BF0E28">
        <w:t>r</w:t>
      </w:r>
      <w:r w:rsidRPr="00BF0E28">
        <w:t>na för finansiering, rådgivning och ekonomiskt stöd till nystartade f</w:t>
      </w:r>
      <w:r w:rsidRPr="00BF0E28">
        <w:t>ö</w:t>
      </w:r>
      <w:r w:rsidRPr="00BF0E28">
        <w:t>retag.</w:t>
      </w:r>
    </w:p>
    <w:p w:rsidR="00F47C4F" w:rsidRPr="00BF0E28" w:rsidRDefault="00F47C4F">
      <w:pPr>
        <w:pStyle w:val="Hemstlatt"/>
        <w:numPr>
          <w:ilvl w:val="0"/>
          <w:numId w:val="1"/>
        </w:numPr>
      </w:pPr>
      <w:r w:rsidRPr="00BF0E28">
        <w:t>Riksdagen tillkännager för regeringen som sin mening vad som anförs i motionen om systematiska utvärderingar av entrepr</w:t>
      </w:r>
      <w:r w:rsidRPr="00BF0E28">
        <w:t>e</w:t>
      </w:r>
      <w:r w:rsidRPr="00BF0E28">
        <w:t>nörskapspolitiken.</w:t>
      </w:r>
    </w:p>
    <w:p w:rsidR="00F47C4F" w:rsidRPr="00BF0E28" w:rsidRDefault="00F47C4F">
      <w:pPr>
        <w:pStyle w:val="Rubrik1"/>
      </w:pPr>
      <w:r w:rsidRPr="00BF0E28">
        <w:t>Motivering</w:t>
      </w:r>
    </w:p>
    <w:p w:rsidR="00F47C4F" w:rsidRPr="00BF0E28" w:rsidRDefault="00F47C4F">
      <w:r w:rsidRPr="00BF0E28">
        <w:t>Att förverkliga en idé om en födkrok eller ett globalt framgångsrikt gasellf</w:t>
      </w:r>
      <w:r w:rsidRPr="00BF0E28">
        <w:t>ö</w:t>
      </w:r>
      <w:r w:rsidRPr="00BF0E28">
        <w:t>retag handlar först och främst om människors frihet att forma sina liv och sin vardag, förverkliga drömmar samt att kunna försörja sig själv och ge andra jobb.</w:t>
      </w:r>
    </w:p>
    <w:p w:rsidR="00F47C4F" w:rsidRPr="00BF0E28" w:rsidRDefault="00F47C4F">
      <w:pPr>
        <w:pStyle w:val="Normaltindrag"/>
      </w:pPr>
      <w:r w:rsidRPr="00BF0E28">
        <w:t>För samhället som helhet är välstånd och trygghet helt beroende av att många människor kan förverkliga de idéerna och drömmarna. Det är bara genom att många människor arbetar i framgångsrika företag som inkomsterna räcker till för både dem själva och de offentligt finansierade verksamheter och transfereringar vi vill ha.</w:t>
      </w:r>
    </w:p>
    <w:p w:rsidR="00F47C4F" w:rsidRPr="00BF0E28" w:rsidRDefault="00F47C4F">
      <w:pPr>
        <w:pStyle w:val="Normaltindrag"/>
      </w:pPr>
      <w:r w:rsidRPr="00BF0E28">
        <w:t>Utmaningar för Sverige saknas inte. Globaliseringen är en stor utmaning med ny lokaliseringslogik, kunskapstävlan och ömsesidigt beroende. Rätt hanterat kan Sverige bli vinnare.</w:t>
      </w:r>
    </w:p>
    <w:p w:rsidR="00F47C4F" w:rsidRPr="00BF0E28" w:rsidRDefault="00F47C4F">
      <w:pPr>
        <w:pStyle w:val="Normaltindrag"/>
      </w:pPr>
      <w:r w:rsidRPr="00BF0E28">
        <w:t>Politiken i Sverige har under lång tid format villkor som varit gynnsamma för storföretag men inte för företagare. Därför är den grundläggande omorie</w:t>
      </w:r>
      <w:r w:rsidRPr="00BF0E28">
        <w:t>n</w:t>
      </w:r>
      <w:r w:rsidRPr="00BF0E28">
        <w:t xml:space="preserve">tering av synen på företagande som nu sker i Sverige helt avgörande. För att det bland alla idéer och människor ska vaskas fram de riktigt framgångsrika </w:t>
      </w:r>
      <w:r w:rsidRPr="00BF0E28">
        <w:lastRenderedPageBreak/>
        <w:t>krävs att många försöker. Det är därför viktigt att nyföretagandet ökar. En samlad syn på företagandet leder till attitydförändringar och konkreta förän</w:t>
      </w:r>
      <w:r w:rsidRPr="00BF0E28">
        <w:t>d</w:t>
      </w:r>
      <w:r w:rsidRPr="00BF0E28">
        <w:t>ringar av villkoren.</w:t>
      </w:r>
    </w:p>
    <w:p w:rsidR="00F47C4F" w:rsidRPr="00BF0E28" w:rsidRDefault="00F47C4F">
      <w:pPr>
        <w:pStyle w:val="Normaltindrag"/>
      </w:pPr>
      <w:r w:rsidRPr="00BF0E28">
        <w:t>Sverige behöver både fler företagare och fler växande företag samt fler framgångsrika företag med god intjäningsförmåga. Vi behöver fler företag som är framgångsrika på internationella</w:t>
      </w:r>
      <w:r w:rsidRPr="00BF0E28">
        <w:t xml:space="preserve"> marknader.</w:t>
      </w:r>
    </w:p>
    <w:p w:rsidR="00F47C4F" w:rsidRPr="00BF0E28" w:rsidRDefault="00F47C4F">
      <w:pPr>
        <w:pStyle w:val="Normaltindrag"/>
      </w:pPr>
      <w:r w:rsidRPr="00BF0E28">
        <w:t>Sverige saknar dock en samlad inriktning för en nationell entreprenör-skapspolitik. Den omläggning av politiken som krävs på en lång rad delomr</w:t>
      </w:r>
      <w:r w:rsidRPr="00BF0E28">
        <w:t>å</w:t>
      </w:r>
      <w:r w:rsidRPr="00BF0E28">
        <w:t>den behöver ett samlat mål för att kunna realiseras. Fokus i en sådan inrik</w:t>
      </w:r>
      <w:r w:rsidRPr="00BF0E28">
        <w:t>t</w:t>
      </w:r>
      <w:r w:rsidRPr="00BF0E28">
        <w:t>ning ska vara på växande, innovativa företag med utgångspunkt i de krav och utmaningar som globaliseringen ger.</w:t>
      </w:r>
    </w:p>
    <w:p w:rsidR="00F47C4F" w:rsidRPr="00BF0E28" w:rsidRDefault="00F47C4F">
      <w:pPr>
        <w:pStyle w:val="Normaltindrag"/>
      </w:pPr>
      <w:r w:rsidRPr="00BF0E28">
        <w:t>I Sverige används olika definitioner av innovation och entreprenörskap i olika delar av systemet. Det behövs större konsensus i definitioner av problem och mål för att uppnå en mer samstämmig politik på området. En konsekvens av avsaknaden av definition är också att det är svårt att beräkna och identifi</w:t>
      </w:r>
      <w:r w:rsidRPr="00BF0E28">
        <w:t>e</w:t>
      </w:r>
      <w:r w:rsidRPr="00BF0E28">
        <w:t>ra kostnaderna för entreprenörs- och innovationspolitiken och att utvärdera resultaten. Det saknas också en systematisk utvärdering av olika program. Det finns ett stort antal myndigheter och institutioner som utför verksamhet i syfte att stötta företagande och entreprenörskap. Entreprenörskapspolitiken är dä</w:t>
      </w:r>
      <w:r w:rsidRPr="00BF0E28">
        <w:t>r</w:t>
      </w:r>
      <w:r w:rsidRPr="00BF0E28">
        <w:t>för relativt utspridd och komplext samordnad. Flest antal organisationer är aktiva när det gäller frågor rörande finansiering, och ett relativt stort antal är aktiva inom någon form av rådgivning. Äve</w:t>
      </w:r>
      <w:r w:rsidRPr="00BF0E28">
        <w:t>n i statens budget är programmen många och spridda. Aktörer och program är överlappande och svåröverskå</w:t>
      </w:r>
      <w:r w:rsidRPr="00BF0E28">
        <w:t>d</w:t>
      </w:r>
      <w:r w:rsidRPr="00BF0E28">
        <w:t>liga.</w:t>
      </w:r>
    </w:p>
    <w:p w:rsidR="00F47C4F" w:rsidRPr="00BF0E28" w:rsidRDefault="00F47C4F">
      <w:pPr>
        <w:pStyle w:val="Normaltindrag"/>
      </w:pPr>
      <w:r w:rsidRPr="00BF0E28">
        <w:t>De utmaningar Sverige står inför kräver att innovationskraft och växande företagande är huvudinriktning. Sverige bör sätta som mål att i internationella rankningar och mätningar vara ledande för innovativa företag.</w:t>
      </w:r>
    </w:p>
    <w:p w:rsidR="00F47C4F" w:rsidRPr="00BF0E28" w:rsidRDefault="00F47C4F">
      <w:pPr>
        <w:pStyle w:val="Normaltindrag"/>
      </w:pPr>
      <w:r w:rsidRPr="00BF0E28">
        <w:t>Högsta antal företag, företagare eller nystarter kan naturligtvis inte vara ett mål i sig men är ändå viktiga indikatorer på om de politiska redskapen fung</w:t>
      </w:r>
      <w:r w:rsidRPr="00BF0E28">
        <w:t>e</w:t>
      </w:r>
      <w:r w:rsidRPr="00BF0E28">
        <w:t>rar och villkoren för entreprenörskap och växande företagande fungerar.</w:t>
      </w:r>
    </w:p>
    <w:p w:rsidR="00F47C4F" w:rsidRPr="00BF0E28" w:rsidRDefault="00F47C4F">
      <w:pPr>
        <w:pStyle w:val="Normaltindrag"/>
      </w:pPr>
      <w:r w:rsidRPr="00BF0E28">
        <w:t>Det behövs därför en samlad inriktning för entreprenörskapspolitiken. De statliga insatserna för finansiering, rådgivning och ekonomiskt stöd bör re</w:t>
      </w:r>
      <w:r w:rsidRPr="00BF0E28">
        <w:t>n</w:t>
      </w:r>
      <w:r w:rsidRPr="00BF0E28">
        <w:t>odlas mer. Systematiska utvärderingar av entreprenörskapspolitiken måste också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0E28">
        <w:trPr>
          <w:cantSplit/>
        </w:trPr>
        <w:tc>
          <w:tcPr>
            <w:tcW w:w="3046" w:type="dxa"/>
          </w:tcPr>
          <w:p w:rsidR="00F47C4F" w:rsidRPr="00BF0E28" w:rsidRDefault="00F47C4F">
            <w:pPr>
              <w:pStyle w:val="UnderskriftDatum"/>
              <w:spacing w:before="240"/>
            </w:pPr>
            <w:r w:rsidRPr="00BF0E28">
              <w:t>Stockholm den 19 september 2011</w:t>
            </w:r>
          </w:p>
        </w:tc>
        <w:tc>
          <w:tcPr>
            <w:tcW w:w="3047" w:type="dxa"/>
          </w:tcPr>
          <w:p w:rsidR="00F47C4F" w:rsidRPr="00BF0E28" w:rsidRDefault="00F47C4F">
            <w:pPr>
              <w:pStyle w:val="Underskrifter"/>
              <w:spacing w:before="240"/>
            </w:pPr>
          </w:p>
        </w:tc>
      </w:tr>
      <w:tr w:rsidR="00000000" w:rsidRPr="00BF0E28">
        <w:trPr>
          <w:cantSplit/>
        </w:trPr>
        <w:tc>
          <w:tcPr>
            <w:tcW w:w="3046" w:type="dxa"/>
          </w:tcPr>
          <w:p w:rsidR="00F47C4F" w:rsidRPr="00BF0E28" w:rsidRDefault="00F47C4F">
            <w:pPr>
              <w:pStyle w:val="Underskrifter"/>
            </w:pPr>
            <w:r w:rsidRPr="00BF0E28">
              <w:t>Hans Backman (FP)</w:t>
            </w:r>
          </w:p>
        </w:tc>
        <w:tc>
          <w:tcPr>
            <w:tcW w:w="3046" w:type="dxa"/>
          </w:tcPr>
          <w:p w:rsidR="00F47C4F" w:rsidRPr="00BF0E28" w:rsidRDefault="00F47C4F">
            <w:pPr>
              <w:pStyle w:val="Underskrifter"/>
            </w:pPr>
          </w:p>
        </w:tc>
      </w:tr>
    </w:tbl>
    <w:p w:rsidR="00F47C4F" w:rsidRPr="00BF0E28" w:rsidRDefault="00F47C4F">
      <w:pPr>
        <w:pStyle w:val="Normaltindrag"/>
      </w:pPr>
    </w:p>
    <w:sectPr w:rsidR="00F47C4F" w:rsidRPr="00BF0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C4F" w:rsidRPr="00BF0E28" w:rsidRDefault="00F47C4F">
      <w:r w:rsidRPr="00BF0E28">
        <w:separator/>
      </w:r>
    </w:p>
    <w:p w:rsidR="00F47C4F" w:rsidRPr="00BF0E28" w:rsidRDefault="00F47C4F"/>
    <w:p w:rsidR="00F47C4F" w:rsidRPr="00BF0E28" w:rsidRDefault="00F47C4F"/>
  </w:endnote>
  <w:endnote w:type="continuationSeparator" w:id="0">
    <w:p w:rsidR="00F47C4F" w:rsidRPr="00BF0E28" w:rsidRDefault="00F47C4F">
      <w:r w:rsidRPr="00BF0E28">
        <w:continuationSeparator/>
      </w:r>
    </w:p>
    <w:p w:rsidR="00F47C4F" w:rsidRPr="00BF0E28" w:rsidRDefault="00F47C4F"/>
    <w:p w:rsidR="00F47C4F" w:rsidRPr="00BF0E28" w:rsidRDefault="00F4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BF0E28">
    <w:pPr>
      <w:pStyle w:val="Sidfot"/>
    </w:pPr>
    <w:r w:rsidRPr="00BF0E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5122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C4F" w:rsidRDefault="00F47C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7C4F" w:rsidRDefault="00F47C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BF0E28">
    <w:pPr>
      <w:pStyle w:val="Sidfot"/>
    </w:pPr>
    <w:r w:rsidRPr="00BF0E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67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C4F" w:rsidRDefault="00F47C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C4F" w:rsidRDefault="00F47C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BF0E28">
    <w:pPr>
      <w:pStyle w:val="Sidfot"/>
    </w:pPr>
    <w:r w:rsidRPr="00BF0E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53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C4F" w:rsidRDefault="00F47C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C4F" w:rsidRDefault="00F47C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C4F" w:rsidRPr="00BF0E28" w:rsidRDefault="00F47C4F">
      <w:r w:rsidRPr="00BF0E28">
        <w:separator/>
      </w:r>
    </w:p>
    <w:p w:rsidR="00F47C4F" w:rsidRPr="00BF0E28" w:rsidRDefault="00F47C4F"/>
    <w:p w:rsidR="00F47C4F" w:rsidRPr="00BF0E28" w:rsidRDefault="00F47C4F"/>
  </w:footnote>
  <w:footnote w:type="continuationSeparator" w:id="0">
    <w:p w:rsidR="00F47C4F" w:rsidRPr="00BF0E28" w:rsidRDefault="00F47C4F">
      <w:r w:rsidRPr="00BF0E28">
        <w:continuationSeparator/>
      </w:r>
    </w:p>
    <w:p w:rsidR="00F47C4F" w:rsidRPr="00BF0E28" w:rsidRDefault="00F47C4F"/>
    <w:p w:rsidR="00F47C4F" w:rsidRPr="00BF0E28" w:rsidRDefault="00F47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BF0E28">
    <w:pPr>
      <w:pStyle w:val="Sidhuvud"/>
    </w:pPr>
    <w:r w:rsidRPr="00BF0E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2195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C4F" w:rsidRDefault="00F47C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7C4F" w:rsidRDefault="00F47C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BF0E28">
    <w:pPr>
      <w:pStyle w:val="Sidhuvud"/>
    </w:pPr>
    <w:r w:rsidRPr="00BF0E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81428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C4F" w:rsidRDefault="00F47C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7C4F" w:rsidRDefault="00F47C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C4F" w:rsidRPr="00BF0E28" w:rsidRDefault="00F47C4F">
    <w:pPr>
      <w:pStyle w:val="FSHNormal"/>
      <w:tabs>
        <w:tab w:val="right" w:pos="5840"/>
      </w:tabs>
    </w:pPr>
    <w:r w:rsidRPr="00BF0E28">
      <w:br/>
    </w:r>
    <w:r w:rsidRPr="00BF0E28">
      <w:fldChar w:fldCharType="begin" w:fldLock="1"/>
    </w:r>
    <w:r w:rsidRPr="00BF0E28">
      <w:instrText xml:space="preserve"> DOCPROPERTY</w:instrText>
    </w:r>
    <w:r w:rsidRPr="00BF0E28">
      <w:rPr>
        <w:sz w:val="18"/>
      </w:rPr>
      <w:instrText xml:space="preserve"> "YearUser" *\charformat </w:instrText>
    </w:r>
    <w:r w:rsidRPr="00BF0E28">
      <w:fldChar w:fldCharType="separate"/>
    </w:r>
    <w:r w:rsidRPr="00BF0E28">
      <w:t>2011/12</w:t>
    </w:r>
    <w:r w:rsidRPr="00BF0E28">
      <w:fldChar w:fldCharType="end"/>
    </w:r>
    <w:r w:rsidRPr="00BF0E28">
      <w:t xml:space="preserve"> </w:t>
    </w:r>
    <w:r w:rsidRPr="00BF0E28">
      <w:tab/>
      <w:t xml:space="preserve">mnr: </w:t>
    </w:r>
    <w:r w:rsidRPr="00BF0E28">
      <w:fldChar w:fldCharType="begin" w:fldLock="1"/>
    </w:r>
    <w:r w:rsidRPr="00BF0E28">
      <w:instrText xml:space="preserve"> DOCPROPERTY</w:instrText>
    </w:r>
    <w:r w:rsidRPr="00BF0E28">
      <w:rPr>
        <w:sz w:val="18"/>
      </w:rPr>
      <w:instrText xml:space="preserve"> "Motionsnummer" *\charformat </w:instrText>
    </w:r>
    <w:r w:rsidRPr="00BF0E28">
      <w:fldChar w:fldCharType="separate"/>
    </w:r>
    <w:r w:rsidRPr="00BF0E28">
      <w:t>N238</w:t>
    </w:r>
    <w:r w:rsidRPr="00BF0E28">
      <w:fldChar w:fldCharType="end"/>
    </w:r>
    <w:r w:rsidRPr="00BF0E28">
      <w:br/>
    </w:r>
    <w:r w:rsidRPr="00BF0E28">
      <w:fldChar w:fldCharType="begin" w:fldLock="1"/>
    </w:r>
    <w:r w:rsidRPr="00BF0E28">
      <w:instrText xml:space="preserve"> DOCPROPERTY</w:instrText>
    </w:r>
    <w:r w:rsidRPr="00BF0E28">
      <w:rPr>
        <w:sz w:val="18"/>
      </w:rPr>
      <w:instrText xml:space="preserve"> "Samling" *\charformat </w:instrText>
    </w:r>
    <w:r w:rsidRPr="00BF0E28">
      <w:fldChar w:fldCharType="end"/>
    </w:r>
    <w:r w:rsidRPr="00BF0E28">
      <w:tab/>
      <w:t xml:space="preserve">pnr: </w:t>
    </w:r>
    <w:r w:rsidRPr="00BF0E28">
      <w:fldChar w:fldCharType="begin" w:fldLock="1"/>
    </w:r>
    <w:r w:rsidRPr="00BF0E28">
      <w:instrText xml:space="preserve"> DOCPROPERTY</w:instrText>
    </w:r>
    <w:r w:rsidRPr="00BF0E28">
      <w:rPr>
        <w:sz w:val="18"/>
      </w:rPr>
      <w:instrText xml:space="preserve"> "Partinummer" *\charformat </w:instrText>
    </w:r>
    <w:r w:rsidRPr="00BF0E28">
      <w:fldChar w:fldCharType="separate"/>
    </w:r>
    <w:r w:rsidRPr="00BF0E28">
      <w:t>FP1011</w:t>
    </w:r>
    <w:r w:rsidRPr="00BF0E28">
      <w:fldChar w:fldCharType="end"/>
    </w:r>
  </w:p>
  <w:p w:rsidR="00F47C4F" w:rsidRPr="00BF0E28" w:rsidRDefault="00F47C4F">
    <w:pPr>
      <w:pStyle w:val="FSHRub1"/>
    </w:pPr>
    <w:r w:rsidRPr="00BF0E28">
      <w:t>Motion till riksdagen</w:t>
    </w:r>
    <w:r w:rsidRPr="00BF0E28">
      <w:br/>
    </w:r>
    <w:r w:rsidRPr="00BF0E28">
      <w:fldChar w:fldCharType="begin" w:fldLock="1"/>
    </w:r>
    <w:r w:rsidRPr="00BF0E28">
      <w:instrText xml:space="preserve"> DOCPROPERTY "YearUser" *\charformat </w:instrText>
    </w:r>
    <w:r w:rsidRPr="00BF0E28">
      <w:fldChar w:fldCharType="separate"/>
    </w:r>
    <w:r w:rsidRPr="00BF0E28">
      <w:t>2011/12</w:t>
    </w:r>
    <w:r w:rsidRPr="00BF0E28">
      <w:fldChar w:fldCharType="end"/>
    </w:r>
    <w:r w:rsidRPr="00BF0E28">
      <w:t>:</w:t>
    </w:r>
    <w:r w:rsidRPr="00BF0E28">
      <w:fldChar w:fldCharType="begin" w:fldLock="1"/>
    </w:r>
    <w:r w:rsidRPr="00BF0E28">
      <w:instrText xml:space="preserve"> DOCPROPERTY "Motionsnummer" *\charformat </w:instrText>
    </w:r>
    <w:r w:rsidRPr="00BF0E28">
      <w:fldChar w:fldCharType="separate"/>
    </w:r>
    <w:r w:rsidRPr="00BF0E28">
      <w:t>N238</w:t>
    </w:r>
    <w:r w:rsidRPr="00BF0E28">
      <w:fldChar w:fldCharType="end"/>
    </w:r>
  </w:p>
  <w:p w:rsidR="00F47C4F" w:rsidRPr="00BF0E28" w:rsidRDefault="00F47C4F">
    <w:pPr>
      <w:pStyle w:val="FSHNormalS5"/>
    </w:pPr>
    <w:r w:rsidRPr="00BF0E28">
      <w:fldChar w:fldCharType="begin" w:fldLock="1"/>
    </w:r>
    <w:r w:rsidRPr="00BF0E28">
      <w:instrText xml:space="preserve"> DOCPROPERTY "MotionarText" *\charformat </w:instrText>
    </w:r>
    <w:r w:rsidRPr="00BF0E28">
      <w:fldChar w:fldCharType="separate"/>
    </w:r>
    <w:r w:rsidRPr="00BF0E28">
      <w:t>av Hans Backman (FP)</w:t>
    </w:r>
    <w:r w:rsidRPr="00BF0E28">
      <w:fldChar w:fldCharType="end"/>
    </w:r>
    <w:r w:rsidRPr="00BF0E28">
      <w:br/>
    </w:r>
    <w:r w:rsidRPr="00BF0E28">
      <w:fldChar w:fldCharType="begin" w:fldLock="1"/>
    </w:r>
    <w:r w:rsidRPr="00BF0E28">
      <w:instrText xml:space="preserve"> DOCPROPERTY "SvarFrasKort" *\charformat </w:instrText>
    </w:r>
    <w:r w:rsidRPr="00BF0E28">
      <w:fldChar w:fldCharType="end"/>
    </w:r>
  </w:p>
  <w:p w:rsidR="00F47C4F" w:rsidRPr="00BF0E28" w:rsidRDefault="00F47C4F">
    <w:pPr>
      <w:pStyle w:val="FSHTitel"/>
    </w:pPr>
    <w:r w:rsidRPr="00BF0E28">
      <w:fldChar w:fldCharType="begin" w:fldLock="1"/>
    </w:r>
    <w:r w:rsidRPr="00BF0E28">
      <w:instrText xml:space="preserve"> DOCPROPERTY</w:instrText>
    </w:r>
    <w:r w:rsidRPr="00BF0E28">
      <w:rPr>
        <w:sz w:val="18"/>
      </w:rPr>
      <w:instrText xml:space="preserve"> "RubrikSvar" *\charformat </w:instrText>
    </w:r>
    <w:r w:rsidRPr="00BF0E28">
      <w:fldChar w:fldCharType="separate"/>
    </w:r>
    <w:r w:rsidRPr="00BF0E28">
      <w:t>Entreprenörskapspolitiken</w:t>
    </w:r>
    <w:r w:rsidRPr="00BF0E28">
      <w:fldChar w:fldCharType="end"/>
    </w:r>
  </w:p>
  <w:p w:rsidR="00F47C4F" w:rsidRPr="00BF0E28" w:rsidRDefault="00F47C4F">
    <w:pPr>
      <w:pStyle w:val="Normal00"/>
    </w:pPr>
  </w:p>
  <w:p w:rsidR="00F47C4F" w:rsidRPr="00BF0E28" w:rsidRDefault="00F47C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E193BD2"/>
    <w:multiLevelType w:val="hybridMultilevel"/>
    <w:tmpl w:val="5290D00C"/>
    <w:lvl w:ilvl="0" w:tplc="C74C34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C47858"/>
    <w:multiLevelType w:val="hybridMultilevel"/>
    <w:tmpl w:val="3522BD12"/>
    <w:lvl w:ilvl="0" w:tplc="8182E8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863105">
    <w:abstractNumId w:val="3"/>
  </w:num>
  <w:num w:numId="2" w16cid:durableId="1569611317">
    <w:abstractNumId w:val="2"/>
  </w:num>
  <w:num w:numId="3" w16cid:durableId="1630671399">
    <w:abstractNumId w:val="1"/>
  </w:num>
  <w:num w:numId="4" w16cid:durableId="158272661">
    <w:abstractNumId w:val="0"/>
  </w:num>
  <w:num w:numId="5" w16cid:durableId="1883056758">
    <w:abstractNumId w:val="7"/>
  </w:num>
  <w:num w:numId="6" w16cid:durableId="958995821">
    <w:abstractNumId w:val="6"/>
  </w:num>
  <w:num w:numId="7" w16cid:durableId="417141173">
    <w:abstractNumId w:val="5"/>
  </w:num>
  <w:num w:numId="8" w16cid:durableId="223372138">
    <w:abstractNumId w:val="4"/>
  </w:num>
  <w:num w:numId="9" w16cid:durableId="311565590">
    <w:abstractNumId w:val="8"/>
  </w:num>
  <w:num w:numId="10" w16cid:durableId="58091472">
    <w:abstractNumId w:val="9"/>
  </w:num>
  <w:num w:numId="11" w16cid:durableId="1398624759">
    <w:abstractNumId w:val="10"/>
  </w:num>
  <w:num w:numId="12" w16cid:durableId="723913012">
    <w:abstractNumId w:val="13"/>
  </w:num>
  <w:num w:numId="13" w16cid:durableId="1074429096">
    <w:abstractNumId w:val="15"/>
  </w:num>
  <w:num w:numId="14" w16cid:durableId="378826173">
    <w:abstractNumId w:val="16"/>
  </w:num>
  <w:num w:numId="15" w16cid:durableId="1234699631">
    <w:abstractNumId w:val="11"/>
  </w:num>
  <w:num w:numId="16" w16cid:durableId="491868970">
    <w:abstractNumId w:val="19"/>
  </w:num>
  <w:num w:numId="17" w16cid:durableId="1046880955">
    <w:abstractNumId w:val="17"/>
  </w:num>
  <w:num w:numId="18" w16cid:durableId="145636201">
    <w:abstractNumId w:val="14"/>
  </w:num>
  <w:num w:numId="19" w16cid:durableId="1967194414">
    <w:abstractNumId w:val="12"/>
  </w:num>
  <w:num w:numId="20" w16cid:durableId="1649170865">
    <w:abstractNumId w:val="18"/>
  </w:num>
  <w:num w:numId="21" w16cid:durableId="450586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3C659FD5-994E-483D-A995-4EA8D612814F}"/>
  </w:docVars>
  <w:rsids>
    <w:rsidRoot w:val="001C5DA5"/>
    <w:rsid w:val="001C5DA5"/>
    <w:rsid w:val="00BF0E28"/>
    <w:rsid w:val="00F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9CC024-5D26-4BF7-9536-12CC2A1A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3365</Characters>
  <Application>Microsoft Office Word</Application>
  <DocSecurity>4</DocSecurity>
  <Lines>65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FP1011</vt:lpstr>
    </vt:vector>
  </TitlesOfParts>
  <Company>Riksdagen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FP1011</dc:title>
  <dc:subject>FP1011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2011-11-13T10:19:00Z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Entreprenörskapspolitiken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Entreprenörskapspolitiken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20112012000000700080000010110069</vt:lpwstr>
  </property>
  <property fmtid="{D5CDD505-2E9C-101B-9397-08002B2CF9AE}" pid="47" name="datum">
    <vt:lpwstr>110919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20112012000000700080000010110069</vt:lpwstr>
  </property>
  <property fmtid="{D5CDD505-2E9C-101B-9397-08002B2CF9AE}" pid="50" name="nummer">
    <vt:lpwstr>238</vt:lpwstr>
  </property>
  <property fmtid="{D5CDD505-2E9C-101B-9397-08002B2CF9AE}" pid="51" name="utskottsbeteckning">
    <vt:lpwstr>N</vt:lpwstr>
  </property>
  <property fmtid="{D5CDD505-2E9C-101B-9397-08002B2CF9AE}" pid="52" name="GlobalUID">
    <vt:lpwstr>{5804CF93-04DC-4A16-BAA7-48067D9D2136}</vt:lpwstr>
  </property>
  <property fmtid="{D5CDD505-2E9C-101B-9397-08002B2CF9AE}" pid="53" name="Överföringar">
    <vt:i4>0</vt:i4>
  </property>
  <property fmtid="{D5CDD505-2E9C-101B-9397-08002B2CF9AE}" pid="54" name="Checksum">
    <vt:lpwstr>*0009480396009*</vt:lpwstr>
  </property>
  <property fmtid="{D5CDD505-2E9C-101B-9397-08002B2CF9AE}" pid="55" name="skuggnummer">
    <vt:lpwstr>734</vt:lpwstr>
  </property>
  <property fmtid="{D5CDD505-2E9C-101B-9397-08002B2CF9AE}" pid="56" name="urixVersion">
    <vt:lpwstr>4.5.0.25</vt:lpwstr>
  </property>
  <property fmtid="{D5CDD505-2E9C-101B-9397-08002B2CF9AE}" pid="57" name="urixOrigin">
    <vt:lpwstr>111121 10:09:57.625</vt:lpwstr>
  </property>
  <property fmtid="{D5CDD505-2E9C-101B-9397-08002B2CF9AE}" pid="58" name="urixGuid">
    <vt:lpwstr>{AE070F41-5591-45E3-B8DD-4E5445312DC8}</vt:lpwstr>
  </property>
</Properties>
</file>