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24A5" w:rsidP="00B43121">
      <w:pPr>
        <w:pStyle w:val="Title"/>
      </w:pPr>
      <w:r>
        <w:t xml:space="preserve">Svar på fråga </w:t>
      </w:r>
      <w:r w:rsidRPr="00CE119E">
        <w:t>202</w:t>
      </w:r>
      <w:r w:rsidR="00B43121">
        <w:t>1</w:t>
      </w:r>
      <w:r w:rsidRPr="00CE119E">
        <w:t>/2</w:t>
      </w:r>
      <w:r>
        <w:t>2</w:t>
      </w:r>
      <w:r w:rsidRPr="00CE119E">
        <w:t>:</w:t>
      </w:r>
      <w:r>
        <w:t>1</w:t>
      </w:r>
      <w:r w:rsidR="00B43121">
        <w:t>416</w:t>
      </w:r>
      <w:r>
        <w:t xml:space="preserve"> av </w:t>
      </w:r>
      <w:r w:rsidR="00B43121">
        <w:t>Hans Wallmark</w:t>
      </w:r>
      <w:r>
        <w:t xml:space="preserve"> (</w:t>
      </w:r>
      <w:r w:rsidR="00B43121">
        <w:t>M</w:t>
      </w:r>
      <w:r>
        <w:t xml:space="preserve">) </w:t>
      </w:r>
    </w:p>
    <w:p w:rsidR="00A0129C" w:rsidP="00B43121">
      <w:pPr>
        <w:pStyle w:val="Title"/>
      </w:pPr>
      <w:r>
        <w:t>Rysslands geopolitiska inflytande i Afrika</w:t>
      </w:r>
    </w:p>
    <w:p w:rsidR="004E18BD" w:rsidP="00FE3447">
      <w:pPr>
        <w:pStyle w:val="BodyText"/>
        <w:spacing w:after="0"/>
      </w:pPr>
      <w:r>
        <w:t xml:space="preserve">Hans Wallmark har </w:t>
      </w:r>
      <w:r>
        <w:t xml:space="preserve">frågat mig </w:t>
      </w:r>
      <w:r>
        <w:t>på vilket sätt regeringen</w:t>
      </w:r>
      <w:r w:rsidR="00040F20">
        <w:t>, såväl av egen kraft som i Europeiska rådet,</w:t>
      </w:r>
      <w:r>
        <w:t xml:space="preserve"> </w:t>
      </w:r>
      <w:r w:rsidR="00040F20">
        <w:t xml:space="preserve">arbetar </w:t>
      </w:r>
      <w:r>
        <w:t>för att minska Rysslands ekonomiska inflytande i Afrika.</w:t>
      </w:r>
    </w:p>
    <w:p w:rsidR="00B43121" w:rsidP="00FE3447">
      <w:pPr>
        <w:pStyle w:val="BodyText"/>
        <w:spacing w:after="0"/>
      </w:pPr>
    </w:p>
    <w:p w:rsidR="00040F20" w:rsidP="00040F20">
      <w:pPr>
        <w:pStyle w:val="BodyText"/>
        <w:spacing w:after="0"/>
      </w:pPr>
      <w:r>
        <w:t>Ryssland har under de senaste åren ökat sitt geopolitiska engagemang i Afrika.</w:t>
      </w:r>
      <w:r>
        <w:t xml:space="preserve"> Dock förblir Rysslands ekonomiska </w:t>
      </w:r>
      <w:r w:rsidR="00B53080">
        <w:t>inflytande</w:t>
      </w:r>
      <w:r>
        <w:t xml:space="preserve"> i Afrika förhållandevis </w:t>
      </w:r>
      <w:r w:rsidR="001408D0">
        <w:t>litet</w:t>
      </w:r>
      <w:r>
        <w:t xml:space="preserve"> i ett globalt sammanhang.</w:t>
      </w:r>
    </w:p>
    <w:p w:rsidR="00B43121" w:rsidP="00FE3447">
      <w:pPr>
        <w:pStyle w:val="BodyText"/>
        <w:spacing w:after="0"/>
      </w:pPr>
    </w:p>
    <w:p w:rsidR="00CE0BD8" w:rsidP="00FE3447">
      <w:pPr>
        <w:pStyle w:val="BodyText"/>
        <w:spacing w:after="0"/>
      </w:pPr>
      <w:r>
        <w:t xml:space="preserve">Sverige har varit drivande </w:t>
      </w:r>
      <w:r w:rsidR="00B53080">
        <w:t xml:space="preserve">i EU för att </w:t>
      </w:r>
      <w:r>
        <w:t>stärk</w:t>
      </w:r>
      <w:r w:rsidR="00B53080">
        <w:t>a</w:t>
      </w:r>
      <w:r>
        <w:t xml:space="preserve"> partnerskap</w:t>
      </w:r>
      <w:r w:rsidR="00B53080">
        <w:t>et</w:t>
      </w:r>
      <w:r>
        <w:t xml:space="preserve"> med regionen. </w:t>
      </w:r>
      <w:r w:rsidR="00812555">
        <w:t xml:space="preserve">Det nyligen genomförda toppmötet mellan EU och AU samt dess medlemsstater var ett viktigt tillfälle att förnya detta partnerskap och stärka dialogen i frågor av gemensamt intresse. Detta inkluderar </w:t>
      </w:r>
      <w:r w:rsidR="00812555">
        <w:t>bl.a</w:t>
      </w:r>
      <w:r w:rsidR="00F84FD4">
        <w:t>.</w:t>
      </w:r>
      <w:r w:rsidR="00812555">
        <w:t xml:space="preserve"> stärkt samarbete </w:t>
      </w:r>
      <w:r w:rsidR="00BF5089">
        <w:t>rörande</w:t>
      </w:r>
      <w:r w:rsidR="00812555">
        <w:t xml:space="preserve"> investeringar, hälsa, utbildning, fred och säkerhet, multilateralism och migration.</w:t>
      </w:r>
    </w:p>
    <w:p w:rsidR="00CE0BD8" w:rsidP="00FE3447">
      <w:pPr>
        <w:pStyle w:val="BodyText"/>
        <w:spacing w:after="0"/>
      </w:pPr>
    </w:p>
    <w:p w:rsidR="000D26DA" w:rsidP="00FE3447">
      <w:pPr>
        <w:pStyle w:val="BodyText"/>
        <w:spacing w:after="0"/>
      </w:pPr>
      <w:r>
        <w:t xml:space="preserve">Vid toppmötet antog EU investeringspaketet ”Global Gateway ” om 150 miljarder euro för att stödja en inkluderande, grön och digital omställning i Afrika. Paketet inkluderar även att EU ska verka för hållbara mineralvaror och stödja partnerländerna </w:t>
      </w:r>
      <w:r w:rsidR="00BF5089">
        <w:t xml:space="preserve">i frågor om </w:t>
      </w:r>
      <w:r>
        <w:t>utvinn</w:t>
      </w:r>
      <w:r w:rsidR="000B2784">
        <w:t>ing, lokal förädling och integration i de globala värdekedjorna.</w:t>
      </w:r>
      <w:r>
        <w:t xml:space="preserve"> </w:t>
      </w:r>
      <w:r w:rsidR="00812555">
        <w:t xml:space="preserve">Ett stärkt ekonomiskt utbyte </w:t>
      </w:r>
      <w:r>
        <w:t xml:space="preserve">utgör en </w:t>
      </w:r>
      <w:r w:rsidR="00812555">
        <w:t xml:space="preserve">central del </w:t>
      </w:r>
      <w:r>
        <w:t>av</w:t>
      </w:r>
      <w:r w:rsidR="00812555">
        <w:t xml:space="preserve"> det bredare samarbetet mellan </w:t>
      </w:r>
      <w:r w:rsidR="00137094">
        <w:t xml:space="preserve">EU och afrikanska länder. </w:t>
      </w:r>
      <w:r w:rsidRPr="000D26DA">
        <w:rPr>
          <w:rFonts w:ascii="Arial" w:hAnsi="Arial" w:cs="Arial"/>
          <w:color w:val="404040"/>
        </w:rPr>
        <w:br/>
      </w:r>
    </w:p>
    <w:p w:rsidR="00CF76CA" w:rsidP="00FE3447">
      <w:pPr>
        <w:pStyle w:val="BodyText"/>
        <w:spacing w:after="0"/>
      </w:pPr>
      <w:r>
        <w:t>Sverige har</w:t>
      </w:r>
      <w:r w:rsidR="00B53080">
        <w:t xml:space="preserve"> i EU också</w:t>
      </w:r>
      <w:r>
        <w:t xml:space="preserve"> betonat vikten av att bemöta det ryska agerandet och den ryska desinformationen i Afrika. </w:t>
      </w:r>
      <w:r w:rsidR="001408D0">
        <w:t>I dessa frågor är s</w:t>
      </w:r>
      <w:r>
        <w:t xml:space="preserve">amordning med likasinnade </w:t>
      </w:r>
      <w:r>
        <w:t>länder inom EU samt andra p</w:t>
      </w:r>
      <w:r>
        <w:t>artnerländer</w:t>
      </w:r>
      <w:r w:rsidR="001408D0">
        <w:t xml:space="preserve"> viktigt.</w:t>
      </w:r>
    </w:p>
    <w:p w:rsidR="00B43121" w:rsidP="00FE3447">
      <w:pPr>
        <w:pStyle w:val="BodyText"/>
        <w:spacing w:after="0"/>
      </w:pPr>
    </w:p>
    <w:p w:rsidR="00B43121" w:rsidP="00FE3447">
      <w:pPr>
        <w:pStyle w:val="BodyText"/>
        <w:spacing w:after="0"/>
      </w:pPr>
      <w:r>
        <w:t>Regeringen följer fortsatt utvecklingen noggrant genom våra ambassader i regionen.</w:t>
      </w:r>
      <w:r w:rsidR="00137094">
        <w:t xml:space="preserve"> </w:t>
      </w:r>
    </w:p>
    <w:p w:rsidR="000E0305" w:rsidP="002E57AF">
      <w:pPr>
        <w:pStyle w:val="BodyText"/>
        <w:spacing w:after="0" w:line="240" w:lineRule="auto"/>
      </w:pPr>
    </w:p>
    <w:p w:rsidR="000E0305" w:rsidP="002E57AF">
      <w:pPr>
        <w:pStyle w:val="BodyText"/>
        <w:spacing w:after="0" w:line="240" w:lineRule="auto"/>
      </w:pPr>
    </w:p>
    <w:p w:rsidR="002E57AF" w:rsidRPr="00CD4962" w:rsidP="002E57AF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96C26723503D47A9B639719FDB78B98C"/>
          </w:placeholder>
          <w:dataBinding w:xpath="/ns0:DocumentInfo[1]/ns0:BaseInfo[1]/ns0:HeaderDate[1]" w:storeItemID="{619237FD-4340-444A-8584-90A0F89C491E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3121">
            <w:t>13 april</w:t>
          </w:r>
          <w:r>
            <w:t xml:space="preserve"> 2022</w:t>
          </w:r>
        </w:sdtContent>
      </w:sdt>
    </w:p>
    <w:p w:rsidR="002E57AF" w:rsidP="002E57AF">
      <w:pPr>
        <w:pStyle w:val="BodyText"/>
      </w:pPr>
    </w:p>
    <w:p w:rsidR="004E18BD" w:rsidRPr="00B53080" w:rsidP="004E18BD">
      <w:pPr>
        <w:pStyle w:val="BodyText"/>
        <w:rPr>
          <w:rFonts w:ascii="TimesNewRomanPSMT" w:hAnsi="TimesNewRomanPSMT" w:cs="TimesNewRomanPSMT"/>
        </w:rPr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18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18BD" w:rsidRPr="007D73AB" w:rsidP="00340DE0">
          <w:pPr>
            <w:pStyle w:val="Header"/>
          </w:pPr>
        </w:p>
      </w:tc>
      <w:tc>
        <w:tcPr>
          <w:tcW w:w="1134" w:type="dxa"/>
        </w:tcPr>
        <w:p w:rsidR="004E18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18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18BD" w:rsidRPr="00710A6C" w:rsidP="00EE3C0F">
          <w:pPr>
            <w:pStyle w:val="Header"/>
            <w:rPr>
              <w:b/>
            </w:rPr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5BD1A625024C67AA9A49566A2297BB"/>
            </w:placeholder>
            <w:dataBinding w:xpath="/ns0:DocumentInfo[1]/ns0:BaseInfo[1]/ns0:Dn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t>UD2022/</w:t>
              </w:r>
              <w:r w:rsidR="000824A5">
                <w:t>05775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7E9F453DF4444AC91F4B421B5B836"/>
            </w:placeholder>
            <w:showingPlcHdr/>
            <w:dataBinding w:xpath="/ns0:DocumentInfo[1]/ns0:BaseInfo[1]/ns0:DocNumbe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18BD" w:rsidP="00EE3C0F">
          <w:pPr>
            <w:pStyle w:val="Header"/>
          </w:pPr>
        </w:p>
      </w:tc>
      <w:tc>
        <w:tcPr>
          <w:tcW w:w="1134" w:type="dxa"/>
        </w:tcPr>
        <w:p w:rsidR="004E18BD" w:rsidP="0094502D">
          <w:pPr>
            <w:pStyle w:val="Header"/>
          </w:pPr>
        </w:p>
        <w:p w:rsidR="004E18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8A90B6ADB249EEADA50CBE2CDC7A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57AF" w:rsidRPr="002E57AF" w:rsidP="00340DE0">
              <w:pPr>
                <w:pStyle w:val="Header"/>
                <w:rPr>
                  <w:b/>
                </w:rPr>
              </w:pPr>
              <w:r w:rsidRPr="002E57AF">
                <w:rPr>
                  <w:b/>
                </w:rPr>
                <w:t>Utrikesdepartementet</w:t>
              </w:r>
            </w:p>
            <w:p w:rsidR="000824A5" w:rsidP="00340DE0">
              <w:pPr>
                <w:pStyle w:val="Header"/>
              </w:pPr>
              <w:r>
                <w:t>Utrikesministern</w:t>
              </w:r>
            </w:p>
            <w:p w:rsidR="000824A5" w:rsidP="00340DE0">
              <w:pPr>
                <w:pStyle w:val="Header"/>
              </w:pPr>
            </w:p>
            <w:p w:rsidR="004E18B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267B5340784BDAB3BFE051EFD9D955"/>
          </w:placeholder>
          <w:dataBinding w:xpath="/ns0:DocumentInfo[1]/ns0:BaseInfo[1]/ns0:Recipient[1]" w:storeItemID="{619237FD-4340-444A-8584-90A0F89C491E}" w:prefixMappings="xmlns:ns0='http://lp/documentinfo/RK' "/>
          <w:text w:multiLine="1"/>
        </w:sdtPr>
        <w:sdtContent>
          <w:tc>
            <w:tcPr>
              <w:tcW w:w="3170" w:type="dxa"/>
            </w:tcPr>
            <w:p w:rsidR="004E18B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E18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5BD1A625024C67AA9A49566A229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5E7A-A109-44F9-BD2A-403B56F193CD}"/>
      </w:docPartPr>
      <w:docPartBody>
        <w:p w:rsidR="00E14776" w:rsidP="002C07EC">
          <w:pPr>
            <w:pStyle w:val="0B5BD1A625024C67AA9A49566A2297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7E9F453DF4444AC91F4B421B5B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8BA71-D9F4-4AB9-B63B-7C875C3D4CC8}"/>
      </w:docPartPr>
      <w:docPartBody>
        <w:p w:rsidR="00E14776" w:rsidP="002C07EC">
          <w:pPr>
            <w:pStyle w:val="F6F7E9F453DF4444AC91F4B421B5B8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8A90B6ADB249EEADA50CBE2CDC7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24A13-BE9B-4788-A431-3248C76A461D}"/>
      </w:docPartPr>
      <w:docPartBody>
        <w:p w:rsidR="00E14776" w:rsidP="002C07EC">
          <w:pPr>
            <w:pStyle w:val="A98A90B6ADB249EEADA50CBE2CDC7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267B5340784BDAB3BFE051EFD9D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F2A68-7B10-4CD4-958E-6DDF47089C2F}"/>
      </w:docPartPr>
      <w:docPartBody>
        <w:p w:rsidR="00E14776" w:rsidP="002C07EC">
          <w:pPr>
            <w:pStyle w:val="BC267B5340784BDAB3BFE051EFD9D9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26723503D47A9B639719FDB78B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E7AAC-A842-4404-9923-57C3C9E0E135}"/>
      </w:docPartPr>
      <w:docPartBody>
        <w:p w:rsidR="00E14776" w:rsidP="002C07EC">
          <w:pPr>
            <w:pStyle w:val="96C26723503D47A9B639719FDB78B9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7EC"/>
  </w:style>
  <w:style w:type="paragraph" w:customStyle="1" w:styleId="0B5BD1A625024C67AA9A49566A2297BB">
    <w:name w:val="0B5BD1A625024C67AA9A49566A2297BB"/>
    <w:rsid w:val="002C07EC"/>
  </w:style>
  <w:style w:type="paragraph" w:customStyle="1" w:styleId="BC267B5340784BDAB3BFE051EFD9D955">
    <w:name w:val="BC267B5340784BDAB3BFE051EFD9D955"/>
    <w:rsid w:val="002C07EC"/>
  </w:style>
  <w:style w:type="paragraph" w:customStyle="1" w:styleId="F6F7E9F453DF4444AC91F4B421B5B8361">
    <w:name w:val="F6F7E9F453DF4444AC91F4B421B5B836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8A90B6ADB249EEADA50CBE2CDC7A7A1">
    <w:name w:val="A98A90B6ADB249EEADA50CBE2CDC7A7A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C26723503D47A9B639719FDB78B98C">
    <w:name w:val="96C26723503D47A9B639719FDB78B98C"/>
    <w:rsid w:val="002C0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2022-04-13T00:00:00</HeaderDate>
    <Office/>
    <Dnr>UD2022/05775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52a55227-e816-40a2-b2d5-2b1ee9b34413</RD_Svarsid>
  </documentManagement>
</p:properties>
</file>

<file path=customXml/itemProps1.xml><?xml version="1.0" encoding="utf-8"?>
<ds:datastoreItem xmlns:ds="http://schemas.openxmlformats.org/officeDocument/2006/customXml" ds:itemID="{BE2DF42E-0349-418D-B836-D63476645DC9}"/>
</file>

<file path=customXml/itemProps2.xml><?xml version="1.0" encoding="utf-8"?>
<ds:datastoreItem xmlns:ds="http://schemas.openxmlformats.org/officeDocument/2006/customXml" ds:itemID="{13DFC017-C7B2-4398-9056-B9972AD3FB1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19237FD-4340-444A-8584-90A0F89C491E}"/>
</file>

<file path=customXml/itemProps5.xml><?xml version="1.0" encoding="utf-8"?>
<ds:datastoreItem xmlns:ds="http://schemas.openxmlformats.org/officeDocument/2006/customXml" ds:itemID="{251F326F-24E9-41C0-BE82-24E8C4822D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1416 Rysslands geopolitiska inflytande i Afrika (003).docx</dc:title>
  <cp:revision>2</cp:revision>
  <dcterms:created xsi:type="dcterms:W3CDTF">2022-04-12T12:51:00Z</dcterms:created>
  <dcterms:modified xsi:type="dcterms:W3CDTF">2022-04-12T12:51:00Z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b360ca7d-52db-4657-8279-d870099230ad</vt:lpwstr>
  </property>
</Properties>
</file>