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943E8" w:rsidRPr="00B61EC6" w:rsidRDefault="001943E8" w:rsidP="001943E8">
      <w:pPr>
        <w:pStyle w:val="Hemstlrubrik"/>
      </w:pPr>
      <w:r w:rsidRPr="00B61EC6">
        <w:t>Förslag till rik</w:t>
      </w:r>
      <w:r w:rsidRPr="00B61EC6">
        <w:t>s</w:t>
      </w:r>
      <w:r w:rsidRPr="00B61EC6">
        <w:t>dagsbeslut</w:t>
      </w:r>
    </w:p>
    <w:p w:rsidR="001943E8" w:rsidRPr="00B61EC6" w:rsidRDefault="001943E8" w:rsidP="001943E8">
      <w:pPr>
        <w:pStyle w:val="Hemstlatt"/>
      </w:pPr>
      <w:r w:rsidRPr="00B61EC6">
        <w:t xml:space="preserve">Riksdagen tillkännager för regeringen som sin mening vad </w:t>
      </w:r>
      <w:r w:rsidR="00287C86" w:rsidRPr="00B61EC6">
        <w:t>i motionen anförs</w:t>
      </w:r>
      <w:r w:rsidRPr="00B61EC6">
        <w:t xml:space="preserve"> om </w:t>
      </w:r>
      <w:r w:rsidR="00287C86" w:rsidRPr="00B61EC6">
        <w:t>bolagiseringen av St</w:t>
      </w:r>
      <w:r w:rsidRPr="00B61EC6">
        <w:t>at</w:t>
      </w:r>
      <w:r w:rsidR="00287C86" w:rsidRPr="00B61EC6">
        <w:t>ens järnvägar</w:t>
      </w:r>
      <w:r w:rsidRPr="00B61EC6">
        <w:t>.</w:t>
      </w:r>
    </w:p>
    <w:p w:rsidR="001943E8" w:rsidRPr="00B61EC6" w:rsidRDefault="00287C86" w:rsidP="001943E8">
      <w:pPr>
        <w:pStyle w:val="Rubrik1"/>
      </w:pPr>
      <w:r w:rsidRPr="00B61EC6">
        <w:t>Vad var det vi sade</w:t>
      </w:r>
      <w:r w:rsidR="001943E8" w:rsidRPr="00B61EC6">
        <w:t>!</w:t>
      </w:r>
    </w:p>
    <w:p w:rsidR="001943E8" w:rsidRPr="00B61EC6" w:rsidRDefault="001943E8" w:rsidP="001943E8">
      <w:r w:rsidRPr="00B61EC6">
        <w:t>Statens uppgift är att ställa upp reglerna för företag och enski</w:t>
      </w:r>
      <w:r w:rsidRPr="00B61EC6">
        <w:t>l</w:t>
      </w:r>
      <w:r w:rsidRPr="00B61EC6">
        <w:t>da samt att finansiera viktiga välfärdsuppgifter såsom skola, vård och omsorg. Däremot bör stat och kommun i allmänhet inte utföra sådana uppgifter som bättre u</w:t>
      </w:r>
      <w:r w:rsidRPr="00B61EC6">
        <w:t>t</w:t>
      </w:r>
      <w:r w:rsidRPr="00B61EC6">
        <w:t>förs inom den privata sektorn. Det finns också ett problem med statligt äga</w:t>
      </w:r>
      <w:r w:rsidRPr="00B61EC6">
        <w:t>n</w:t>
      </w:r>
      <w:r w:rsidRPr="00B61EC6">
        <w:t>de som gör att staten skall undvika att driva företag om det inte finns särskilda skäl för detta. Ett problem är de dubbla roller som uppkommer när staten både är domare och bestämmer reglerna och samtidigt agerar som en viktig aktör på marknaden. Ett annat är svårigheten att upprätthålla rättvisa konkurren</w:t>
      </w:r>
      <w:r w:rsidRPr="00B61EC6">
        <w:t>s</w:t>
      </w:r>
      <w:r w:rsidRPr="00B61EC6">
        <w:t>villkor, eftersom de statliga företagen i praktiken agerar med statens beskat</w:t>
      </w:r>
      <w:r w:rsidRPr="00B61EC6">
        <w:t>t</w:t>
      </w:r>
      <w:r w:rsidRPr="00B61EC6">
        <w:t>ningsrätt som eget kapital.</w:t>
      </w:r>
    </w:p>
    <w:p w:rsidR="001943E8" w:rsidRPr="00B61EC6" w:rsidRDefault="001943E8" w:rsidP="001943E8">
      <w:pPr>
        <w:pStyle w:val="Normaltindrag"/>
      </w:pPr>
      <w:r w:rsidRPr="00B61EC6">
        <w:t>Mot den här bakgrunden är vår utgångspunkt att staten som h</w:t>
      </w:r>
      <w:r w:rsidRPr="00B61EC6">
        <w:t>u</w:t>
      </w:r>
      <w:r w:rsidRPr="00B61EC6">
        <w:t>vudregel skall undvika att äga företag och bedriva näringsverksa</w:t>
      </w:r>
      <w:r w:rsidRPr="00B61EC6">
        <w:t>m</w:t>
      </w:r>
      <w:r w:rsidRPr="00B61EC6">
        <w:t>het. Samtidigt skall inte en avveckling av det statliga ägandet göras till ett självändamål överor</w:t>
      </w:r>
      <w:r w:rsidRPr="00B61EC6">
        <w:t>d</w:t>
      </w:r>
      <w:r w:rsidRPr="00B61EC6">
        <w:t>nat alla andra hänsynstaganden. Vi a</w:t>
      </w:r>
      <w:r w:rsidRPr="00B61EC6">
        <w:t>v</w:t>
      </w:r>
      <w:r w:rsidRPr="00B61EC6">
        <w:t>ser i stället att metodiskt gå igenom hela den statliga företagsportföljen och för varje företag identif</w:t>
      </w:r>
      <w:r w:rsidRPr="00B61EC6">
        <w:t>i</w:t>
      </w:r>
      <w:r w:rsidRPr="00B61EC6">
        <w:t>era och ange vilka skäl som en gång åberopades för det statliga ägandet och vilka skäl som all</w:t>
      </w:r>
      <w:r w:rsidRPr="00B61EC6">
        <w:t>t</w:t>
      </w:r>
      <w:r w:rsidRPr="00B61EC6">
        <w:t>jämt är giltiga. Försäljning kan ske när skäl saknas för ett fortsatt statligt ägande som t.ex. när statliga företag agerar helt på kommersiella marknader präglade av en fullt ut fungerande konkurrens. Nordea och Telia Sonera kan nämnas som exempel.</w:t>
      </w:r>
    </w:p>
    <w:p w:rsidR="001943E8" w:rsidRPr="00B61EC6" w:rsidRDefault="001943E8" w:rsidP="001943E8">
      <w:pPr>
        <w:pStyle w:val="Normaltindrag"/>
      </w:pPr>
      <w:r w:rsidRPr="00B61EC6">
        <w:lastRenderedPageBreak/>
        <w:t>Men även om vi rent generellt anser att staten inte bör agera som företag</w:t>
      </w:r>
      <w:r w:rsidRPr="00B61EC6">
        <w:t>a</w:t>
      </w:r>
      <w:r w:rsidRPr="00B61EC6">
        <w:t>re, finns det ändå skäl att kritisera regeringen för de brister i det statliga för</w:t>
      </w:r>
      <w:r w:rsidRPr="00B61EC6">
        <w:t>e</w:t>
      </w:r>
      <w:r w:rsidRPr="00B61EC6">
        <w:t>tagandet som uppmärksammas i externa grans</w:t>
      </w:r>
      <w:r w:rsidRPr="00B61EC6">
        <w:t>k</w:t>
      </w:r>
      <w:r w:rsidRPr="00B61EC6">
        <w:t>ningar.</w:t>
      </w:r>
    </w:p>
    <w:p w:rsidR="001943E8" w:rsidRPr="00B61EC6" w:rsidRDefault="001943E8" w:rsidP="001943E8">
      <w:pPr>
        <w:pStyle w:val="Normaltindrag"/>
      </w:pPr>
      <w:r w:rsidRPr="00B61EC6">
        <w:t>Riksrevisionen har i en rad rapporter granskat regeringens styrning av de statliga bolagen. Som ett genomgående tema i dessa grans</w:t>
      </w:r>
      <w:r w:rsidRPr="00B61EC6">
        <w:t>k</w:t>
      </w:r>
      <w:r w:rsidRPr="00B61EC6">
        <w:t>ningar återfinns kritiken av regeringens brister eller rent ut av oförmåga att styra de statliga bolagen på ett adekvat sätt. Krit</w:t>
      </w:r>
      <w:r w:rsidRPr="00B61EC6">
        <w:t>i</w:t>
      </w:r>
      <w:r w:rsidRPr="00B61EC6">
        <w:t>ken har gällt en rad olika bolag: från rent inhemskt verksamt monopo</w:t>
      </w:r>
      <w:r w:rsidRPr="00B61EC6">
        <w:t>l</w:t>
      </w:r>
      <w:r w:rsidRPr="00B61EC6">
        <w:t>bolag som Systembolaget till internationella bolag verksamma på en global konku</w:t>
      </w:r>
      <w:r w:rsidRPr="00B61EC6">
        <w:t>r</w:t>
      </w:r>
      <w:r w:rsidRPr="00B61EC6">
        <w:t xml:space="preserve">rensmarknad såsom Vattenfall. </w:t>
      </w:r>
    </w:p>
    <w:p w:rsidR="001943E8" w:rsidRPr="00B61EC6" w:rsidRDefault="001943E8" w:rsidP="001943E8">
      <w:pPr>
        <w:pStyle w:val="Normaltindrag"/>
      </w:pPr>
      <w:r w:rsidRPr="00B61EC6">
        <w:t>Kritiken har gällt – inte de affärsmässiga resultat som redovisats – utan styrningen av bolagen. Den är, för att citera en av riksrevisorerna, for</w:t>
      </w:r>
      <w:r w:rsidRPr="00B61EC6">
        <w:t>m</w:t>
      </w:r>
      <w:r w:rsidRPr="00B61EC6">
        <w:t>lös. Med det menas att den styrning som de facto ägt rum inte dokume</w:t>
      </w:r>
      <w:r w:rsidRPr="00B61EC6">
        <w:t>n</w:t>
      </w:r>
      <w:r w:rsidRPr="00B61EC6">
        <w:t>terats i form av fattade beslut. Ett annorlunda och mera brutalt sätt att uttrycka detta på är att ”man vet inte vilka beslut som har t</w:t>
      </w:r>
      <w:r w:rsidRPr="00B61EC6">
        <w:t>a</w:t>
      </w:r>
      <w:r w:rsidRPr="00B61EC6">
        <w:t xml:space="preserve">gits och av vem”. </w:t>
      </w:r>
    </w:p>
    <w:p w:rsidR="001943E8" w:rsidRPr="00B61EC6" w:rsidRDefault="001943E8" w:rsidP="001943E8">
      <w:pPr>
        <w:pStyle w:val="Normaltindrag"/>
      </w:pPr>
      <w:r w:rsidRPr="00B61EC6">
        <w:t>I Riksrevisionens kritik har särskilt Näringsdepartementets bolagsförval</w:t>
      </w:r>
      <w:r w:rsidRPr="00B61EC6">
        <w:t>t</w:t>
      </w:r>
      <w:r w:rsidRPr="00B61EC6">
        <w:t>ning utpekats. Enligt den modell som Näringsdeparteme</w:t>
      </w:r>
      <w:r w:rsidRPr="00B61EC6">
        <w:t>n</w:t>
      </w:r>
      <w:r w:rsidRPr="00B61EC6">
        <w:t>tet tillämpar, tillåts bolagsförvaltaren också vara styrelseled</w:t>
      </w:r>
      <w:r w:rsidRPr="00B61EC6">
        <w:t>a</w:t>
      </w:r>
      <w:r w:rsidRPr="00B61EC6">
        <w:t>mot. På så sätt skapas en dubbelroll som är problematisk i förhållande till ”grundlagens krav eftersom det i dessa fall är möjligt att hysa berättigat tvivel på en statlig tjänstemans opartis</w:t>
      </w:r>
      <w:r w:rsidRPr="00B61EC6">
        <w:t>k</w:t>
      </w:r>
      <w:r w:rsidRPr="00B61EC6">
        <w:t>het” (RiR 2004:28).</w:t>
      </w:r>
    </w:p>
    <w:p w:rsidR="001943E8" w:rsidRPr="00B61EC6" w:rsidRDefault="001943E8" w:rsidP="00287C86">
      <w:pPr>
        <w:pStyle w:val="Normaltindrag"/>
      </w:pPr>
      <w:r w:rsidRPr="00B61EC6">
        <w:t>I ännu en rapport har regeringens försumlighet i sin roll som ägare up</w:t>
      </w:r>
      <w:r w:rsidRPr="00B61EC6">
        <w:t>p</w:t>
      </w:r>
      <w:r w:rsidRPr="00B61EC6">
        <w:t xml:space="preserve">märksammats. Denna gång gäller kritiken bolagiseringen av Statens </w:t>
      </w:r>
      <w:r w:rsidR="00287C86" w:rsidRPr="00B61EC6">
        <w:t>järnv</w:t>
      </w:r>
      <w:r w:rsidR="00287C86" w:rsidRPr="00B61EC6">
        <w:t>ä</w:t>
      </w:r>
      <w:r w:rsidR="00287C86" w:rsidRPr="00B61EC6">
        <w:t xml:space="preserve">gar. </w:t>
      </w:r>
      <w:r w:rsidRPr="00B61EC6">
        <w:t xml:space="preserve">Denna genomfördes 2001, då affärsverket Statens </w:t>
      </w:r>
      <w:r w:rsidR="00287C86" w:rsidRPr="00B61EC6">
        <w:t xml:space="preserve">järnvägar </w:t>
      </w:r>
      <w:r w:rsidRPr="00B61EC6">
        <w:t>del</w:t>
      </w:r>
      <w:r w:rsidRPr="00B61EC6">
        <w:t>a</w:t>
      </w:r>
      <w:r w:rsidRPr="00B61EC6">
        <w:t>de</w:t>
      </w:r>
      <w:r w:rsidR="00C91873" w:rsidRPr="00B61EC6">
        <w:t>s</w:t>
      </w:r>
      <w:r w:rsidRPr="00B61EC6">
        <w:t xml:space="preserve"> upp på de tre separata bolagen SJ AB, Green Cargo AB och AB Swedcarrier.</w:t>
      </w:r>
    </w:p>
    <w:p w:rsidR="001943E8" w:rsidRPr="00B61EC6" w:rsidRDefault="001943E8" w:rsidP="00287C86">
      <w:pPr>
        <w:pStyle w:val="Normaltindrag"/>
      </w:pPr>
      <w:r w:rsidRPr="00B61EC6">
        <w:t>Men bolagiseringen var inte helt lyckad. Bolagens verksamhet och organ</w:t>
      </w:r>
      <w:r w:rsidRPr="00B61EC6">
        <w:t>i</w:t>
      </w:r>
      <w:r w:rsidRPr="00B61EC6">
        <w:t>sation har ifrågasatts av resenärer, kunder, leverantörer, ko</w:t>
      </w:r>
      <w:r w:rsidRPr="00B61EC6">
        <w:t>n</w:t>
      </w:r>
      <w:r w:rsidRPr="00B61EC6">
        <w:t xml:space="preserve">kurrenter m.m. Resultatutvecklingen har också varit svag, ja så svag att SJ AB redan ett år efter bolagiseringen tvingades att upprätta en kontrollbalansräkning. 2003 beslutade </w:t>
      </w:r>
      <w:r w:rsidR="00287C86" w:rsidRPr="00B61EC6">
        <w:t xml:space="preserve">riksdagen </w:t>
      </w:r>
      <w:r w:rsidRPr="00B61EC6">
        <w:t>om kapitaltil</w:t>
      </w:r>
      <w:r w:rsidRPr="00B61EC6">
        <w:t>l</w:t>
      </w:r>
      <w:r w:rsidRPr="00B61EC6">
        <w:t>skott till SJ AB och året efter beslutades om åtgärder för Green Cargo AB.</w:t>
      </w:r>
    </w:p>
    <w:p w:rsidR="001943E8" w:rsidRPr="00B61EC6" w:rsidRDefault="001943E8" w:rsidP="001943E8">
      <w:pPr>
        <w:pStyle w:val="Normaltindrag"/>
      </w:pPr>
      <w:r w:rsidRPr="00B61EC6">
        <w:t>Enligt Riksrevisionens analys och bedömning spelade brister i Näringsd</w:t>
      </w:r>
      <w:r w:rsidRPr="00B61EC6">
        <w:t>e</w:t>
      </w:r>
      <w:r w:rsidRPr="00B61EC6">
        <w:t>partementets ägarförvaltning en viktig roll för dessa misslyckanden. Ägarfö</w:t>
      </w:r>
      <w:r w:rsidRPr="00B61EC6">
        <w:t>r</w:t>
      </w:r>
      <w:r w:rsidRPr="00B61EC6">
        <w:t>valtningen påskyndade på eget initiativ bolagiseringen, och försåg inte bol</w:t>
      </w:r>
      <w:r w:rsidRPr="00B61EC6">
        <w:t>a</w:t>
      </w:r>
      <w:r w:rsidRPr="00B61EC6">
        <w:t>gen med tillräcklig</w:t>
      </w:r>
      <w:r w:rsidR="00287C86" w:rsidRPr="00B61EC6">
        <w:t>t</w:t>
      </w:r>
      <w:r w:rsidRPr="00B61EC6">
        <w:t xml:space="preserve"> kapital. </w:t>
      </w:r>
    </w:p>
    <w:p w:rsidR="001943E8" w:rsidRPr="00B61EC6" w:rsidRDefault="001943E8" w:rsidP="001943E8">
      <w:pPr>
        <w:pStyle w:val="Normaltindrag"/>
      </w:pPr>
      <w:r w:rsidRPr="00B61EC6">
        <w:t>Preciserade och dokumenterade uppdrag från ägarförvaltningen till de ol</w:t>
      </w:r>
      <w:r w:rsidRPr="00B61EC6">
        <w:t>i</w:t>
      </w:r>
      <w:r w:rsidRPr="00B61EC6">
        <w:t>ka aktörerna saknas. Det betyder att de personer och grupper av pe</w:t>
      </w:r>
      <w:r w:rsidRPr="00B61EC6">
        <w:t>r</w:t>
      </w:r>
      <w:r w:rsidRPr="00B61EC6">
        <w:t>soner som arbetade med bolagiseringen arbetade utan ett specificerat uppdrag.</w:t>
      </w:r>
    </w:p>
    <w:p w:rsidR="001943E8" w:rsidRPr="00B61EC6" w:rsidRDefault="001943E8" w:rsidP="001943E8">
      <w:pPr>
        <w:pStyle w:val="Normaltindrag"/>
      </w:pPr>
      <w:r w:rsidRPr="00B61EC6">
        <w:t>Inte heller tog ägarförvaltningen till sig den kritik som utomstående ko</w:t>
      </w:r>
      <w:r w:rsidRPr="00B61EC6">
        <w:t>n</w:t>
      </w:r>
      <w:r w:rsidRPr="00B61EC6">
        <w:t xml:space="preserve">sulter förde fram. </w:t>
      </w:r>
    </w:p>
    <w:p w:rsidR="001943E8" w:rsidRPr="00B61EC6" w:rsidRDefault="001943E8" w:rsidP="001943E8">
      <w:pPr>
        <w:pStyle w:val="Normaltindrag"/>
      </w:pPr>
      <w:r w:rsidRPr="00B61EC6">
        <w:t>Listan på brister från ägarförvaltningen kan göras mycket längre. Och det målar på nytt upp perspektivet av en ägarförvaltning som inte fungerar på det sätt den borde. Detta är ytterligare en indikation på det olämpliga i att omfa</w:t>
      </w:r>
      <w:r w:rsidRPr="00B61EC6">
        <w:t>t</w:t>
      </w:r>
      <w:r w:rsidRPr="00B61EC6">
        <w:t>tande ekonomisk verksamhet b</w:t>
      </w:r>
      <w:r w:rsidRPr="00B61EC6">
        <w:t>e</w:t>
      </w:r>
      <w:r w:rsidRPr="00B61EC6">
        <w:t>drivs inom ramen för statliga bolag. Detta måste regeringen up</w:t>
      </w:r>
      <w:r w:rsidRPr="00B61EC6">
        <w:t>p</w:t>
      </w:r>
      <w:r w:rsidRPr="00B61EC6">
        <w:t>märksamma.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287C86" w:rsidRPr="00B61EC6">
        <w:tblPrEx>
          <w:tblCellMar>
            <w:top w:w="0" w:type="dxa"/>
            <w:bottom w:w="0" w:type="dxa"/>
          </w:tblCellMar>
        </w:tblPrEx>
        <w:trPr>
          <w:cantSplit/>
        </w:trPr>
        <w:tc>
          <w:tcPr>
            <w:tcW w:w="3046" w:type="dxa"/>
          </w:tcPr>
          <w:p w:rsidR="00287C86" w:rsidRPr="00B61EC6" w:rsidRDefault="00287C86" w:rsidP="00287C86">
            <w:pPr>
              <w:pStyle w:val="UnderskriftDatum"/>
              <w:spacing w:before="0"/>
            </w:pPr>
            <w:r w:rsidRPr="00B61EC6">
              <w:t>Stockholm den 30 november 2005</w:t>
            </w:r>
          </w:p>
        </w:tc>
        <w:tc>
          <w:tcPr>
            <w:tcW w:w="3047" w:type="dxa"/>
          </w:tcPr>
          <w:p w:rsidR="00287C86" w:rsidRPr="00B61EC6" w:rsidRDefault="00287C86" w:rsidP="00287C86">
            <w:pPr>
              <w:pStyle w:val="Underskrifter"/>
            </w:pPr>
          </w:p>
        </w:tc>
      </w:tr>
      <w:tr w:rsidR="00287C86" w:rsidRPr="00B61EC6">
        <w:tblPrEx>
          <w:tblCellMar>
            <w:top w:w="0" w:type="dxa"/>
            <w:bottom w:w="0" w:type="dxa"/>
          </w:tblCellMar>
        </w:tblPrEx>
        <w:trPr>
          <w:cantSplit/>
        </w:trPr>
        <w:tc>
          <w:tcPr>
            <w:tcW w:w="3046" w:type="dxa"/>
          </w:tcPr>
          <w:p w:rsidR="00287C86" w:rsidRPr="00B61EC6" w:rsidRDefault="00287C86" w:rsidP="00287C86">
            <w:pPr>
              <w:pStyle w:val="Underskrifter"/>
            </w:pPr>
            <w:r w:rsidRPr="00B61EC6">
              <w:t>Per Bill (m)</w:t>
            </w:r>
          </w:p>
        </w:tc>
        <w:tc>
          <w:tcPr>
            <w:tcW w:w="3047" w:type="dxa"/>
          </w:tcPr>
          <w:p w:rsidR="00287C86" w:rsidRPr="00B61EC6" w:rsidRDefault="00287C86" w:rsidP="00287C86">
            <w:pPr>
              <w:pStyle w:val="Underskrifter"/>
            </w:pPr>
          </w:p>
        </w:tc>
      </w:tr>
      <w:tr w:rsidR="00287C86" w:rsidRPr="00B61EC6">
        <w:tblPrEx>
          <w:tblCellMar>
            <w:top w:w="0" w:type="dxa"/>
            <w:bottom w:w="0" w:type="dxa"/>
          </w:tblCellMar>
        </w:tblPrEx>
        <w:trPr>
          <w:cantSplit/>
        </w:trPr>
        <w:tc>
          <w:tcPr>
            <w:tcW w:w="3046" w:type="dxa"/>
          </w:tcPr>
          <w:p w:rsidR="00287C86" w:rsidRPr="00B61EC6" w:rsidRDefault="00287C86" w:rsidP="00287C86">
            <w:pPr>
              <w:pStyle w:val="Underskrifter"/>
            </w:pPr>
            <w:r w:rsidRPr="00B61EC6">
              <w:t>Ulla Löfgren (m)</w:t>
            </w:r>
          </w:p>
        </w:tc>
        <w:tc>
          <w:tcPr>
            <w:tcW w:w="3047" w:type="dxa"/>
          </w:tcPr>
          <w:p w:rsidR="00287C86" w:rsidRPr="00B61EC6" w:rsidRDefault="00287C86" w:rsidP="00287C86">
            <w:pPr>
              <w:pStyle w:val="Underskrifter"/>
            </w:pPr>
            <w:r w:rsidRPr="00B61EC6">
              <w:t>Anne-Marie Pålsson (m)</w:t>
            </w:r>
          </w:p>
        </w:tc>
      </w:tr>
      <w:tr w:rsidR="00287C86" w:rsidRPr="00B61EC6">
        <w:tblPrEx>
          <w:tblCellMar>
            <w:top w:w="0" w:type="dxa"/>
            <w:bottom w:w="0" w:type="dxa"/>
          </w:tblCellMar>
        </w:tblPrEx>
        <w:trPr>
          <w:cantSplit/>
        </w:trPr>
        <w:tc>
          <w:tcPr>
            <w:tcW w:w="3046" w:type="dxa"/>
          </w:tcPr>
          <w:p w:rsidR="00287C86" w:rsidRPr="00B61EC6" w:rsidRDefault="00287C86" w:rsidP="00287C86">
            <w:pPr>
              <w:pStyle w:val="Underskrifter"/>
            </w:pPr>
            <w:r w:rsidRPr="00B61EC6">
              <w:t>Krister Hammarbergh (m)</w:t>
            </w:r>
          </w:p>
        </w:tc>
        <w:tc>
          <w:tcPr>
            <w:tcW w:w="3047" w:type="dxa"/>
          </w:tcPr>
          <w:p w:rsidR="00287C86" w:rsidRPr="00B61EC6" w:rsidRDefault="00287C86" w:rsidP="00287C86">
            <w:pPr>
              <w:pStyle w:val="Underskrifter"/>
            </w:pPr>
            <w:r w:rsidRPr="00B61EC6">
              <w:t>Bertil Kjellberg (m)</w:t>
            </w:r>
          </w:p>
        </w:tc>
      </w:tr>
      <w:tr w:rsidR="00287C86" w:rsidRPr="00B61EC6">
        <w:tblPrEx>
          <w:tblCellMar>
            <w:top w:w="0" w:type="dxa"/>
            <w:bottom w:w="0" w:type="dxa"/>
          </w:tblCellMar>
        </w:tblPrEx>
        <w:trPr>
          <w:cantSplit/>
        </w:trPr>
        <w:tc>
          <w:tcPr>
            <w:tcW w:w="3046" w:type="dxa"/>
          </w:tcPr>
          <w:p w:rsidR="00287C86" w:rsidRPr="00B61EC6" w:rsidRDefault="00287C86" w:rsidP="00287C86">
            <w:pPr>
              <w:pStyle w:val="Underskrifter"/>
            </w:pPr>
            <w:r w:rsidRPr="00B61EC6">
              <w:t>Peter Danielsson (m)</w:t>
            </w:r>
          </w:p>
        </w:tc>
        <w:tc>
          <w:tcPr>
            <w:tcW w:w="3047" w:type="dxa"/>
          </w:tcPr>
          <w:p w:rsidR="00287C86" w:rsidRPr="00B61EC6" w:rsidRDefault="00287C86" w:rsidP="00287C86">
            <w:pPr>
              <w:pStyle w:val="Underskrifter"/>
            </w:pPr>
            <w:r w:rsidRPr="00B61EC6">
              <w:t>Stefan Hagfeldt (m)</w:t>
            </w:r>
          </w:p>
        </w:tc>
      </w:tr>
      <w:tr w:rsidR="00287C86" w:rsidRPr="00B61EC6">
        <w:tblPrEx>
          <w:tblCellMar>
            <w:top w:w="0" w:type="dxa"/>
            <w:bottom w:w="0" w:type="dxa"/>
          </w:tblCellMar>
        </w:tblPrEx>
        <w:trPr>
          <w:cantSplit/>
        </w:trPr>
        <w:tc>
          <w:tcPr>
            <w:tcW w:w="3046" w:type="dxa"/>
          </w:tcPr>
          <w:p w:rsidR="00287C86" w:rsidRPr="00B61EC6" w:rsidRDefault="00287C86" w:rsidP="00287C86">
            <w:pPr>
              <w:pStyle w:val="Underskrifter"/>
            </w:pPr>
            <w:r w:rsidRPr="00B61EC6">
              <w:t>Bengt-Anders Johansson (m)</w:t>
            </w:r>
          </w:p>
        </w:tc>
        <w:tc>
          <w:tcPr>
            <w:tcW w:w="3047" w:type="dxa"/>
          </w:tcPr>
          <w:p w:rsidR="00287C86" w:rsidRPr="00B61EC6" w:rsidRDefault="00287C86" w:rsidP="00287C86">
            <w:pPr>
              <w:pStyle w:val="Underskrifter"/>
            </w:pPr>
          </w:p>
        </w:tc>
      </w:tr>
    </w:tbl>
    <w:p w:rsidR="001943E8" w:rsidRPr="00B61EC6" w:rsidRDefault="001943E8" w:rsidP="00287C86">
      <w:pPr>
        <w:pStyle w:val="Normaltindrag"/>
      </w:pPr>
    </w:p>
    <w:sectPr w:rsidR="001943E8" w:rsidRPr="00B61EC6" w:rsidSect="00287C8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770" w:rsidRPr="00B61EC6" w:rsidRDefault="00495770">
      <w:r w:rsidRPr="00B61EC6">
        <w:separator/>
      </w:r>
    </w:p>
  </w:endnote>
  <w:endnote w:type="continuationSeparator" w:id="0">
    <w:p w:rsidR="00495770" w:rsidRPr="00B61EC6" w:rsidRDefault="00495770">
      <w:r w:rsidRPr="00B61EC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7CF" w:rsidRPr="00B61EC6" w:rsidRDefault="00B61EC6" w:rsidP="00287C86">
    <w:pPr>
      <w:pStyle w:val="Sidfot"/>
    </w:pPr>
    <w:r w:rsidRPr="00B61EC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38449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6" w:rsidRDefault="00287C86">
                          <w:pPr>
                            <w:pStyle w:val="NormalS5sidnrV"/>
                          </w:pPr>
                          <w:r>
                            <w:fldChar w:fldCharType="begin"/>
                          </w:r>
                          <w:r>
                            <w:instrText xml:space="preserve"> PAGE *\charformat</w:instrText>
                          </w:r>
                          <w:r>
                            <w:fldChar w:fldCharType="separate"/>
                          </w:r>
                          <w:r w:rsidR="00C9187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87C86" w:rsidRDefault="00287C86">
                    <w:pPr>
                      <w:pStyle w:val="NormalS5sidnrV"/>
                    </w:pPr>
                    <w:r>
                      <w:fldChar w:fldCharType="begin"/>
                    </w:r>
                    <w:r>
                      <w:instrText xml:space="preserve"> PAGE *\charformat</w:instrText>
                    </w:r>
                    <w:r>
                      <w:fldChar w:fldCharType="separate"/>
                    </w:r>
                    <w:r w:rsidR="00C9187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7CF" w:rsidRPr="00B61EC6" w:rsidRDefault="00B61EC6" w:rsidP="00287C86">
    <w:pPr>
      <w:pStyle w:val="Sidfot"/>
    </w:pPr>
    <w:r w:rsidRPr="00B61EC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440038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6" w:rsidRDefault="00287C86">
                          <w:pPr>
                            <w:pStyle w:val="NormalS5sidnrH"/>
                            <w:ind w:right="0"/>
                          </w:pPr>
                          <w:r>
                            <w:fldChar w:fldCharType="begin"/>
                          </w:r>
                          <w:r>
                            <w:instrText xml:space="preserve"> PAGE *\charformat</w:instrText>
                          </w:r>
                          <w:r>
                            <w:fldChar w:fldCharType="separate"/>
                          </w:r>
                          <w:r w:rsidR="00C9187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87C86" w:rsidRDefault="00287C86">
                    <w:pPr>
                      <w:pStyle w:val="NormalS5sidnrH"/>
                      <w:ind w:right="0"/>
                    </w:pPr>
                    <w:r>
                      <w:fldChar w:fldCharType="begin"/>
                    </w:r>
                    <w:r>
                      <w:instrText xml:space="preserve"> PAGE *\charformat</w:instrText>
                    </w:r>
                    <w:r>
                      <w:fldChar w:fldCharType="separate"/>
                    </w:r>
                    <w:r w:rsidR="00C9187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7CF" w:rsidRPr="00B61EC6" w:rsidRDefault="00B61EC6" w:rsidP="00287C86">
    <w:pPr>
      <w:pStyle w:val="Sidfot"/>
    </w:pPr>
    <w:r w:rsidRPr="00B61EC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55537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6" w:rsidRDefault="00287C86">
                          <w:pPr>
                            <w:pStyle w:val="NormalS5sidnrH"/>
                            <w:ind w:right="0"/>
                          </w:pPr>
                          <w:r>
                            <w:fldChar w:fldCharType="begin"/>
                          </w:r>
                          <w:r>
                            <w:instrText xml:space="preserve"> PAGE *\charformat</w:instrText>
                          </w:r>
                          <w:r>
                            <w:fldChar w:fldCharType="separate"/>
                          </w:r>
                          <w:r w:rsidR="00C9187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87C86" w:rsidRDefault="00287C86">
                    <w:pPr>
                      <w:pStyle w:val="NormalS5sidnrH"/>
                      <w:ind w:right="0"/>
                    </w:pPr>
                    <w:r>
                      <w:fldChar w:fldCharType="begin"/>
                    </w:r>
                    <w:r>
                      <w:instrText xml:space="preserve"> PAGE *\charformat</w:instrText>
                    </w:r>
                    <w:r>
                      <w:fldChar w:fldCharType="separate"/>
                    </w:r>
                    <w:r w:rsidR="00C9187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770" w:rsidRPr="00B61EC6" w:rsidRDefault="00495770">
      <w:r w:rsidRPr="00B61EC6">
        <w:separator/>
      </w:r>
    </w:p>
  </w:footnote>
  <w:footnote w:type="continuationSeparator" w:id="0">
    <w:p w:rsidR="00495770" w:rsidRPr="00B61EC6" w:rsidRDefault="00495770">
      <w:r w:rsidRPr="00B61EC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7CF" w:rsidRPr="00B61EC6" w:rsidRDefault="00B61EC6" w:rsidP="00287C86">
    <w:pPr>
      <w:pStyle w:val="Sidhuvud"/>
    </w:pPr>
    <w:r w:rsidRPr="00B61EC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849578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6" w:rsidRDefault="00287C86">
                          <w:pPr>
                            <w:pStyle w:val="KantRubrikS5V"/>
                          </w:pPr>
                          <w:r>
                            <w:fldChar w:fldCharType="begin"/>
                          </w:r>
                          <w:r>
                            <w:instrText xml:space="preserve"> DOCPROPERTY "YearUser" *\charformat </w:instrText>
                          </w:r>
                          <w:r>
                            <w:fldChar w:fldCharType="separate"/>
                          </w:r>
                          <w:r w:rsidR="00C91873">
                            <w:t>2005/06</w:t>
                          </w:r>
                          <w:r>
                            <w:fldChar w:fldCharType="end"/>
                          </w:r>
                          <w:r>
                            <w:t>:</w:t>
                          </w:r>
                          <w:r>
                            <w:fldChar w:fldCharType="begin"/>
                          </w:r>
                          <w:r>
                            <w:instrText xml:space="preserve"> DOCPROPERTY "Motionsnummer" *\charformat </w:instrText>
                          </w:r>
                          <w:r>
                            <w:fldChar w:fldCharType="separate"/>
                          </w:r>
                          <w:r w:rsidR="00C91873">
                            <w:t>N15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87C86" w:rsidRDefault="00287C86">
                    <w:pPr>
                      <w:pStyle w:val="KantRubrikS5V"/>
                    </w:pPr>
                    <w:r>
                      <w:fldChar w:fldCharType="begin"/>
                    </w:r>
                    <w:r>
                      <w:instrText xml:space="preserve"> DOCPROPERTY "YearUser" *\charformat </w:instrText>
                    </w:r>
                    <w:r>
                      <w:fldChar w:fldCharType="separate"/>
                    </w:r>
                    <w:r w:rsidR="00C91873">
                      <w:t>2005/06</w:t>
                    </w:r>
                    <w:r>
                      <w:fldChar w:fldCharType="end"/>
                    </w:r>
                    <w:r>
                      <w:t>:</w:t>
                    </w:r>
                    <w:r>
                      <w:fldChar w:fldCharType="begin"/>
                    </w:r>
                    <w:r>
                      <w:instrText xml:space="preserve"> DOCPROPERTY "Motionsnummer" *\charformat </w:instrText>
                    </w:r>
                    <w:r>
                      <w:fldChar w:fldCharType="separate"/>
                    </w:r>
                    <w:r w:rsidR="00C91873">
                      <w:t>N15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857CF" w:rsidRPr="00B61EC6" w:rsidRDefault="00B61EC6" w:rsidP="00287C86">
    <w:pPr>
      <w:pStyle w:val="Sidhuvud"/>
    </w:pPr>
    <w:r w:rsidRPr="00B61EC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313551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7C86" w:rsidRDefault="00287C86">
                          <w:pPr>
                            <w:pStyle w:val="KantRubrikS5H"/>
                            <w:ind w:right="0"/>
                          </w:pPr>
                          <w:r>
                            <w:fldChar w:fldCharType="begin"/>
                          </w:r>
                          <w:r>
                            <w:instrText xml:space="preserve"> DOCPROPERTY "YearUser" *\charformat </w:instrText>
                          </w:r>
                          <w:r>
                            <w:fldChar w:fldCharType="separate"/>
                          </w:r>
                          <w:r w:rsidR="00C91873">
                            <w:t>2005/06</w:t>
                          </w:r>
                          <w:r>
                            <w:fldChar w:fldCharType="end"/>
                          </w:r>
                          <w:r>
                            <w:t>:</w:t>
                          </w:r>
                          <w:r>
                            <w:fldChar w:fldCharType="begin"/>
                          </w:r>
                          <w:r>
                            <w:instrText xml:space="preserve"> DOCPROPERTY "Motionsnummer" *\charformat </w:instrText>
                          </w:r>
                          <w:r>
                            <w:fldChar w:fldCharType="separate"/>
                          </w:r>
                          <w:r w:rsidR="00C91873">
                            <w:t>N15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87C86" w:rsidRDefault="00287C86">
                    <w:pPr>
                      <w:pStyle w:val="KantRubrikS5H"/>
                      <w:ind w:right="0"/>
                    </w:pPr>
                    <w:r>
                      <w:fldChar w:fldCharType="begin"/>
                    </w:r>
                    <w:r>
                      <w:instrText xml:space="preserve"> DOCPROPERTY "YearUser" *\charformat </w:instrText>
                    </w:r>
                    <w:r>
                      <w:fldChar w:fldCharType="separate"/>
                    </w:r>
                    <w:r w:rsidR="00C91873">
                      <w:t>2005/06</w:t>
                    </w:r>
                    <w:r>
                      <w:fldChar w:fldCharType="end"/>
                    </w:r>
                    <w:r>
                      <w:t>:</w:t>
                    </w:r>
                    <w:r>
                      <w:fldChar w:fldCharType="begin"/>
                    </w:r>
                    <w:r>
                      <w:instrText xml:space="preserve"> DOCPROPERTY "Motionsnummer" *\charformat </w:instrText>
                    </w:r>
                    <w:r>
                      <w:fldChar w:fldCharType="separate"/>
                    </w:r>
                    <w:r w:rsidR="00C91873">
                      <w:t>N15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87C86" w:rsidRPr="00B61EC6" w:rsidRDefault="00287C86">
    <w:pPr>
      <w:pStyle w:val="FSHNormal"/>
      <w:tabs>
        <w:tab w:val="right" w:pos="5840"/>
      </w:tabs>
    </w:pPr>
    <w:r w:rsidRPr="00B61EC6">
      <w:br/>
    </w:r>
    <w:r w:rsidRPr="00B61EC6">
      <w:fldChar w:fldCharType="begin" w:fldLock="1"/>
    </w:r>
    <w:r w:rsidRPr="00B61EC6">
      <w:instrText xml:space="preserve"> DOCPROPERTY</w:instrText>
    </w:r>
    <w:r w:rsidRPr="00B61EC6">
      <w:rPr>
        <w:sz w:val="18"/>
      </w:rPr>
      <w:instrText xml:space="preserve"> "YearUser" *\charformat </w:instrText>
    </w:r>
    <w:r w:rsidRPr="00B61EC6">
      <w:fldChar w:fldCharType="separate"/>
    </w:r>
    <w:r w:rsidR="00C91873" w:rsidRPr="00B61EC6">
      <w:t>2005/06</w:t>
    </w:r>
    <w:r w:rsidRPr="00B61EC6">
      <w:fldChar w:fldCharType="end"/>
    </w:r>
    <w:r w:rsidRPr="00B61EC6">
      <w:t xml:space="preserve"> </w:t>
    </w:r>
    <w:r w:rsidRPr="00B61EC6">
      <w:tab/>
      <w:t xml:space="preserve">mnr: </w:t>
    </w:r>
    <w:r w:rsidRPr="00B61EC6">
      <w:fldChar w:fldCharType="begin" w:fldLock="1"/>
    </w:r>
    <w:r w:rsidRPr="00B61EC6">
      <w:instrText xml:space="preserve"> DOCPROPERTY</w:instrText>
    </w:r>
    <w:r w:rsidRPr="00B61EC6">
      <w:rPr>
        <w:sz w:val="18"/>
      </w:rPr>
      <w:instrText xml:space="preserve"> "Motionsnummer" *\charformat </w:instrText>
    </w:r>
    <w:r w:rsidRPr="00B61EC6">
      <w:fldChar w:fldCharType="separate"/>
    </w:r>
    <w:r w:rsidR="00C91873" w:rsidRPr="00B61EC6">
      <w:t>N15</w:t>
    </w:r>
    <w:r w:rsidRPr="00B61EC6">
      <w:fldChar w:fldCharType="end"/>
    </w:r>
    <w:r w:rsidRPr="00B61EC6">
      <w:br/>
    </w:r>
    <w:r w:rsidRPr="00B61EC6">
      <w:fldChar w:fldCharType="begin" w:fldLock="1"/>
    </w:r>
    <w:r w:rsidRPr="00B61EC6">
      <w:instrText xml:space="preserve"> DOCPROPERTY</w:instrText>
    </w:r>
    <w:r w:rsidRPr="00B61EC6">
      <w:rPr>
        <w:sz w:val="18"/>
      </w:rPr>
      <w:instrText xml:space="preserve"> "Samling" *\charformat </w:instrText>
    </w:r>
    <w:r w:rsidRPr="00B61EC6">
      <w:fldChar w:fldCharType="end"/>
    </w:r>
    <w:r w:rsidRPr="00B61EC6">
      <w:tab/>
      <w:t xml:space="preserve">pnr: </w:t>
    </w:r>
    <w:r w:rsidRPr="00B61EC6">
      <w:fldChar w:fldCharType="begin" w:fldLock="1"/>
    </w:r>
    <w:r w:rsidRPr="00B61EC6">
      <w:instrText xml:space="preserve"> DOCPROPERTY</w:instrText>
    </w:r>
    <w:r w:rsidRPr="00B61EC6">
      <w:rPr>
        <w:sz w:val="18"/>
      </w:rPr>
      <w:instrText xml:space="preserve"> "Partinummer" *\charformat </w:instrText>
    </w:r>
    <w:r w:rsidRPr="00B61EC6">
      <w:fldChar w:fldCharType="separate"/>
    </w:r>
    <w:r w:rsidR="00C91873" w:rsidRPr="00B61EC6">
      <w:t>m197</w:t>
    </w:r>
    <w:r w:rsidRPr="00B61EC6">
      <w:fldChar w:fldCharType="end"/>
    </w:r>
  </w:p>
  <w:p w:rsidR="00287C86" w:rsidRPr="00B61EC6" w:rsidRDefault="00287C86">
    <w:pPr>
      <w:pStyle w:val="FSHRub1"/>
    </w:pPr>
    <w:r w:rsidRPr="00B61EC6">
      <w:t>Motion till riksdagen</w:t>
    </w:r>
    <w:r w:rsidRPr="00B61EC6">
      <w:br/>
    </w:r>
    <w:r w:rsidRPr="00B61EC6">
      <w:fldChar w:fldCharType="begin" w:fldLock="1"/>
    </w:r>
    <w:r w:rsidRPr="00B61EC6">
      <w:instrText xml:space="preserve"> DOCPROPERTY "YearUser" *\charformat </w:instrText>
    </w:r>
    <w:r w:rsidRPr="00B61EC6">
      <w:fldChar w:fldCharType="separate"/>
    </w:r>
    <w:r w:rsidR="00C91873" w:rsidRPr="00B61EC6">
      <w:t>2005/06</w:t>
    </w:r>
    <w:r w:rsidRPr="00B61EC6">
      <w:fldChar w:fldCharType="end"/>
    </w:r>
    <w:r w:rsidRPr="00B61EC6">
      <w:t>:</w:t>
    </w:r>
    <w:r w:rsidRPr="00B61EC6">
      <w:fldChar w:fldCharType="begin" w:fldLock="1"/>
    </w:r>
    <w:r w:rsidRPr="00B61EC6">
      <w:instrText xml:space="preserve"> DOCPROPERTY "Motionsnummer" *\charformat </w:instrText>
    </w:r>
    <w:r w:rsidRPr="00B61EC6">
      <w:fldChar w:fldCharType="separate"/>
    </w:r>
    <w:r w:rsidR="00C91873" w:rsidRPr="00B61EC6">
      <w:t>N15</w:t>
    </w:r>
    <w:r w:rsidRPr="00B61EC6">
      <w:fldChar w:fldCharType="end"/>
    </w:r>
  </w:p>
  <w:p w:rsidR="00287C86" w:rsidRPr="00B61EC6" w:rsidRDefault="00287C86">
    <w:pPr>
      <w:pStyle w:val="FSHNormalS5"/>
    </w:pPr>
    <w:r w:rsidRPr="00B61EC6">
      <w:fldChar w:fldCharType="begin" w:fldLock="1"/>
    </w:r>
    <w:r w:rsidRPr="00B61EC6">
      <w:instrText xml:space="preserve"> DOCPROPERTY "MotionarText" *\charformat </w:instrText>
    </w:r>
    <w:r w:rsidRPr="00B61EC6">
      <w:fldChar w:fldCharType="separate"/>
    </w:r>
    <w:r w:rsidR="00C91873" w:rsidRPr="00B61EC6">
      <w:t>av Per Bill m.fl. (m)</w:t>
    </w:r>
    <w:r w:rsidRPr="00B61EC6">
      <w:fldChar w:fldCharType="end"/>
    </w:r>
    <w:r w:rsidRPr="00B61EC6">
      <w:br/>
    </w:r>
    <w:r w:rsidRPr="00B61EC6">
      <w:fldChar w:fldCharType="begin" w:fldLock="1"/>
    </w:r>
    <w:r w:rsidRPr="00B61EC6">
      <w:instrText xml:space="preserve"> DOCPROPERTY "SvarFrasKort" *\charformat </w:instrText>
    </w:r>
    <w:r w:rsidRPr="00B61EC6">
      <w:fldChar w:fldCharType="separate"/>
    </w:r>
    <w:r w:rsidR="00C91873" w:rsidRPr="00B61EC6">
      <w:t>med anledning av framst. 2005/06:RRS6</w:t>
    </w:r>
    <w:r w:rsidRPr="00B61EC6">
      <w:fldChar w:fldCharType="end"/>
    </w:r>
  </w:p>
  <w:p w:rsidR="00287C86" w:rsidRPr="00B61EC6" w:rsidRDefault="00287C86">
    <w:pPr>
      <w:pStyle w:val="FSHTitel"/>
    </w:pPr>
    <w:r w:rsidRPr="00B61EC6">
      <w:fldChar w:fldCharType="begin" w:fldLock="1"/>
    </w:r>
    <w:r w:rsidRPr="00B61EC6">
      <w:instrText xml:space="preserve"> DOCPROPERTY</w:instrText>
    </w:r>
    <w:r w:rsidRPr="00B61EC6">
      <w:rPr>
        <w:sz w:val="18"/>
      </w:rPr>
      <w:instrText xml:space="preserve"> "RubrikSvar" *\charformat </w:instrText>
    </w:r>
    <w:r w:rsidRPr="00B61EC6">
      <w:fldChar w:fldCharType="separate"/>
    </w:r>
    <w:r w:rsidR="00C91873" w:rsidRPr="00B61EC6">
      <w:t>Riksrevisionens styrelses framställning angående bolagiseringen av Statens järnvägar</w:t>
    </w:r>
    <w:r w:rsidRPr="00B61EC6">
      <w:fldChar w:fldCharType="end"/>
    </w:r>
  </w:p>
  <w:p w:rsidR="00287C86" w:rsidRPr="00B61EC6" w:rsidRDefault="00287C86" w:rsidP="00287C8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8165F83"/>
    <w:multiLevelType w:val="hybridMultilevel"/>
    <w:tmpl w:val="E3B0848C"/>
    <w:lvl w:ilvl="0" w:tplc="810AD3BA">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52573721">
    <w:abstractNumId w:val="14"/>
  </w:num>
  <w:num w:numId="2" w16cid:durableId="1111120946">
    <w:abstractNumId w:val="10"/>
  </w:num>
  <w:num w:numId="3" w16cid:durableId="928391160">
    <w:abstractNumId w:val="12"/>
  </w:num>
  <w:num w:numId="4" w16cid:durableId="459613781">
    <w:abstractNumId w:val="13"/>
  </w:num>
  <w:num w:numId="5" w16cid:durableId="881939691">
    <w:abstractNumId w:val="8"/>
  </w:num>
  <w:num w:numId="6" w16cid:durableId="241960023">
    <w:abstractNumId w:val="3"/>
  </w:num>
  <w:num w:numId="7" w16cid:durableId="572543963">
    <w:abstractNumId w:val="2"/>
  </w:num>
  <w:num w:numId="8" w16cid:durableId="851720774">
    <w:abstractNumId w:val="1"/>
  </w:num>
  <w:num w:numId="9" w16cid:durableId="1168667675">
    <w:abstractNumId w:val="0"/>
  </w:num>
  <w:num w:numId="10" w16cid:durableId="1913998766">
    <w:abstractNumId w:val="9"/>
  </w:num>
  <w:num w:numId="11" w16cid:durableId="1588419584">
    <w:abstractNumId w:val="7"/>
  </w:num>
  <w:num w:numId="12" w16cid:durableId="806315315">
    <w:abstractNumId w:val="6"/>
  </w:num>
  <w:num w:numId="13" w16cid:durableId="489559140">
    <w:abstractNumId w:val="5"/>
  </w:num>
  <w:num w:numId="14" w16cid:durableId="1967470484">
    <w:abstractNumId w:val="4"/>
  </w:num>
  <w:num w:numId="15" w16cid:durableId="20294850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30"/>
  </w:docVars>
  <w:rsids>
    <w:rsidRoot w:val="000C7C4A"/>
    <w:rsid w:val="0004381F"/>
    <w:rsid w:val="00064BC3"/>
    <w:rsid w:val="00066775"/>
    <w:rsid w:val="00072FB9"/>
    <w:rsid w:val="000C77BD"/>
    <w:rsid w:val="000C7C4A"/>
    <w:rsid w:val="00100531"/>
    <w:rsid w:val="001943E8"/>
    <w:rsid w:val="001E0043"/>
    <w:rsid w:val="00201DFB"/>
    <w:rsid w:val="00204A63"/>
    <w:rsid w:val="00212FF1"/>
    <w:rsid w:val="00230193"/>
    <w:rsid w:val="0025068A"/>
    <w:rsid w:val="002818D3"/>
    <w:rsid w:val="00287C86"/>
    <w:rsid w:val="002943C8"/>
    <w:rsid w:val="002D11A8"/>
    <w:rsid w:val="00445271"/>
    <w:rsid w:val="00447A04"/>
    <w:rsid w:val="004857CF"/>
    <w:rsid w:val="00495770"/>
    <w:rsid w:val="004A0504"/>
    <w:rsid w:val="004E38D9"/>
    <w:rsid w:val="00564803"/>
    <w:rsid w:val="005B145B"/>
    <w:rsid w:val="00740D6D"/>
    <w:rsid w:val="00743F76"/>
    <w:rsid w:val="00794149"/>
    <w:rsid w:val="007B67A7"/>
    <w:rsid w:val="007C6092"/>
    <w:rsid w:val="009D6341"/>
    <w:rsid w:val="00A053C6"/>
    <w:rsid w:val="00A92A83"/>
    <w:rsid w:val="00B13BF0"/>
    <w:rsid w:val="00B33C81"/>
    <w:rsid w:val="00B61EC6"/>
    <w:rsid w:val="00C1285C"/>
    <w:rsid w:val="00C27B7D"/>
    <w:rsid w:val="00C91873"/>
    <w:rsid w:val="00CF7A43"/>
    <w:rsid w:val="00D01775"/>
    <w:rsid w:val="00D1174F"/>
    <w:rsid w:val="00DC6C70"/>
    <w:rsid w:val="00E22893"/>
    <w:rsid w:val="00E349C2"/>
    <w:rsid w:val="00E360DE"/>
    <w:rsid w:val="00E75D28"/>
    <w:rsid w:val="00E84F25"/>
    <w:rsid w:val="00F21B30"/>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F06AAAE-85A5-4251-AA80-35A299D26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NormalA">
    <w:name w:val="Normal A"/>
    <w:basedOn w:val="Normal"/>
    <w:rsid w:val="001943E8"/>
    <w:pPr>
      <w:ind w:right="-2269"/>
    </w:pPr>
    <w:rPr>
      <w:rFonts w:ascii="Garamond" w:hAnsi="Garamond"/>
      <w:color w:val="000000"/>
      <w:kern w:val="18"/>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287C86"/>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705</Words>
  <Characters>4112</Characters>
  <Application>Microsoft Office Word</Application>
  <DocSecurity>4</DocSecurity>
  <Lines>80</Lines>
  <Paragraphs>28</Paragraphs>
  <ScaleCrop>false</ScaleCrop>
  <HeadingPairs>
    <vt:vector size="2" baseType="variant">
      <vt:variant>
        <vt:lpstr>Rubrik</vt:lpstr>
      </vt:variant>
      <vt:variant>
        <vt:i4>1</vt:i4>
      </vt:variant>
    </vt:vector>
  </HeadingPairs>
  <TitlesOfParts>
    <vt:vector size="1" baseType="lpstr">
      <vt:lpstr>N15</vt:lpstr>
    </vt:vector>
  </TitlesOfParts>
  <Company>Riksdagen</Company>
  <LinksUpToDate>false</LinksUpToDate>
  <CharactersWithSpaces>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N15</dc:title>
  <dc:subject>N15</dc:subject>
  <dc:creator>Riksdagen</dc:creator>
  <cp:keywords>Riksdagen</cp:keywords>
  <dc:description/>
  <cp:lastModifiedBy>Lars Brink</cp:lastModifiedBy>
  <cp:revision>2</cp:revision>
  <cp:lastPrinted>2005-12-06T06:26:00Z</cp:lastPrinted>
  <dcterms:created xsi:type="dcterms:W3CDTF">2025-12-16T20:20:00Z</dcterms:created>
  <dcterms:modified xsi:type="dcterms:W3CDTF">2025-12-16T20:20:00Z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mot2000_423_2005-11-30</vt:lpwstr>
  </property>
  <property fmtid="{D5CDD505-2E9C-101B-9397-08002B2CF9AE}" pid="3" name="version">
    <vt:lpwstr>mot2000_423_2005-11-30</vt:lpwstr>
  </property>
  <property fmtid="{D5CDD505-2E9C-101B-9397-08002B2CF9AE}" pid="4" name="dokumenttyp">
    <vt:lpwstr>motion</vt:lpwstr>
  </property>
  <property fmtid="{D5CDD505-2E9C-101B-9397-08002B2CF9AE}" pid="5" name="Sekr">
    <vt:lpwstr>sl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framst. 2005/06:RRS6 Riksrevisionens styrelses framställning angående bolagiseringen av Statens järnvägar</vt:lpwstr>
  </property>
  <property fmtid="{D5CDD505-2E9C-101B-9397-08002B2CF9AE}" pid="11" name="SvarFrasKort">
    <vt:lpwstr>med anledning av framst. 2005/06:RRS6</vt:lpwstr>
  </property>
  <property fmtid="{D5CDD505-2E9C-101B-9397-08002B2CF9AE}" pid="12" name="Svar">
    <vt:lpwstr>framstallning</vt:lpwstr>
  </property>
  <property fmtid="{D5CDD505-2E9C-101B-9397-08002B2CF9AE}" pid="13" name="SvarNr">
    <vt:lpwstr>2005/06:RRS6</vt:lpwstr>
  </property>
  <property fmtid="{D5CDD505-2E9C-101B-9397-08002B2CF9AE}" pid="14" name="RubrikSvar">
    <vt:lpwstr>Riksrevisionens styrelses framställning angående bolagiseringen av Statens järnvägar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m197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8</vt:lpwstr>
  </property>
  <property fmtid="{D5CDD505-2E9C-101B-9397-08002B2CF9AE}" pid="25" name="MotionarText">
    <vt:lpwstr>av Per Bill m.fl. (m)</vt:lpwstr>
  </property>
  <property fmtid="{D5CDD505-2E9C-101B-9397-08002B2CF9AE}" pid="26" name="MotionarLista">
    <vt:lpwstr>Bill, Per (m)\Löfgren, Ulla (m)\Pålsson, Anne-Marie (m)\Hammarbergh, Krister (m)\Kjellberg, Bertil (m)\Danielsson, Peter (m)\Hagfeldt, Stefan (m)\Johansson, Bengt-Anders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Bill (m), Ulla Löfgren (m), Anne-Marie Pålsson (m), Krister Hammarbergh (m), Bertil Kjellberg (m), Peter Danielsson (m), Stefan Hagfeldt (m), Bengt-Anders Johansson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N15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november 2005</vt:lpwstr>
  </property>
  <property fmtid="{D5CDD505-2E9C-101B-9397-08002B2CF9AE}" pid="44" name="NotesUID">
    <vt:lpwstr>siv.lindgren@riksdagen.se</vt:lpwstr>
  </property>
  <property fmtid="{D5CDD505-2E9C-101B-9397-08002B2CF9AE}" pid="45" name="ReservUID">
    <vt:lpwstr>peter jansson</vt:lpwstr>
  </property>
  <property fmtid="{D5CDD505-2E9C-101B-9397-08002B2CF9AE}" pid="46" name="MotionID">
    <vt:lpwstr>20052006000000000109000001970075</vt:lpwstr>
  </property>
  <property fmtid="{D5CDD505-2E9C-101B-9397-08002B2CF9AE}" pid="47" name="datum">
    <vt:lpwstr>051130</vt:lpwstr>
  </property>
  <property fmtid="{D5CDD505-2E9C-101B-9397-08002B2CF9AE}" pid="48" name="avsändar-e-post">
    <vt:lpwstr>siv.lindgren@riksdagen.se</vt:lpwstr>
  </property>
  <property fmtid="{D5CDD505-2E9C-101B-9397-08002B2CF9AE}" pid="49" name="id">
    <vt:lpwstr>20052006000000000109000001970075</vt:lpwstr>
  </property>
  <property fmtid="{D5CDD505-2E9C-101B-9397-08002B2CF9AE}" pid="50" name="nummer">
    <vt:lpwstr>15</vt:lpwstr>
  </property>
  <property fmtid="{D5CDD505-2E9C-101B-9397-08002B2CF9AE}" pid="51" name="utskottsbeteckning">
    <vt:lpwstr>N</vt:lpwstr>
  </property>
</Properties>
</file>